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D02" w:rsidRPr="00A42D02" w:rsidRDefault="002D2932" w:rsidP="002D2932">
      <w:pPr>
        <w:jc w:val="center"/>
        <w:rPr>
          <w:rFonts w:ascii="Times New Roman" w:hAnsi="Times New Roman" w:cs="Times New Roman"/>
          <w:b/>
          <w:sz w:val="28"/>
          <w:szCs w:val="28"/>
        </w:rPr>
      </w:pPr>
      <w:bookmarkStart w:id="0" w:name="_GoBack"/>
      <w:bookmarkEnd w:id="0"/>
      <w:r w:rsidRPr="0075035F">
        <w:rPr>
          <w:rFonts w:ascii="Times New Roman" w:hAnsi="Times New Roman" w:cs="Times New Roman"/>
          <w:b/>
          <w:i/>
          <w:sz w:val="24"/>
          <w:szCs w:val="24"/>
        </w:rPr>
        <w:t>INFORME ESPAÑA 2018</w:t>
      </w:r>
      <w:r>
        <w:rPr>
          <w:rFonts w:ascii="Times New Roman" w:hAnsi="Times New Roman" w:cs="Times New Roman"/>
          <w:b/>
          <w:sz w:val="24"/>
          <w:szCs w:val="24"/>
        </w:rPr>
        <w:t>: 25 AÑOS CONSTRUYENDO UN RELATO SOBRE NUESTRO PAÍS</w:t>
      </w:r>
    </w:p>
    <w:p w:rsidR="008A74F3" w:rsidRDefault="008A74F3"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A54C87" w:rsidRDefault="00A54C87" w:rsidP="008A74F3">
      <w:pPr>
        <w:spacing w:line="360" w:lineRule="exact"/>
        <w:ind w:firstLine="708"/>
        <w:jc w:val="both"/>
        <w:rPr>
          <w:rFonts w:ascii="Times New Roman" w:hAnsi="Times New Roman" w:cs="Times New Roman"/>
          <w:sz w:val="24"/>
          <w:szCs w:val="24"/>
        </w:rPr>
      </w:pPr>
    </w:p>
    <w:p w:rsidR="00043C7B" w:rsidRDefault="00043C7B" w:rsidP="00043C7B">
      <w:pPr>
        <w:spacing w:line="360" w:lineRule="exact"/>
        <w:jc w:val="both"/>
        <w:rPr>
          <w:rFonts w:ascii="Times New Roman" w:hAnsi="Times New Roman" w:cs="Times New Roman"/>
          <w:sz w:val="24"/>
          <w:szCs w:val="24"/>
        </w:rPr>
      </w:pPr>
      <w:r>
        <w:rPr>
          <w:rFonts w:ascii="Times New Roman" w:hAnsi="Times New Roman" w:cs="Times New Roman"/>
          <w:sz w:val="24"/>
          <w:szCs w:val="24"/>
        </w:rPr>
        <w:t>Agustín Blanco Martín</w:t>
      </w:r>
    </w:p>
    <w:p w:rsidR="00043C7B" w:rsidRDefault="00043C7B" w:rsidP="00043C7B">
      <w:pPr>
        <w:spacing w:line="360" w:lineRule="exact"/>
        <w:jc w:val="both"/>
        <w:rPr>
          <w:rFonts w:ascii="Times New Roman" w:hAnsi="Times New Roman" w:cs="Times New Roman"/>
          <w:sz w:val="24"/>
          <w:szCs w:val="24"/>
        </w:rPr>
      </w:pPr>
      <w:r>
        <w:rPr>
          <w:rFonts w:ascii="Times New Roman" w:hAnsi="Times New Roman" w:cs="Times New Roman"/>
          <w:sz w:val="24"/>
          <w:szCs w:val="24"/>
        </w:rPr>
        <w:t>Director de la Cátedra José María Martín Patino de la Cultura del Encuentro, Universidad Pontificia Comillas</w:t>
      </w:r>
    </w:p>
    <w:p w:rsidR="00043C7B" w:rsidRDefault="00851C9D" w:rsidP="00043C7B">
      <w:pPr>
        <w:spacing w:line="360" w:lineRule="exact"/>
        <w:jc w:val="both"/>
        <w:rPr>
          <w:rFonts w:ascii="Times New Roman" w:hAnsi="Times New Roman" w:cs="Times New Roman"/>
          <w:sz w:val="24"/>
          <w:szCs w:val="24"/>
        </w:rPr>
      </w:pPr>
      <w:hyperlink r:id="rId8" w:history="1">
        <w:r w:rsidR="00043C7B" w:rsidRPr="00AF1F0C">
          <w:rPr>
            <w:rStyle w:val="Hipervnculo"/>
            <w:rFonts w:ascii="Times New Roman" w:hAnsi="Times New Roman" w:cs="Times New Roman"/>
            <w:sz w:val="24"/>
            <w:szCs w:val="24"/>
          </w:rPr>
          <w:t>ablancom@comillas.edu</w:t>
        </w:r>
      </w:hyperlink>
    </w:p>
    <w:p w:rsidR="00043C7B" w:rsidRDefault="00043C7B" w:rsidP="00043C7B">
      <w:pPr>
        <w:spacing w:line="360" w:lineRule="exact"/>
        <w:jc w:val="both"/>
        <w:rPr>
          <w:rFonts w:ascii="Times New Roman" w:hAnsi="Times New Roman" w:cs="Times New Roman"/>
          <w:sz w:val="24"/>
          <w:szCs w:val="24"/>
        </w:rPr>
      </w:pPr>
    </w:p>
    <w:p w:rsidR="00043C7B" w:rsidRDefault="0075035F" w:rsidP="00043C7B">
      <w:pPr>
        <w:spacing w:line="360" w:lineRule="exact"/>
        <w:jc w:val="both"/>
        <w:rPr>
          <w:rFonts w:ascii="Times New Roman" w:hAnsi="Times New Roman" w:cs="Times New Roman"/>
          <w:sz w:val="24"/>
          <w:szCs w:val="24"/>
        </w:rPr>
      </w:pPr>
      <w:r>
        <w:rPr>
          <w:rFonts w:ascii="Times New Roman" w:hAnsi="Times New Roman" w:cs="Times New Roman"/>
          <w:sz w:val="24"/>
          <w:szCs w:val="24"/>
        </w:rPr>
        <w:t xml:space="preserve">Fecha de finalización: </w:t>
      </w:r>
      <w:r w:rsidR="00572F63">
        <w:rPr>
          <w:rFonts w:ascii="Times New Roman" w:hAnsi="Times New Roman" w:cs="Times New Roman"/>
          <w:sz w:val="24"/>
          <w:szCs w:val="24"/>
        </w:rPr>
        <w:t>5</w:t>
      </w:r>
      <w:r w:rsidR="00043C7B">
        <w:rPr>
          <w:rFonts w:ascii="Times New Roman" w:hAnsi="Times New Roman" w:cs="Times New Roman"/>
          <w:sz w:val="24"/>
          <w:szCs w:val="24"/>
        </w:rPr>
        <w:t xml:space="preserve"> de febrero de 2019</w:t>
      </w:r>
    </w:p>
    <w:p w:rsidR="00043C7B" w:rsidRDefault="00043C7B" w:rsidP="00043C7B">
      <w:pPr>
        <w:spacing w:line="360" w:lineRule="exact"/>
        <w:jc w:val="both"/>
        <w:rPr>
          <w:rFonts w:ascii="Times New Roman" w:hAnsi="Times New Roman" w:cs="Times New Roman"/>
          <w:sz w:val="24"/>
          <w:szCs w:val="24"/>
        </w:rPr>
      </w:pPr>
    </w:p>
    <w:p w:rsidR="00043C7B" w:rsidRDefault="0075035F" w:rsidP="00043C7B">
      <w:pPr>
        <w:spacing w:line="360" w:lineRule="exact"/>
        <w:jc w:val="both"/>
        <w:rPr>
          <w:rFonts w:ascii="Times New Roman" w:hAnsi="Times New Roman" w:cs="Times New Roman"/>
          <w:sz w:val="24"/>
          <w:szCs w:val="24"/>
        </w:rPr>
      </w:pPr>
      <w:r>
        <w:rPr>
          <w:rFonts w:ascii="Times New Roman" w:hAnsi="Times New Roman" w:cs="Times New Roman"/>
          <w:sz w:val="24"/>
          <w:szCs w:val="24"/>
        </w:rPr>
        <w:t xml:space="preserve">Resumen: </w:t>
      </w:r>
      <w:r w:rsidR="00043C7B">
        <w:rPr>
          <w:rFonts w:ascii="Times New Roman" w:hAnsi="Times New Roman" w:cs="Times New Roman"/>
          <w:sz w:val="24"/>
          <w:szCs w:val="24"/>
        </w:rPr>
        <w:t>En este artículo se hace un breve recorrido por la historia y la importancia de los informes sociales globales en España</w:t>
      </w:r>
      <w:r w:rsidR="002A10C9">
        <w:rPr>
          <w:rFonts w:ascii="Times New Roman" w:hAnsi="Times New Roman" w:cs="Times New Roman"/>
          <w:sz w:val="24"/>
          <w:szCs w:val="24"/>
        </w:rPr>
        <w:t xml:space="preserve">, centrando la atención en el informe de la Fundación Encuentro/Cátedra J. M. Martín Patino de la Cultura del Encuentro. Las dos décadas y media de publicación anual ininterrumpida permiten reconstruir un relato de la evolución social, económica y política de nuestro país, que hace frente hoy, según el </w:t>
      </w:r>
      <w:r w:rsidR="002A10C9" w:rsidRPr="002A10C9">
        <w:rPr>
          <w:rFonts w:ascii="Times New Roman" w:hAnsi="Times New Roman" w:cs="Times New Roman"/>
          <w:i/>
          <w:sz w:val="24"/>
          <w:szCs w:val="24"/>
        </w:rPr>
        <w:t>Informe España 2018</w:t>
      </w:r>
      <w:r w:rsidR="002A10C9">
        <w:rPr>
          <w:rFonts w:ascii="Times New Roman" w:hAnsi="Times New Roman" w:cs="Times New Roman"/>
          <w:sz w:val="24"/>
          <w:szCs w:val="24"/>
        </w:rPr>
        <w:t xml:space="preserve">, a cuatro grandes retos: </w:t>
      </w:r>
      <w:r>
        <w:rPr>
          <w:rFonts w:ascii="Times New Roman" w:hAnsi="Times New Roman" w:cs="Times New Roman"/>
          <w:sz w:val="24"/>
          <w:szCs w:val="24"/>
        </w:rPr>
        <w:t xml:space="preserve">los cambios en </w:t>
      </w:r>
      <w:r w:rsidR="002A10C9">
        <w:rPr>
          <w:rFonts w:ascii="Times New Roman" w:hAnsi="Times New Roman" w:cs="Times New Roman"/>
          <w:sz w:val="24"/>
          <w:szCs w:val="24"/>
        </w:rPr>
        <w:t>el empleo</w:t>
      </w:r>
      <w:r>
        <w:rPr>
          <w:rFonts w:ascii="Times New Roman" w:hAnsi="Times New Roman" w:cs="Times New Roman"/>
          <w:sz w:val="24"/>
          <w:szCs w:val="24"/>
        </w:rPr>
        <w:t xml:space="preserve"> y el trabajo</w:t>
      </w:r>
      <w:r w:rsidR="002A10C9">
        <w:rPr>
          <w:rFonts w:ascii="Times New Roman" w:hAnsi="Times New Roman" w:cs="Times New Roman"/>
          <w:sz w:val="24"/>
          <w:szCs w:val="24"/>
        </w:rPr>
        <w:t xml:space="preserve">, </w:t>
      </w:r>
      <w:r>
        <w:rPr>
          <w:rFonts w:ascii="Times New Roman" w:hAnsi="Times New Roman" w:cs="Times New Roman"/>
          <w:sz w:val="24"/>
          <w:szCs w:val="24"/>
        </w:rPr>
        <w:t xml:space="preserve">el </w:t>
      </w:r>
      <w:r w:rsidR="002A10C9">
        <w:rPr>
          <w:rFonts w:ascii="Times New Roman" w:hAnsi="Times New Roman" w:cs="Times New Roman"/>
          <w:sz w:val="24"/>
          <w:szCs w:val="24"/>
        </w:rPr>
        <w:t xml:space="preserve">demográfico, </w:t>
      </w:r>
      <w:r>
        <w:rPr>
          <w:rFonts w:ascii="Times New Roman" w:hAnsi="Times New Roman" w:cs="Times New Roman"/>
          <w:sz w:val="24"/>
          <w:szCs w:val="24"/>
        </w:rPr>
        <w:t xml:space="preserve">el </w:t>
      </w:r>
      <w:r w:rsidR="002A10C9">
        <w:rPr>
          <w:rFonts w:ascii="Times New Roman" w:hAnsi="Times New Roman" w:cs="Times New Roman"/>
          <w:sz w:val="24"/>
          <w:szCs w:val="24"/>
        </w:rPr>
        <w:t xml:space="preserve">territorial y </w:t>
      </w:r>
      <w:r>
        <w:rPr>
          <w:rFonts w:ascii="Times New Roman" w:hAnsi="Times New Roman" w:cs="Times New Roman"/>
          <w:sz w:val="24"/>
          <w:szCs w:val="24"/>
        </w:rPr>
        <w:t xml:space="preserve">el </w:t>
      </w:r>
      <w:r w:rsidR="002A10C9">
        <w:rPr>
          <w:rFonts w:ascii="Times New Roman" w:hAnsi="Times New Roman" w:cs="Times New Roman"/>
          <w:sz w:val="24"/>
          <w:szCs w:val="24"/>
        </w:rPr>
        <w:t>medioambiental.</w:t>
      </w:r>
    </w:p>
    <w:p w:rsidR="002A10C9" w:rsidRDefault="002A10C9" w:rsidP="00043C7B">
      <w:pPr>
        <w:spacing w:line="360" w:lineRule="exact"/>
        <w:jc w:val="both"/>
        <w:rPr>
          <w:rFonts w:ascii="Times New Roman" w:hAnsi="Times New Roman" w:cs="Times New Roman"/>
          <w:sz w:val="24"/>
          <w:szCs w:val="24"/>
        </w:rPr>
      </w:pPr>
    </w:p>
    <w:p w:rsidR="002A10C9" w:rsidRDefault="002A10C9" w:rsidP="00043C7B">
      <w:pPr>
        <w:spacing w:line="360" w:lineRule="exact"/>
        <w:jc w:val="both"/>
        <w:rPr>
          <w:rFonts w:ascii="Times New Roman" w:hAnsi="Times New Roman" w:cs="Times New Roman"/>
          <w:sz w:val="24"/>
          <w:szCs w:val="24"/>
        </w:rPr>
      </w:pPr>
      <w:r>
        <w:rPr>
          <w:rFonts w:ascii="Times New Roman" w:hAnsi="Times New Roman" w:cs="Times New Roman"/>
          <w:sz w:val="24"/>
          <w:szCs w:val="24"/>
        </w:rPr>
        <w:t xml:space="preserve">Palabras clave: informes sociales, </w:t>
      </w:r>
      <w:r w:rsidR="00205831">
        <w:rPr>
          <w:rFonts w:ascii="Times New Roman" w:hAnsi="Times New Roman" w:cs="Times New Roman"/>
          <w:sz w:val="24"/>
          <w:szCs w:val="24"/>
        </w:rPr>
        <w:t xml:space="preserve">empleo, </w:t>
      </w:r>
      <w:r w:rsidR="00EE0DDB">
        <w:rPr>
          <w:rFonts w:ascii="Times New Roman" w:hAnsi="Times New Roman" w:cs="Times New Roman"/>
          <w:sz w:val="24"/>
          <w:szCs w:val="24"/>
        </w:rPr>
        <w:t xml:space="preserve">baja </w:t>
      </w:r>
      <w:r w:rsidR="00205831">
        <w:rPr>
          <w:rFonts w:ascii="Times New Roman" w:hAnsi="Times New Roman" w:cs="Times New Roman"/>
          <w:sz w:val="24"/>
          <w:szCs w:val="24"/>
        </w:rPr>
        <w:t>fecundidad, despoblamiento, jóvenes inmigrantes, voto nacionalista, cambio climático</w:t>
      </w:r>
      <w:r w:rsidR="0075035F">
        <w:rPr>
          <w:rFonts w:ascii="Times New Roman" w:hAnsi="Times New Roman" w:cs="Times New Roman"/>
          <w:sz w:val="24"/>
          <w:szCs w:val="24"/>
        </w:rPr>
        <w:t>.</w:t>
      </w:r>
    </w:p>
    <w:p w:rsidR="00043C7B" w:rsidRDefault="00043C7B" w:rsidP="008A74F3">
      <w:pPr>
        <w:spacing w:line="360" w:lineRule="exact"/>
        <w:ind w:firstLine="708"/>
        <w:jc w:val="both"/>
        <w:rPr>
          <w:rFonts w:ascii="Times New Roman" w:hAnsi="Times New Roman" w:cs="Times New Roman"/>
          <w:sz w:val="24"/>
          <w:szCs w:val="24"/>
        </w:rPr>
      </w:pPr>
    </w:p>
    <w:p w:rsidR="00566502" w:rsidRPr="008A74F3" w:rsidRDefault="00566502" w:rsidP="00566502">
      <w:pPr>
        <w:spacing w:line="360" w:lineRule="exact"/>
        <w:jc w:val="both"/>
        <w:rPr>
          <w:rFonts w:ascii="Times New Roman" w:hAnsi="Times New Roman" w:cs="Times New Roman"/>
          <w:b/>
          <w:sz w:val="24"/>
          <w:szCs w:val="24"/>
        </w:rPr>
      </w:pPr>
      <w:r w:rsidRPr="008A74F3">
        <w:rPr>
          <w:rFonts w:ascii="Times New Roman" w:hAnsi="Times New Roman" w:cs="Times New Roman"/>
          <w:b/>
          <w:sz w:val="24"/>
          <w:szCs w:val="24"/>
        </w:rPr>
        <w:lastRenderedPageBreak/>
        <w:t>Los informes sociales globales en España</w:t>
      </w:r>
    </w:p>
    <w:p w:rsidR="00FB512A" w:rsidRPr="00FB512A" w:rsidRDefault="006E1CB4" w:rsidP="00FB512A">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 xml:space="preserve">Hace algo más de 50 años se inició lo que Rafael López Pintor denominó </w:t>
      </w:r>
      <w:r w:rsidR="00FD46E4">
        <w:rPr>
          <w:rFonts w:ascii="Times New Roman" w:hAnsi="Times New Roman" w:cs="Times New Roman"/>
          <w:sz w:val="24"/>
          <w:szCs w:val="24"/>
        </w:rPr>
        <w:t>“</w:t>
      </w:r>
      <w:r>
        <w:rPr>
          <w:rFonts w:ascii="Times New Roman" w:hAnsi="Times New Roman" w:cs="Times New Roman"/>
          <w:sz w:val="24"/>
          <w:szCs w:val="24"/>
        </w:rPr>
        <w:t>la</w:t>
      </w:r>
      <w:r w:rsidR="00FD46E4">
        <w:rPr>
          <w:rFonts w:ascii="Times New Roman" w:hAnsi="Times New Roman" w:cs="Times New Roman"/>
          <w:sz w:val="24"/>
          <w:szCs w:val="24"/>
        </w:rPr>
        <w:t xml:space="preserve"> tradición de informes sociales en España”</w:t>
      </w:r>
      <w:r w:rsidR="00B8652F">
        <w:rPr>
          <w:rStyle w:val="Refdenotaalpie"/>
          <w:rFonts w:ascii="Times New Roman" w:hAnsi="Times New Roman" w:cs="Times New Roman"/>
          <w:sz w:val="24"/>
          <w:szCs w:val="24"/>
        </w:rPr>
        <w:footnoteReference w:id="1"/>
      </w:r>
      <w:r w:rsidR="00FD46E4">
        <w:rPr>
          <w:rFonts w:ascii="Times New Roman" w:hAnsi="Times New Roman" w:cs="Times New Roman"/>
          <w:sz w:val="24"/>
          <w:szCs w:val="24"/>
        </w:rPr>
        <w:t>.</w:t>
      </w:r>
      <w:r w:rsidR="00FB512A" w:rsidRPr="00FB512A">
        <w:t xml:space="preserve"> </w:t>
      </w:r>
      <w:r w:rsidR="00FB512A" w:rsidRPr="00931B87">
        <w:rPr>
          <w:rFonts w:ascii="Times New Roman" w:hAnsi="Times New Roman" w:cs="Times New Roman"/>
        </w:rPr>
        <w:t xml:space="preserve">En </w:t>
      </w:r>
      <w:r w:rsidR="00FB512A" w:rsidRPr="00931B87">
        <w:rPr>
          <w:rFonts w:ascii="Times New Roman" w:hAnsi="Times New Roman" w:cs="Times New Roman"/>
          <w:sz w:val="24"/>
          <w:szCs w:val="24"/>
        </w:rPr>
        <w:t>1965</w:t>
      </w:r>
      <w:r w:rsidR="00FB512A" w:rsidRPr="00FB512A">
        <w:rPr>
          <w:rFonts w:ascii="Times New Roman" w:hAnsi="Times New Roman" w:cs="Times New Roman"/>
          <w:sz w:val="24"/>
          <w:szCs w:val="24"/>
        </w:rPr>
        <w:t xml:space="preserve">, Cáritas </w:t>
      </w:r>
      <w:r w:rsidR="00FB512A">
        <w:rPr>
          <w:rFonts w:ascii="Times New Roman" w:hAnsi="Times New Roman" w:cs="Times New Roman"/>
          <w:sz w:val="24"/>
          <w:szCs w:val="24"/>
        </w:rPr>
        <w:t>public</w:t>
      </w:r>
      <w:r w:rsidR="009C1AD6">
        <w:rPr>
          <w:rFonts w:ascii="Times New Roman" w:hAnsi="Times New Roman" w:cs="Times New Roman"/>
          <w:sz w:val="24"/>
          <w:szCs w:val="24"/>
        </w:rPr>
        <w:t>ó</w:t>
      </w:r>
      <w:r w:rsidR="00FB512A">
        <w:rPr>
          <w:rFonts w:ascii="Times New Roman" w:hAnsi="Times New Roman" w:cs="Times New Roman"/>
          <w:sz w:val="24"/>
          <w:szCs w:val="24"/>
        </w:rPr>
        <w:t xml:space="preserve"> </w:t>
      </w:r>
      <w:r w:rsidR="00FB512A" w:rsidRPr="00FB512A">
        <w:rPr>
          <w:rFonts w:ascii="Times New Roman" w:hAnsi="Times New Roman" w:cs="Times New Roman"/>
          <w:sz w:val="24"/>
          <w:szCs w:val="24"/>
        </w:rPr>
        <w:t xml:space="preserve">la primera parte del </w:t>
      </w:r>
      <w:r w:rsidR="00FB512A" w:rsidRPr="00FB512A">
        <w:rPr>
          <w:rFonts w:ascii="Times New Roman" w:hAnsi="Times New Roman" w:cs="Times New Roman"/>
          <w:i/>
          <w:sz w:val="24"/>
          <w:szCs w:val="24"/>
        </w:rPr>
        <w:t>Plan CCB (Comunidad Cristiana de Bienes)</w:t>
      </w:r>
      <w:r w:rsidR="00931B87" w:rsidRPr="00DF2584">
        <w:rPr>
          <w:rStyle w:val="Refdenotaalpie"/>
          <w:rFonts w:ascii="Times New Roman" w:hAnsi="Times New Roman" w:cs="Times New Roman"/>
          <w:sz w:val="24"/>
          <w:szCs w:val="24"/>
        </w:rPr>
        <w:footnoteReference w:id="2"/>
      </w:r>
      <w:r w:rsidR="00FB512A" w:rsidRPr="00FB512A">
        <w:rPr>
          <w:rFonts w:ascii="Times New Roman" w:hAnsi="Times New Roman" w:cs="Times New Roman"/>
          <w:sz w:val="24"/>
          <w:szCs w:val="24"/>
        </w:rPr>
        <w:t>, y e</w:t>
      </w:r>
      <w:r w:rsidR="00FB512A">
        <w:rPr>
          <w:rFonts w:ascii="Times New Roman" w:hAnsi="Times New Roman" w:cs="Times New Roman"/>
          <w:sz w:val="24"/>
          <w:szCs w:val="24"/>
        </w:rPr>
        <w:t>n</w:t>
      </w:r>
      <w:r w:rsidR="00FB512A" w:rsidRPr="00FB512A">
        <w:rPr>
          <w:rFonts w:ascii="Times New Roman" w:hAnsi="Times New Roman" w:cs="Times New Roman"/>
          <w:sz w:val="24"/>
          <w:szCs w:val="24"/>
        </w:rPr>
        <w:t xml:space="preserve"> 1966 v</w:t>
      </w:r>
      <w:r w:rsidR="009C1AD6">
        <w:rPr>
          <w:rFonts w:ascii="Times New Roman" w:hAnsi="Times New Roman" w:cs="Times New Roman"/>
          <w:sz w:val="24"/>
          <w:szCs w:val="24"/>
        </w:rPr>
        <w:t>io</w:t>
      </w:r>
      <w:r w:rsidR="00FB512A" w:rsidRPr="00FB512A">
        <w:rPr>
          <w:rFonts w:ascii="Times New Roman" w:hAnsi="Times New Roman" w:cs="Times New Roman"/>
          <w:sz w:val="24"/>
          <w:szCs w:val="24"/>
        </w:rPr>
        <w:t xml:space="preserve"> la luz el primer informe de la Fundación FOESSA (Fomento de Estudios Sociales y de Sociología Aplicada</w:t>
      </w:r>
      <w:r w:rsidR="00FB512A">
        <w:rPr>
          <w:rFonts w:ascii="Times New Roman" w:hAnsi="Times New Roman" w:cs="Times New Roman"/>
          <w:sz w:val="24"/>
          <w:szCs w:val="24"/>
        </w:rPr>
        <w:t>)</w:t>
      </w:r>
      <w:r w:rsidR="00931B87">
        <w:rPr>
          <w:rStyle w:val="Refdenotaalpie"/>
          <w:rFonts w:ascii="Times New Roman" w:hAnsi="Times New Roman" w:cs="Times New Roman"/>
          <w:sz w:val="24"/>
          <w:szCs w:val="24"/>
        </w:rPr>
        <w:footnoteReference w:id="3"/>
      </w:r>
      <w:r w:rsidR="00FB512A">
        <w:rPr>
          <w:rFonts w:ascii="Times New Roman" w:hAnsi="Times New Roman" w:cs="Times New Roman"/>
          <w:sz w:val="24"/>
          <w:szCs w:val="24"/>
        </w:rPr>
        <w:t xml:space="preserve">; este último provocó en nuestro país </w:t>
      </w:r>
      <w:r w:rsidR="00FB512A" w:rsidRPr="00134B33">
        <w:rPr>
          <w:rFonts w:ascii="Times New Roman" w:hAnsi="Times New Roman" w:cs="Times New Roman"/>
          <w:sz w:val="24"/>
          <w:szCs w:val="24"/>
        </w:rPr>
        <w:t>un verdadero y amplio interés por la sociología y en particular por los informes sociales globales</w:t>
      </w:r>
      <w:r w:rsidR="00FB512A">
        <w:rPr>
          <w:rFonts w:ascii="Times New Roman" w:hAnsi="Times New Roman" w:cs="Times New Roman"/>
          <w:sz w:val="24"/>
          <w:szCs w:val="24"/>
        </w:rPr>
        <w:t>.</w:t>
      </w:r>
      <w:r w:rsidR="004B595D">
        <w:rPr>
          <w:rFonts w:ascii="Times New Roman" w:hAnsi="Times New Roman" w:cs="Times New Roman"/>
          <w:sz w:val="24"/>
          <w:szCs w:val="24"/>
        </w:rPr>
        <w:t xml:space="preserve"> La importancia del informe FOESSA –y de las múltiples iniciativas que siguieron su estela</w:t>
      </w:r>
      <w:r w:rsidR="00DF2584" w:rsidRPr="00DF2584">
        <w:rPr>
          <w:rFonts w:ascii="Times New Roman" w:hAnsi="Times New Roman" w:cs="Times New Roman"/>
          <w:sz w:val="24"/>
          <w:szCs w:val="24"/>
        </w:rPr>
        <w:t>–</w:t>
      </w:r>
      <w:r w:rsidR="004B595D">
        <w:rPr>
          <w:rFonts w:ascii="Times New Roman" w:hAnsi="Times New Roman" w:cs="Times New Roman"/>
          <w:sz w:val="24"/>
          <w:szCs w:val="24"/>
        </w:rPr>
        <w:t xml:space="preserve"> radica </w:t>
      </w:r>
      <w:r w:rsidR="00FB512A" w:rsidRPr="00FB512A">
        <w:rPr>
          <w:rFonts w:ascii="Times New Roman" w:hAnsi="Times New Roman" w:cs="Times New Roman"/>
          <w:sz w:val="24"/>
          <w:szCs w:val="24"/>
        </w:rPr>
        <w:t xml:space="preserve">en el relevante papel que desempeñaron desde mediados de los años sesenta del siglo pasado </w:t>
      </w:r>
      <w:r w:rsidR="004B595D">
        <w:rPr>
          <w:rFonts w:ascii="Times New Roman" w:hAnsi="Times New Roman" w:cs="Times New Roman"/>
          <w:sz w:val="24"/>
          <w:szCs w:val="24"/>
        </w:rPr>
        <w:t>e</w:t>
      </w:r>
      <w:r w:rsidR="00FB512A" w:rsidRPr="00FB512A">
        <w:rPr>
          <w:rFonts w:ascii="Times New Roman" w:hAnsi="Times New Roman" w:cs="Times New Roman"/>
          <w:sz w:val="24"/>
          <w:szCs w:val="24"/>
        </w:rPr>
        <w:t xml:space="preserve">n la introducción en el pensamiento y, sobre todo, en la investigación sociológica española de las nuevas corrientes de la sociología empírica. Por primera vez nuestro país se situaba a la vanguardia internacional en un “producto sociológico” que se extendió rápidamente por los países desarrollados, hecho que no deja de sorprender y extrañar dada la escasa institucionalización académica de la sociología en nuestro país </w:t>
      </w:r>
      <w:r w:rsidR="009D15DF">
        <w:rPr>
          <w:rFonts w:ascii="Times New Roman" w:hAnsi="Times New Roman" w:cs="Times New Roman"/>
          <w:sz w:val="24"/>
          <w:szCs w:val="24"/>
        </w:rPr>
        <w:t>en aquel momento</w:t>
      </w:r>
      <w:r w:rsidR="009D15DF">
        <w:rPr>
          <w:rStyle w:val="Refdenotaalpie"/>
          <w:rFonts w:ascii="Times New Roman" w:hAnsi="Times New Roman" w:cs="Times New Roman"/>
          <w:sz w:val="24"/>
          <w:szCs w:val="24"/>
        </w:rPr>
        <w:footnoteReference w:id="4"/>
      </w:r>
      <w:r w:rsidR="009D15DF">
        <w:rPr>
          <w:rFonts w:ascii="Times New Roman" w:hAnsi="Times New Roman" w:cs="Times New Roman"/>
          <w:sz w:val="24"/>
          <w:szCs w:val="24"/>
        </w:rPr>
        <w:t xml:space="preserve"> </w:t>
      </w:r>
      <w:r w:rsidR="00FB512A" w:rsidRPr="00FB512A">
        <w:rPr>
          <w:rFonts w:ascii="Times New Roman" w:hAnsi="Times New Roman" w:cs="Times New Roman"/>
          <w:sz w:val="24"/>
          <w:szCs w:val="24"/>
        </w:rPr>
        <w:t xml:space="preserve">y la consideración de sospechosa que acompañaba a </w:t>
      </w:r>
      <w:r w:rsidR="009C1AD6">
        <w:rPr>
          <w:rFonts w:ascii="Times New Roman" w:hAnsi="Times New Roman" w:cs="Times New Roman"/>
          <w:sz w:val="24"/>
          <w:szCs w:val="24"/>
        </w:rPr>
        <w:t>esta disciplina</w:t>
      </w:r>
      <w:r w:rsidR="00FB512A" w:rsidRPr="00FB512A">
        <w:rPr>
          <w:rFonts w:ascii="Times New Roman" w:hAnsi="Times New Roman" w:cs="Times New Roman"/>
          <w:sz w:val="24"/>
          <w:szCs w:val="24"/>
        </w:rPr>
        <w:t xml:space="preserve"> entre bastantes de los dirigentes del régimen franquista.</w:t>
      </w:r>
    </w:p>
    <w:p w:rsidR="006F5EA4" w:rsidRDefault="006F5EA4" w:rsidP="006F5EA4">
      <w:pPr>
        <w:spacing w:line="360" w:lineRule="exact"/>
        <w:ind w:firstLine="708"/>
        <w:jc w:val="both"/>
        <w:rPr>
          <w:rFonts w:ascii="Times New Roman" w:hAnsi="Times New Roman" w:cs="Times New Roman"/>
          <w:sz w:val="24"/>
          <w:szCs w:val="24"/>
        </w:rPr>
      </w:pPr>
      <w:r w:rsidRPr="00134B33">
        <w:rPr>
          <w:rFonts w:ascii="Times New Roman" w:hAnsi="Times New Roman" w:cs="Times New Roman"/>
          <w:sz w:val="24"/>
          <w:szCs w:val="24"/>
        </w:rPr>
        <w:t xml:space="preserve">Desde entonces, y sobre todo a partir de 1990, proliferan este tipo de informes </w:t>
      </w:r>
      <w:r>
        <w:rPr>
          <w:rFonts w:ascii="Times New Roman" w:hAnsi="Times New Roman" w:cs="Times New Roman"/>
          <w:sz w:val="24"/>
          <w:szCs w:val="24"/>
        </w:rPr>
        <w:t xml:space="preserve">en nuestro país </w:t>
      </w:r>
      <w:r w:rsidRPr="00134B33">
        <w:rPr>
          <w:rFonts w:ascii="Times New Roman" w:hAnsi="Times New Roman" w:cs="Times New Roman"/>
          <w:sz w:val="24"/>
          <w:szCs w:val="24"/>
        </w:rPr>
        <w:t>hasta contabilizar al menos 19 iniciativas de todo tipo de organizaciones: organismos públicos</w:t>
      </w:r>
      <w:r w:rsidR="00634EA5">
        <w:rPr>
          <w:rFonts w:ascii="Times New Roman" w:hAnsi="Times New Roman" w:cs="Times New Roman"/>
          <w:sz w:val="24"/>
          <w:szCs w:val="24"/>
        </w:rPr>
        <w:t xml:space="preserve"> (Consejo Económico y Social, INE</w:t>
      </w:r>
      <w:r w:rsidR="009C1AD6">
        <w:rPr>
          <w:rFonts w:ascii="Times New Roman" w:hAnsi="Times New Roman" w:cs="Times New Roman"/>
          <w:sz w:val="24"/>
          <w:szCs w:val="24"/>
        </w:rPr>
        <w:t>)</w:t>
      </w:r>
      <w:r w:rsidRPr="00134B33">
        <w:rPr>
          <w:rFonts w:ascii="Times New Roman" w:hAnsi="Times New Roman" w:cs="Times New Roman"/>
          <w:sz w:val="24"/>
          <w:szCs w:val="24"/>
        </w:rPr>
        <w:t>, entidades financieras</w:t>
      </w:r>
      <w:r w:rsidR="00634EA5">
        <w:rPr>
          <w:rFonts w:ascii="Times New Roman" w:hAnsi="Times New Roman" w:cs="Times New Roman"/>
          <w:sz w:val="24"/>
          <w:szCs w:val="24"/>
        </w:rPr>
        <w:t xml:space="preserve"> (BBVA, Caja Madrid, BBK, Banco Urquijo</w:t>
      </w:r>
      <w:r w:rsidR="001C66F2">
        <w:rPr>
          <w:rFonts w:ascii="Times New Roman" w:hAnsi="Times New Roman" w:cs="Times New Roman"/>
          <w:sz w:val="24"/>
          <w:szCs w:val="24"/>
        </w:rPr>
        <w:t>, ICO</w:t>
      </w:r>
      <w:r w:rsidR="00634EA5">
        <w:rPr>
          <w:rFonts w:ascii="Times New Roman" w:hAnsi="Times New Roman" w:cs="Times New Roman"/>
          <w:sz w:val="24"/>
          <w:szCs w:val="24"/>
        </w:rPr>
        <w:t>)</w:t>
      </w:r>
      <w:r w:rsidRPr="00134B33">
        <w:rPr>
          <w:rFonts w:ascii="Times New Roman" w:hAnsi="Times New Roman" w:cs="Times New Roman"/>
          <w:sz w:val="24"/>
          <w:szCs w:val="24"/>
        </w:rPr>
        <w:t xml:space="preserve">, fundaciones </w:t>
      </w:r>
      <w:r w:rsidR="00FA01BE">
        <w:rPr>
          <w:rFonts w:ascii="Times New Roman" w:hAnsi="Times New Roman" w:cs="Times New Roman"/>
          <w:sz w:val="24"/>
          <w:szCs w:val="24"/>
        </w:rPr>
        <w:t xml:space="preserve">y organizaciones </w:t>
      </w:r>
      <w:r w:rsidRPr="00134B33">
        <w:rPr>
          <w:rFonts w:ascii="Times New Roman" w:hAnsi="Times New Roman" w:cs="Times New Roman"/>
          <w:sz w:val="24"/>
          <w:szCs w:val="24"/>
        </w:rPr>
        <w:t>públicas y privadas</w:t>
      </w:r>
      <w:r w:rsidR="00634EA5">
        <w:rPr>
          <w:rFonts w:ascii="Times New Roman" w:hAnsi="Times New Roman" w:cs="Times New Roman"/>
          <w:sz w:val="24"/>
          <w:szCs w:val="24"/>
        </w:rPr>
        <w:t xml:space="preserve"> (Fundación de las Cajas de Ahorros, Fundación  Moneda y Crédito, </w:t>
      </w:r>
      <w:r w:rsidR="00FA01BE">
        <w:rPr>
          <w:rFonts w:ascii="Times New Roman" w:hAnsi="Times New Roman" w:cs="Times New Roman"/>
          <w:sz w:val="24"/>
          <w:szCs w:val="24"/>
        </w:rPr>
        <w:t xml:space="preserve">Fundación Sistema, </w:t>
      </w:r>
      <w:r w:rsidR="00634EA5">
        <w:rPr>
          <w:rFonts w:ascii="Times New Roman" w:hAnsi="Times New Roman" w:cs="Times New Roman"/>
          <w:sz w:val="24"/>
          <w:szCs w:val="24"/>
        </w:rPr>
        <w:t>Fundación ONCE, Fundación Ramón Areces, Fundación Hogar del Empleado, Fundación Fernando Abril Martorell</w:t>
      </w:r>
      <w:r w:rsidR="00FA01BE">
        <w:rPr>
          <w:rFonts w:ascii="Times New Roman" w:hAnsi="Times New Roman" w:cs="Times New Roman"/>
          <w:sz w:val="24"/>
          <w:szCs w:val="24"/>
        </w:rPr>
        <w:t>, Instituto de Estudios Económicos, Fundación Ortega y Gasset-Gregorio Marañón</w:t>
      </w:r>
      <w:r w:rsidR="00634EA5">
        <w:rPr>
          <w:rFonts w:ascii="Times New Roman" w:hAnsi="Times New Roman" w:cs="Times New Roman"/>
          <w:sz w:val="24"/>
          <w:szCs w:val="24"/>
        </w:rPr>
        <w:t>)</w:t>
      </w:r>
      <w:r w:rsidRPr="00134B33">
        <w:rPr>
          <w:rFonts w:ascii="Times New Roman" w:hAnsi="Times New Roman" w:cs="Times New Roman"/>
          <w:sz w:val="24"/>
          <w:szCs w:val="24"/>
        </w:rPr>
        <w:t>, universidades</w:t>
      </w:r>
      <w:r w:rsidR="00634EA5">
        <w:rPr>
          <w:rFonts w:ascii="Times New Roman" w:hAnsi="Times New Roman" w:cs="Times New Roman"/>
          <w:sz w:val="24"/>
          <w:szCs w:val="24"/>
        </w:rPr>
        <w:t xml:space="preserve"> (Universidad Complutense, UNED, </w:t>
      </w:r>
      <w:r w:rsidR="00FA01BE">
        <w:rPr>
          <w:rFonts w:ascii="Times New Roman" w:hAnsi="Times New Roman" w:cs="Times New Roman"/>
          <w:sz w:val="24"/>
          <w:szCs w:val="24"/>
        </w:rPr>
        <w:t xml:space="preserve">Universidad Autónoma de Madrid, </w:t>
      </w:r>
      <w:r w:rsidR="00634EA5">
        <w:rPr>
          <w:rFonts w:ascii="Times New Roman" w:hAnsi="Times New Roman" w:cs="Times New Roman"/>
          <w:sz w:val="24"/>
          <w:szCs w:val="24"/>
        </w:rPr>
        <w:t>Universidad de Alicante)</w:t>
      </w:r>
      <w:r w:rsidRPr="00134B33">
        <w:rPr>
          <w:rFonts w:ascii="Times New Roman" w:hAnsi="Times New Roman" w:cs="Times New Roman"/>
          <w:sz w:val="24"/>
          <w:szCs w:val="24"/>
        </w:rPr>
        <w:t xml:space="preserve">. Prácticamente todas </w:t>
      </w:r>
      <w:r w:rsidR="00FA01BE">
        <w:rPr>
          <w:rFonts w:ascii="Times New Roman" w:hAnsi="Times New Roman" w:cs="Times New Roman"/>
          <w:sz w:val="24"/>
          <w:szCs w:val="24"/>
        </w:rPr>
        <w:t>estas iniciativas</w:t>
      </w:r>
      <w:r w:rsidRPr="00134B33">
        <w:rPr>
          <w:rFonts w:ascii="Times New Roman" w:hAnsi="Times New Roman" w:cs="Times New Roman"/>
          <w:sz w:val="24"/>
          <w:szCs w:val="24"/>
        </w:rPr>
        <w:t xml:space="preserve"> manifestaban su vocación de continuidad y periodicidad, como un elemento fundamental para el seguimiento e interpretación de la realidad social de nuestro país. Hoy sobreviven apenas tres: el informe FOESSA, l</w:t>
      </w:r>
      <w:r>
        <w:rPr>
          <w:rFonts w:ascii="Times New Roman" w:hAnsi="Times New Roman" w:cs="Times New Roman"/>
          <w:sz w:val="24"/>
          <w:szCs w:val="24"/>
        </w:rPr>
        <w:t xml:space="preserve">a memoria anual </w:t>
      </w:r>
      <w:r w:rsidRPr="00134B33">
        <w:rPr>
          <w:rFonts w:ascii="Times New Roman" w:hAnsi="Times New Roman" w:cs="Times New Roman"/>
          <w:sz w:val="24"/>
          <w:szCs w:val="24"/>
        </w:rPr>
        <w:t xml:space="preserve">del Consejo Económico y Social y </w:t>
      </w:r>
      <w:r>
        <w:rPr>
          <w:rFonts w:ascii="Times New Roman" w:hAnsi="Times New Roman" w:cs="Times New Roman"/>
          <w:sz w:val="24"/>
          <w:szCs w:val="24"/>
        </w:rPr>
        <w:t xml:space="preserve">el informe anual de la Cátedra José María Martín Patino de la Cultura del Encuentro </w:t>
      </w:r>
      <w:r w:rsidR="00D163B7">
        <w:rPr>
          <w:rFonts w:ascii="Times New Roman" w:hAnsi="Times New Roman" w:cs="Times New Roman"/>
          <w:sz w:val="24"/>
          <w:szCs w:val="24"/>
        </w:rPr>
        <w:t>de la Universidad Pontificia Comillas</w:t>
      </w:r>
      <w:r w:rsidR="00D163B7">
        <w:rPr>
          <w:rStyle w:val="Refdenotaalpie"/>
          <w:rFonts w:ascii="Times New Roman" w:hAnsi="Times New Roman" w:cs="Times New Roman"/>
          <w:sz w:val="24"/>
          <w:szCs w:val="24"/>
        </w:rPr>
        <w:footnoteReference w:id="5"/>
      </w:r>
      <w:r w:rsidR="00D163B7">
        <w:rPr>
          <w:rFonts w:ascii="Times New Roman" w:hAnsi="Times New Roman" w:cs="Times New Roman"/>
          <w:sz w:val="24"/>
          <w:szCs w:val="24"/>
        </w:rPr>
        <w:t xml:space="preserve"> </w:t>
      </w:r>
      <w:r>
        <w:rPr>
          <w:rFonts w:ascii="Times New Roman" w:hAnsi="Times New Roman" w:cs="Times New Roman"/>
          <w:sz w:val="24"/>
          <w:szCs w:val="24"/>
        </w:rPr>
        <w:t>(antes informe de la Fundación Encuentro)</w:t>
      </w:r>
      <w:r w:rsidRPr="00134B33">
        <w:rPr>
          <w:rFonts w:ascii="Times New Roman" w:hAnsi="Times New Roman" w:cs="Times New Roman"/>
          <w:sz w:val="24"/>
          <w:szCs w:val="24"/>
        </w:rPr>
        <w:t xml:space="preserve">. </w:t>
      </w:r>
    </w:p>
    <w:p w:rsidR="00566502" w:rsidRDefault="00566502" w:rsidP="00566502">
      <w:pPr>
        <w:spacing w:line="360" w:lineRule="exact"/>
        <w:jc w:val="both"/>
        <w:rPr>
          <w:rFonts w:ascii="Times New Roman" w:hAnsi="Times New Roman" w:cs="Times New Roman"/>
          <w:b/>
          <w:sz w:val="24"/>
          <w:szCs w:val="24"/>
        </w:rPr>
      </w:pPr>
    </w:p>
    <w:p w:rsidR="00566502" w:rsidRPr="008A74F3" w:rsidRDefault="00566502" w:rsidP="00566502">
      <w:pPr>
        <w:spacing w:line="360" w:lineRule="exact"/>
        <w:jc w:val="both"/>
        <w:rPr>
          <w:rFonts w:ascii="Times New Roman" w:hAnsi="Times New Roman" w:cs="Times New Roman"/>
          <w:b/>
          <w:sz w:val="24"/>
          <w:szCs w:val="24"/>
        </w:rPr>
      </w:pPr>
      <w:r>
        <w:rPr>
          <w:rFonts w:ascii="Times New Roman" w:hAnsi="Times New Roman" w:cs="Times New Roman"/>
          <w:b/>
          <w:sz w:val="24"/>
          <w:szCs w:val="24"/>
        </w:rPr>
        <w:t xml:space="preserve">El informe de la Fundación Encuentro/Cátedra J. M. Martín Patino de la Cultura del Encuentro </w:t>
      </w:r>
    </w:p>
    <w:p w:rsidR="00684C1A" w:rsidRPr="00134B33" w:rsidRDefault="00684C1A" w:rsidP="00684C1A">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En 1994 se public</w:t>
      </w:r>
      <w:r w:rsidR="009C1AD6">
        <w:rPr>
          <w:rFonts w:ascii="Times New Roman" w:hAnsi="Times New Roman" w:cs="Times New Roman"/>
          <w:sz w:val="24"/>
          <w:szCs w:val="24"/>
        </w:rPr>
        <w:t>ó</w:t>
      </w:r>
      <w:r>
        <w:rPr>
          <w:rFonts w:ascii="Times New Roman" w:hAnsi="Times New Roman" w:cs="Times New Roman"/>
          <w:sz w:val="24"/>
          <w:szCs w:val="24"/>
        </w:rPr>
        <w:t xml:space="preserve"> el primer informe de la Fundación Encuentro</w:t>
      </w:r>
      <w:r w:rsidR="00043C7B">
        <w:rPr>
          <w:rFonts w:ascii="Times New Roman" w:hAnsi="Times New Roman" w:cs="Times New Roman"/>
          <w:sz w:val="24"/>
          <w:szCs w:val="24"/>
        </w:rPr>
        <w:t>,</w:t>
      </w:r>
      <w:r w:rsidR="00566502">
        <w:rPr>
          <w:rFonts w:ascii="Times New Roman" w:hAnsi="Times New Roman" w:cs="Times New Roman"/>
          <w:sz w:val="24"/>
          <w:szCs w:val="24"/>
        </w:rPr>
        <w:t xml:space="preserve"> en diciembre de 2018 se p</w:t>
      </w:r>
      <w:r w:rsidR="004502B9">
        <w:rPr>
          <w:rFonts w:ascii="Times New Roman" w:hAnsi="Times New Roman" w:cs="Times New Roman"/>
          <w:sz w:val="24"/>
          <w:szCs w:val="24"/>
        </w:rPr>
        <w:t>resentó</w:t>
      </w:r>
      <w:r w:rsidR="00566502">
        <w:rPr>
          <w:rFonts w:ascii="Times New Roman" w:hAnsi="Times New Roman" w:cs="Times New Roman"/>
          <w:sz w:val="24"/>
          <w:szCs w:val="24"/>
        </w:rPr>
        <w:t xml:space="preserve"> el número 25 de la serie</w:t>
      </w:r>
      <w:r w:rsidR="00043C7B">
        <w:rPr>
          <w:rFonts w:ascii="Times New Roman" w:hAnsi="Times New Roman" w:cs="Times New Roman"/>
          <w:sz w:val="24"/>
          <w:szCs w:val="24"/>
        </w:rPr>
        <w:t>:</w:t>
      </w:r>
      <w:r w:rsidR="00CC0EA9">
        <w:rPr>
          <w:rFonts w:ascii="Times New Roman" w:hAnsi="Times New Roman" w:cs="Times New Roman"/>
          <w:sz w:val="24"/>
          <w:szCs w:val="24"/>
        </w:rPr>
        <w:t xml:space="preserve"> </w:t>
      </w:r>
      <w:r w:rsidR="009C1AD6">
        <w:rPr>
          <w:rFonts w:ascii="Times New Roman" w:hAnsi="Times New Roman" w:cs="Times New Roman"/>
          <w:sz w:val="24"/>
          <w:szCs w:val="24"/>
        </w:rPr>
        <w:t xml:space="preserve">dos décadas y media de </w:t>
      </w:r>
      <w:r w:rsidR="00CC0EA9">
        <w:rPr>
          <w:rFonts w:ascii="Times New Roman" w:hAnsi="Times New Roman" w:cs="Times New Roman"/>
          <w:sz w:val="24"/>
          <w:szCs w:val="24"/>
        </w:rPr>
        <w:t>publicación anual ininterrumpida</w:t>
      </w:r>
      <w:r>
        <w:rPr>
          <w:rFonts w:ascii="Times New Roman" w:hAnsi="Times New Roman" w:cs="Times New Roman"/>
          <w:sz w:val="24"/>
          <w:szCs w:val="24"/>
        </w:rPr>
        <w:t xml:space="preserve">. </w:t>
      </w:r>
      <w:r w:rsidR="00566502">
        <w:rPr>
          <w:rFonts w:ascii="Times New Roman" w:hAnsi="Times New Roman" w:cs="Times New Roman"/>
          <w:sz w:val="24"/>
          <w:szCs w:val="24"/>
        </w:rPr>
        <w:t>Este informe n</w:t>
      </w:r>
      <w:r w:rsidRPr="00684C1A">
        <w:rPr>
          <w:rFonts w:ascii="Times New Roman" w:hAnsi="Times New Roman" w:cs="Times New Roman"/>
          <w:sz w:val="24"/>
          <w:szCs w:val="24"/>
        </w:rPr>
        <w:t>o habría visto la luz ni hubiera tenido la continuidad que lo distingue de otras muchas iniciativas similares sin el empeño personal de José Mª Martín Patino. La temprana experiencia de Europa y de la democracia –a través de sus estudios en Italia y en Alemania en los años cincuenta–, el contacto directo con el desarraigo social de la inmigración española, el horror sufrido en propia carne de una confrontación fratricida que busca</w:t>
      </w:r>
      <w:r w:rsidR="00043C7B">
        <w:rPr>
          <w:rFonts w:ascii="Times New Roman" w:hAnsi="Times New Roman" w:cs="Times New Roman"/>
          <w:sz w:val="24"/>
          <w:szCs w:val="24"/>
        </w:rPr>
        <w:t>ba</w:t>
      </w:r>
      <w:r w:rsidRPr="00684C1A">
        <w:rPr>
          <w:rFonts w:ascii="Times New Roman" w:hAnsi="Times New Roman" w:cs="Times New Roman"/>
          <w:sz w:val="24"/>
          <w:szCs w:val="24"/>
        </w:rPr>
        <w:t xml:space="preserve"> la aniquilación del adversario y la destrucción del diálogo, la formación como principio de la emancipación personal y social y del progreso y desarrollo, la vivencia de la apertura al mundo secular del Concilio Vaticano II, el compromiso por alcanzar la democracia, la voluntad inquebrantable de consenso y de diálogo, el empeño en la formación y consolidación de una ciudadanía y una sociedad verdaderamente europeas y democráticas… son todos factores que están detrás de su decisión de iniciar la andadura de la Fundación Encuentro y de su informe.</w:t>
      </w:r>
    </w:p>
    <w:p w:rsidR="00F43706" w:rsidRDefault="00F43706" w:rsidP="00DF2584">
      <w:pPr>
        <w:spacing w:line="360" w:lineRule="exact"/>
        <w:ind w:firstLine="708"/>
        <w:jc w:val="both"/>
        <w:rPr>
          <w:rFonts w:ascii="Times New Roman" w:hAnsi="Times New Roman" w:cs="Times New Roman"/>
          <w:sz w:val="24"/>
          <w:szCs w:val="24"/>
        </w:rPr>
      </w:pPr>
      <w:r w:rsidRPr="00684C1A">
        <w:rPr>
          <w:rFonts w:ascii="Times New Roman" w:hAnsi="Times New Roman" w:cs="Times New Roman"/>
          <w:sz w:val="24"/>
          <w:szCs w:val="24"/>
        </w:rPr>
        <w:t xml:space="preserve">Pero ese mismo empeño personal no se entendería en toda su profundidad y significación –que desborda claramente los límites de una decisión individual– si no se integra en un horizonte de comprensión que vincula esa decisión a una historia personal enraizada en múltiples contextos sociales y tradiciones </w:t>
      </w:r>
      <w:r w:rsidR="004502B9">
        <w:rPr>
          <w:rFonts w:ascii="Times New Roman" w:hAnsi="Times New Roman" w:cs="Times New Roman"/>
          <w:sz w:val="24"/>
          <w:szCs w:val="24"/>
        </w:rPr>
        <w:t>de pensamiento</w:t>
      </w:r>
      <w:r w:rsidRPr="00684C1A">
        <w:rPr>
          <w:rFonts w:ascii="Times New Roman" w:hAnsi="Times New Roman" w:cs="Times New Roman"/>
          <w:sz w:val="24"/>
          <w:szCs w:val="24"/>
        </w:rPr>
        <w:t>.</w:t>
      </w:r>
      <w:r>
        <w:rPr>
          <w:rFonts w:ascii="Times New Roman" w:hAnsi="Times New Roman" w:cs="Times New Roman"/>
          <w:sz w:val="24"/>
          <w:szCs w:val="24"/>
        </w:rPr>
        <w:t xml:space="preserve"> </w:t>
      </w:r>
      <w:r w:rsidR="0043400F" w:rsidRPr="0043400F">
        <w:rPr>
          <w:rFonts w:ascii="Times New Roman" w:hAnsi="Times New Roman" w:cs="Times New Roman"/>
          <w:sz w:val="24"/>
          <w:szCs w:val="24"/>
        </w:rPr>
        <w:t xml:space="preserve">Hay una clara línea de continuidad intelectual </w:t>
      </w:r>
      <w:r w:rsidR="00DF2584">
        <w:rPr>
          <w:rFonts w:ascii="Times New Roman" w:hAnsi="Times New Roman" w:cs="Times New Roman"/>
          <w:sz w:val="24"/>
          <w:szCs w:val="24"/>
        </w:rPr>
        <w:t xml:space="preserve">del informe de la Fundación Encuentro/Cátedra J. M. Martín Patino </w:t>
      </w:r>
      <w:r w:rsidR="0043400F" w:rsidRPr="0043400F">
        <w:rPr>
          <w:rFonts w:ascii="Times New Roman" w:hAnsi="Times New Roman" w:cs="Times New Roman"/>
          <w:sz w:val="24"/>
          <w:szCs w:val="24"/>
        </w:rPr>
        <w:t>con la perspectiva regeneracionista y reformista que se manifiesta en el Instituto de Reformas Sociales, en Joaquín Costa y vuelve a emerger con el informe FOESSA, en un intento de salir del bucle estéril y empobrecedor en el que durante siglos quedó encerrada la interpretación de nuestra realidad</w:t>
      </w:r>
      <w:r w:rsidR="00DF2584">
        <w:rPr>
          <w:rFonts w:ascii="Times New Roman" w:hAnsi="Times New Roman" w:cs="Times New Roman"/>
          <w:sz w:val="24"/>
          <w:szCs w:val="24"/>
        </w:rPr>
        <w:t>; una</w:t>
      </w:r>
      <w:r w:rsidRPr="00F43706">
        <w:rPr>
          <w:rFonts w:ascii="Times New Roman" w:hAnsi="Times New Roman" w:cs="Times New Roman"/>
          <w:sz w:val="24"/>
          <w:szCs w:val="24"/>
        </w:rPr>
        <w:t xml:space="preserve"> tradición reformista y regeneracionista, abierta a Europa, lúcida ante “los problemas” más que ante “el problema” de España y cuyas raíces se pueden rastrear en la fallida Ilustración española y en </w:t>
      </w:r>
      <w:r w:rsidR="00DF2584">
        <w:rPr>
          <w:rFonts w:ascii="Times New Roman" w:hAnsi="Times New Roman" w:cs="Times New Roman"/>
          <w:sz w:val="24"/>
          <w:szCs w:val="24"/>
        </w:rPr>
        <w:t xml:space="preserve">numerosas obras publicadas desde </w:t>
      </w:r>
      <w:r w:rsidRPr="00F43706">
        <w:rPr>
          <w:rFonts w:ascii="Times New Roman" w:hAnsi="Times New Roman" w:cs="Times New Roman"/>
          <w:sz w:val="24"/>
          <w:szCs w:val="24"/>
        </w:rPr>
        <w:t>comienzos del siglo XIX</w:t>
      </w:r>
      <w:r w:rsidR="00DF2584">
        <w:rPr>
          <w:rStyle w:val="Refdenotaalpie"/>
          <w:rFonts w:ascii="Times New Roman" w:hAnsi="Times New Roman" w:cs="Times New Roman"/>
          <w:sz w:val="24"/>
          <w:szCs w:val="24"/>
        </w:rPr>
        <w:footnoteReference w:id="6"/>
      </w:r>
      <w:r w:rsidR="004502B9">
        <w:rPr>
          <w:rFonts w:ascii="Times New Roman" w:hAnsi="Times New Roman" w:cs="Times New Roman"/>
          <w:sz w:val="24"/>
          <w:szCs w:val="24"/>
        </w:rPr>
        <w:t xml:space="preserve">. En los capítulos introductorios (denominados </w:t>
      </w:r>
      <w:r w:rsidRPr="00F43706">
        <w:rPr>
          <w:rFonts w:ascii="Times New Roman" w:hAnsi="Times New Roman" w:cs="Times New Roman"/>
          <w:sz w:val="24"/>
          <w:szCs w:val="24"/>
        </w:rPr>
        <w:t>Consideraciones Generales</w:t>
      </w:r>
      <w:r w:rsidR="004502B9">
        <w:rPr>
          <w:rFonts w:ascii="Times New Roman" w:hAnsi="Times New Roman" w:cs="Times New Roman"/>
          <w:sz w:val="24"/>
          <w:szCs w:val="24"/>
        </w:rPr>
        <w:t>)</w:t>
      </w:r>
      <w:r w:rsidRPr="00F43706">
        <w:rPr>
          <w:rFonts w:ascii="Times New Roman" w:hAnsi="Times New Roman" w:cs="Times New Roman"/>
          <w:sz w:val="24"/>
          <w:szCs w:val="24"/>
        </w:rPr>
        <w:t xml:space="preserve"> de los sucesivos informes </w:t>
      </w:r>
      <w:r w:rsidR="004502B9">
        <w:rPr>
          <w:rFonts w:ascii="Times New Roman" w:hAnsi="Times New Roman" w:cs="Times New Roman"/>
          <w:sz w:val="24"/>
          <w:szCs w:val="24"/>
        </w:rPr>
        <w:t>abunda la referencia a l</w:t>
      </w:r>
      <w:r w:rsidRPr="00F43706">
        <w:rPr>
          <w:rFonts w:ascii="Times New Roman" w:hAnsi="Times New Roman" w:cs="Times New Roman"/>
          <w:sz w:val="24"/>
          <w:szCs w:val="24"/>
        </w:rPr>
        <w:t>a confianza, la responsabilidad, el diálogo, la integración social, la participación social y política, la violencia, la laicidad, la ética pública, la justicia… términos con los que se teje un discurso de honda raigambre en la construcción de una España mejor: más desarrollada, más culta, más integrada, más cívica.</w:t>
      </w:r>
    </w:p>
    <w:p w:rsidR="00F43706" w:rsidRPr="00F43706" w:rsidRDefault="00F43706" w:rsidP="00F43706">
      <w:pPr>
        <w:spacing w:line="360" w:lineRule="exact"/>
        <w:ind w:firstLine="708"/>
        <w:jc w:val="both"/>
        <w:rPr>
          <w:rFonts w:ascii="Times New Roman" w:hAnsi="Times New Roman" w:cs="Times New Roman"/>
          <w:sz w:val="24"/>
          <w:szCs w:val="24"/>
        </w:rPr>
      </w:pPr>
      <w:r w:rsidRPr="00F43706">
        <w:rPr>
          <w:rFonts w:ascii="Times New Roman" w:hAnsi="Times New Roman" w:cs="Times New Roman"/>
          <w:sz w:val="24"/>
          <w:szCs w:val="24"/>
        </w:rPr>
        <w:t xml:space="preserve">El aluvión de informes sociales globales de la década de los noventa –y, entre ellos, el de la Fundación Encuentro– no es ajeno al hecho de que, tras nuestra incorporación política a la Comunidad Económica Europea en 1986, quedara pendiente una nueva fase reformista, una modernización social y económica que nos integrara definitivamente en la tantas veces anhelada Europa. Hoy comprobamos que, tras </w:t>
      </w:r>
      <w:r w:rsidR="004502B9">
        <w:rPr>
          <w:rFonts w:ascii="Times New Roman" w:hAnsi="Times New Roman" w:cs="Times New Roman"/>
          <w:sz w:val="24"/>
          <w:szCs w:val="24"/>
        </w:rPr>
        <w:t xml:space="preserve">un evidente progreso económico </w:t>
      </w:r>
      <w:r w:rsidRPr="00F43706">
        <w:rPr>
          <w:rFonts w:ascii="Times New Roman" w:hAnsi="Times New Roman" w:cs="Times New Roman"/>
          <w:sz w:val="24"/>
          <w:szCs w:val="24"/>
        </w:rPr>
        <w:t xml:space="preserve">e importantes cambios sociales e institucionales, </w:t>
      </w:r>
      <w:r w:rsidR="00D95CAE">
        <w:rPr>
          <w:rFonts w:ascii="Times New Roman" w:hAnsi="Times New Roman" w:cs="Times New Roman"/>
          <w:sz w:val="24"/>
          <w:szCs w:val="24"/>
        </w:rPr>
        <w:t xml:space="preserve">como país </w:t>
      </w:r>
      <w:r w:rsidRPr="00F43706">
        <w:rPr>
          <w:rFonts w:ascii="Times New Roman" w:hAnsi="Times New Roman" w:cs="Times New Roman"/>
          <w:sz w:val="24"/>
          <w:szCs w:val="24"/>
        </w:rPr>
        <w:t xml:space="preserve">aún </w:t>
      </w:r>
      <w:r w:rsidR="00D95CAE">
        <w:rPr>
          <w:rFonts w:ascii="Times New Roman" w:hAnsi="Times New Roman" w:cs="Times New Roman"/>
          <w:sz w:val="24"/>
          <w:szCs w:val="24"/>
        </w:rPr>
        <w:t xml:space="preserve">nos </w:t>
      </w:r>
      <w:r w:rsidRPr="00F43706">
        <w:rPr>
          <w:rFonts w:ascii="Times New Roman" w:hAnsi="Times New Roman" w:cs="Times New Roman"/>
          <w:sz w:val="24"/>
          <w:szCs w:val="24"/>
        </w:rPr>
        <w:t xml:space="preserve">queda un largo trecho por recorrer </w:t>
      </w:r>
      <w:r w:rsidR="00C52EE2">
        <w:rPr>
          <w:rFonts w:ascii="Times New Roman" w:hAnsi="Times New Roman" w:cs="Times New Roman"/>
          <w:sz w:val="24"/>
          <w:szCs w:val="24"/>
        </w:rPr>
        <w:t xml:space="preserve">para lograr </w:t>
      </w:r>
      <w:r w:rsidR="00651E92">
        <w:rPr>
          <w:rFonts w:ascii="Times New Roman" w:hAnsi="Times New Roman" w:cs="Times New Roman"/>
          <w:sz w:val="24"/>
          <w:szCs w:val="24"/>
        </w:rPr>
        <w:t>la plena modernización no so</w:t>
      </w:r>
      <w:r w:rsidRPr="00F43706">
        <w:rPr>
          <w:rFonts w:ascii="Times New Roman" w:hAnsi="Times New Roman" w:cs="Times New Roman"/>
          <w:sz w:val="24"/>
          <w:szCs w:val="24"/>
        </w:rPr>
        <w:t>lo social y económica sino también política y de ciudadanía.</w:t>
      </w:r>
    </w:p>
    <w:p w:rsidR="00684C1A" w:rsidRPr="00684C1A" w:rsidRDefault="00D95CAE" w:rsidP="00684C1A">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L</w:t>
      </w:r>
      <w:r w:rsidR="00684C1A" w:rsidRPr="00684C1A">
        <w:rPr>
          <w:rFonts w:ascii="Times New Roman" w:hAnsi="Times New Roman" w:cs="Times New Roman"/>
          <w:sz w:val="24"/>
          <w:szCs w:val="24"/>
        </w:rPr>
        <w:t xml:space="preserve">os temas abordados </w:t>
      </w:r>
      <w:r w:rsidR="00C52EE2">
        <w:rPr>
          <w:rFonts w:ascii="Times New Roman" w:hAnsi="Times New Roman" w:cs="Times New Roman"/>
          <w:sz w:val="24"/>
          <w:szCs w:val="24"/>
        </w:rPr>
        <w:t xml:space="preserve">en el informe </w:t>
      </w:r>
      <w:r w:rsidR="00684C1A" w:rsidRPr="00684C1A">
        <w:rPr>
          <w:rFonts w:ascii="Times New Roman" w:hAnsi="Times New Roman" w:cs="Times New Roman"/>
          <w:sz w:val="24"/>
          <w:szCs w:val="24"/>
        </w:rPr>
        <w:t xml:space="preserve">se inscriben mayoritariamente en los diez grupos que se establecieron en los años ochenta en la publicación de la OCDE </w:t>
      </w:r>
      <w:r w:rsidR="00684C1A" w:rsidRPr="00684C1A">
        <w:rPr>
          <w:rFonts w:ascii="Times New Roman" w:hAnsi="Times New Roman" w:cs="Times New Roman"/>
          <w:i/>
          <w:sz w:val="24"/>
          <w:szCs w:val="24"/>
        </w:rPr>
        <w:t>Living Conditions in OECD Countries: A Compendium of</w:t>
      </w:r>
      <w:r w:rsidR="00416E13">
        <w:rPr>
          <w:rFonts w:ascii="Times New Roman" w:hAnsi="Times New Roman" w:cs="Times New Roman"/>
          <w:i/>
          <w:sz w:val="24"/>
          <w:szCs w:val="24"/>
        </w:rPr>
        <w:t xml:space="preserve"> </w:t>
      </w:r>
      <w:r w:rsidR="00684C1A" w:rsidRPr="00684C1A">
        <w:rPr>
          <w:rFonts w:ascii="Times New Roman" w:hAnsi="Times New Roman" w:cs="Times New Roman"/>
          <w:i/>
          <w:sz w:val="24"/>
          <w:szCs w:val="24"/>
        </w:rPr>
        <w:t>Social Indicators</w:t>
      </w:r>
      <w:r w:rsidR="00931B87">
        <w:rPr>
          <w:rStyle w:val="Refdenotaalpie"/>
          <w:rFonts w:ascii="Times New Roman" w:hAnsi="Times New Roman" w:cs="Times New Roman"/>
          <w:sz w:val="24"/>
          <w:szCs w:val="24"/>
        </w:rPr>
        <w:footnoteReference w:id="7"/>
      </w:r>
      <w:r w:rsidR="00684C1A" w:rsidRPr="00684C1A">
        <w:rPr>
          <w:rFonts w:ascii="Times New Roman" w:hAnsi="Times New Roman" w:cs="Times New Roman"/>
          <w:sz w:val="24"/>
          <w:szCs w:val="24"/>
        </w:rPr>
        <w:t>: población; familia y relaciones sociales; educación; trabajo; renta, distribución y consumo; protección social; salud; entorno físico; cultura y ocio; y cohesión y participación social. Dentro de este elenco, el informe de la Fundación Encuentro</w:t>
      </w:r>
      <w:r>
        <w:rPr>
          <w:rFonts w:ascii="Times New Roman" w:hAnsi="Times New Roman" w:cs="Times New Roman"/>
          <w:sz w:val="24"/>
          <w:szCs w:val="24"/>
        </w:rPr>
        <w:t>/Cátedra J. M. Martín Patino</w:t>
      </w:r>
      <w:r w:rsidR="00684C1A" w:rsidRPr="00684C1A">
        <w:rPr>
          <w:rFonts w:ascii="Times New Roman" w:hAnsi="Times New Roman" w:cs="Times New Roman"/>
          <w:sz w:val="24"/>
          <w:szCs w:val="24"/>
        </w:rPr>
        <w:t xml:space="preserve"> ha dedicado especial atención a los temas relacionados con el Estado de </w:t>
      </w:r>
      <w:r>
        <w:rPr>
          <w:rFonts w:ascii="Times New Roman" w:hAnsi="Times New Roman" w:cs="Times New Roman"/>
          <w:sz w:val="24"/>
          <w:szCs w:val="24"/>
        </w:rPr>
        <w:t>b</w:t>
      </w:r>
      <w:r w:rsidR="00684C1A" w:rsidRPr="00684C1A">
        <w:rPr>
          <w:rFonts w:ascii="Times New Roman" w:hAnsi="Times New Roman" w:cs="Times New Roman"/>
          <w:sz w:val="24"/>
          <w:szCs w:val="24"/>
        </w:rPr>
        <w:t>ienestar, dado que l</w:t>
      </w:r>
      <w:r w:rsidR="00C52EE2">
        <w:rPr>
          <w:rFonts w:ascii="Times New Roman" w:hAnsi="Times New Roman" w:cs="Times New Roman"/>
          <w:sz w:val="24"/>
          <w:szCs w:val="24"/>
        </w:rPr>
        <w:t>os 25 años</w:t>
      </w:r>
      <w:r>
        <w:rPr>
          <w:rFonts w:ascii="Times New Roman" w:hAnsi="Times New Roman" w:cs="Times New Roman"/>
          <w:sz w:val="24"/>
          <w:szCs w:val="24"/>
        </w:rPr>
        <w:t xml:space="preserve"> </w:t>
      </w:r>
      <w:r w:rsidR="00684C1A" w:rsidRPr="00684C1A">
        <w:rPr>
          <w:rFonts w:ascii="Times New Roman" w:hAnsi="Times New Roman" w:cs="Times New Roman"/>
          <w:sz w:val="24"/>
          <w:szCs w:val="24"/>
        </w:rPr>
        <w:t xml:space="preserve">que lleva publicándose coinciden con el período de construcción en nuestro país de una arquitectura institucional en este ámbito equiparable </w:t>
      </w:r>
      <w:r w:rsidR="00820D32">
        <w:rPr>
          <w:rFonts w:ascii="Times New Roman" w:hAnsi="Times New Roman" w:cs="Times New Roman"/>
          <w:sz w:val="24"/>
          <w:szCs w:val="24"/>
        </w:rPr>
        <w:t xml:space="preserve">–aunque aún con evidentes déficits en algunas políticas– </w:t>
      </w:r>
      <w:r w:rsidR="00684C1A" w:rsidRPr="00684C1A">
        <w:rPr>
          <w:rFonts w:ascii="Times New Roman" w:hAnsi="Times New Roman" w:cs="Times New Roman"/>
          <w:sz w:val="24"/>
          <w:szCs w:val="24"/>
        </w:rPr>
        <w:t>a la de los países de</w:t>
      </w:r>
      <w:r>
        <w:rPr>
          <w:rFonts w:ascii="Times New Roman" w:hAnsi="Times New Roman" w:cs="Times New Roman"/>
          <w:sz w:val="24"/>
          <w:szCs w:val="24"/>
        </w:rPr>
        <w:t xml:space="preserve"> nuestro entorno europeo</w:t>
      </w:r>
      <w:r w:rsidR="00684C1A" w:rsidRPr="00684C1A">
        <w:rPr>
          <w:rFonts w:ascii="Times New Roman" w:hAnsi="Times New Roman" w:cs="Times New Roman"/>
          <w:sz w:val="24"/>
          <w:szCs w:val="24"/>
        </w:rPr>
        <w:t xml:space="preserve">. </w:t>
      </w:r>
    </w:p>
    <w:p w:rsidR="00684C1A" w:rsidRPr="00684C1A" w:rsidRDefault="00D95CAE" w:rsidP="00684C1A">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E</w:t>
      </w:r>
      <w:r w:rsidR="00684C1A" w:rsidRPr="00684C1A">
        <w:rPr>
          <w:rFonts w:ascii="Times New Roman" w:hAnsi="Times New Roman" w:cs="Times New Roman"/>
          <w:sz w:val="24"/>
          <w:szCs w:val="24"/>
        </w:rPr>
        <w:t>sta visión más institucional se ha visto complementada con otros enfoques. Por un lado, el informe de la Fundación Encuentro</w:t>
      </w:r>
      <w:r w:rsidR="00A54C87">
        <w:rPr>
          <w:rFonts w:ascii="Times New Roman" w:hAnsi="Times New Roman" w:cs="Times New Roman"/>
          <w:sz w:val="24"/>
          <w:szCs w:val="24"/>
        </w:rPr>
        <w:t>/Cátedra J. M. Martín Patino</w:t>
      </w:r>
      <w:r w:rsidR="00684C1A" w:rsidRPr="00684C1A">
        <w:rPr>
          <w:rFonts w:ascii="Times New Roman" w:hAnsi="Times New Roman" w:cs="Times New Roman"/>
          <w:sz w:val="24"/>
          <w:szCs w:val="24"/>
        </w:rPr>
        <w:t xml:space="preserve"> ha prestado especial atención a la perspectiva de los actores sociales. Los contenidos son básicamente comunes con los enfoques más institucionales, pero la visión desde los actores resalta el aspecto de construcción social de la realidad, de intervención y empoderamiento de los sujetos. Este proceso resulta especialmente claro en el caso de las mujeres, que se han convertido en la verdadera fuerza de tracción de los principales cambios sociales y económicos que se han producido en la sociedad española en las últimas décadas. Lo mismo cabe afirmar de los inmigrantes y de las personas mayores. Incluso fenómenos como el de la globalización e Internet y las tecnologías de la información y la comunicación parecen haber adquirido esa condición de actores sociales dotados de voluntad.</w:t>
      </w:r>
    </w:p>
    <w:p w:rsidR="00755A02" w:rsidRDefault="00684C1A" w:rsidP="00D95CAE">
      <w:pPr>
        <w:spacing w:line="360" w:lineRule="exact"/>
        <w:ind w:firstLine="708"/>
        <w:jc w:val="both"/>
        <w:rPr>
          <w:rFonts w:ascii="Times New Roman" w:hAnsi="Times New Roman" w:cs="Times New Roman"/>
          <w:sz w:val="24"/>
          <w:szCs w:val="24"/>
        </w:rPr>
      </w:pPr>
      <w:r w:rsidRPr="00684C1A">
        <w:rPr>
          <w:rFonts w:ascii="Times New Roman" w:hAnsi="Times New Roman" w:cs="Times New Roman"/>
          <w:sz w:val="24"/>
          <w:szCs w:val="24"/>
        </w:rPr>
        <w:t xml:space="preserve">En el informe también ha tenido una presencia muy destacada el proceso de distribución territorial del poder, tanto en su implantación en las principales políticas públicas (educación, sanidad, servicios sociales…) como en su mismo desarrollo político y legislativo y en su valoración por parte de los ciudadanos. La perspectiva territorial se ha completado con una atención también bastante continuada al eje mundo rural/mundo urbano. Finalmente, el informe ha abordado igualmente temas que no son tan habituales en los informes sociales globales como el de las infraestructuras de transporte, el agua, el urbanismo, las energías renovables y el cambio climático o las tecnologías de la información y la comunicación. Son todos ellos aspectos que influyen de una manera cada vez más determinante en la vida de las personas y de la sociedad y en los que los factores sociales y de opinión pública adquieren </w:t>
      </w:r>
      <w:r w:rsidR="00D95CAE">
        <w:rPr>
          <w:rFonts w:ascii="Times New Roman" w:hAnsi="Times New Roman" w:cs="Times New Roman"/>
          <w:sz w:val="24"/>
          <w:szCs w:val="24"/>
        </w:rPr>
        <w:t xml:space="preserve">una relevancia cada vez mayor. Esta amplitud y multidimensionalidad de los temas abordados </w:t>
      </w:r>
      <w:r w:rsidR="00931B87">
        <w:rPr>
          <w:rFonts w:ascii="Times New Roman" w:hAnsi="Times New Roman" w:cs="Times New Roman"/>
          <w:sz w:val="24"/>
          <w:szCs w:val="24"/>
        </w:rPr>
        <w:t>exige y refuerza</w:t>
      </w:r>
      <w:r w:rsidR="00755A02" w:rsidRPr="00755A02">
        <w:rPr>
          <w:rFonts w:ascii="Times New Roman" w:hAnsi="Times New Roman" w:cs="Times New Roman"/>
          <w:sz w:val="24"/>
          <w:szCs w:val="24"/>
        </w:rPr>
        <w:t xml:space="preserve"> el carácter netamente interdisciplinar de sus colaboradores: sociólogos, economistas, demógrafos, pedagogos, ingenieros, empresarios, arquitectos, psicólogos, geógrafos, médicos…</w:t>
      </w:r>
    </w:p>
    <w:p w:rsidR="00931B87" w:rsidRDefault="00931B87" w:rsidP="008A74F3">
      <w:pPr>
        <w:spacing w:line="360" w:lineRule="exact"/>
        <w:jc w:val="both"/>
        <w:rPr>
          <w:rFonts w:ascii="Times New Roman" w:hAnsi="Times New Roman" w:cs="Times New Roman"/>
          <w:b/>
          <w:sz w:val="24"/>
          <w:szCs w:val="24"/>
        </w:rPr>
      </w:pPr>
    </w:p>
    <w:p w:rsidR="008A74F3" w:rsidRPr="008A74F3" w:rsidRDefault="001C66F2" w:rsidP="008A74F3">
      <w:pPr>
        <w:spacing w:line="360" w:lineRule="exact"/>
        <w:jc w:val="both"/>
        <w:rPr>
          <w:rFonts w:ascii="Times New Roman" w:hAnsi="Times New Roman" w:cs="Times New Roman"/>
          <w:b/>
          <w:sz w:val="24"/>
          <w:szCs w:val="24"/>
        </w:rPr>
      </w:pPr>
      <w:r w:rsidRPr="002D2932">
        <w:rPr>
          <w:rFonts w:ascii="Times New Roman" w:hAnsi="Times New Roman" w:cs="Times New Roman"/>
          <w:b/>
          <w:i/>
          <w:sz w:val="24"/>
          <w:szCs w:val="24"/>
        </w:rPr>
        <w:t>Informe España 2018</w:t>
      </w:r>
      <w:r>
        <w:rPr>
          <w:rFonts w:ascii="Times New Roman" w:hAnsi="Times New Roman" w:cs="Times New Roman"/>
          <w:b/>
          <w:sz w:val="24"/>
          <w:szCs w:val="24"/>
        </w:rPr>
        <w:t xml:space="preserve">: </w:t>
      </w:r>
      <w:r w:rsidR="008A74F3" w:rsidRPr="008A74F3">
        <w:rPr>
          <w:rFonts w:ascii="Times New Roman" w:hAnsi="Times New Roman" w:cs="Times New Roman"/>
          <w:b/>
          <w:sz w:val="24"/>
          <w:szCs w:val="24"/>
        </w:rPr>
        <w:t xml:space="preserve">cuatro grandes retos de la sociedad española </w:t>
      </w:r>
    </w:p>
    <w:p w:rsidR="00E50AE7" w:rsidRPr="00E574F5" w:rsidRDefault="00E50AE7"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 xml:space="preserve">En el </w:t>
      </w:r>
      <w:r w:rsidR="00E574F5" w:rsidRPr="00E574F5">
        <w:rPr>
          <w:rFonts w:ascii="Times New Roman" w:hAnsi="Times New Roman" w:cs="Times New Roman"/>
          <w:i/>
          <w:sz w:val="24"/>
          <w:szCs w:val="24"/>
        </w:rPr>
        <w:t>I</w:t>
      </w:r>
      <w:r w:rsidRPr="00E574F5">
        <w:rPr>
          <w:rFonts w:ascii="Times New Roman" w:hAnsi="Times New Roman" w:cs="Times New Roman"/>
          <w:i/>
          <w:sz w:val="24"/>
          <w:szCs w:val="24"/>
        </w:rPr>
        <w:t xml:space="preserve">nforme </w:t>
      </w:r>
      <w:r w:rsidR="00414273" w:rsidRPr="00E574F5">
        <w:rPr>
          <w:rFonts w:ascii="Times New Roman" w:hAnsi="Times New Roman" w:cs="Times New Roman"/>
          <w:i/>
          <w:sz w:val="24"/>
          <w:szCs w:val="24"/>
        </w:rPr>
        <w:t>España 2018</w:t>
      </w:r>
      <w:r w:rsidRPr="00E574F5">
        <w:rPr>
          <w:rFonts w:ascii="Times New Roman" w:hAnsi="Times New Roman" w:cs="Times New Roman"/>
          <w:sz w:val="24"/>
          <w:szCs w:val="24"/>
        </w:rPr>
        <w:t xml:space="preserve"> se abordan los que seguramente constituyen los cuatro grandes retos o desafíos que afronta la sociedad española</w:t>
      </w:r>
      <w:r w:rsidR="006F5EA4">
        <w:rPr>
          <w:rFonts w:ascii="Times New Roman" w:hAnsi="Times New Roman" w:cs="Times New Roman"/>
          <w:sz w:val="24"/>
          <w:szCs w:val="24"/>
        </w:rPr>
        <w:t xml:space="preserve"> en la actualidad</w:t>
      </w:r>
      <w:r w:rsidRPr="00E574F5">
        <w:rPr>
          <w:rFonts w:ascii="Times New Roman" w:hAnsi="Times New Roman" w:cs="Times New Roman"/>
          <w:sz w:val="24"/>
          <w:szCs w:val="24"/>
        </w:rPr>
        <w:t xml:space="preserve">. Ciertamente, si </w:t>
      </w:r>
      <w:r w:rsidR="00C52EE2">
        <w:rPr>
          <w:rFonts w:ascii="Times New Roman" w:hAnsi="Times New Roman" w:cs="Times New Roman"/>
          <w:sz w:val="24"/>
          <w:szCs w:val="24"/>
        </w:rPr>
        <w:t>se</w:t>
      </w:r>
      <w:r w:rsidRPr="00E574F5">
        <w:rPr>
          <w:rFonts w:ascii="Times New Roman" w:hAnsi="Times New Roman" w:cs="Times New Roman"/>
          <w:sz w:val="24"/>
          <w:szCs w:val="24"/>
        </w:rPr>
        <w:t xml:space="preserve"> echa la vista atrás y </w:t>
      </w:r>
      <w:r w:rsidR="00C52EE2">
        <w:rPr>
          <w:rFonts w:ascii="Times New Roman" w:hAnsi="Times New Roman" w:cs="Times New Roman"/>
          <w:sz w:val="24"/>
          <w:szCs w:val="24"/>
        </w:rPr>
        <w:t xml:space="preserve">se </w:t>
      </w:r>
      <w:r w:rsidRPr="00E574F5">
        <w:rPr>
          <w:rFonts w:ascii="Times New Roman" w:hAnsi="Times New Roman" w:cs="Times New Roman"/>
          <w:sz w:val="24"/>
          <w:szCs w:val="24"/>
        </w:rPr>
        <w:t>analiza</w:t>
      </w:r>
      <w:r w:rsidR="00C52EE2">
        <w:rPr>
          <w:rFonts w:ascii="Times New Roman" w:hAnsi="Times New Roman" w:cs="Times New Roman"/>
          <w:sz w:val="24"/>
          <w:szCs w:val="24"/>
        </w:rPr>
        <w:t>n</w:t>
      </w:r>
      <w:r w:rsidRPr="00E574F5">
        <w:rPr>
          <w:rFonts w:ascii="Times New Roman" w:hAnsi="Times New Roman" w:cs="Times New Roman"/>
          <w:sz w:val="24"/>
          <w:szCs w:val="24"/>
        </w:rPr>
        <w:t xml:space="preserve"> los temas que han ido apareciendo en el informe</w:t>
      </w:r>
      <w:r w:rsidR="007D477F" w:rsidRPr="00E574F5">
        <w:rPr>
          <w:rFonts w:ascii="Times New Roman" w:hAnsi="Times New Roman" w:cs="Times New Roman"/>
          <w:sz w:val="24"/>
          <w:szCs w:val="24"/>
        </w:rPr>
        <w:t>,</w:t>
      </w:r>
      <w:r w:rsidRPr="00E574F5">
        <w:rPr>
          <w:rFonts w:ascii="Times New Roman" w:hAnsi="Times New Roman" w:cs="Times New Roman"/>
          <w:sz w:val="24"/>
          <w:szCs w:val="24"/>
        </w:rPr>
        <w:t xml:space="preserve"> estos cuatro retos constituyen la espina dorsal de su estructura.</w:t>
      </w:r>
    </w:p>
    <w:p w:rsidR="00651E9A" w:rsidRDefault="00651E9A" w:rsidP="00E574F5">
      <w:pPr>
        <w:spacing w:line="360" w:lineRule="exact"/>
        <w:ind w:firstLine="708"/>
        <w:jc w:val="both"/>
        <w:rPr>
          <w:rFonts w:ascii="Times New Roman" w:hAnsi="Times New Roman" w:cs="Times New Roman"/>
          <w:sz w:val="24"/>
          <w:szCs w:val="24"/>
        </w:rPr>
      </w:pPr>
      <w:r w:rsidRPr="00651E9A">
        <w:rPr>
          <w:rFonts w:ascii="Times New Roman" w:hAnsi="Times New Roman" w:cs="Times New Roman"/>
          <w:sz w:val="24"/>
          <w:szCs w:val="24"/>
        </w:rPr>
        <w:t xml:space="preserve">El primero es el reto en el mundo del empleo y del trabajo. El empleo constituye el eje alrededor del cual pivota la estructura económica, social y política en un Estado social y democrático de derecho y en su correlato del Estado de bienestar. Asistimos a cambios profundos y probablemente permanentes en el mundo del trabajo y del empleo que están impactando de lleno en los grandes contratos que sostienen y dan coherencia a nuestra sociedad. </w:t>
      </w:r>
      <w:r>
        <w:rPr>
          <w:rFonts w:ascii="Times New Roman" w:hAnsi="Times New Roman" w:cs="Times New Roman"/>
          <w:sz w:val="24"/>
          <w:szCs w:val="24"/>
        </w:rPr>
        <w:t xml:space="preserve">En el </w:t>
      </w:r>
      <w:r w:rsidR="002C7FE4">
        <w:rPr>
          <w:rFonts w:ascii="Times New Roman" w:hAnsi="Times New Roman" w:cs="Times New Roman"/>
          <w:sz w:val="24"/>
          <w:szCs w:val="24"/>
        </w:rPr>
        <w:t xml:space="preserve">capítulo “El empleo creado </w:t>
      </w:r>
      <w:r w:rsidR="002C7FE4" w:rsidRPr="00651E9A">
        <w:rPr>
          <w:rFonts w:ascii="Times New Roman" w:hAnsi="Times New Roman" w:cs="Times New Roman"/>
          <w:sz w:val="24"/>
          <w:szCs w:val="24"/>
        </w:rPr>
        <w:t>tras la Gran Recesión</w:t>
      </w:r>
      <w:r w:rsidR="002C7FE4">
        <w:rPr>
          <w:rFonts w:ascii="Times New Roman" w:hAnsi="Times New Roman" w:cs="Times New Roman"/>
          <w:sz w:val="24"/>
          <w:szCs w:val="24"/>
        </w:rPr>
        <w:t>”</w:t>
      </w:r>
      <w:r w:rsidR="0041354E">
        <w:rPr>
          <w:rStyle w:val="Refdenotaalpie"/>
          <w:rFonts w:ascii="Times New Roman" w:hAnsi="Times New Roman" w:cs="Times New Roman"/>
          <w:sz w:val="24"/>
          <w:szCs w:val="24"/>
        </w:rPr>
        <w:footnoteReference w:id="8"/>
      </w:r>
      <w:r>
        <w:rPr>
          <w:rFonts w:ascii="Times New Roman" w:hAnsi="Times New Roman" w:cs="Times New Roman"/>
          <w:sz w:val="24"/>
          <w:szCs w:val="24"/>
        </w:rPr>
        <w:t xml:space="preserve"> se </w:t>
      </w:r>
      <w:r w:rsidRPr="00651E9A">
        <w:rPr>
          <w:rFonts w:ascii="Times New Roman" w:hAnsi="Times New Roman" w:cs="Times New Roman"/>
          <w:sz w:val="24"/>
          <w:szCs w:val="24"/>
        </w:rPr>
        <w:t xml:space="preserve">analiza con detalle </w:t>
      </w:r>
      <w:r w:rsidR="002C7FE4">
        <w:rPr>
          <w:rFonts w:ascii="Times New Roman" w:hAnsi="Times New Roman" w:cs="Times New Roman"/>
          <w:sz w:val="24"/>
          <w:szCs w:val="24"/>
        </w:rPr>
        <w:t>la evolución del empleo</w:t>
      </w:r>
      <w:r w:rsidRPr="00651E9A">
        <w:rPr>
          <w:rFonts w:ascii="Times New Roman" w:hAnsi="Times New Roman" w:cs="Times New Roman"/>
          <w:sz w:val="24"/>
          <w:szCs w:val="24"/>
        </w:rPr>
        <w:t xml:space="preserve"> en el período 2013-2016. Los resultados ponen de manifiesto, a partir de los datos de la Muestra Continua de Vidas Laborales, correspondientes a más de 1,4 millones de personas residentes en España, la creciente pulverización</w:t>
      </w:r>
      <w:r w:rsidR="00C90D25">
        <w:rPr>
          <w:rStyle w:val="Refdenotaalpie"/>
          <w:rFonts w:ascii="Times New Roman" w:hAnsi="Times New Roman" w:cs="Times New Roman"/>
          <w:sz w:val="24"/>
          <w:szCs w:val="24"/>
        </w:rPr>
        <w:footnoteReference w:id="9"/>
      </w:r>
      <w:r w:rsidRPr="00651E9A">
        <w:rPr>
          <w:rFonts w:ascii="Times New Roman" w:hAnsi="Times New Roman" w:cs="Times New Roman"/>
          <w:sz w:val="24"/>
          <w:szCs w:val="24"/>
        </w:rPr>
        <w:t xml:space="preserve"> –la fragmentación desordenada y debilitadora‒ del empleo en nuestro país: más de la mitad de las nuevas contrataciones tuvieron una</w:t>
      </w:r>
      <w:r w:rsidR="00651E92">
        <w:rPr>
          <w:rFonts w:ascii="Times New Roman" w:hAnsi="Times New Roman" w:cs="Times New Roman"/>
          <w:sz w:val="24"/>
          <w:szCs w:val="24"/>
        </w:rPr>
        <w:t xml:space="preserve"> duración entre 1 y 15 días y so</w:t>
      </w:r>
      <w:r w:rsidRPr="00651E9A">
        <w:rPr>
          <w:rFonts w:ascii="Times New Roman" w:hAnsi="Times New Roman" w:cs="Times New Roman"/>
          <w:sz w:val="24"/>
          <w:szCs w:val="24"/>
        </w:rPr>
        <w:t xml:space="preserve">lo el 7% superaron el año. A riesgo de caer en un esquematismo simplificador, tenemos que ser conscientes de que un empleo </w:t>
      </w:r>
      <w:r w:rsidRPr="006F5EA4">
        <w:rPr>
          <w:rFonts w:ascii="Times New Roman" w:hAnsi="Times New Roman" w:cs="Times New Roman"/>
          <w:i/>
          <w:sz w:val="24"/>
          <w:szCs w:val="24"/>
        </w:rPr>
        <w:t>low cost</w:t>
      </w:r>
      <w:r w:rsidRPr="00651E9A">
        <w:rPr>
          <w:rFonts w:ascii="Times New Roman" w:hAnsi="Times New Roman" w:cs="Times New Roman"/>
          <w:sz w:val="24"/>
          <w:szCs w:val="24"/>
        </w:rPr>
        <w:t xml:space="preserve"> puede acabar teniendo su correlato </w:t>
      </w:r>
      <w:r w:rsidRPr="006F5EA4">
        <w:rPr>
          <w:rFonts w:ascii="Times New Roman" w:hAnsi="Times New Roman" w:cs="Times New Roman"/>
          <w:i/>
          <w:sz w:val="24"/>
          <w:szCs w:val="24"/>
        </w:rPr>
        <w:t>low cost</w:t>
      </w:r>
      <w:r w:rsidRPr="00651E9A">
        <w:rPr>
          <w:rFonts w:ascii="Times New Roman" w:hAnsi="Times New Roman" w:cs="Times New Roman"/>
          <w:sz w:val="24"/>
          <w:szCs w:val="24"/>
        </w:rPr>
        <w:t xml:space="preserve"> en la sociedad y en la política, como desgraciadamente estamos viendo. Que las generaciones más jóvenes carguen con las consecuencias más negativas de este nuevo modelo laboral no es s</w:t>
      </w:r>
      <w:r w:rsidR="00651E92">
        <w:rPr>
          <w:rFonts w:ascii="Times New Roman" w:hAnsi="Times New Roman" w:cs="Times New Roman"/>
          <w:sz w:val="24"/>
          <w:szCs w:val="24"/>
        </w:rPr>
        <w:t>o</w:t>
      </w:r>
      <w:r w:rsidRPr="00651E9A">
        <w:rPr>
          <w:rFonts w:ascii="Times New Roman" w:hAnsi="Times New Roman" w:cs="Times New Roman"/>
          <w:sz w:val="24"/>
          <w:szCs w:val="24"/>
        </w:rPr>
        <w:t>lo inadmisible desde un punto de vista moral; cuestiona de raíz la sostenibilidad económica, social y política de una sociedad democrática, solidaria y digna.</w:t>
      </w:r>
    </w:p>
    <w:p w:rsidR="002C7FE4" w:rsidRDefault="00527453"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El segundo gran reto que analiza el informe de este año es el demográfico, focalizado en dos temas: la baja fecundidad</w:t>
      </w:r>
      <w:r w:rsidR="008E56AF" w:rsidRPr="00E574F5">
        <w:rPr>
          <w:rFonts w:ascii="Times New Roman" w:hAnsi="Times New Roman" w:cs="Times New Roman"/>
          <w:sz w:val="24"/>
          <w:szCs w:val="24"/>
        </w:rPr>
        <w:t xml:space="preserve"> y la integración de los </w:t>
      </w:r>
      <w:r w:rsidR="008221A7">
        <w:rPr>
          <w:rFonts w:ascii="Times New Roman" w:hAnsi="Times New Roman" w:cs="Times New Roman"/>
          <w:sz w:val="24"/>
          <w:szCs w:val="24"/>
        </w:rPr>
        <w:t xml:space="preserve">que hemos denominado los </w:t>
      </w:r>
      <w:r w:rsidR="008E56AF" w:rsidRPr="00E574F5">
        <w:rPr>
          <w:rFonts w:ascii="Times New Roman" w:hAnsi="Times New Roman" w:cs="Times New Roman"/>
          <w:sz w:val="24"/>
          <w:szCs w:val="24"/>
        </w:rPr>
        <w:t xml:space="preserve">hijos de la inmigración. </w:t>
      </w:r>
    </w:p>
    <w:p w:rsidR="00527453" w:rsidRPr="00E574F5" w:rsidRDefault="00744238"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Por lo que se refiere al tema de la baja fecundidad,</w:t>
      </w:r>
      <w:r w:rsidR="0070521C">
        <w:rPr>
          <w:rFonts w:ascii="Times New Roman" w:hAnsi="Times New Roman" w:cs="Times New Roman"/>
          <w:sz w:val="24"/>
          <w:szCs w:val="24"/>
        </w:rPr>
        <w:t xml:space="preserve"> analizado en el capítulo “El desafío de la baja fecundidad en España”</w:t>
      </w:r>
      <w:r w:rsidR="0041354E">
        <w:rPr>
          <w:rStyle w:val="Refdenotaalpie"/>
          <w:rFonts w:ascii="Times New Roman" w:hAnsi="Times New Roman" w:cs="Times New Roman"/>
          <w:sz w:val="24"/>
          <w:szCs w:val="24"/>
        </w:rPr>
        <w:footnoteReference w:id="10"/>
      </w:r>
      <w:r w:rsidR="0070521C">
        <w:rPr>
          <w:rFonts w:ascii="Times New Roman" w:hAnsi="Times New Roman" w:cs="Times New Roman"/>
          <w:sz w:val="24"/>
          <w:szCs w:val="24"/>
        </w:rPr>
        <w:t>,</w:t>
      </w:r>
      <w:r w:rsidRPr="00E574F5">
        <w:rPr>
          <w:rFonts w:ascii="Times New Roman" w:hAnsi="Times New Roman" w:cs="Times New Roman"/>
          <w:sz w:val="24"/>
          <w:szCs w:val="24"/>
        </w:rPr>
        <w:t xml:space="preserve"> m</w:t>
      </w:r>
      <w:r w:rsidR="008E56AF" w:rsidRPr="00E574F5">
        <w:rPr>
          <w:rFonts w:ascii="Times New Roman" w:hAnsi="Times New Roman" w:cs="Times New Roman"/>
          <w:sz w:val="24"/>
          <w:szCs w:val="24"/>
        </w:rPr>
        <w:t xml:space="preserve">ás allá del dato conocido de 1,3 hijos por mujer, muy alejado del nivel de reemplazo, es fundamental entender que esa cifra no es más que el compendio o el corolario de una serie de desequilibrios estructurales </w:t>
      </w:r>
      <w:r w:rsidRPr="00E574F5">
        <w:rPr>
          <w:rFonts w:ascii="Times New Roman" w:hAnsi="Times New Roman" w:cs="Times New Roman"/>
          <w:sz w:val="24"/>
          <w:szCs w:val="24"/>
        </w:rPr>
        <w:t>que afectan a la sociedad española y que conducen a una costosa disociación personal y social entre la realidad y el deseo.</w:t>
      </w:r>
      <w:r w:rsidR="0070521C">
        <w:rPr>
          <w:rFonts w:ascii="Times New Roman" w:hAnsi="Times New Roman" w:cs="Times New Roman"/>
          <w:sz w:val="24"/>
          <w:szCs w:val="24"/>
        </w:rPr>
        <w:t xml:space="preserve"> Los crecientes obstáculos que encuentran los jóvenes para su emancipación económica y residencial, la precariedad laboral que afecta a muchos trabajadores (también de manera más acusada a los jóvenes y personas en edad de procrear), las dificultades de conciliación –que sitúan muchas veces a los adultos jóvenes, y sobre todo </w:t>
      </w:r>
      <w:r w:rsidR="004E58B3">
        <w:rPr>
          <w:rFonts w:ascii="Times New Roman" w:hAnsi="Times New Roman" w:cs="Times New Roman"/>
          <w:sz w:val="24"/>
          <w:szCs w:val="24"/>
        </w:rPr>
        <w:t xml:space="preserve">a </w:t>
      </w:r>
      <w:r w:rsidR="0070521C">
        <w:rPr>
          <w:rFonts w:ascii="Times New Roman" w:hAnsi="Times New Roman" w:cs="Times New Roman"/>
          <w:sz w:val="24"/>
          <w:szCs w:val="24"/>
        </w:rPr>
        <w:t>las mujeres, ante el dilema de apostar por una carrera profesional de calidad o formar y disfrutar de una familia</w:t>
      </w:r>
      <w:r w:rsidR="00820D32">
        <w:rPr>
          <w:rFonts w:ascii="Times New Roman" w:hAnsi="Times New Roman" w:cs="Times New Roman"/>
          <w:sz w:val="24"/>
          <w:szCs w:val="24"/>
        </w:rPr>
        <w:t>–</w:t>
      </w:r>
      <w:r w:rsidR="0070521C">
        <w:rPr>
          <w:rFonts w:ascii="Times New Roman" w:hAnsi="Times New Roman" w:cs="Times New Roman"/>
          <w:sz w:val="24"/>
          <w:szCs w:val="24"/>
        </w:rPr>
        <w:t xml:space="preserve"> y la desigualdad de género en las responsabilidades de cuidados son factores fundamentales para entender un proceso con consecuencias de enorme calado para la </w:t>
      </w:r>
      <w:r w:rsidR="0041354E">
        <w:rPr>
          <w:rFonts w:ascii="Times New Roman" w:hAnsi="Times New Roman" w:cs="Times New Roman"/>
          <w:sz w:val="24"/>
          <w:szCs w:val="24"/>
        </w:rPr>
        <w:t>configuración de la actual y, sobre todo, de la futura sociedad española</w:t>
      </w:r>
      <w:r w:rsidR="00720269">
        <w:rPr>
          <w:rFonts w:ascii="Times New Roman" w:hAnsi="Times New Roman" w:cs="Times New Roman"/>
          <w:sz w:val="24"/>
          <w:szCs w:val="24"/>
        </w:rPr>
        <w:t>.</w:t>
      </w:r>
    </w:p>
    <w:p w:rsidR="00263927" w:rsidRPr="00263927" w:rsidRDefault="00263927" w:rsidP="00263927">
      <w:pPr>
        <w:spacing w:line="360" w:lineRule="exact"/>
        <w:ind w:firstLine="708"/>
        <w:jc w:val="both"/>
        <w:rPr>
          <w:rFonts w:ascii="Times New Roman" w:hAnsi="Times New Roman" w:cs="Times New Roman"/>
          <w:sz w:val="24"/>
          <w:szCs w:val="24"/>
        </w:rPr>
      </w:pPr>
      <w:r w:rsidRPr="00263927">
        <w:rPr>
          <w:rFonts w:ascii="Times New Roman" w:hAnsi="Times New Roman" w:cs="Times New Roman"/>
          <w:sz w:val="24"/>
          <w:szCs w:val="24"/>
        </w:rPr>
        <w:t xml:space="preserve">La inmigración constituye la otra cara de la moneda del desafío demográfico. En el informe hemos seguido desde sus inicios un proceso que ha modificado quizás para siempre nuestra sociedad y que seguramente lo hará aún más en el futuro. En 1996 </w:t>
      </w:r>
      <w:r w:rsidR="004E58B3">
        <w:rPr>
          <w:rFonts w:ascii="Times New Roman" w:hAnsi="Times New Roman" w:cs="Times New Roman"/>
          <w:sz w:val="24"/>
          <w:szCs w:val="24"/>
        </w:rPr>
        <w:t xml:space="preserve">el informe de la Fundación Encuentro </w:t>
      </w:r>
      <w:r w:rsidRPr="00263927">
        <w:rPr>
          <w:rFonts w:ascii="Times New Roman" w:hAnsi="Times New Roman" w:cs="Times New Roman"/>
          <w:sz w:val="24"/>
          <w:szCs w:val="24"/>
        </w:rPr>
        <w:t>abord</w:t>
      </w:r>
      <w:r w:rsidR="004E58B3">
        <w:rPr>
          <w:rFonts w:ascii="Times New Roman" w:hAnsi="Times New Roman" w:cs="Times New Roman"/>
          <w:sz w:val="24"/>
          <w:szCs w:val="24"/>
        </w:rPr>
        <w:t>ó</w:t>
      </w:r>
      <w:r w:rsidRPr="00263927">
        <w:rPr>
          <w:rFonts w:ascii="Times New Roman" w:hAnsi="Times New Roman" w:cs="Times New Roman"/>
          <w:sz w:val="24"/>
          <w:szCs w:val="24"/>
        </w:rPr>
        <w:t xml:space="preserve"> por primera vez esta cuestión: la población extranjera en 1993 no llegaba a medio millón de personas (el 1,1% de la población total, el porcentaje más bajo de la OCDE y de la UE) y dos de cada tres provenían de países de la UE y de América del Norte. En 2017 más de 6 millones de residentes en España habían nacido en otro país (un 13% de la población total, el más alto de la UE tras Suecia) y superaban el medio millón los denominados inmigrantes de segunda generación, nacidos en España de padres inmigrantes. Ningún país de nuestro entorno ha vivido un proceso tan rápido y tan profundo. La dura crisis económica de 2008 puso a prueba nuestro modelo de integración y los resultados hasta ahora pueden calificarse de satisfactorios: no se han registrado por el momento brotes significativos de xenofobia en un contexto económico y laboral muy complicado. El reto actual se sitúa en la segunda generación. La experiencia de otros países, como Francia, hace necesario prestar atención a este proceso. </w:t>
      </w:r>
      <w:r>
        <w:rPr>
          <w:rFonts w:ascii="Times New Roman" w:hAnsi="Times New Roman" w:cs="Times New Roman"/>
          <w:sz w:val="24"/>
          <w:szCs w:val="24"/>
        </w:rPr>
        <w:t xml:space="preserve">En el </w:t>
      </w:r>
      <w:r w:rsidR="002C7FE4">
        <w:rPr>
          <w:rFonts w:ascii="Times New Roman" w:hAnsi="Times New Roman" w:cs="Times New Roman"/>
          <w:sz w:val="24"/>
          <w:szCs w:val="24"/>
        </w:rPr>
        <w:t>capítulo “Los hijos de la inmigración en España: valores, aspiraciones y resultados”</w:t>
      </w:r>
      <w:r w:rsidR="0041354E">
        <w:rPr>
          <w:rStyle w:val="Refdenotaalpie"/>
          <w:rFonts w:ascii="Times New Roman" w:hAnsi="Times New Roman" w:cs="Times New Roman"/>
          <w:sz w:val="24"/>
          <w:szCs w:val="24"/>
        </w:rPr>
        <w:footnoteReference w:id="11"/>
      </w:r>
      <w:r w:rsidR="002C7FE4">
        <w:rPr>
          <w:rFonts w:ascii="Times New Roman" w:hAnsi="Times New Roman" w:cs="Times New Roman"/>
          <w:sz w:val="24"/>
          <w:szCs w:val="24"/>
        </w:rPr>
        <w:t xml:space="preserve"> </w:t>
      </w:r>
      <w:r>
        <w:rPr>
          <w:rFonts w:ascii="Times New Roman" w:hAnsi="Times New Roman" w:cs="Times New Roman"/>
          <w:sz w:val="24"/>
          <w:szCs w:val="24"/>
        </w:rPr>
        <w:t>se analiza</w:t>
      </w:r>
      <w:r w:rsidRPr="00263927">
        <w:rPr>
          <w:rFonts w:ascii="Times New Roman" w:hAnsi="Times New Roman" w:cs="Times New Roman"/>
          <w:sz w:val="24"/>
          <w:szCs w:val="24"/>
        </w:rPr>
        <w:t xml:space="preserve"> la situación de este colectivo: presentan un rendimiento educativo más bajo que el de los autóctonos, pero esto no se debe a su condición de hijos de inmigrantes sino a la menor acumulación de recursos en sus hogares; se ven afectados en mayor medida por procesos como la separación de los padres que pueden incidir en su bienestar personal y, aunque tienen expectativas vitales ligeramente diferentes a las de los autóctonos (formación de hogares, emparejamiento), tienden claramente a la convergencia, como ya ocurre en el comportamiento reproductivo.</w:t>
      </w:r>
    </w:p>
    <w:p w:rsidR="00E66DA7" w:rsidRPr="00E574F5" w:rsidRDefault="00E66DA7"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 xml:space="preserve">El desafío territorial </w:t>
      </w:r>
      <w:r w:rsidR="007E6616" w:rsidRPr="00E574F5">
        <w:rPr>
          <w:rFonts w:ascii="Times New Roman" w:hAnsi="Times New Roman" w:cs="Times New Roman"/>
          <w:sz w:val="24"/>
          <w:szCs w:val="24"/>
        </w:rPr>
        <w:t xml:space="preserve">es el tercer gran reto que </w:t>
      </w:r>
      <w:r w:rsidR="00651E9A">
        <w:rPr>
          <w:rFonts w:ascii="Times New Roman" w:hAnsi="Times New Roman" w:cs="Times New Roman"/>
          <w:sz w:val="24"/>
          <w:szCs w:val="24"/>
        </w:rPr>
        <w:t xml:space="preserve">se </w:t>
      </w:r>
      <w:r w:rsidR="007E6616" w:rsidRPr="00E574F5">
        <w:rPr>
          <w:rFonts w:ascii="Times New Roman" w:hAnsi="Times New Roman" w:cs="Times New Roman"/>
          <w:sz w:val="24"/>
          <w:szCs w:val="24"/>
        </w:rPr>
        <w:t>aborda en el informe. En este caso también bajo una doble perspectiva, que podemos denominar</w:t>
      </w:r>
      <w:r w:rsidR="00DC2307" w:rsidRPr="00E574F5">
        <w:rPr>
          <w:rFonts w:ascii="Times New Roman" w:hAnsi="Times New Roman" w:cs="Times New Roman"/>
          <w:sz w:val="24"/>
          <w:szCs w:val="24"/>
        </w:rPr>
        <w:t xml:space="preserve"> </w:t>
      </w:r>
      <w:r w:rsidR="007E6616" w:rsidRPr="00E574F5">
        <w:rPr>
          <w:rFonts w:ascii="Times New Roman" w:hAnsi="Times New Roman" w:cs="Times New Roman"/>
          <w:sz w:val="24"/>
          <w:szCs w:val="24"/>
        </w:rPr>
        <w:t>política</w:t>
      </w:r>
      <w:r w:rsidR="00DC2307" w:rsidRPr="00E574F5">
        <w:rPr>
          <w:rFonts w:ascii="Times New Roman" w:hAnsi="Times New Roman" w:cs="Times New Roman"/>
          <w:sz w:val="24"/>
          <w:szCs w:val="24"/>
        </w:rPr>
        <w:t xml:space="preserve"> y geográfica</w:t>
      </w:r>
      <w:r w:rsidR="007E6616" w:rsidRPr="00E574F5">
        <w:rPr>
          <w:rFonts w:ascii="Times New Roman" w:hAnsi="Times New Roman" w:cs="Times New Roman"/>
          <w:sz w:val="24"/>
          <w:szCs w:val="24"/>
        </w:rPr>
        <w:t>.</w:t>
      </w:r>
    </w:p>
    <w:p w:rsidR="0025295A" w:rsidRPr="00E574F5" w:rsidRDefault="00263927" w:rsidP="00E574F5">
      <w:pPr>
        <w:spacing w:line="360" w:lineRule="exact"/>
        <w:ind w:firstLine="708"/>
        <w:jc w:val="both"/>
        <w:rPr>
          <w:rFonts w:ascii="Times New Roman" w:hAnsi="Times New Roman" w:cs="Times New Roman"/>
          <w:sz w:val="24"/>
          <w:szCs w:val="24"/>
        </w:rPr>
      </w:pPr>
      <w:r w:rsidRPr="00263927">
        <w:rPr>
          <w:rFonts w:ascii="Times New Roman" w:hAnsi="Times New Roman" w:cs="Times New Roman"/>
          <w:sz w:val="24"/>
          <w:szCs w:val="24"/>
        </w:rPr>
        <w:t>En relación con la perspectiva política, no es preciso enfatizar la importancia del proceso que se está viviendo en Cataluña en relación con lo que podemos denominar movimientos independentistas o soberanistas. En un tema tan complejo y con tanta carga emocional creemos que es importante propiciar acercamientos que nos ayuden a entender, parafraseando la conocida expresión de Ortega y Gasset, por qué pasa lo que nos pasa. Las personas, las situaciones y decisiones personales, son importantes, pero más como precipitadores o catalizadores de procesos más profundos que recorren las sociedades que como causas determinantes.</w:t>
      </w:r>
      <w:r w:rsidR="00FC0FE4" w:rsidRPr="00E574F5">
        <w:rPr>
          <w:rFonts w:ascii="Times New Roman" w:hAnsi="Times New Roman" w:cs="Times New Roman"/>
          <w:sz w:val="24"/>
          <w:szCs w:val="24"/>
        </w:rPr>
        <w:t xml:space="preserve"> En el capítulo “Las bases sociales y actitudinales del voto nacionalista en España: Cataluña, Galicia y el País Vasco”</w:t>
      </w:r>
      <w:r w:rsidR="00FA24F0">
        <w:rPr>
          <w:rStyle w:val="Refdenotaalpie"/>
          <w:rFonts w:ascii="Times New Roman" w:hAnsi="Times New Roman" w:cs="Times New Roman"/>
          <w:sz w:val="24"/>
          <w:szCs w:val="24"/>
        </w:rPr>
        <w:footnoteReference w:id="12"/>
      </w:r>
      <w:r w:rsidR="00651E9A">
        <w:rPr>
          <w:rFonts w:ascii="Times New Roman" w:hAnsi="Times New Roman" w:cs="Times New Roman"/>
          <w:sz w:val="24"/>
          <w:szCs w:val="24"/>
        </w:rPr>
        <w:t xml:space="preserve"> se</w:t>
      </w:r>
      <w:r w:rsidR="00FC0FE4" w:rsidRPr="00E574F5">
        <w:rPr>
          <w:rFonts w:ascii="Times New Roman" w:hAnsi="Times New Roman" w:cs="Times New Roman"/>
          <w:sz w:val="24"/>
          <w:szCs w:val="24"/>
        </w:rPr>
        <w:t xml:space="preserve"> analizan los resultados electorales en esas tres comunidades </w:t>
      </w:r>
      <w:r w:rsidR="00C9073E">
        <w:rPr>
          <w:rFonts w:ascii="Times New Roman" w:hAnsi="Times New Roman" w:cs="Times New Roman"/>
          <w:sz w:val="24"/>
          <w:szCs w:val="24"/>
        </w:rPr>
        <w:t>autónomas</w:t>
      </w:r>
      <w:r w:rsidR="00793ADB" w:rsidRPr="00E574F5">
        <w:rPr>
          <w:rFonts w:ascii="Times New Roman" w:hAnsi="Times New Roman" w:cs="Times New Roman"/>
          <w:sz w:val="24"/>
          <w:szCs w:val="24"/>
        </w:rPr>
        <w:t xml:space="preserve"> desde el inicio del actual período democrático en 1977.</w:t>
      </w:r>
      <w:r w:rsidR="009B5E3B" w:rsidRPr="00E574F5">
        <w:rPr>
          <w:rFonts w:ascii="Times New Roman" w:hAnsi="Times New Roman" w:cs="Times New Roman"/>
          <w:sz w:val="24"/>
          <w:szCs w:val="24"/>
        </w:rPr>
        <w:t xml:space="preserve"> La evolución divergente tanto en resultados electorales como en el perfil </w:t>
      </w:r>
      <w:r w:rsidR="00DC2307" w:rsidRPr="00E574F5">
        <w:rPr>
          <w:rFonts w:ascii="Times New Roman" w:hAnsi="Times New Roman" w:cs="Times New Roman"/>
          <w:sz w:val="24"/>
          <w:szCs w:val="24"/>
        </w:rPr>
        <w:t xml:space="preserve">demográfico, </w:t>
      </w:r>
      <w:r w:rsidR="009B5E3B" w:rsidRPr="00E574F5">
        <w:rPr>
          <w:rFonts w:ascii="Times New Roman" w:hAnsi="Times New Roman" w:cs="Times New Roman"/>
          <w:sz w:val="24"/>
          <w:szCs w:val="24"/>
        </w:rPr>
        <w:t>socioeconómico e identitario</w:t>
      </w:r>
      <w:r w:rsidR="00DC2307" w:rsidRPr="00E574F5">
        <w:rPr>
          <w:rFonts w:ascii="Times New Roman" w:hAnsi="Times New Roman" w:cs="Times New Roman"/>
          <w:sz w:val="24"/>
          <w:szCs w:val="24"/>
        </w:rPr>
        <w:t xml:space="preserve"> de los votantes</w:t>
      </w:r>
      <w:r w:rsidR="008221A7">
        <w:rPr>
          <w:rFonts w:ascii="Times New Roman" w:hAnsi="Times New Roman" w:cs="Times New Roman"/>
          <w:sz w:val="24"/>
          <w:szCs w:val="24"/>
        </w:rPr>
        <w:t xml:space="preserve"> de</w:t>
      </w:r>
      <w:r w:rsidR="00DC2307" w:rsidRPr="00E574F5">
        <w:rPr>
          <w:rFonts w:ascii="Times New Roman" w:hAnsi="Times New Roman" w:cs="Times New Roman"/>
          <w:sz w:val="24"/>
          <w:szCs w:val="24"/>
        </w:rPr>
        <w:t xml:space="preserve"> los partidos políticos nacionalistas constituye un factor muy relevante tanto para entender lo que ha ocurrido hasta ahora como para buscar las necesarias respuestas a un problema en el que nos jugamos el futuro de nuestro país.</w:t>
      </w:r>
    </w:p>
    <w:p w:rsidR="00B51AF9" w:rsidRPr="00E574F5" w:rsidRDefault="007E6616"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 xml:space="preserve">Por lo que se refiere a la perspectiva geográfica, la despoblación del medio rural (lo que se ha denominado con un término que ha hecho fortuna “la España vacía”) ha sido también una preocupación constante de nuestro informe. </w:t>
      </w:r>
      <w:r w:rsidR="00B51AF9" w:rsidRPr="00E574F5">
        <w:rPr>
          <w:rFonts w:ascii="Times New Roman" w:hAnsi="Times New Roman" w:cs="Times New Roman"/>
          <w:sz w:val="24"/>
          <w:szCs w:val="24"/>
        </w:rPr>
        <w:t>En el capítulo titulado “Más allá del tópico de la España vacía: una geografía de la despoblación”</w:t>
      </w:r>
      <w:r w:rsidR="00FA24F0">
        <w:rPr>
          <w:rStyle w:val="Refdenotaalpie"/>
          <w:rFonts w:ascii="Times New Roman" w:hAnsi="Times New Roman" w:cs="Times New Roman"/>
          <w:sz w:val="24"/>
          <w:szCs w:val="24"/>
        </w:rPr>
        <w:footnoteReference w:id="13"/>
      </w:r>
      <w:r w:rsidR="00B51AF9" w:rsidRPr="00E574F5">
        <w:rPr>
          <w:rFonts w:ascii="Times New Roman" w:hAnsi="Times New Roman" w:cs="Times New Roman"/>
          <w:sz w:val="24"/>
          <w:szCs w:val="24"/>
        </w:rPr>
        <w:t xml:space="preserve">, </w:t>
      </w:r>
      <w:r w:rsidR="00651E9A">
        <w:rPr>
          <w:rFonts w:ascii="Times New Roman" w:hAnsi="Times New Roman" w:cs="Times New Roman"/>
          <w:sz w:val="24"/>
          <w:szCs w:val="24"/>
        </w:rPr>
        <w:t>se</w:t>
      </w:r>
      <w:r w:rsidR="00B51AF9" w:rsidRPr="00E574F5">
        <w:rPr>
          <w:rFonts w:ascii="Times New Roman" w:hAnsi="Times New Roman" w:cs="Times New Roman"/>
          <w:sz w:val="24"/>
          <w:szCs w:val="24"/>
        </w:rPr>
        <w:t xml:space="preserve"> afirma </w:t>
      </w:r>
      <w:r w:rsidR="00B97EA9" w:rsidRPr="00E574F5">
        <w:rPr>
          <w:rFonts w:ascii="Times New Roman" w:hAnsi="Times New Roman" w:cs="Times New Roman"/>
          <w:sz w:val="24"/>
          <w:szCs w:val="24"/>
        </w:rPr>
        <w:t xml:space="preserve">que la </w:t>
      </w:r>
      <w:r w:rsidR="00B51AF9" w:rsidRPr="00E574F5">
        <w:rPr>
          <w:rFonts w:ascii="Times New Roman" w:hAnsi="Times New Roman" w:cs="Times New Roman"/>
          <w:sz w:val="24"/>
          <w:szCs w:val="24"/>
        </w:rPr>
        <w:t xml:space="preserve">España vacía no es </w:t>
      </w:r>
      <w:r w:rsidR="00B97EA9" w:rsidRPr="00E574F5">
        <w:rPr>
          <w:rFonts w:ascii="Times New Roman" w:hAnsi="Times New Roman" w:cs="Times New Roman"/>
          <w:sz w:val="24"/>
          <w:szCs w:val="24"/>
        </w:rPr>
        <w:t xml:space="preserve">aún la </w:t>
      </w:r>
      <w:r w:rsidR="00B51AF9" w:rsidRPr="00E574F5">
        <w:rPr>
          <w:rFonts w:ascii="Times New Roman" w:hAnsi="Times New Roman" w:cs="Times New Roman"/>
          <w:sz w:val="24"/>
          <w:szCs w:val="24"/>
        </w:rPr>
        <w:t xml:space="preserve">España abandonada. </w:t>
      </w:r>
      <w:r w:rsidR="00B97EA9" w:rsidRPr="00E574F5">
        <w:rPr>
          <w:rFonts w:ascii="Times New Roman" w:hAnsi="Times New Roman" w:cs="Times New Roman"/>
          <w:sz w:val="24"/>
          <w:szCs w:val="24"/>
        </w:rPr>
        <w:t xml:space="preserve">La clave en este caso, como en tantos otros, no está ni en los sustantivos ni en los adjetivos, sino en los más humildes adverbios. Ese aún, ese todavía no </w:t>
      </w:r>
      <w:r w:rsidR="004E58B3">
        <w:rPr>
          <w:rFonts w:ascii="Times New Roman" w:hAnsi="Times New Roman" w:cs="Times New Roman"/>
          <w:sz w:val="24"/>
          <w:szCs w:val="24"/>
        </w:rPr>
        <w:t>–</w:t>
      </w:r>
      <w:r w:rsidR="00B97EA9" w:rsidRPr="00E574F5">
        <w:rPr>
          <w:rFonts w:ascii="Times New Roman" w:hAnsi="Times New Roman" w:cs="Times New Roman"/>
          <w:sz w:val="24"/>
          <w:szCs w:val="24"/>
        </w:rPr>
        <w:t>discutible y discutido, sin duda</w:t>
      </w:r>
      <w:r w:rsidR="004E58B3">
        <w:rPr>
          <w:rFonts w:ascii="Times New Roman" w:hAnsi="Times New Roman" w:cs="Times New Roman"/>
          <w:sz w:val="24"/>
          <w:szCs w:val="24"/>
        </w:rPr>
        <w:t>–</w:t>
      </w:r>
      <w:r w:rsidR="00B97EA9" w:rsidRPr="00E574F5">
        <w:rPr>
          <w:rFonts w:ascii="Times New Roman" w:hAnsi="Times New Roman" w:cs="Times New Roman"/>
          <w:sz w:val="24"/>
          <w:szCs w:val="24"/>
        </w:rPr>
        <w:t xml:space="preserve"> es fuente de </w:t>
      </w:r>
      <w:r w:rsidR="0025295A" w:rsidRPr="00E574F5">
        <w:rPr>
          <w:rFonts w:ascii="Times New Roman" w:hAnsi="Times New Roman" w:cs="Times New Roman"/>
          <w:sz w:val="24"/>
          <w:szCs w:val="24"/>
        </w:rPr>
        <w:t xml:space="preserve">cierta </w:t>
      </w:r>
      <w:r w:rsidR="00B97EA9" w:rsidRPr="00E574F5">
        <w:rPr>
          <w:rFonts w:ascii="Times New Roman" w:hAnsi="Times New Roman" w:cs="Times New Roman"/>
          <w:sz w:val="24"/>
          <w:szCs w:val="24"/>
        </w:rPr>
        <w:t xml:space="preserve">esperanza, pero es sobre todo una exigencia de compromiso activo y activador por parte de la sociedad y de los poderes públicos </w:t>
      </w:r>
      <w:r w:rsidR="0025295A" w:rsidRPr="00E574F5">
        <w:rPr>
          <w:rFonts w:ascii="Times New Roman" w:hAnsi="Times New Roman" w:cs="Times New Roman"/>
          <w:sz w:val="24"/>
          <w:szCs w:val="24"/>
        </w:rPr>
        <w:t>para hacer</w:t>
      </w:r>
      <w:r w:rsidR="00B97EA9" w:rsidRPr="00E574F5">
        <w:rPr>
          <w:rFonts w:ascii="Times New Roman" w:hAnsi="Times New Roman" w:cs="Times New Roman"/>
          <w:sz w:val="24"/>
          <w:szCs w:val="24"/>
        </w:rPr>
        <w:t xml:space="preserve"> posible que las personas que viven en el medio rural </w:t>
      </w:r>
      <w:r w:rsidR="0025295A" w:rsidRPr="00E574F5">
        <w:rPr>
          <w:rFonts w:ascii="Times New Roman" w:hAnsi="Times New Roman" w:cs="Times New Roman"/>
          <w:sz w:val="24"/>
          <w:szCs w:val="24"/>
        </w:rPr>
        <w:t xml:space="preserve">no </w:t>
      </w:r>
      <w:r w:rsidR="00B97EA9" w:rsidRPr="00E574F5">
        <w:rPr>
          <w:rFonts w:ascii="Times New Roman" w:hAnsi="Times New Roman" w:cs="Times New Roman"/>
          <w:sz w:val="24"/>
          <w:szCs w:val="24"/>
        </w:rPr>
        <w:t xml:space="preserve">sigan siendo menos iguales –parafraseando la conocida expresión de George Orwell en </w:t>
      </w:r>
      <w:r w:rsidR="00B97EA9" w:rsidRPr="009F0CD8">
        <w:rPr>
          <w:rFonts w:ascii="Times New Roman" w:hAnsi="Times New Roman" w:cs="Times New Roman"/>
          <w:i/>
          <w:sz w:val="24"/>
          <w:szCs w:val="24"/>
        </w:rPr>
        <w:t>Rebelión en la granja</w:t>
      </w:r>
      <w:r w:rsidR="004E58B3">
        <w:rPr>
          <w:rFonts w:ascii="Times New Roman" w:hAnsi="Times New Roman" w:cs="Times New Roman"/>
          <w:sz w:val="24"/>
          <w:szCs w:val="24"/>
        </w:rPr>
        <w:t>–</w:t>
      </w:r>
      <w:r w:rsidR="00B97EA9" w:rsidRPr="00E574F5">
        <w:rPr>
          <w:rFonts w:ascii="Times New Roman" w:hAnsi="Times New Roman" w:cs="Times New Roman"/>
          <w:sz w:val="24"/>
          <w:szCs w:val="24"/>
        </w:rPr>
        <w:t xml:space="preserve"> o, en expresión más común, ciudadanos de segunda clase.</w:t>
      </w:r>
      <w:r w:rsidR="00400680" w:rsidRPr="00E574F5">
        <w:rPr>
          <w:rFonts w:ascii="Times New Roman" w:hAnsi="Times New Roman" w:cs="Times New Roman"/>
          <w:sz w:val="24"/>
          <w:szCs w:val="24"/>
        </w:rPr>
        <w:t xml:space="preserve"> La despoblación amenaza la conservación de nuestros paisajes culturales, los espacios en los que y con los que se construye nuestra identidad como personas y como sociedad.</w:t>
      </w:r>
      <w:r w:rsidR="00B97EA9" w:rsidRPr="00E574F5">
        <w:rPr>
          <w:rFonts w:ascii="Times New Roman" w:hAnsi="Times New Roman" w:cs="Times New Roman"/>
          <w:sz w:val="24"/>
          <w:szCs w:val="24"/>
        </w:rPr>
        <w:t xml:space="preserve"> </w:t>
      </w:r>
      <w:r w:rsidR="004E2926" w:rsidRPr="00E574F5">
        <w:rPr>
          <w:rFonts w:ascii="Times New Roman" w:hAnsi="Times New Roman" w:cs="Times New Roman"/>
          <w:sz w:val="24"/>
          <w:szCs w:val="24"/>
        </w:rPr>
        <w:t xml:space="preserve">Lo sucedido recientemente en </w:t>
      </w:r>
      <w:r w:rsidR="00B51AF9" w:rsidRPr="00E574F5">
        <w:rPr>
          <w:rFonts w:ascii="Times New Roman" w:hAnsi="Times New Roman" w:cs="Times New Roman"/>
          <w:sz w:val="24"/>
          <w:szCs w:val="24"/>
        </w:rPr>
        <w:t>Portugal, Grecia o algunas zonas de California</w:t>
      </w:r>
      <w:r w:rsidR="004E2926" w:rsidRPr="00E574F5">
        <w:rPr>
          <w:rFonts w:ascii="Times New Roman" w:hAnsi="Times New Roman" w:cs="Times New Roman"/>
          <w:sz w:val="24"/>
          <w:szCs w:val="24"/>
        </w:rPr>
        <w:t xml:space="preserve"> </w:t>
      </w:r>
      <w:r w:rsidR="004E58B3">
        <w:rPr>
          <w:rFonts w:ascii="Times New Roman" w:hAnsi="Times New Roman" w:cs="Times New Roman"/>
          <w:sz w:val="24"/>
          <w:szCs w:val="24"/>
        </w:rPr>
        <w:t xml:space="preserve">y también de nuestro país </w:t>
      </w:r>
      <w:r w:rsidR="004E2926" w:rsidRPr="00E574F5">
        <w:rPr>
          <w:rFonts w:ascii="Times New Roman" w:hAnsi="Times New Roman" w:cs="Times New Roman"/>
          <w:sz w:val="24"/>
          <w:szCs w:val="24"/>
        </w:rPr>
        <w:t>pone de manifiesto que el abandono del territorio, de la necesaria simbiosis entre ser humano y naturaleza, tiene unos costes muy superiores a los que imaginamos y no s</w:t>
      </w:r>
      <w:r w:rsidR="00651E92">
        <w:rPr>
          <w:rFonts w:ascii="Times New Roman" w:hAnsi="Times New Roman" w:cs="Times New Roman"/>
          <w:sz w:val="24"/>
          <w:szCs w:val="24"/>
        </w:rPr>
        <w:t>o</w:t>
      </w:r>
      <w:r w:rsidR="004E2926" w:rsidRPr="00E574F5">
        <w:rPr>
          <w:rFonts w:ascii="Times New Roman" w:hAnsi="Times New Roman" w:cs="Times New Roman"/>
          <w:sz w:val="24"/>
          <w:szCs w:val="24"/>
        </w:rPr>
        <w:t>lo para el medio rural</w:t>
      </w:r>
      <w:r w:rsidR="00B51AF9" w:rsidRPr="00E574F5">
        <w:rPr>
          <w:rFonts w:ascii="Times New Roman" w:hAnsi="Times New Roman" w:cs="Times New Roman"/>
          <w:sz w:val="24"/>
          <w:szCs w:val="24"/>
        </w:rPr>
        <w:t>.</w:t>
      </w:r>
      <w:r w:rsidR="004E2926" w:rsidRPr="00E574F5">
        <w:rPr>
          <w:rFonts w:ascii="Times New Roman" w:hAnsi="Times New Roman" w:cs="Times New Roman"/>
          <w:sz w:val="24"/>
          <w:szCs w:val="24"/>
        </w:rPr>
        <w:t xml:space="preserve"> </w:t>
      </w:r>
    </w:p>
    <w:p w:rsidR="00322BC9" w:rsidRPr="00E574F5" w:rsidRDefault="00126656" w:rsidP="00E574F5">
      <w:pPr>
        <w:spacing w:line="360" w:lineRule="exact"/>
        <w:ind w:firstLine="708"/>
        <w:jc w:val="both"/>
        <w:rPr>
          <w:rFonts w:ascii="Times New Roman" w:hAnsi="Times New Roman" w:cs="Times New Roman"/>
          <w:sz w:val="24"/>
          <w:szCs w:val="24"/>
        </w:rPr>
      </w:pPr>
      <w:r w:rsidRPr="00E574F5">
        <w:rPr>
          <w:rFonts w:ascii="Times New Roman" w:hAnsi="Times New Roman" w:cs="Times New Roman"/>
          <w:sz w:val="24"/>
          <w:szCs w:val="24"/>
        </w:rPr>
        <w:t xml:space="preserve">El cuarto gran reto que afrontamos como sociedad es el </w:t>
      </w:r>
      <w:r w:rsidR="00DA747A" w:rsidRPr="00E574F5">
        <w:rPr>
          <w:rFonts w:ascii="Times New Roman" w:hAnsi="Times New Roman" w:cs="Times New Roman"/>
          <w:sz w:val="24"/>
          <w:szCs w:val="24"/>
        </w:rPr>
        <w:t>medioambiental, con</w:t>
      </w:r>
      <w:r w:rsidRPr="00E574F5">
        <w:rPr>
          <w:rFonts w:ascii="Times New Roman" w:hAnsi="Times New Roman" w:cs="Times New Roman"/>
          <w:sz w:val="24"/>
          <w:szCs w:val="24"/>
        </w:rPr>
        <w:t xml:space="preserve"> </w:t>
      </w:r>
      <w:r w:rsidR="00DD4BEB" w:rsidRPr="00E574F5">
        <w:rPr>
          <w:rFonts w:ascii="Times New Roman" w:hAnsi="Times New Roman" w:cs="Times New Roman"/>
          <w:sz w:val="24"/>
          <w:szCs w:val="24"/>
        </w:rPr>
        <w:t>el cambio climático</w:t>
      </w:r>
      <w:r w:rsidRPr="00E574F5">
        <w:rPr>
          <w:rFonts w:ascii="Times New Roman" w:hAnsi="Times New Roman" w:cs="Times New Roman"/>
          <w:sz w:val="24"/>
          <w:szCs w:val="24"/>
        </w:rPr>
        <w:t xml:space="preserve"> como principal manifestación</w:t>
      </w:r>
      <w:r w:rsidR="00DD4BEB" w:rsidRPr="00E574F5">
        <w:rPr>
          <w:rFonts w:ascii="Times New Roman" w:hAnsi="Times New Roman" w:cs="Times New Roman"/>
          <w:sz w:val="24"/>
          <w:szCs w:val="24"/>
        </w:rPr>
        <w:t>.</w:t>
      </w:r>
      <w:r w:rsidR="001E4583" w:rsidRPr="00E574F5">
        <w:rPr>
          <w:rFonts w:ascii="Times New Roman" w:hAnsi="Times New Roman" w:cs="Times New Roman"/>
          <w:sz w:val="24"/>
          <w:szCs w:val="24"/>
        </w:rPr>
        <w:t xml:space="preserve"> Resulta difícil no quedar prisionero de las imágenes recurrentes</w:t>
      </w:r>
      <w:r w:rsidR="005C5A54" w:rsidRPr="00E574F5">
        <w:rPr>
          <w:rFonts w:ascii="Times New Roman" w:hAnsi="Times New Roman" w:cs="Times New Roman"/>
          <w:sz w:val="24"/>
          <w:szCs w:val="24"/>
        </w:rPr>
        <w:t xml:space="preserve"> y cada vez más habituales de la reducción de la capa de hielo en la Antártida y en el Ártico, de la sucesión sin solución de continuidad de prolongados períodos de sequía y graves inundaciones, </w:t>
      </w:r>
      <w:r w:rsidR="004E58B3">
        <w:rPr>
          <w:rFonts w:ascii="Times New Roman" w:hAnsi="Times New Roman" w:cs="Times New Roman"/>
          <w:sz w:val="24"/>
          <w:szCs w:val="24"/>
        </w:rPr>
        <w:t xml:space="preserve">del incremento de episodios de temperaturas extremas, </w:t>
      </w:r>
      <w:r w:rsidR="005C5A54" w:rsidRPr="00E574F5">
        <w:rPr>
          <w:rFonts w:ascii="Times New Roman" w:hAnsi="Times New Roman" w:cs="Times New Roman"/>
          <w:sz w:val="24"/>
          <w:szCs w:val="24"/>
        </w:rPr>
        <w:t>de la extensión de enfermedades tropicales, de la multiplicación de incendios devastadores</w:t>
      </w:r>
      <w:r w:rsidR="004E58B3">
        <w:rPr>
          <w:rFonts w:ascii="Times New Roman" w:hAnsi="Times New Roman" w:cs="Times New Roman"/>
          <w:sz w:val="24"/>
          <w:szCs w:val="24"/>
        </w:rPr>
        <w:t>..</w:t>
      </w:r>
      <w:r w:rsidR="005C5A54" w:rsidRPr="00E574F5">
        <w:rPr>
          <w:rFonts w:ascii="Times New Roman" w:hAnsi="Times New Roman" w:cs="Times New Roman"/>
          <w:sz w:val="24"/>
          <w:szCs w:val="24"/>
        </w:rPr>
        <w:t xml:space="preserve">. Son fenómenos con un impacto económico y social creciente y con un enorme potencial de reconfiguración de la vida de las comunidades tanto en el ámbito nacional como internacional. La tentación de caer en </w:t>
      </w:r>
      <w:r w:rsidR="000F2D12">
        <w:rPr>
          <w:rFonts w:ascii="Times New Roman" w:hAnsi="Times New Roman" w:cs="Times New Roman"/>
          <w:sz w:val="24"/>
          <w:szCs w:val="24"/>
        </w:rPr>
        <w:t>un</w:t>
      </w:r>
      <w:r w:rsidR="005C5A54" w:rsidRPr="00E574F5">
        <w:rPr>
          <w:rFonts w:ascii="Times New Roman" w:hAnsi="Times New Roman" w:cs="Times New Roman"/>
          <w:sz w:val="24"/>
          <w:szCs w:val="24"/>
        </w:rPr>
        <w:t xml:space="preserve"> </w:t>
      </w:r>
      <w:r w:rsidR="000F2D12">
        <w:rPr>
          <w:rFonts w:ascii="Times New Roman" w:hAnsi="Times New Roman" w:cs="Times New Roman"/>
          <w:sz w:val="24"/>
          <w:szCs w:val="24"/>
        </w:rPr>
        <w:t>pesimi</w:t>
      </w:r>
      <w:r w:rsidR="005C5A54" w:rsidRPr="00E574F5">
        <w:rPr>
          <w:rFonts w:ascii="Times New Roman" w:hAnsi="Times New Roman" w:cs="Times New Roman"/>
          <w:sz w:val="24"/>
          <w:szCs w:val="24"/>
        </w:rPr>
        <w:t>smo</w:t>
      </w:r>
      <w:r w:rsidR="003B10B7" w:rsidRPr="00E574F5">
        <w:rPr>
          <w:rFonts w:ascii="Times New Roman" w:hAnsi="Times New Roman" w:cs="Times New Roman"/>
          <w:sz w:val="24"/>
          <w:szCs w:val="24"/>
        </w:rPr>
        <w:t xml:space="preserve"> </w:t>
      </w:r>
      <w:r w:rsidR="000F2D12">
        <w:rPr>
          <w:rFonts w:ascii="Times New Roman" w:hAnsi="Times New Roman" w:cs="Times New Roman"/>
          <w:sz w:val="24"/>
          <w:szCs w:val="24"/>
        </w:rPr>
        <w:t xml:space="preserve">antropológico </w:t>
      </w:r>
      <w:r w:rsidR="003B10B7" w:rsidRPr="00E574F5">
        <w:rPr>
          <w:rFonts w:ascii="Times New Roman" w:hAnsi="Times New Roman" w:cs="Times New Roman"/>
          <w:sz w:val="24"/>
          <w:szCs w:val="24"/>
        </w:rPr>
        <w:t>paralizante</w:t>
      </w:r>
      <w:r w:rsidR="005C5A54" w:rsidRPr="00E574F5">
        <w:rPr>
          <w:rFonts w:ascii="Times New Roman" w:hAnsi="Times New Roman" w:cs="Times New Roman"/>
          <w:sz w:val="24"/>
          <w:szCs w:val="24"/>
        </w:rPr>
        <w:t xml:space="preserve"> </w:t>
      </w:r>
      <w:r w:rsidR="003B10B7" w:rsidRPr="00E574F5">
        <w:rPr>
          <w:rFonts w:ascii="Times New Roman" w:hAnsi="Times New Roman" w:cs="Times New Roman"/>
          <w:sz w:val="24"/>
          <w:szCs w:val="24"/>
        </w:rPr>
        <w:t xml:space="preserve">o en </w:t>
      </w:r>
      <w:r w:rsidR="000F2D12">
        <w:rPr>
          <w:rFonts w:ascii="Times New Roman" w:hAnsi="Times New Roman" w:cs="Times New Roman"/>
          <w:sz w:val="24"/>
          <w:szCs w:val="24"/>
        </w:rPr>
        <w:t>un</w:t>
      </w:r>
      <w:r w:rsidR="003B10B7" w:rsidRPr="00E574F5">
        <w:rPr>
          <w:rFonts w:ascii="Times New Roman" w:hAnsi="Times New Roman" w:cs="Times New Roman"/>
          <w:sz w:val="24"/>
          <w:szCs w:val="24"/>
        </w:rPr>
        <w:t xml:space="preserve">a no menos paralizante banalización </w:t>
      </w:r>
      <w:r w:rsidR="005C5A54" w:rsidRPr="00E574F5">
        <w:rPr>
          <w:rFonts w:ascii="Times New Roman" w:hAnsi="Times New Roman" w:cs="Times New Roman"/>
          <w:sz w:val="24"/>
          <w:szCs w:val="24"/>
        </w:rPr>
        <w:t xml:space="preserve">es evidente. </w:t>
      </w:r>
      <w:r w:rsidR="00651E9A">
        <w:rPr>
          <w:rFonts w:ascii="Times New Roman" w:hAnsi="Times New Roman" w:cs="Times New Roman"/>
          <w:sz w:val="24"/>
          <w:szCs w:val="24"/>
        </w:rPr>
        <w:t xml:space="preserve">En el </w:t>
      </w:r>
      <w:r w:rsidR="0025295A" w:rsidRPr="00E574F5">
        <w:rPr>
          <w:rFonts w:ascii="Times New Roman" w:hAnsi="Times New Roman" w:cs="Times New Roman"/>
          <w:sz w:val="24"/>
          <w:szCs w:val="24"/>
        </w:rPr>
        <w:t>capítulo “El impacto social del cambio climático: la metamorfosis soci</w:t>
      </w:r>
      <w:r w:rsidR="00651E9A">
        <w:rPr>
          <w:rFonts w:ascii="Times New Roman" w:hAnsi="Times New Roman" w:cs="Times New Roman"/>
          <w:sz w:val="24"/>
          <w:szCs w:val="24"/>
        </w:rPr>
        <w:t>al como ventana de oportunidad”</w:t>
      </w:r>
      <w:r w:rsidR="00FA24F0">
        <w:rPr>
          <w:rStyle w:val="Refdenotaalpie"/>
          <w:rFonts w:ascii="Times New Roman" w:hAnsi="Times New Roman" w:cs="Times New Roman"/>
          <w:sz w:val="24"/>
          <w:szCs w:val="24"/>
        </w:rPr>
        <w:footnoteReference w:id="14"/>
      </w:r>
      <w:r w:rsidR="00651E9A">
        <w:rPr>
          <w:rFonts w:ascii="Times New Roman" w:hAnsi="Times New Roman" w:cs="Times New Roman"/>
          <w:sz w:val="24"/>
          <w:szCs w:val="24"/>
        </w:rPr>
        <w:t xml:space="preserve"> se </w:t>
      </w:r>
      <w:r w:rsidR="00322BC9" w:rsidRPr="00E574F5">
        <w:rPr>
          <w:rFonts w:ascii="Times New Roman" w:hAnsi="Times New Roman" w:cs="Times New Roman"/>
          <w:sz w:val="24"/>
          <w:szCs w:val="24"/>
        </w:rPr>
        <w:t>propone una ciudadanía climática global-local</w:t>
      </w:r>
      <w:r w:rsidR="003B10B7" w:rsidRPr="00E574F5">
        <w:rPr>
          <w:rFonts w:ascii="Times New Roman" w:hAnsi="Times New Roman" w:cs="Times New Roman"/>
          <w:sz w:val="24"/>
          <w:szCs w:val="24"/>
        </w:rPr>
        <w:t>, como verdadera palanca de cambio, de metamorfosis de la sociedad, la economía y la política tanto a nivel mundial como a nivel local</w:t>
      </w:r>
      <w:r w:rsidR="00E50AE7" w:rsidRPr="00E574F5">
        <w:rPr>
          <w:rFonts w:ascii="Times New Roman" w:hAnsi="Times New Roman" w:cs="Times New Roman"/>
          <w:sz w:val="24"/>
          <w:szCs w:val="24"/>
        </w:rPr>
        <w:t>.</w:t>
      </w:r>
      <w:r w:rsidR="003B10B7" w:rsidRPr="00E574F5">
        <w:rPr>
          <w:rFonts w:ascii="Times New Roman" w:hAnsi="Times New Roman" w:cs="Times New Roman"/>
          <w:sz w:val="24"/>
          <w:szCs w:val="24"/>
        </w:rPr>
        <w:t xml:space="preserve">  </w:t>
      </w:r>
    </w:p>
    <w:p w:rsidR="00D95CAE" w:rsidRDefault="00E26398" w:rsidP="00E574F5">
      <w:pPr>
        <w:pStyle w:val="Prrafodelista"/>
        <w:spacing w:line="360" w:lineRule="exact"/>
        <w:ind w:left="0" w:firstLine="709"/>
        <w:jc w:val="both"/>
        <w:rPr>
          <w:rFonts w:ascii="Times New Roman" w:hAnsi="Times New Roman" w:cs="Times New Roman"/>
          <w:sz w:val="24"/>
          <w:szCs w:val="24"/>
        </w:rPr>
      </w:pPr>
      <w:r w:rsidRPr="00E574F5">
        <w:rPr>
          <w:rFonts w:ascii="Times New Roman" w:hAnsi="Times New Roman" w:cs="Times New Roman"/>
          <w:sz w:val="24"/>
          <w:szCs w:val="24"/>
        </w:rPr>
        <w:t xml:space="preserve">Frente a </w:t>
      </w:r>
      <w:r w:rsidR="003B10B7" w:rsidRPr="00E574F5">
        <w:rPr>
          <w:rFonts w:ascii="Times New Roman" w:hAnsi="Times New Roman" w:cs="Times New Roman"/>
          <w:sz w:val="24"/>
          <w:szCs w:val="24"/>
        </w:rPr>
        <w:t>est</w:t>
      </w:r>
      <w:r w:rsidRPr="00E574F5">
        <w:rPr>
          <w:rFonts w:ascii="Times New Roman" w:hAnsi="Times New Roman" w:cs="Times New Roman"/>
          <w:sz w:val="24"/>
          <w:szCs w:val="24"/>
        </w:rPr>
        <w:t>os retos mayúsculos que afronta la sociedad española, surge inmediatamente la pregunta, ¿estamos preparados para superarlos?</w:t>
      </w:r>
      <w:r w:rsidR="003B10B7" w:rsidRPr="00E574F5">
        <w:rPr>
          <w:rFonts w:ascii="Times New Roman" w:hAnsi="Times New Roman" w:cs="Times New Roman"/>
          <w:sz w:val="24"/>
          <w:szCs w:val="24"/>
        </w:rPr>
        <w:t xml:space="preserve"> </w:t>
      </w:r>
      <w:r w:rsidRPr="00E574F5">
        <w:rPr>
          <w:rFonts w:ascii="Times New Roman" w:hAnsi="Times New Roman" w:cs="Times New Roman"/>
          <w:sz w:val="24"/>
          <w:szCs w:val="24"/>
        </w:rPr>
        <w:t>La sucesión de los 25 informes que año tras año han ido apareciendo constituye un verdadero relato, la historia de una sociedad que ha cambiado profundamente en apenas dos décadas y media, que ha conseguido dar una respuesta razonable</w:t>
      </w:r>
      <w:r w:rsidR="00FC4DC0" w:rsidRPr="00E574F5">
        <w:rPr>
          <w:rFonts w:ascii="Times New Roman" w:hAnsi="Times New Roman" w:cs="Times New Roman"/>
          <w:sz w:val="24"/>
          <w:szCs w:val="24"/>
        </w:rPr>
        <w:t>, aunque siempre mejorable,</w:t>
      </w:r>
      <w:r w:rsidRPr="00E574F5">
        <w:rPr>
          <w:rFonts w:ascii="Times New Roman" w:hAnsi="Times New Roman" w:cs="Times New Roman"/>
          <w:sz w:val="24"/>
          <w:szCs w:val="24"/>
        </w:rPr>
        <w:t xml:space="preserve"> a procesos de enorme impacto y complejidad que han hecho del nuestro un país equiparable a aquellos en </w:t>
      </w:r>
      <w:r w:rsidR="00FC4DC0" w:rsidRPr="00E574F5">
        <w:rPr>
          <w:rFonts w:ascii="Times New Roman" w:hAnsi="Times New Roman" w:cs="Times New Roman"/>
          <w:sz w:val="24"/>
          <w:szCs w:val="24"/>
        </w:rPr>
        <w:t>los que</w:t>
      </w:r>
      <w:r w:rsidRPr="00E574F5">
        <w:rPr>
          <w:rFonts w:ascii="Times New Roman" w:hAnsi="Times New Roman" w:cs="Times New Roman"/>
          <w:sz w:val="24"/>
          <w:szCs w:val="24"/>
        </w:rPr>
        <w:t xml:space="preserve"> Ortega y Gasset veía la solución al inveterado problema de España</w:t>
      </w:r>
      <w:r w:rsidR="00FC4DC0" w:rsidRPr="00E574F5">
        <w:rPr>
          <w:rFonts w:ascii="Times New Roman" w:hAnsi="Times New Roman" w:cs="Times New Roman"/>
          <w:sz w:val="24"/>
          <w:szCs w:val="24"/>
        </w:rPr>
        <w:t xml:space="preserve">. </w:t>
      </w:r>
      <w:r w:rsidR="00FA24F0">
        <w:rPr>
          <w:rFonts w:ascii="Times New Roman" w:hAnsi="Times New Roman" w:cs="Times New Roman"/>
          <w:sz w:val="24"/>
          <w:szCs w:val="24"/>
        </w:rPr>
        <w:t>En el capítulo</w:t>
      </w:r>
      <w:r w:rsidR="00FA24F0" w:rsidRPr="00E574F5">
        <w:rPr>
          <w:rFonts w:ascii="Times New Roman" w:hAnsi="Times New Roman" w:cs="Times New Roman"/>
          <w:sz w:val="24"/>
          <w:szCs w:val="24"/>
        </w:rPr>
        <w:t xml:space="preserve"> </w:t>
      </w:r>
      <w:r w:rsidR="00FA24F0">
        <w:rPr>
          <w:rFonts w:ascii="Times New Roman" w:hAnsi="Times New Roman" w:cs="Times New Roman"/>
          <w:sz w:val="24"/>
          <w:szCs w:val="24"/>
        </w:rPr>
        <w:t>“C</w:t>
      </w:r>
      <w:r w:rsidR="00FA24F0" w:rsidRPr="00E574F5">
        <w:rPr>
          <w:rFonts w:ascii="Times New Roman" w:hAnsi="Times New Roman" w:cs="Times New Roman"/>
          <w:sz w:val="24"/>
          <w:szCs w:val="24"/>
        </w:rPr>
        <w:t>ambio de valores y cultura cívica en España</w:t>
      </w:r>
      <w:r w:rsidR="00FA24F0">
        <w:rPr>
          <w:rFonts w:ascii="Times New Roman" w:hAnsi="Times New Roman" w:cs="Times New Roman"/>
          <w:sz w:val="24"/>
          <w:szCs w:val="24"/>
        </w:rPr>
        <w:t>,</w:t>
      </w:r>
      <w:r w:rsidR="00FA24F0" w:rsidRPr="00E574F5">
        <w:rPr>
          <w:rFonts w:ascii="Times New Roman" w:hAnsi="Times New Roman" w:cs="Times New Roman"/>
          <w:sz w:val="24"/>
          <w:szCs w:val="24"/>
        </w:rPr>
        <w:t xml:space="preserve"> 1981-2014</w:t>
      </w:r>
      <w:r w:rsidR="00FA24F0">
        <w:rPr>
          <w:rFonts w:ascii="Times New Roman" w:hAnsi="Times New Roman" w:cs="Times New Roman"/>
          <w:sz w:val="24"/>
          <w:szCs w:val="24"/>
        </w:rPr>
        <w:t>”</w:t>
      </w:r>
      <w:r w:rsidR="00FA24F0">
        <w:rPr>
          <w:rStyle w:val="Refdenotaalpie"/>
          <w:rFonts w:ascii="Times New Roman" w:hAnsi="Times New Roman" w:cs="Times New Roman"/>
          <w:sz w:val="24"/>
          <w:szCs w:val="24"/>
        </w:rPr>
        <w:footnoteReference w:id="15"/>
      </w:r>
      <w:r w:rsidR="00FA24F0">
        <w:rPr>
          <w:rFonts w:ascii="Times New Roman" w:hAnsi="Times New Roman" w:cs="Times New Roman"/>
          <w:sz w:val="24"/>
          <w:szCs w:val="24"/>
        </w:rPr>
        <w:t xml:space="preserve"> se estudia</w:t>
      </w:r>
      <w:r w:rsidR="00FA24F0" w:rsidRPr="00E574F5">
        <w:rPr>
          <w:rFonts w:ascii="Times New Roman" w:hAnsi="Times New Roman" w:cs="Times New Roman"/>
          <w:sz w:val="24"/>
          <w:szCs w:val="24"/>
        </w:rPr>
        <w:t xml:space="preserve"> en perspectiva comparada </w:t>
      </w:r>
      <w:r w:rsidR="00FC4DC0" w:rsidRPr="00E574F5">
        <w:rPr>
          <w:rFonts w:ascii="Times New Roman" w:hAnsi="Times New Roman" w:cs="Times New Roman"/>
          <w:sz w:val="24"/>
          <w:szCs w:val="24"/>
        </w:rPr>
        <w:t>ese “cómo hemos cambiado” en las últimas décadas</w:t>
      </w:r>
      <w:r w:rsidR="00FA24F0">
        <w:rPr>
          <w:rFonts w:ascii="Times New Roman" w:hAnsi="Times New Roman" w:cs="Times New Roman"/>
          <w:sz w:val="24"/>
          <w:szCs w:val="24"/>
        </w:rPr>
        <w:t>,</w:t>
      </w:r>
      <w:r w:rsidR="00FC4DC0" w:rsidRPr="00E574F5">
        <w:rPr>
          <w:rFonts w:ascii="Times New Roman" w:hAnsi="Times New Roman" w:cs="Times New Roman"/>
          <w:sz w:val="24"/>
          <w:szCs w:val="24"/>
        </w:rPr>
        <w:t xml:space="preserve"> a partir de los datos de la Encuesta Mundial y la Encuesta Europea de Valores y la teoría de valores emancipadores de Christian Welzel. Los resultados </w:t>
      </w:r>
      <w:r w:rsidR="00FF12B5" w:rsidRPr="00E574F5">
        <w:rPr>
          <w:rFonts w:ascii="Times New Roman" w:hAnsi="Times New Roman" w:cs="Times New Roman"/>
          <w:sz w:val="24"/>
          <w:szCs w:val="24"/>
        </w:rPr>
        <w:t xml:space="preserve">dejan un saber agridulce, y nos invitan a huir tanto del </w:t>
      </w:r>
      <w:r w:rsidR="000F2D12">
        <w:rPr>
          <w:rFonts w:ascii="Times New Roman" w:hAnsi="Times New Roman" w:cs="Times New Roman"/>
          <w:sz w:val="24"/>
          <w:szCs w:val="24"/>
        </w:rPr>
        <w:t>fatalismo</w:t>
      </w:r>
      <w:r w:rsidR="00FF12B5" w:rsidRPr="00E574F5">
        <w:rPr>
          <w:rFonts w:ascii="Times New Roman" w:hAnsi="Times New Roman" w:cs="Times New Roman"/>
          <w:sz w:val="24"/>
          <w:szCs w:val="24"/>
        </w:rPr>
        <w:t xml:space="preserve"> como de la complacencia, dos de nuestras seculares respuestas como país a los desafíos a los que históricamente nos hemos enfrentado.</w:t>
      </w:r>
      <w:r w:rsidR="004E774B" w:rsidRPr="00E574F5">
        <w:rPr>
          <w:rFonts w:ascii="Times New Roman" w:hAnsi="Times New Roman" w:cs="Times New Roman"/>
          <w:sz w:val="24"/>
          <w:szCs w:val="24"/>
        </w:rPr>
        <w:t xml:space="preserve"> El cambio cultural producido en </w:t>
      </w:r>
      <w:r w:rsidR="00E4743B">
        <w:rPr>
          <w:rFonts w:ascii="Times New Roman" w:hAnsi="Times New Roman" w:cs="Times New Roman"/>
          <w:sz w:val="24"/>
          <w:szCs w:val="24"/>
        </w:rPr>
        <w:t>nuestro país</w:t>
      </w:r>
      <w:r w:rsidR="004E774B" w:rsidRPr="00E574F5">
        <w:rPr>
          <w:rFonts w:ascii="Times New Roman" w:hAnsi="Times New Roman" w:cs="Times New Roman"/>
          <w:sz w:val="24"/>
          <w:szCs w:val="24"/>
        </w:rPr>
        <w:t xml:space="preserve"> en las últimas décadas no es homogéneo y se caracteriza por una modernización asimétrica</w:t>
      </w:r>
      <w:r w:rsidR="00E4743B">
        <w:rPr>
          <w:rFonts w:ascii="Times New Roman" w:hAnsi="Times New Roman" w:cs="Times New Roman"/>
          <w:sz w:val="24"/>
          <w:szCs w:val="24"/>
        </w:rPr>
        <w:t>:</w:t>
      </w:r>
      <w:r w:rsidR="004E774B" w:rsidRPr="00E574F5">
        <w:rPr>
          <w:rFonts w:ascii="Times New Roman" w:hAnsi="Times New Roman" w:cs="Times New Roman"/>
          <w:sz w:val="24"/>
          <w:szCs w:val="24"/>
        </w:rPr>
        <w:t xml:space="preserve"> hoy día España es uno de los países más avanzados en e</w:t>
      </w:r>
      <w:r w:rsidR="00E4743B">
        <w:rPr>
          <w:rFonts w:ascii="Times New Roman" w:hAnsi="Times New Roman" w:cs="Times New Roman"/>
          <w:sz w:val="24"/>
          <w:szCs w:val="24"/>
        </w:rPr>
        <w:t>l</w:t>
      </w:r>
      <w:r w:rsidR="004E774B" w:rsidRPr="00E574F5">
        <w:rPr>
          <w:rFonts w:ascii="Times New Roman" w:hAnsi="Times New Roman" w:cs="Times New Roman"/>
          <w:sz w:val="24"/>
          <w:szCs w:val="24"/>
        </w:rPr>
        <w:t xml:space="preserve"> apoyo a la libertad en decisiones individuales y </w:t>
      </w:r>
      <w:r w:rsidR="00E4743B">
        <w:rPr>
          <w:rFonts w:ascii="Times New Roman" w:hAnsi="Times New Roman" w:cs="Times New Roman"/>
          <w:sz w:val="24"/>
          <w:szCs w:val="24"/>
        </w:rPr>
        <w:t xml:space="preserve">en la </w:t>
      </w:r>
      <w:r w:rsidR="004E774B" w:rsidRPr="00E574F5">
        <w:rPr>
          <w:rFonts w:ascii="Times New Roman" w:hAnsi="Times New Roman" w:cs="Times New Roman"/>
          <w:sz w:val="24"/>
          <w:szCs w:val="24"/>
        </w:rPr>
        <w:t xml:space="preserve">oposición a la discriminación por razones de género o estatus, pero se halla bastante rezagado en lo que se refiere a la expresión de las opiniones propias y </w:t>
      </w:r>
      <w:r w:rsidR="00E4743B">
        <w:rPr>
          <w:rFonts w:ascii="Times New Roman" w:hAnsi="Times New Roman" w:cs="Times New Roman"/>
          <w:sz w:val="24"/>
          <w:szCs w:val="24"/>
        </w:rPr>
        <w:t xml:space="preserve">a </w:t>
      </w:r>
      <w:r w:rsidR="004E774B" w:rsidRPr="00E574F5">
        <w:rPr>
          <w:rFonts w:ascii="Times New Roman" w:hAnsi="Times New Roman" w:cs="Times New Roman"/>
          <w:sz w:val="24"/>
          <w:szCs w:val="24"/>
        </w:rPr>
        <w:t>la autonomía individual.</w:t>
      </w:r>
    </w:p>
    <w:p w:rsidR="008112ED" w:rsidRPr="00E574F5" w:rsidRDefault="008112ED" w:rsidP="00E574F5">
      <w:pPr>
        <w:pStyle w:val="Prrafodelista"/>
        <w:spacing w:line="360" w:lineRule="exact"/>
        <w:ind w:left="0" w:firstLine="709"/>
        <w:jc w:val="both"/>
        <w:rPr>
          <w:rFonts w:ascii="Times New Roman" w:hAnsi="Times New Roman" w:cs="Times New Roman"/>
          <w:sz w:val="24"/>
          <w:szCs w:val="24"/>
        </w:rPr>
      </w:pPr>
      <w:r w:rsidRPr="00E574F5">
        <w:rPr>
          <w:rFonts w:ascii="Times New Roman" w:hAnsi="Times New Roman" w:cs="Times New Roman"/>
          <w:sz w:val="24"/>
          <w:szCs w:val="24"/>
        </w:rPr>
        <w:t>Este proceso de modernización evidente pero asimétrica aparece también reflejado las Consideraciones Generales del informe, redactadas por Rafael López Pintor, uno de los referentes históricos de la sociología en nuestro país y con una dilatada experiencia internacional en el ámbito de las Naciones Unidas.</w:t>
      </w:r>
      <w:r w:rsidR="004E2926" w:rsidRPr="00E574F5">
        <w:rPr>
          <w:rFonts w:ascii="Times New Roman" w:hAnsi="Times New Roman" w:cs="Times New Roman"/>
          <w:sz w:val="24"/>
          <w:szCs w:val="24"/>
        </w:rPr>
        <w:t xml:space="preserve"> Para </w:t>
      </w:r>
      <w:r w:rsidR="00E4743B">
        <w:rPr>
          <w:rFonts w:ascii="Times New Roman" w:hAnsi="Times New Roman" w:cs="Times New Roman"/>
          <w:sz w:val="24"/>
          <w:szCs w:val="24"/>
        </w:rPr>
        <w:t>López Pintor</w:t>
      </w:r>
      <w:r w:rsidR="00126656" w:rsidRPr="00E574F5">
        <w:rPr>
          <w:rFonts w:ascii="Times New Roman" w:hAnsi="Times New Roman" w:cs="Times New Roman"/>
          <w:sz w:val="24"/>
          <w:szCs w:val="24"/>
        </w:rPr>
        <w:t xml:space="preserve">, </w:t>
      </w:r>
      <w:r w:rsidR="000F0DA2">
        <w:rPr>
          <w:rFonts w:ascii="Times New Roman" w:hAnsi="Times New Roman" w:cs="Times New Roman"/>
          <w:sz w:val="24"/>
          <w:szCs w:val="24"/>
        </w:rPr>
        <w:t>el informe de la Cátedra José María Martín Patino de la Cultura del Encuentro</w:t>
      </w:r>
      <w:r w:rsidR="00E4743B">
        <w:rPr>
          <w:rFonts w:ascii="Times New Roman" w:hAnsi="Times New Roman" w:cs="Times New Roman"/>
          <w:sz w:val="24"/>
          <w:szCs w:val="24"/>
        </w:rPr>
        <w:t xml:space="preserve"> </w:t>
      </w:r>
      <w:r w:rsidR="007431DB">
        <w:rPr>
          <w:rFonts w:ascii="Times New Roman" w:hAnsi="Times New Roman" w:cs="Times New Roman"/>
          <w:sz w:val="24"/>
          <w:szCs w:val="24"/>
        </w:rPr>
        <w:t xml:space="preserve">se sitúa en la arraigada tradición de los informes </w:t>
      </w:r>
      <w:r w:rsidR="00F045C6">
        <w:rPr>
          <w:rFonts w:ascii="Times New Roman" w:hAnsi="Times New Roman" w:cs="Times New Roman"/>
          <w:sz w:val="24"/>
          <w:szCs w:val="24"/>
        </w:rPr>
        <w:t>con</w:t>
      </w:r>
      <w:r w:rsidR="007431DB">
        <w:rPr>
          <w:rFonts w:ascii="Times New Roman" w:hAnsi="Times New Roman" w:cs="Times New Roman"/>
          <w:sz w:val="24"/>
          <w:szCs w:val="24"/>
        </w:rPr>
        <w:t xml:space="preserve"> un diseño estratégico y valorativo, que responden a una visión del mundo deseado en consonancia con orientaciones de valor social y político. Los 25 informes publicados han ido reflejando </w:t>
      </w:r>
      <w:r w:rsidR="00F045C6">
        <w:rPr>
          <w:rFonts w:ascii="Times New Roman" w:hAnsi="Times New Roman" w:cs="Times New Roman"/>
          <w:sz w:val="24"/>
          <w:szCs w:val="24"/>
        </w:rPr>
        <w:t xml:space="preserve">y relatando </w:t>
      </w:r>
      <w:r w:rsidR="007431DB">
        <w:rPr>
          <w:rFonts w:ascii="Times New Roman" w:hAnsi="Times New Roman" w:cs="Times New Roman"/>
          <w:sz w:val="24"/>
          <w:szCs w:val="24"/>
        </w:rPr>
        <w:t xml:space="preserve">la cambiante situación económica, social y política de un país que, </w:t>
      </w:r>
      <w:r w:rsidR="00F045C6">
        <w:rPr>
          <w:rFonts w:ascii="Times New Roman" w:hAnsi="Times New Roman" w:cs="Times New Roman"/>
          <w:sz w:val="24"/>
          <w:szCs w:val="24"/>
        </w:rPr>
        <w:t xml:space="preserve">aun reconociendo </w:t>
      </w:r>
      <w:r w:rsidR="007431DB">
        <w:rPr>
          <w:rFonts w:ascii="Times New Roman" w:hAnsi="Times New Roman" w:cs="Times New Roman"/>
          <w:sz w:val="24"/>
          <w:szCs w:val="24"/>
        </w:rPr>
        <w:t>los muchos déficits aún pendientes</w:t>
      </w:r>
      <w:r w:rsidR="00F045C6">
        <w:rPr>
          <w:rFonts w:ascii="Times New Roman" w:hAnsi="Times New Roman" w:cs="Times New Roman"/>
          <w:sz w:val="24"/>
          <w:szCs w:val="24"/>
        </w:rPr>
        <w:t xml:space="preserve"> y los retos que acabamos de señalar</w:t>
      </w:r>
      <w:r w:rsidR="00273BA9">
        <w:rPr>
          <w:rFonts w:ascii="Times New Roman" w:hAnsi="Times New Roman" w:cs="Times New Roman"/>
          <w:sz w:val="24"/>
          <w:szCs w:val="24"/>
        </w:rPr>
        <w:t xml:space="preserve"> y otros muchos</w:t>
      </w:r>
      <w:r w:rsidR="007431DB">
        <w:rPr>
          <w:rFonts w:ascii="Times New Roman" w:hAnsi="Times New Roman" w:cs="Times New Roman"/>
          <w:sz w:val="24"/>
          <w:szCs w:val="24"/>
        </w:rPr>
        <w:t xml:space="preserve">, ha alcanzado la mejor posición </w:t>
      </w:r>
      <w:r w:rsidR="00F045C6">
        <w:rPr>
          <w:rFonts w:ascii="Times New Roman" w:hAnsi="Times New Roman" w:cs="Times New Roman"/>
          <w:sz w:val="24"/>
          <w:szCs w:val="24"/>
        </w:rPr>
        <w:t>de los últimos siglos.</w:t>
      </w:r>
      <w:r w:rsidR="00126656" w:rsidRPr="00E574F5">
        <w:rPr>
          <w:rFonts w:ascii="Times New Roman" w:hAnsi="Times New Roman" w:cs="Times New Roman"/>
          <w:sz w:val="24"/>
          <w:szCs w:val="24"/>
        </w:rPr>
        <w:t xml:space="preserve"> </w:t>
      </w:r>
      <w:r w:rsidR="00F045C6">
        <w:rPr>
          <w:rFonts w:ascii="Times New Roman" w:hAnsi="Times New Roman" w:cs="Times New Roman"/>
          <w:sz w:val="24"/>
          <w:szCs w:val="24"/>
        </w:rPr>
        <w:t xml:space="preserve"> Concluye López P</w:t>
      </w:r>
      <w:r w:rsidR="00273BA9">
        <w:rPr>
          <w:rFonts w:ascii="Times New Roman" w:hAnsi="Times New Roman" w:cs="Times New Roman"/>
          <w:sz w:val="24"/>
          <w:szCs w:val="24"/>
        </w:rPr>
        <w:t>i</w:t>
      </w:r>
      <w:r w:rsidR="00F045C6">
        <w:rPr>
          <w:rFonts w:ascii="Times New Roman" w:hAnsi="Times New Roman" w:cs="Times New Roman"/>
          <w:sz w:val="24"/>
          <w:szCs w:val="24"/>
        </w:rPr>
        <w:t>ntor su texto afirmando: “</w:t>
      </w:r>
      <w:r w:rsidR="00126656" w:rsidRPr="00E574F5">
        <w:rPr>
          <w:rFonts w:ascii="Times New Roman" w:hAnsi="Times New Roman" w:cs="Times New Roman"/>
          <w:sz w:val="24"/>
          <w:szCs w:val="24"/>
        </w:rPr>
        <w:t>Los informes fueron concebidos con la mirada puesta en el futuro y en tal rumbo se han mantenido, guiados por la aspiración y el esfuerzo de mejorar la sociedad, en donde reside lo mejor del ser humano, la solidaridad en libertad”.</w:t>
      </w:r>
    </w:p>
    <w:p w:rsidR="001C66F2" w:rsidRDefault="001C66F2" w:rsidP="001C66F2">
      <w:pPr>
        <w:spacing w:line="360" w:lineRule="exact"/>
        <w:jc w:val="both"/>
        <w:rPr>
          <w:rFonts w:ascii="Times New Roman" w:hAnsi="Times New Roman" w:cs="Times New Roman"/>
          <w:b/>
          <w:sz w:val="24"/>
          <w:szCs w:val="24"/>
        </w:rPr>
      </w:pPr>
    </w:p>
    <w:p w:rsidR="001C66F2" w:rsidRPr="001C66F2" w:rsidRDefault="001C66F2" w:rsidP="001C66F2">
      <w:pPr>
        <w:spacing w:line="360" w:lineRule="exact"/>
        <w:jc w:val="both"/>
        <w:rPr>
          <w:rFonts w:ascii="Times New Roman" w:hAnsi="Times New Roman" w:cs="Times New Roman"/>
          <w:b/>
          <w:sz w:val="24"/>
          <w:szCs w:val="24"/>
        </w:rPr>
      </w:pPr>
      <w:r w:rsidRPr="001C66F2">
        <w:rPr>
          <w:rFonts w:ascii="Times New Roman" w:hAnsi="Times New Roman" w:cs="Times New Roman"/>
          <w:b/>
          <w:sz w:val="24"/>
          <w:szCs w:val="24"/>
        </w:rPr>
        <w:t>Los informes sociales globales hoy</w:t>
      </w:r>
    </w:p>
    <w:p w:rsidR="001C66F2" w:rsidRDefault="001C66F2" w:rsidP="001C66F2">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Los informes sociales globales son fruto del encuentro interdisciplinar entre los ámbitos analizados, entre diferentes perspectivas metodológicas y enfoques analíticos y entre distintas interpretaciones. Todo ello con el fin de intentar captar las continuas interacciones, interdependencias y el dinamismo que definen la realidad de cualquier sociedad.</w:t>
      </w:r>
    </w:p>
    <w:p w:rsidR="001C66F2" w:rsidRPr="00134B33" w:rsidRDefault="001C66F2" w:rsidP="001C66F2">
      <w:pPr>
        <w:spacing w:line="360" w:lineRule="exact"/>
        <w:ind w:firstLine="708"/>
        <w:jc w:val="both"/>
        <w:rPr>
          <w:rFonts w:ascii="Times New Roman" w:hAnsi="Times New Roman" w:cs="Times New Roman"/>
          <w:sz w:val="24"/>
          <w:szCs w:val="24"/>
        </w:rPr>
      </w:pPr>
      <w:r w:rsidRPr="00134B33">
        <w:rPr>
          <w:rFonts w:ascii="Times New Roman" w:hAnsi="Times New Roman" w:cs="Times New Roman"/>
          <w:sz w:val="24"/>
          <w:szCs w:val="24"/>
        </w:rPr>
        <w:t xml:space="preserve">En estos tiempos de </w:t>
      </w:r>
      <w:r w:rsidRPr="002C0F16">
        <w:rPr>
          <w:rFonts w:ascii="Times New Roman" w:hAnsi="Times New Roman" w:cs="Times New Roman"/>
          <w:i/>
          <w:sz w:val="24"/>
          <w:szCs w:val="24"/>
        </w:rPr>
        <w:t>fake news</w:t>
      </w:r>
      <w:r w:rsidRPr="00134B33">
        <w:rPr>
          <w:rFonts w:ascii="Times New Roman" w:hAnsi="Times New Roman" w:cs="Times New Roman"/>
          <w:sz w:val="24"/>
          <w:szCs w:val="24"/>
        </w:rPr>
        <w:t xml:space="preserve">, </w:t>
      </w:r>
      <w:r>
        <w:rPr>
          <w:rFonts w:ascii="Times New Roman" w:hAnsi="Times New Roman" w:cs="Times New Roman"/>
          <w:sz w:val="24"/>
          <w:szCs w:val="24"/>
        </w:rPr>
        <w:t xml:space="preserve">retuits, </w:t>
      </w:r>
      <w:r w:rsidRPr="002C0F16">
        <w:rPr>
          <w:rFonts w:ascii="Times New Roman" w:hAnsi="Times New Roman" w:cs="Times New Roman"/>
          <w:i/>
          <w:sz w:val="24"/>
          <w:szCs w:val="24"/>
        </w:rPr>
        <w:t>bots</w:t>
      </w:r>
      <w:r>
        <w:rPr>
          <w:rFonts w:ascii="Times New Roman" w:hAnsi="Times New Roman" w:cs="Times New Roman"/>
          <w:sz w:val="24"/>
          <w:szCs w:val="24"/>
        </w:rPr>
        <w:t xml:space="preserve">, ficción y representaciones; </w:t>
      </w:r>
      <w:r w:rsidRPr="00134B33">
        <w:rPr>
          <w:rFonts w:ascii="Times New Roman" w:hAnsi="Times New Roman" w:cs="Times New Roman"/>
          <w:sz w:val="24"/>
          <w:szCs w:val="24"/>
        </w:rPr>
        <w:t>en estos tiempos en que, como señaló hace ya tiempo Ignacio Ramonet</w:t>
      </w:r>
      <w:r>
        <w:rPr>
          <w:rStyle w:val="Refdenotaalpie"/>
          <w:rFonts w:ascii="Times New Roman" w:hAnsi="Times New Roman" w:cs="Times New Roman"/>
          <w:sz w:val="24"/>
          <w:szCs w:val="24"/>
        </w:rPr>
        <w:footnoteReference w:id="16"/>
      </w:r>
      <w:r w:rsidRPr="00134B33">
        <w:rPr>
          <w:rFonts w:ascii="Times New Roman" w:hAnsi="Times New Roman" w:cs="Times New Roman"/>
          <w:sz w:val="24"/>
          <w:szCs w:val="24"/>
        </w:rPr>
        <w:t>, comunicación e información son cada vez más conceptos enfrentados</w:t>
      </w:r>
      <w:r>
        <w:rPr>
          <w:rFonts w:ascii="Times New Roman" w:hAnsi="Times New Roman" w:cs="Times New Roman"/>
          <w:sz w:val="24"/>
          <w:szCs w:val="24"/>
        </w:rPr>
        <w:t>; en estos tiempos</w:t>
      </w:r>
      <w:r w:rsidRPr="00134B33">
        <w:rPr>
          <w:rFonts w:ascii="Times New Roman" w:hAnsi="Times New Roman" w:cs="Times New Roman"/>
          <w:sz w:val="24"/>
          <w:szCs w:val="24"/>
        </w:rPr>
        <w:t xml:space="preserve"> en los que el teorema de Thomas </w:t>
      </w:r>
      <w:r w:rsidRPr="00AE4159">
        <w:rPr>
          <w:rFonts w:ascii="Times New Roman" w:hAnsi="Times New Roman" w:cs="Times New Roman"/>
          <w:sz w:val="24"/>
          <w:szCs w:val="24"/>
        </w:rPr>
        <w:t>“</w:t>
      </w:r>
      <w:r>
        <w:rPr>
          <w:rFonts w:ascii="Times New Roman" w:hAnsi="Times New Roman" w:cs="Times New Roman"/>
          <w:sz w:val="24"/>
          <w:szCs w:val="24"/>
        </w:rPr>
        <w:t>s</w:t>
      </w:r>
      <w:r w:rsidRPr="00AE4159">
        <w:rPr>
          <w:rFonts w:ascii="Times New Roman" w:hAnsi="Times New Roman" w:cs="Times New Roman"/>
          <w:iCs/>
          <w:color w:val="000000"/>
          <w:sz w:val="24"/>
          <w:szCs w:val="24"/>
          <w:shd w:val="clear" w:color="auto" w:fill="FFFFFF"/>
        </w:rPr>
        <w:t xml:space="preserve">i las personas definen las situaciones como reales, </w:t>
      </w:r>
      <w:r w:rsidR="00416E13">
        <w:rPr>
          <w:rFonts w:ascii="Times New Roman" w:hAnsi="Times New Roman" w:cs="Times New Roman"/>
          <w:iCs/>
          <w:color w:val="000000"/>
          <w:sz w:val="24"/>
          <w:szCs w:val="24"/>
          <w:shd w:val="clear" w:color="auto" w:fill="FFFFFF"/>
        </w:rPr>
        <w:t>e</w:t>
      </w:r>
      <w:r w:rsidRPr="00AE4159">
        <w:rPr>
          <w:rFonts w:ascii="Times New Roman" w:hAnsi="Times New Roman" w:cs="Times New Roman"/>
          <w:iCs/>
          <w:color w:val="000000"/>
          <w:sz w:val="24"/>
          <w:szCs w:val="24"/>
          <w:shd w:val="clear" w:color="auto" w:fill="FFFFFF"/>
        </w:rPr>
        <w:t>stas son reales en sus consecuencias”</w:t>
      </w:r>
      <w:r w:rsidRPr="00134B33">
        <w:rPr>
          <w:rFonts w:ascii="Times New Roman" w:hAnsi="Times New Roman" w:cs="Times New Roman"/>
          <w:i/>
          <w:iCs/>
          <w:color w:val="000000"/>
          <w:sz w:val="24"/>
          <w:szCs w:val="24"/>
          <w:shd w:val="clear" w:color="auto" w:fill="FFFFFF"/>
        </w:rPr>
        <w:t xml:space="preserve"> </w:t>
      </w:r>
      <w:r w:rsidRPr="00134B33">
        <w:rPr>
          <w:rFonts w:ascii="Times New Roman" w:hAnsi="Times New Roman" w:cs="Times New Roman"/>
          <w:sz w:val="24"/>
          <w:szCs w:val="24"/>
        </w:rPr>
        <w:t>lleva a una pugna constante por el relato</w:t>
      </w:r>
      <w:r>
        <w:rPr>
          <w:rFonts w:ascii="Times New Roman" w:hAnsi="Times New Roman" w:cs="Times New Roman"/>
          <w:sz w:val="24"/>
          <w:szCs w:val="24"/>
        </w:rPr>
        <w:t>; en estos tiempos</w:t>
      </w:r>
      <w:r w:rsidRPr="00134B33">
        <w:rPr>
          <w:rFonts w:ascii="Times New Roman" w:hAnsi="Times New Roman" w:cs="Times New Roman"/>
          <w:sz w:val="24"/>
          <w:szCs w:val="24"/>
        </w:rPr>
        <w:t xml:space="preserve"> necesitamos recuperar el sentido más primigenio de las palabras y la fidelidad a la realidad. Es verdad que la realidad no existe como un en sí inmutable, sino que se construye socialmente, pero no toda construcción de la realidad es igualmente válida. </w:t>
      </w:r>
      <w:r>
        <w:rPr>
          <w:rFonts w:ascii="Times New Roman" w:hAnsi="Times New Roman" w:cs="Times New Roman"/>
          <w:sz w:val="24"/>
          <w:szCs w:val="24"/>
        </w:rPr>
        <w:t xml:space="preserve">Sin códigos compartidos y aceptados no hay posibilidad de comunicación ni diálogo por medio del cual podamos llegar a definir nuestra realidad y formular e implementar un proyecto común. </w:t>
      </w:r>
    </w:p>
    <w:p w:rsidR="00EA12FF" w:rsidRPr="00E574F5" w:rsidRDefault="00A54C87" w:rsidP="003C3077">
      <w:pPr>
        <w:spacing w:line="360" w:lineRule="exact"/>
        <w:ind w:firstLine="708"/>
        <w:jc w:val="both"/>
        <w:rPr>
          <w:rFonts w:ascii="Times New Roman" w:hAnsi="Times New Roman" w:cs="Times New Roman"/>
          <w:sz w:val="24"/>
          <w:szCs w:val="24"/>
        </w:rPr>
      </w:pPr>
      <w:r>
        <w:rPr>
          <w:rFonts w:ascii="Times New Roman" w:hAnsi="Times New Roman" w:cs="Times New Roman"/>
          <w:sz w:val="24"/>
          <w:szCs w:val="24"/>
        </w:rPr>
        <w:t>E</w:t>
      </w:r>
      <w:r w:rsidR="001C66F2">
        <w:rPr>
          <w:rFonts w:ascii="Times New Roman" w:hAnsi="Times New Roman" w:cs="Times New Roman"/>
          <w:sz w:val="24"/>
          <w:szCs w:val="24"/>
        </w:rPr>
        <w:t xml:space="preserve">se es el sentido de los informes sociales globales y en particular del informe de la Cátedra José María Martín Patino de la Cultura del Encuentro: contribuir a la construcción de nuestra realidad social y política aportando al debate público análisis rigurosos, basados en datos y en un lenguaje asequible acerca de los temas que preocupan o que deberían preocupar a los ciudadanos. Un sentido y una función que siguen estando plenamente vigentes </w:t>
      </w:r>
      <w:r w:rsidR="007E2E6B">
        <w:rPr>
          <w:rFonts w:ascii="Times New Roman" w:hAnsi="Times New Roman" w:cs="Times New Roman"/>
          <w:sz w:val="24"/>
          <w:szCs w:val="24"/>
        </w:rPr>
        <w:t xml:space="preserve">hoy, </w:t>
      </w:r>
      <w:r w:rsidR="001C66F2">
        <w:rPr>
          <w:rFonts w:ascii="Times New Roman" w:hAnsi="Times New Roman" w:cs="Times New Roman"/>
          <w:sz w:val="24"/>
          <w:szCs w:val="24"/>
        </w:rPr>
        <w:t xml:space="preserve">en la era de la hiperconectividad, de las redes sociales y del </w:t>
      </w:r>
      <w:r w:rsidR="001C66F2" w:rsidRPr="009E1D43">
        <w:rPr>
          <w:rFonts w:ascii="Times New Roman" w:hAnsi="Times New Roman" w:cs="Times New Roman"/>
          <w:i/>
          <w:sz w:val="24"/>
          <w:szCs w:val="24"/>
        </w:rPr>
        <w:t>big data</w:t>
      </w:r>
      <w:r w:rsidR="007E2E6B">
        <w:rPr>
          <w:rFonts w:ascii="Times New Roman" w:hAnsi="Times New Roman" w:cs="Times New Roman"/>
          <w:sz w:val="24"/>
          <w:szCs w:val="24"/>
        </w:rPr>
        <w:t xml:space="preserve"> y en un contexto social y político donde el populismo y las visiones simplistas y maniqueas de la realidad adquieren un protagonismo creciente. </w:t>
      </w:r>
      <w:r w:rsidR="00B01C3B">
        <w:rPr>
          <w:rFonts w:ascii="Times New Roman" w:hAnsi="Times New Roman" w:cs="Times New Roman"/>
          <w:sz w:val="24"/>
          <w:szCs w:val="24"/>
        </w:rPr>
        <w:t>Si lo primero nos enfrenta al reto paradójico del aislamiento, del refuerzo endogámico de los grupos</w:t>
      </w:r>
      <w:r w:rsidR="003C3077">
        <w:rPr>
          <w:rFonts w:ascii="Times New Roman" w:hAnsi="Times New Roman" w:cs="Times New Roman"/>
          <w:sz w:val="24"/>
          <w:szCs w:val="24"/>
        </w:rPr>
        <w:t>, de</w:t>
      </w:r>
      <w:r w:rsidR="00B01C3B">
        <w:rPr>
          <w:rFonts w:ascii="Times New Roman" w:hAnsi="Times New Roman" w:cs="Times New Roman"/>
          <w:sz w:val="24"/>
          <w:szCs w:val="24"/>
        </w:rPr>
        <w:t xml:space="preserve"> la</w:t>
      </w:r>
      <w:r w:rsidR="003C3077">
        <w:rPr>
          <w:rFonts w:ascii="Times New Roman" w:hAnsi="Times New Roman" w:cs="Times New Roman"/>
          <w:sz w:val="24"/>
          <w:szCs w:val="24"/>
        </w:rPr>
        <w:t xml:space="preserve"> simplificación y degradación del di</w:t>
      </w:r>
      <w:r w:rsidR="00B01C3B">
        <w:rPr>
          <w:rFonts w:ascii="Times New Roman" w:hAnsi="Times New Roman" w:cs="Times New Roman"/>
          <w:sz w:val="24"/>
          <w:szCs w:val="24"/>
        </w:rPr>
        <w:t>s</w:t>
      </w:r>
      <w:r w:rsidR="003C3077">
        <w:rPr>
          <w:rFonts w:ascii="Times New Roman" w:hAnsi="Times New Roman" w:cs="Times New Roman"/>
          <w:sz w:val="24"/>
          <w:szCs w:val="24"/>
        </w:rPr>
        <w:t xml:space="preserve">curso público </w:t>
      </w:r>
      <w:r w:rsidR="00432850">
        <w:rPr>
          <w:rFonts w:ascii="Times New Roman" w:hAnsi="Times New Roman" w:cs="Times New Roman"/>
          <w:sz w:val="24"/>
          <w:szCs w:val="24"/>
        </w:rPr>
        <w:t xml:space="preserve">y en público </w:t>
      </w:r>
      <w:r w:rsidR="003C3077">
        <w:rPr>
          <w:rFonts w:ascii="Times New Roman" w:hAnsi="Times New Roman" w:cs="Times New Roman"/>
          <w:sz w:val="24"/>
          <w:szCs w:val="24"/>
        </w:rPr>
        <w:t xml:space="preserve">y del dominio de los “algoritmos”, lo segundo conduce a la dialéctica de la división y el antagonismo como principio supuestamente </w:t>
      </w:r>
      <w:r w:rsidR="00DD2BC1" w:rsidRPr="00DD2BC1">
        <w:rPr>
          <w:rFonts w:ascii="Times New Roman" w:hAnsi="Times New Roman" w:cs="Times New Roman"/>
          <w:sz w:val="24"/>
          <w:szCs w:val="24"/>
        </w:rPr>
        <w:t>regenerador de la democ</w:t>
      </w:r>
      <w:r w:rsidR="003C3077">
        <w:rPr>
          <w:rFonts w:ascii="Times New Roman" w:hAnsi="Times New Roman" w:cs="Times New Roman"/>
          <w:sz w:val="24"/>
          <w:szCs w:val="24"/>
        </w:rPr>
        <w:t>racia en detrimento del</w:t>
      </w:r>
      <w:r w:rsidR="00DD2BC1" w:rsidRPr="00DD2BC1">
        <w:rPr>
          <w:rFonts w:ascii="Times New Roman" w:hAnsi="Times New Roman" w:cs="Times New Roman"/>
          <w:sz w:val="24"/>
          <w:szCs w:val="24"/>
        </w:rPr>
        <w:t xml:space="preserve"> consenso consociativo</w:t>
      </w:r>
      <w:r w:rsidR="003C3077">
        <w:rPr>
          <w:rFonts w:ascii="Times New Roman" w:hAnsi="Times New Roman" w:cs="Times New Roman"/>
          <w:sz w:val="24"/>
          <w:szCs w:val="24"/>
        </w:rPr>
        <w:t xml:space="preserve"> sobre el que se ha basado la construcción de las sociedades y los Estados europeos desde mediados del siglo XX.  </w:t>
      </w:r>
      <w:r w:rsidR="00432850">
        <w:rPr>
          <w:rFonts w:ascii="Times New Roman" w:hAnsi="Times New Roman" w:cs="Times New Roman"/>
          <w:sz w:val="24"/>
          <w:szCs w:val="24"/>
        </w:rPr>
        <w:t xml:space="preserve">En este contexto actual, los informes sociales globales pueden y deben ser instrumentos de </w:t>
      </w:r>
      <w:r w:rsidR="00790408">
        <w:rPr>
          <w:rFonts w:ascii="Times New Roman" w:hAnsi="Times New Roman" w:cs="Times New Roman"/>
          <w:sz w:val="24"/>
          <w:szCs w:val="24"/>
        </w:rPr>
        <w:t>l</w:t>
      </w:r>
      <w:r w:rsidR="00432850">
        <w:rPr>
          <w:rFonts w:ascii="Times New Roman" w:hAnsi="Times New Roman" w:cs="Times New Roman"/>
          <w:sz w:val="24"/>
          <w:szCs w:val="24"/>
        </w:rPr>
        <w:t>a cultura del encuentro</w:t>
      </w:r>
      <w:r w:rsidR="00790408">
        <w:rPr>
          <w:rFonts w:ascii="Times New Roman" w:hAnsi="Times New Roman" w:cs="Times New Roman"/>
          <w:sz w:val="24"/>
          <w:szCs w:val="24"/>
        </w:rPr>
        <w:t xml:space="preserve">, tan necesaria en tiempos marcados por el desconcierto, la desconfianza y el miedo ante </w:t>
      </w:r>
      <w:r w:rsidR="00CC0EA9">
        <w:rPr>
          <w:rFonts w:ascii="Times New Roman" w:hAnsi="Times New Roman" w:cs="Times New Roman"/>
          <w:sz w:val="24"/>
          <w:szCs w:val="24"/>
        </w:rPr>
        <w:t>la</w:t>
      </w:r>
      <w:r w:rsidR="00790408">
        <w:rPr>
          <w:rFonts w:ascii="Times New Roman" w:hAnsi="Times New Roman" w:cs="Times New Roman"/>
          <w:sz w:val="24"/>
          <w:szCs w:val="24"/>
        </w:rPr>
        <w:t xml:space="preserve"> profunda transformación</w:t>
      </w:r>
      <w:r w:rsidR="00CC0EA9">
        <w:rPr>
          <w:rFonts w:ascii="Times New Roman" w:hAnsi="Times New Roman" w:cs="Times New Roman"/>
          <w:sz w:val="24"/>
          <w:szCs w:val="24"/>
        </w:rPr>
        <w:t xml:space="preserve"> </w:t>
      </w:r>
      <w:r w:rsidR="00790408">
        <w:rPr>
          <w:rFonts w:ascii="Times New Roman" w:hAnsi="Times New Roman" w:cs="Times New Roman"/>
          <w:sz w:val="24"/>
          <w:szCs w:val="24"/>
        </w:rPr>
        <w:t>de aquellos elementos que han dado consistencia y continuidad</w:t>
      </w:r>
      <w:r w:rsidR="00CC0EA9">
        <w:rPr>
          <w:rFonts w:ascii="Times New Roman" w:hAnsi="Times New Roman" w:cs="Times New Roman"/>
          <w:sz w:val="24"/>
          <w:szCs w:val="24"/>
        </w:rPr>
        <w:t xml:space="preserve"> al mundo y a la sociedad en la que vivimos</w:t>
      </w:r>
      <w:r w:rsidR="00790408">
        <w:rPr>
          <w:rFonts w:ascii="Times New Roman" w:hAnsi="Times New Roman" w:cs="Times New Roman"/>
          <w:sz w:val="24"/>
          <w:szCs w:val="24"/>
        </w:rPr>
        <w:t>.</w:t>
      </w:r>
    </w:p>
    <w:sectPr w:rsidR="00EA12FF" w:rsidRPr="00E574F5">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3B7" w:rsidRDefault="00D163B7" w:rsidP="00D163B7">
      <w:pPr>
        <w:spacing w:after="0" w:line="240" w:lineRule="auto"/>
      </w:pPr>
      <w:r>
        <w:separator/>
      </w:r>
    </w:p>
  </w:endnote>
  <w:endnote w:type="continuationSeparator" w:id="0">
    <w:p w:rsidR="00D163B7" w:rsidRDefault="00D163B7" w:rsidP="00D1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9351210"/>
      <w:docPartObj>
        <w:docPartGallery w:val="Page Numbers (Bottom of Page)"/>
        <w:docPartUnique/>
      </w:docPartObj>
    </w:sdtPr>
    <w:sdtEndPr/>
    <w:sdtContent>
      <w:p w:rsidR="002D2932" w:rsidRDefault="002D2932">
        <w:pPr>
          <w:pStyle w:val="Piedepgina"/>
          <w:jc w:val="center"/>
        </w:pPr>
        <w:r>
          <w:fldChar w:fldCharType="begin"/>
        </w:r>
        <w:r>
          <w:instrText>PAGE   \* MERGEFORMAT</w:instrText>
        </w:r>
        <w:r>
          <w:fldChar w:fldCharType="separate"/>
        </w:r>
        <w:r w:rsidR="00851C9D">
          <w:rPr>
            <w:noProof/>
          </w:rPr>
          <w:t>10</w:t>
        </w:r>
        <w:r>
          <w:fldChar w:fldCharType="end"/>
        </w:r>
      </w:p>
    </w:sdtContent>
  </w:sdt>
  <w:p w:rsidR="002D2932" w:rsidRDefault="002D29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3B7" w:rsidRDefault="00D163B7" w:rsidP="00D163B7">
      <w:pPr>
        <w:spacing w:after="0" w:line="240" w:lineRule="auto"/>
      </w:pPr>
      <w:r>
        <w:separator/>
      </w:r>
    </w:p>
  </w:footnote>
  <w:footnote w:type="continuationSeparator" w:id="0">
    <w:p w:rsidR="00D163B7" w:rsidRDefault="00D163B7" w:rsidP="00D163B7">
      <w:pPr>
        <w:spacing w:after="0" w:line="240" w:lineRule="auto"/>
      </w:pPr>
      <w:r>
        <w:continuationSeparator/>
      </w:r>
    </w:p>
  </w:footnote>
  <w:footnote w:id="1">
    <w:p w:rsidR="00B8652F" w:rsidRPr="00720269" w:rsidRDefault="00B8652F" w:rsidP="009D15DF">
      <w:pPr>
        <w:pStyle w:val="Textonotapie"/>
        <w:jc w:val="both"/>
        <w:rPr>
          <w:rFonts w:ascii="Times New Roman" w:hAnsi="Times New Roman" w:cs="Times New Roman"/>
        </w:rPr>
      </w:pPr>
      <w:r w:rsidRPr="00720269">
        <w:rPr>
          <w:rStyle w:val="Refdenotaalpie"/>
          <w:rFonts w:ascii="Times New Roman" w:hAnsi="Times New Roman" w:cs="Times New Roman"/>
        </w:rPr>
        <w:footnoteRef/>
      </w:r>
      <w:r w:rsidR="002A10C9">
        <w:rPr>
          <w:rFonts w:ascii="Times New Roman" w:hAnsi="Times New Roman" w:cs="Times New Roman"/>
        </w:rPr>
        <w:t xml:space="preserve"> R.</w:t>
      </w:r>
      <w:r w:rsidRPr="00720269">
        <w:rPr>
          <w:rFonts w:ascii="Times New Roman" w:hAnsi="Times New Roman" w:cs="Times New Roman"/>
        </w:rPr>
        <w:t xml:space="preserve"> </w:t>
      </w:r>
      <w:r w:rsidR="00416E13" w:rsidRPr="00416E13">
        <w:rPr>
          <w:rFonts w:ascii="Times New Roman" w:hAnsi="Times New Roman" w:cs="Times New Roman"/>
          <w:smallCaps/>
        </w:rPr>
        <w:t>López Pintor</w:t>
      </w:r>
      <w:r w:rsidR="002A10C9">
        <w:rPr>
          <w:rFonts w:ascii="Times New Roman" w:hAnsi="Times New Roman" w:cs="Times New Roman"/>
        </w:rPr>
        <w:t>,</w:t>
      </w:r>
      <w:r w:rsidRPr="00720269">
        <w:rPr>
          <w:rFonts w:ascii="Times New Roman" w:hAnsi="Times New Roman" w:cs="Times New Roman"/>
        </w:rPr>
        <w:t xml:space="preserve"> “La tradición de informes sociales en España”,</w:t>
      </w:r>
      <w:r w:rsidR="002A10C9">
        <w:rPr>
          <w:rFonts w:ascii="Times New Roman" w:hAnsi="Times New Roman" w:cs="Times New Roman"/>
        </w:rPr>
        <w:t xml:space="preserve"> en</w:t>
      </w:r>
      <w:r w:rsidRPr="00720269">
        <w:rPr>
          <w:rFonts w:ascii="Times New Roman" w:hAnsi="Times New Roman" w:cs="Times New Roman"/>
        </w:rPr>
        <w:t xml:space="preserve"> </w:t>
      </w:r>
      <w:r w:rsidRPr="00720269">
        <w:rPr>
          <w:rFonts w:ascii="Times New Roman" w:hAnsi="Times New Roman" w:cs="Times New Roman"/>
          <w:i/>
        </w:rPr>
        <w:t>Saber Leer</w:t>
      </w:r>
      <w:r w:rsidRPr="00720269">
        <w:rPr>
          <w:rFonts w:ascii="Times New Roman" w:hAnsi="Times New Roman" w:cs="Times New Roman"/>
        </w:rPr>
        <w:t>, 56</w:t>
      </w:r>
      <w:r w:rsidR="002A10C9">
        <w:rPr>
          <w:rFonts w:ascii="Times New Roman" w:hAnsi="Times New Roman" w:cs="Times New Roman"/>
        </w:rPr>
        <w:t xml:space="preserve"> (1992)</w:t>
      </w:r>
      <w:r w:rsidRPr="00720269">
        <w:rPr>
          <w:rFonts w:ascii="Times New Roman" w:hAnsi="Times New Roman" w:cs="Times New Roman"/>
        </w:rPr>
        <w:t>, 8-9.</w:t>
      </w:r>
    </w:p>
  </w:footnote>
  <w:footnote w:id="2">
    <w:p w:rsidR="00931B87" w:rsidRDefault="00931B87">
      <w:pPr>
        <w:pStyle w:val="Textonotapie"/>
      </w:pPr>
      <w:r>
        <w:rPr>
          <w:rStyle w:val="Refdenotaalpie"/>
        </w:rPr>
        <w:footnoteRef/>
      </w:r>
      <w:r>
        <w:t xml:space="preserve"> </w:t>
      </w:r>
      <w:r w:rsidR="00416E13" w:rsidRPr="00416E13">
        <w:rPr>
          <w:rFonts w:ascii="Times New Roman" w:hAnsi="Times New Roman" w:cs="Times New Roman"/>
          <w:smallCaps/>
        </w:rPr>
        <w:t>Cáritas Española</w:t>
      </w:r>
      <w:r w:rsidR="00416E13" w:rsidRPr="00931B87">
        <w:rPr>
          <w:rFonts w:ascii="Times New Roman" w:hAnsi="Times New Roman" w:cs="Times New Roman"/>
        </w:rPr>
        <w:t xml:space="preserve"> </w:t>
      </w:r>
      <w:r w:rsidRPr="00931B87">
        <w:rPr>
          <w:rFonts w:ascii="Times New Roman" w:hAnsi="Times New Roman" w:cs="Times New Roman"/>
        </w:rPr>
        <w:t xml:space="preserve">(1965): </w:t>
      </w:r>
      <w:r w:rsidRPr="00931B87">
        <w:rPr>
          <w:rFonts w:ascii="Times New Roman" w:hAnsi="Times New Roman" w:cs="Times New Roman"/>
          <w:i/>
        </w:rPr>
        <w:t>Plan CCB</w:t>
      </w:r>
      <w:r w:rsidRPr="00931B87">
        <w:rPr>
          <w:rFonts w:ascii="Times New Roman" w:hAnsi="Times New Roman" w:cs="Times New Roman"/>
        </w:rPr>
        <w:t xml:space="preserve">, Tomo I, </w:t>
      </w:r>
      <w:r w:rsidR="00C73861">
        <w:rPr>
          <w:rFonts w:ascii="Times New Roman" w:hAnsi="Times New Roman" w:cs="Times New Roman"/>
        </w:rPr>
        <w:t xml:space="preserve">Editorial </w:t>
      </w:r>
      <w:r w:rsidRPr="00931B87">
        <w:rPr>
          <w:rFonts w:ascii="Times New Roman" w:hAnsi="Times New Roman" w:cs="Times New Roman"/>
        </w:rPr>
        <w:t>Euramérica</w:t>
      </w:r>
      <w:r w:rsidR="00C73861">
        <w:rPr>
          <w:rFonts w:ascii="Times New Roman" w:hAnsi="Times New Roman" w:cs="Times New Roman"/>
        </w:rPr>
        <w:t>, Madrid 1965</w:t>
      </w:r>
      <w:r w:rsidRPr="00931B87">
        <w:rPr>
          <w:rFonts w:ascii="Times New Roman" w:hAnsi="Times New Roman" w:cs="Times New Roman"/>
        </w:rPr>
        <w:t>.</w:t>
      </w:r>
    </w:p>
  </w:footnote>
  <w:footnote w:id="3">
    <w:p w:rsidR="00931B87" w:rsidRPr="00931B87" w:rsidRDefault="00931B87">
      <w:pPr>
        <w:pStyle w:val="Textonotapie"/>
        <w:rPr>
          <w:rFonts w:ascii="Times New Roman" w:hAnsi="Times New Roman" w:cs="Times New Roman"/>
        </w:rPr>
      </w:pPr>
      <w:r w:rsidRPr="00931B87">
        <w:rPr>
          <w:rStyle w:val="Refdenotaalpie"/>
          <w:rFonts w:ascii="Times New Roman" w:hAnsi="Times New Roman" w:cs="Times New Roman"/>
        </w:rPr>
        <w:footnoteRef/>
      </w:r>
      <w:r w:rsidRPr="00931B87">
        <w:rPr>
          <w:rFonts w:ascii="Times New Roman" w:hAnsi="Times New Roman" w:cs="Times New Roman"/>
        </w:rPr>
        <w:t xml:space="preserve"> </w:t>
      </w:r>
      <w:r w:rsidR="00416E13" w:rsidRPr="00416E13">
        <w:rPr>
          <w:rFonts w:ascii="Times New Roman" w:hAnsi="Times New Roman" w:cs="Times New Roman"/>
          <w:smallCaps/>
        </w:rPr>
        <w:t xml:space="preserve">Fundación </w:t>
      </w:r>
      <w:r w:rsidR="00FD3BED" w:rsidRPr="00416E13">
        <w:rPr>
          <w:rFonts w:ascii="Times New Roman" w:hAnsi="Times New Roman" w:cs="Times New Roman"/>
          <w:smallCaps/>
        </w:rPr>
        <w:t>FOESSA</w:t>
      </w:r>
      <w:r w:rsidR="00C73861">
        <w:rPr>
          <w:rFonts w:ascii="Times New Roman" w:hAnsi="Times New Roman" w:cs="Times New Roman"/>
        </w:rPr>
        <w:t>,</w:t>
      </w:r>
      <w:r w:rsidRPr="00931B87">
        <w:rPr>
          <w:rFonts w:ascii="Times New Roman" w:hAnsi="Times New Roman" w:cs="Times New Roman"/>
        </w:rPr>
        <w:t xml:space="preserve"> </w:t>
      </w:r>
      <w:r w:rsidRPr="00931B87">
        <w:rPr>
          <w:rFonts w:ascii="Times New Roman" w:hAnsi="Times New Roman" w:cs="Times New Roman"/>
          <w:i/>
        </w:rPr>
        <w:t>Informe Sociológico sobre la situación social de España</w:t>
      </w:r>
      <w:r w:rsidRPr="00931B87">
        <w:rPr>
          <w:rFonts w:ascii="Times New Roman" w:hAnsi="Times New Roman" w:cs="Times New Roman"/>
        </w:rPr>
        <w:t>, Editorial Euramérica</w:t>
      </w:r>
      <w:r w:rsidR="00C73861">
        <w:rPr>
          <w:rFonts w:ascii="Times New Roman" w:hAnsi="Times New Roman" w:cs="Times New Roman"/>
        </w:rPr>
        <w:t>, Madrid</w:t>
      </w:r>
      <w:r w:rsidR="002A10C9">
        <w:rPr>
          <w:rFonts w:ascii="Times New Roman" w:hAnsi="Times New Roman" w:cs="Times New Roman"/>
        </w:rPr>
        <w:t xml:space="preserve"> </w:t>
      </w:r>
      <w:r w:rsidR="00C73861">
        <w:rPr>
          <w:rFonts w:ascii="Times New Roman" w:hAnsi="Times New Roman" w:cs="Times New Roman"/>
        </w:rPr>
        <w:t>1966</w:t>
      </w:r>
      <w:r w:rsidRPr="00931B87">
        <w:rPr>
          <w:rFonts w:ascii="Times New Roman" w:hAnsi="Times New Roman" w:cs="Times New Roman"/>
        </w:rPr>
        <w:t>.</w:t>
      </w:r>
    </w:p>
  </w:footnote>
  <w:footnote w:id="4">
    <w:p w:rsidR="009D15DF" w:rsidRPr="009D15DF" w:rsidRDefault="009D15DF" w:rsidP="009D15DF">
      <w:pPr>
        <w:pStyle w:val="Textonotapie"/>
        <w:jc w:val="both"/>
        <w:rPr>
          <w:rFonts w:ascii="Times New Roman" w:hAnsi="Times New Roman" w:cs="Times New Roman"/>
        </w:rPr>
      </w:pPr>
      <w:r w:rsidRPr="009D15DF">
        <w:rPr>
          <w:rStyle w:val="Refdenotaalpie"/>
          <w:rFonts w:ascii="Times New Roman" w:hAnsi="Times New Roman" w:cs="Times New Roman"/>
        </w:rPr>
        <w:footnoteRef/>
      </w:r>
      <w:r w:rsidRPr="009D15DF">
        <w:rPr>
          <w:rFonts w:ascii="Times New Roman" w:hAnsi="Times New Roman" w:cs="Times New Roman"/>
        </w:rPr>
        <w:t xml:space="preserve"> Baste recordar a este respecto que la primera facultad de sociología en la universidad pública </w:t>
      </w:r>
      <w:r>
        <w:rPr>
          <w:rFonts w:ascii="Times New Roman" w:hAnsi="Times New Roman" w:cs="Times New Roman"/>
        </w:rPr>
        <w:t xml:space="preserve">española </w:t>
      </w:r>
      <w:r w:rsidRPr="009D15DF">
        <w:rPr>
          <w:rFonts w:ascii="Times New Roman" w:hAnsi="Times New Roman" w:cs="Times New Roman"/>
        </w:rPr>
        <w:t>no se crea hasta 1971, cinco años después de la publicación del primer informe FOESSA. Por tanto, hasta los mismos términos sociología y sociólogo o socióloga resultaban completamente ajenos o desconocidos a la inmensa mayoría de la población.</w:t>
      </w:r>
    </w:p>
  </w:footnote>
  <w:footnote w:id="5">
    <w:p w:rsidR="00D163B7" w:rsidRPr="00720269" w:rsidRDefault="00D163B7" w:rsidP="009D15DF">
      <w:pPr>
        <w:pStyle w:val="Textonotapie"/>
        <w:jc w:val="both"/>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w:t>
      </w:r>
      <w:r w:rsidR="00B8652F" w:rsidRPr="00720269">
        <w:rPr>
          <w:rFonts w:ascii="Times New Roman" w:hAnsi="Times New Roman" w:cs="Times New Roman"/>
        </w:rPr>
        <w:t>Los 25</w:t>
      </w:r>
      <w:r w:rsidRPr="00720269">
        <w:rPr>
          <w:rFonts w:ascii="Times New Roman" w:hAnsi="Times New Roman" w:cs="Times New Roman"/>
        </w:rPr>
        <w:t xml:space="preserve"> informes de la serie se hallan disponibles en acceso gratuito en https://www.informe-espana.es/</w:t>
      </w:r>
    </w:p>
  </w:footnote>
  <w:footnote w:id="6">
    <w:p w:rsidR="00DF2584" w:rsidRPr="00DF2584" w:rsidRDefault="00DF2584" w:rsidP="004502B9">
      <w:pPr>
        <w:pStyle w:val="Textonotapie"/>
        <w:jc w:val="both"/>
        <w:rPr>
          <w:rFonts w:ascii="Times New Roman" w:hAnsi="Times New Roman" w:cs="Times New Roman"/>
        </w:rPr>
      </w:pPr>
      <w:r w:rsidRPr="00DF2584">
        <w:rPr>
          <w:rStyle w:val="Refdenotaalpie"/>
          <w:rFonts w:ascii="Times New Roman" w:hAnsi="Times New Roman" w:cs="Times New Roman"/>
        </w:rPr>
        <w:footnoteRef/>
      </w:r>
      <w:r w:rsidRPr="00DF2584">
        <w:rPr>
          <w:rFonts w:ascii="Times New Roman" w:hAnsi="Times New Roman" w:cs="Times New Roman"/>
        </w:rPr>
        <w:t xml:space="preserve"> Paradigmática a este respecto se puede considerar la obra </w:t>
      </w:r>
      <w:r w:rsidRPr="00DF2584">
        <w:rPr>
          <w:rFonts w:ascii="Times New Roman" w:hAnsi="Times New Roman" w:cs="Times New Roman"/>
          <w:i/>
        </w:rPr>
        <w:t>Cartas desde España</w:t>
      </w:r>
      <w:r w:rsidRPr="00DF2584">
        <w:rPr>
          <w:rFonts w:ascii="Times New Roman" w:hAnsi="Times New Roman" w:cs="Times New Roman"/>
        </w:rPr>
        <w:t xml:space="preserve"> de José Mª Blanco White</w:t>
      </w:r>
      <w:r>
        <w:rPr>
          <w:rFonts w:ascii="Times New Roman" w:hAnsi="Times New Roman" w:cs="Times New Roman"/>
        </w:rPr>
        <w:t>.</w:t>
      </w:r>
    </w:p>
  </w:footnote>
  <w:footnote w:id="7">
    <w:p w:rsidR="00931B87" w:rsidRPr="00931B87" w:rsidRDefault="00931B87" w:rsidP="00C73861">
      <w:pPr>
        <w:pStyle w:val="Textonotapie"/>
        <w:jc w:val="both"/>
        <w:rPr>
          <w:rFonts w:ascii="Times New Roman" w:eastAsia="Times New Roman" w:hAnsi="Times New Roman" w:cs="Times New Roman"/>
          <w:lang w:val="en-US" w:eastAsia="es-ES"/>
        </w:rPr>
      </w:pPr>
      <w:r w:rsidRPr="00931B87">
        <w:rPr>
          <w:rStyle w:val="Refdenotaalpie"/>
          <w:rFonts w:ascii="Times New Roman" w:hAnsi="Times New Roman" w:cs="Times New Roman"/>
        </w:rPr>
        <w:footnoteRef/>
      </w:r>
      <w:r w:rsidRPr="00931B87">
        <w:rPr>
          <w:rFonts w:ascii="Times New Roman" w:hAnsi="Times New Roman" w:cs="Times New Roman"/>
        </w:rPr>
        <w:t xml:space="preserve"> </w:t>
      </w:r>
      <w:r w:rsidRPr="00931B87">
        <w:rPr>
          <w:rFonts w:ascii="Times New Roman" w:eastAsia="Times New Roman" w:hAnsi="Times New Roman" w:cs="Times New Roman"/>
          <w:smallCaps/>
          <w:lang w:val="en-US" w:eastAsia="es-ES"/>
        </w:rPr>
        <w:t>OECD</w:t>
      </w:r>
      <w:r w:rsidR="00C73861">
        <w:rPr>
          <w:rFonts w:ascii="Times New Roman" w:eastAsia="Times New Roman" w:hAnsi="Times New Roman" w:cs="Times New Roman"/>
          <w:smallCaps/>
          <w:lang w:val="en-US" w:eastAsia="es-ES"/>
        </w:rPr>
        <w:t>,</w:t>
      </w:r>
      <w:r w:rsidRPr="00931B87">
        <w:rPr>
          <w:rFonts w:ascii="Times New Roman" w:eastAsia="Times New Roman" w:hAnsi="Times New Roman" w:cs="Times New Roman"/>
          <w:smallCaps/>
          <w:lang w:val="en-US" w:eastAsia="es-ES"/>
        </w:rPr>
        <w:t xml:space="preserve"> </w:t>
      </w:r>
      <w:r w:rsidRPr="00931B87">
        <w:rPr>
          <w:rFonts w:ascii="Times New Roman" w:eastAsia="Times New Roman" w:hAnsi="Times New Roman" w:cs="Times New Roman"/>
          <w:i/>
          <w:lang w:val="en-US" w:eastAsia="es-ES"/>
        </w:rPr>
        <w:t>Living Conditions in OECD Countries: A Compendium of Social Indicators</w:t>
      </w:r>
      <w:r w:rsidRPr="00931B87">
        <w:rPr>
          <w:rFonts w:ascii="Times New Roman" w:eastAsia="Times New Roman" w:hAnsi="Times New Roman" w:cs="Times New Roman"/>
          <w:lang w:val="en-US" w:eastAsia="es-ES"/>
        </w:rPr>
        <w:t>, OECD Social Policy Studies</w:t>
      </w:r>
      <w:r w:rsidR="00C73861">
        <w:rPr>
          <w:rFonts w:ascii="Times New Roman" w:eastAsia="Times New Roman" w:hAnsi="Times New Roman" w:cs="Times New Roman"/>
          <w:lang w:val="en-US" w:eastAsia="es-ES"/>
        </w:rPr>
        <w:t>, París</w:t>
      </w:r>
      <w:r w:rsidR="00820D32">
        <w:rPr>
          <w:rFonts w:ascii="Times New Roman" w:eastAsia="Times New Roman" w:hAnsi="Times New Roman" w:cs="Times New Roman"/>
          <w:lang w:val="en-US" w:eastAsia="es-ES"/>
        </w:rPr>
        <w:t xml:space="preserve"> 1</w:t>
      </w:r>
      <w:r w:rsidR="00C73861">
        <w:rPr>
          <w:rFonts w:ascii="Times New Roman" w:eastAsia="Times New Roman" w:hAnsi="Times New Roman" w:cs="Times New Roman"/>
          <w:lang w:val="en-US" w:eastAsia="es-ES"/>
        </w:rPr>
        <w:t>986</w:t>
      </w:r>
      <w:r w:rsidRPr="00931B87">
        <w:rPr>
          <w:rFonts w:ascii="Times New Roman" w:eastAsia="Times New Roman" w:hAnsi="Times New Roman" w:cs="Times New Roman"/>
          <w:lang w:val="en-US" w:eastAsia="es-ES"/>
        </w:rPr>
        <w:t>.</w:t>
      </w:r>
    </w:p>
    <w:p w:rsidR="00931B87" w:rsidRDefault="00931B87">
      <w:pPr>
        <w:pStyle w:val="Textonotapie"/>
      </w:pPr>
    </w:p>
  </w:footnote>
  <w:footnote w:id="8">
    <w:p w:rsidR="0041354E" w:rsidRPr="00720269" w:rsidRDefault="0041354E">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autores son Rosa Santero, Belén Castro y Víctor </w:t>
      </w:r>
      <w:r w:rsidR="00720269" w:rsidRPr="00720269">
        <w:rPr>
          <w:rFonts w:ascii="Times New Roman" w:hAnsi="Times New Roman" w:cs="Times New Roman"/>
        </w:rPr>
        <w:t>Martín</w:t>
      </w:r>
      <w:r w:rsidRPr="00720269">
        <w:rPr>
          <w:rFonts w:ascii="Times New Roman" w:hAnsi="Times New Roman" w:cs="Times New Roman"/>
        </w:rPr>
        <w:t>, de la Universidad Rey Juan Carlos.</w:t>
      </w:r>
    </w:p>
  </w:footnote>
  <w:footnote w:id="9">
    <w:p w:rsidR="00C90D25" w:rsidRPr="00720269" w:rsidRDefault="00C90D25" w:rsidP="002C7FE4">
      <w:pPr>
        <w:pStyle w:val="Textonotapie"/>
        <w:jc w:val="both"/>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Daniel Innerarity ha utilizado recientemente (véase “El año de la volatilidad”, </w:t>
      </w:r>
      <w:r w:rsidRPr="00720269">
        <w:rPr>
          <w:rFonts w:ascii="Times New Roman" w:hAnsi="Times New Roman" w:cs="Times New Roman"/>
          <w:i/>
        </w:rPr>
        <w:t>El País</w:t>
      </w:r>
      <w:r w:rsidRPr="00720269">
        <w:rPr>
          <w:rFonts w:ascii="Times New Roman" w:hAnsi="Times New Roman" w:cs="Times New Roman"/>
        </w:rPr>
        <w:t xml:space="preserve">, 30 de diciembre de 2018) la expresión </w:t>
      </w:r>
      <w:r w:rsidR="002C7FE4" w:rsidRPr="00720269">
        <w:rPr>
          <w:rFonts w:ascii="Times New Roman" w:hAnsi="Times New Roman" w:cs="Times New Roman"/>
        </w:rPr>
        <w:t>“</w:t>
      </w:r>
      <w:r w:rsidRPr="00720269">
        <w:rPr>
          <w:rFonts w:ascii="Times New Roman" w:hAnsi="Times New Roman" w:cs="Times New Roman"/>
        </w:rPr>
        <w:t>mundo gaseoso</w:t>
      </w:r>
      <w:r w:rsidR="002C7FE4" w:rsidRPr="00720269">
        <w:rPr>
          <w:rFonts w:ascii="Times New Roman" w:hAnsi="Times New Roman" w:cs="Times New Roman"/>
        </w:rPr>
        <w:t>”</w:t>
      </w:r>
      <w:r w:rsidRPr="00720269">
        <w:rPr>
          <w:rFonts w:ascii="Times New Roman" w:hAnsi="Times New Roman" w:cs="Times New Roman"/>
        </w:rPr>
        <w:t xml:space="preserve"> para, con un contenido similar, poner de manifiesto la superación en el momento actual de la metáfora del </w:t>
      </w:r>
      <w:r w:rsidR="002C7FE4" w:rsidRPr="00720269">
        <w:rPr>
          <w:rFonts w:ascii="Times New Roman" w:hAnsi="Times New Roman" w:cs="Times New Roman"/>
        </w:rPr>
        <w:t>“</w:t>
      </w:r>
      <w:r w:rsidRPr="00720269">
        <w:rPr>
          <w:rFonts w:ascii="Times New Roman" w:hAnsi="Times New Roman" w:cs="Times New Roman"/>
        </w:rPr>
        <w:t>mundo líquido</w:t>
      </w:r>
      <w:r w:rsidR="002C7FE4" w:rsidRPr="00720269">
        <w:rPr>
          <w:rFonts w:ascii="Times New Roman" w:hAnsi="Times New Roman" w:cs="Times New Roman"/>
        </w:rPr>
        <w:t>”</w:t>
      </w:r>
      <w:r w:rsidRPr="00720269">
        <w:rPr>
          <w:rFonts w:ascii="Times New Roman" w:hAnsi="Times New Roman" w:cs="Times New Roman"/>
        </w:rPr>
        <w:t xml:space="preserve"> de Zygmunt Bauman.</w:t>
      </w:r>
    </w:p>
  </w:footnote>
  <w:footnote w:id="10">
    <w:p w:rsidR="0041354E" w:rsidRPr="00720269" w:rsidRDefault="0041354E">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autoras son Teresa Castro</w:t>
      </w:r>
      <w:r w:rsidR="00FA24F0" w:rsidRPr="00720269">
        <w:rPr>
          <w:rFonts w:ascii="Times New Roman" w:hAnsi="Times New Roman" w:cs="Times New Roman"/>
        </w:rPr>
        <w:t xml:space="preserve"> (CSIC)</w:t>
      </w:r>
      <w:r w:rsidRPr="00720269">
        <w:rPr>
          <w:rFonts w:ascii="Times New Roman" w:hAnsi="Times New Roman" w:cs="Times New Roman"/>
        </w:rPr>
        <w:t>, Teresa Martín</w:t>
      </w:r>
      <w:r w:rsidR="00FA24F0" w:rsidRPr="00720269">
        <w:rPr>
          <w:rFonts w:ascii="Times New Roman" w:hAnsi="Times New Roman" w:cs="Times New Roman"/>
        </w:rPr>
        <w:t xml:space="preserve"> (CSIC)</w:t>
      </w:r>
      <w:r w:rsidRPr="00720269">
        <w:rPr>
          <w:rFonts w:ascii="Times New Roman" w:hAnsi="Times New Roman" w:cs="Times New Roman"/>
        </w:rPr>
        <w:t xml:space="preserve">, Julia Cordero </w:t>
      </w:r>
      <w:r w:rsidR="00FA24F0" w:rsidRPr="00720269">
        <w:rPr>
          <w:rFonts w:ascii="Times New Roman" w:hAnsi="Times New Roman" w:cs="Times New Roman"/>
        </w:rPr>
        <w:t xml:space="preserve">(Universidad Complutense) </w:t>
      </w:r>
      <w:r w:rsidRPr="00720269">
        <w:rPr>
          <w:rFonts w:ascii="Times New Roman" w:hAnsi="Times New Roman" w:cs="Times New Roman"/>
        </w:rPr>
        <w:t>y Marta Seiz</w:t>
      </w:r>
      <w:r w:rsidR="00FA24F0" w:rsidRPr="00720269">
        <w:rPr>
          <w:rFonts w:ascii="Times New Roman" w:hAnsi="Times New Roman" w:cs="Times New Roman"/>
        </w:rPr>
        <w:t xml:space="preserve"> (UNED)</w:t>
      </w:r>
      <w:r w:rsidRPr="00720269">
        <w:rPr>
          <w:rFonts w:ascii="Times New Roman" w:hAnsi="Times New Roman" w:cs="Times New Roman"/>
        </w:rPr>
        <w:t>.</w:t>
      </w:r>
    </w:p>
  </w:footnote>
  <w:footnote w:id="11">
    <w:p w:rsidR="0041354E" w:rsidRPr="00720269" w:rsidRDefault="0041354E">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autores son Amparo González Ferrer (CSIC) y Héctor Cebolla Boad</w:t>
      </w:r>
      <w:r w:rsidR="00FA24F0" w:rsidRPr="00720269">
        <w:rPr>
          <w:rFonts w:ascii="Times New Roman" w:hAnsi="Times New Roman" w:cs="Times New Roman"/>
        </w:rPr>
        <w:t>o</w:t>
      </w:r>
      <w:r w:rsidRPr="00720269">
        <w:rPr>
          <w:rFonts w:ascii="Times New Roman" w:hAnsi="Times New Roman" w:cs="Times New Roman"/>
        </w:rPr>
        <w:t xml:space="preserve"> (UNED).</w:t>
      </w:r>
    </w:p>
  </w:footnote>
  <w:footnote w:id="12">
    <w:p w:rsidR="00FA24F0" w:rsidRPr="00720269" w:rsidRDefault="00FA24F0">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autores son Santiago Pérez-Nievas y José Rama Caamaño, de la Universidad Autónoma de Madrid.</w:t>
      </w:r>
    </w:p>
  </w:footnote>
  <w:footnote w:id="13">
    <w:p w:rsidR="00FA24F0" w:rsidRPr="00720269" w:rsidRDefault="00FA24F0">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 autor es José María Delgado Urrecho, de la Universidad de Valladolid.</w:t>
      </w:r>
    </w:p>
  </w:footnote>
  <w:footnote w:id="14">
    <w:p w:rsidR="00FA24F0" w:rsidRPr="00720269" w:rsidRDefault="00FA24F0">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autores son Mercedes Pardo (Universidad Carlos III) y Jordi Ortega (Universidad de Barcelona).</w:t>
      </w:r>
    </w:p>
  </w:footnote>
  <w:footnote w:id="15">
    <w:p w:rsidR="00FA24F0" w:rsidRPr="00720269" w:rsidRDefault="00FA24F0">
      <w:pPr>
        <w:pStyle w:val="Textonotapie"/>
        <w:rPr>
          <w:rFonts w:ascii="Times New Roman" w:hAnsi="Times New Roman" w:cs="Times New Roman"/>
        </w:rPr>
      </w:pPr>
      <w:r w:rsidRPr="00720269">
        <w:rPr>
          <w:rStyle w:val="Refdenotaalpie"/>
          <w:rFonts w:ascii="Times New Roman" w:hAnsi="Times New Roman" w:cs="Times New Roman"/>
        </w:rPr>
        <w:footnoteRef/>
      </w:r>
      <w:r w:rsidRPr="00720269">
        <w:rPr>
          <w:rFonts w:ascii="Times New Roman" w:hAnsi="Times New Roman" w:cs="Times New Roman"/>
        </w:rPr>
        <w:t xml:space="preserve"> Sus autores son Juan J. Fernández y Rubén Díez, de la Universidad Carlos III.</w:t>
      </w:r>
    </w:p>
  </w:footnote>
  <w:footnote w:id="16">
    <w:p w:rsidR="001C66F2" w:rsidRPr="00720269" w:rsidRDefault="001C66F2" w:rsidP="001C66F2">
      <w:pPr>
        <w:pStyle w:val="Textonotapie"/>
        <w:rPr>
          <w:rFonts w:ascii="Times New Roman" w:hAnsi="Times New Roman" w:cs="Times New Roman"/>
        </w:rPr>
      </w:pPr>
      <w:r w:rsidRPr="00720269">
        <w:rPr>
          <w:rStyle w:val="Refdenotaalpie"/>
          <w:rFonts w:ascii="Times New Roman" w:hAnsi="Times New Roman" w:cs="Times New Roman"/>
        </w:rPr>
        <w:footnoteRef/>
      </w:r>
      <w:r w:rsidR="00C73861">
        <w:rPr>
          <w:rFonts w:ascii="Times New Roman" w:hAnsi="Times New Roman" w:cs="Times New Roman"/>
        </w:rPr>
        <w:t xml:space="preserve"> I.</w:t>
      </w:r>
      <w:r w:rsidRPr="00720269">
        <w:rPr>
          <w:rFonts w:ascii="Times New Roman" w:hAnsi="Times New Roman" w:cs="Times New Roman"/>
        </w:rPr>
        <w:t xml:space="preserve"> </w:t>
      </w:r>
      <w:r w:rsidR="00416E13" w:rsidRPr="00416E13">
        <w:rPr>
          <w:rFonts w:ascii="Times New Roman" w:hAnsi="Times New Roman" w:cs="Times New Roman"/>
          <w:smallCaps/>
        </w:rPr>
        <w:t>Ramonet</w:t>
      </w:r>
      <w:r w:rsidR="00C73861">
        <w:rPr>
          <w:rFonts w:ascii="Times New Roman" w:hAnsi="Times New Roman" w:cs="Times New Roman"/>
        </w:rPr>
        <w:t>,</w:t>
      </w:r>
      <w:r w:rsidRPr="00720269">
        <w:rPr>
          <w:rFonts w:ascii="Times New Roman" w:hAnsi="Times New Roman" w:cs="Times New Roman"/>
        </w:rPr>
        <w:t xml:space="preserve"> </w:t>
      </w:r>
      <w:r w:rsidRPr="00720269">
        <w:rPr>
          <w:rFonts w:ascii="Times New Roman" w:hAnsi="Times New Roman" w:cs="Times New Roman"/>
          <w:i/>
        </w:rPr>
        <w:t>La tiranía de la comunicación</w:t>
      </w:r>
      <w:r w:rsidR="00C73861">
        <w:rPr>
          <w:rFonts w:ascii="Times New Roman" w:hAnsi="Times New Roman" w:cs="Times New Roman"/>
          <w:i/>
        </w:rPr>
        <w:t>,</w:t>
      </w:r>
      <w:r w:rsidRPr="00720269">
        <w:rPr>
          <w:rFonts w:ascii="Times New Roman" w:hAnsi="Times New Roman" w:cs="Times New Roman"/>
        </w:rPr>
        <w:t xml:space="preserve"> Editorial Debate</w:t>
      </w:r>
      <w:r w:rsidR="00C73861">
        <w:rPr>
          <w:rFonts w:ascii="Times New Roman" w:hAnsi="Times New Roman" w:cs="Times New Roman"/>
        </w:rPr>
        <w:t>, Madrid 1998</w:t>
      </w:r>
      <w:r w:rsidRPr="0072026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80C94"/>
    <w:multiLevelType w:val="hybridMultilevel"/>
    <w:tmpl w:val="49407156"/>
    <w:lvl w:ilvl="0" w:tplc="5D04E79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48F"/>
    <w:rsid w:val="00036417"/>
    <w:rsid w:val="00043C7B"/>
    <w:rsid w:val="000826AA"/>
    <w:rsid w:val="000D50EF"/>
    <w:rsid w:val="000F0DA2"/>
    <w:rsid w:val="000F2D12"/>
    <w:rsid w:val="00126656"/>
    <w:rsid w:val="001916CD"/>
    <w:rsid w:val="001C66F2"/>
    <w:rsid w:val="001E4583"/>
    <w:rsid w:val="001F3D7D"/>
    <w:rsid w:val="00205831"/>
    <w:rsid w:val="00226625"/>
    <w:rsid w:val="002524F5"/>
    <w:rsid w:val="0025295A"/>
    <w:rsid w:val="00263927"/>
    <w:rsid w:val="00273BA9"/>
    <w:rsid w:val="00292AA5"/>
    <w:rsid w:val="002A10C9"/>
    <w:rsid w:val="002C00A6"/>
    <w:rsid w:val="002C7FE4"/>
    <w:rsid w:val="002D2932"/>
    <w:rsid w:val="00304B9B"/>
    <w:rsid w:val="00310950"/>
    <w:rsid w:val="00322BC9"/>
    <w:rsid w:val="00331E00"/>
    <w:rsid w:val="003610F5"/>
    <w:rsid w:val="00393F09"/>
    <w:rsid w:val="00397E0E"/>
    <w:rsid w:val="003B10B7"/>
    <w:rsid w:val="003C3077"/>
    <w:rsid w:val="003E0443"/>
    <w:rsid w:val="003E2B00"/>
    <w:rsid w:val="003E3CD9"/>
    <w:rsid w:val="003F37E5"/>
    <w:rsid w:val="00400680"/>
    <w:rsid w:val="0041354E"/>
    <w:rsid w:val="00414273"/>
    <w:rsid w:val="00416E13"/>
    <w:rsid w:val="00432850"/>
    <w:rsid w:val="0043400F"/>
    <w:rsid w:val="004502B9"/>
    <w:rsid w:val="00477384"/>
    <w:rsid w:val="004B595D"/>
    <w:rsid w:val="004E2926"/>
    <w:rsid w:val="004E58B3"/>
    <w:rsid w:val="004E774B"/>
    <w:rsid w:val="00515E97"/>
    <w:rsid w:val="005165CD"/>
    <w:rsid w:val="00527453"/>
    <w:rsid w:val="00566502"/>
    <w:rsid w:val="00572F63"/>
    <w:rsid w:val="005C5A54"/>
    <w:rsid w:val="00620CED"/>
    <w:rsid w:val="00634EA5"/>
    <w:rsid w:val="00651E92"/>
    <w:rsid w:val="00651E9A"/>
    <w:rsid w:val="00684C1A"/>
    <w:rsid w:val="006D197A"/>
    <w:rsid w:val="006E1CB4"/>
    <w:rsid w:val="006E4875"/>
    <w:rsid w:val="006F5EA4"/>
    <w:rsid w:val="0070521C"/>
    <w:rsid w:val="00717D5B"/>
    <w:rsid w:val="00720269"/>
    <w:rsid w:val="00726D4D"/>
    <w:rsid w:val="007431DB"/>
    <w:rsid w:val="00744238"/>
    <w:rsid w:val="0075035F"/>
    <w:rsid w:val="00755A02"/>
    <w:rsid w:val="00790408"/>
    <w:rsid w:val="00793ADB"/>
    <w:rsid w:val="007A63B8"/>
    <w:rsid w:val="007B3F33"/>
    <w:rsid w:val="007D477F"/>
    <w:rsid w:val="007E2E6B"/>
    <w:rsid w:val="007E6616"/>
    <w:rsid w:val="007F0633"/>
    <w:rsid w:val="008112ED"/>
    <w:rsid w:val="00820D32"/>
    <w:rsid w:val="008221A7"/>
    <w:rsid w:val="00851C9D"/>
    <w:rsid w:val="00872502"/>
    <w:rsid w:val="008A74F3"/>
    <w:rsid w:val="008E56AF"/>
    <w:rsid w:val="00931B87"/>
    <w:rsid w:val="009B5E3B"/>
    <w:rsid w:val="009C1AD6"/>
    <w:rsid w:val="009D15DF"/>
    <w:rsid w:val="009E1D43"/>
    <w:rsid w:val="009F0CD8"/>
    <w:rsid w:val="009F6E6B"/>
    <w:rsid w:val="00A04D4D"/>
    <w:rsid w:val="00A100B0"/>
    <w:rsid w:val="00A40CBC"/>
    <w:rsid w:val="00A42D02"/>
    <w:rsid w:val="00A54C87"/>
    <w:rsid w:val="00AF2DEF"/>
    <w:rsid w:val="00B01C3B"/>
    <w:rsid w:val="00B17929"/>
    <w:rsid w:val="00B35AD0"/>
    <w:rsid w:val="00B36A72"/>
    <w:rsid w:val="00B51AF9"/>
    <w:rsid w:val="00B86188"/>
    <w:rsid w:val="00B8652F"/>
    <w:rsid w:val="00B93CBF"/>
    <w:rsid w:val="00B97EA9"/>
    <w:rsid w:val="00C11179"/>
    <w:rsid w:val="00C41B83"/>
    <w:rsid w:val="00C52EE2"/>
    <w:rsid w:val="00C73861"/>
    <w:rsid w:val="00C9073E"/>
    <w:rsid w:val="00C90D25"/>
    <w:rsid w:val="00CA3365"/>
    <w:rsid w:val="00CC0EA9"/>
    <w:rsid w:val="00D158C5"/>
    <w:rsid w:val="00D163B7"/>
    <w:rsid w:val="00D806BD"/>
    <w:rsid w:val="00D95CAE"/>
    <w:rsid w:val="00DA0A6C"/>
    <w:rsid w:val="00DA747A"/>
    <w:rsid w:val="00DC2307"/>
    <w:rsid w:val="00DD2BC1"/>
    <w:rsid w:val="00DD4BEB"/>
    <w:rsid w:val="00DF2584"/>
    <w:rsid w:val="00E26398"/>
    <w:rsid w:val="00E31579"/>
    <w:rsid w:val="00E4687C"/>
    <w:rsid w:val="00E4743B"/>
    <w:rsid w:val="00E50AE7"/>
    <w:rsid w:val="00E574F5"/>
    <w:rsid w:val="00E66DA7"/>
    <w:rsid w:val="00E8448F"/>
    <w:rsid w:val="00EA12FF"/>
    <w:rsid w:val="00EE0DDB"/>
    <w:rsid w:val="00EE2590"/>
    <w:rsid w:val="00EF1ABA"/>
    <w:rsid w:val="00EF3174"/>
    <w:rsid w:val="00F045C6"/>
    <w:rsid w:val="00F43706"/>
    <w:rsid w:val="00F9209C"/>
    <w:rsid w:val="00FA01BE"/>
    <w:rsid w:val="00FA24F0"/>
    <w:rsid w:val="00FB512A"/>
    <w:rsid w:val="00FC0FE4"/>
    <w:rsid w:val="00FC4DC0"/>
    <w:rsid w:val="00FD3BED"/>
    <w:rsid w:val="00FD46E4"/>
    <w:rsid w:val="00FF12B5"/>
    <w:rsid w:val="00FF49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9DC725-A71A-4F18-8A4B-18CE61A3C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22BC9"/>
    <w:pPr>
      <w:ind w:left="720"/>
      <w:contextualSpacing/>
    </w:pPr>
  </w:style>
  <w:style w:type="paragraph" w:styleId="Textonotapie">
    <w:name w:val="footnote text"/>
    <w:basedOn w:val="Normal"/>
    <w:link w:val="TextonotapieCar"/>
    <w:uiPriority w:val="99"/>
    <w:semiHidden/>
    <w:unhideWhenUsed/>
    <w:rsid w:val="00D163B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163B7"/>
    <w:rPr>
      <w:sz w:val="20"/>
      <w:szCs w:val="20"/>
    </w:rPr>
  </w:style>
  <w:style w:type="character" w:styleId="Refdenotaalpie">
    <w:name w:val="footnote reference"/>
    <w:basedOn w:val="Fuentedeprrafopredeter"/>
    <w:uiPriority w:val="99"/>
    <w:semiHidden/>
    <w:unhideWhenUsed/>
    <w:rsid w:val="00D163B7"/>
    <w:rPr>
      <w:vertAlign w:val="superscript"/>
    </w:rPr>
  </w:style>
  <w:style w:type="character" w:styleId="Hipervnculo">
    <w:name w:val="Hyperlink"/>
    <w:basedOn w:val="Fuentedeprrafopredeter"/>
    <w:uiPriority w:val="99"/>
    <w:unhideWhenUsed/>
    <w:rsid w:val="00D163B7"/>
    <w:rPr>
      <w:color w:val="0563C1" w:themeColor="hyperlink"/>
      <w:u w:val="single"/>
    </w:rPr>
  </w:style>
  <w:style w:type="character" w:customStyle="1" w:styleId="Mencinsinresolver1">
    <w:name w:val="Mención sin resolver1"/>
    <w:basedOn w:val="Fuentedeprrafopredeter"/>
    <w:uiPriority w:val="99"/>
    <w:semiHidden/>
    <w:unhideWhenUsed/>
    <w:rsid w:val="00D163B7"/>
    <w:rPr>
      <w:color w:val="605E5C"/>
      <w:shd w:val="clear" w:color="auto" w:fill="E1DFDD"/>
    </w:rPr>
  </w:style>
  <w:style w:type="paragraph" w:styleId="Encabezado">
    <w:name w:val="header"/>
    <w:basedOn w:val="Normal"/>
    <w:link w:val="EncabezadoCar"/>
    <w:uiPriority w:val="99"/>
    <w:unhideWhenUsed/>
    <w:rsid w:val="002D29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2932"/>
  </w:style>
  <w:style w:type="paragraph" w:styleId="Piedepgina">
    <w:name w:val="footer"/>
    <w:basedOn w:val="Normal"/>
    <w:link w:val="PiedepginaCar"/>
    <w:uiPriority w:val="99"/>
    <w:unhideWhenUsed/>
    <w:rsid w:val="002D29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2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lancom@comillas.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0C490-C9D9-4F17-92D3-0A6C3D6D7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3741</Words>
  <Characters>20577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Agustín</dc:creator>
  <cp:keywords/>
  <dc:description/>
  <cp:lastModifiedBy>Agustín Jesús Blanco Martin</cp:lastModifiedBy>
  <cp:revision>2</cp:revision>
  <dcterms:created xsi:type="dcterms:W3CDTF">2019-02-05T09:00:00Z</dcterms:created>
  <dcterms:modified xsi:type="dcterms:W3CDTF">2019-02-05T09:00:00Z</dcterms:modified>
</cp:coreProperties>
</file>