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F1125A" w14:textId="77777777" w:rsidR="0097508B" w:rsidRPr="004164B2" w:rsidRDefault="0097508B" w:rsidP="001628B2">
      <w:pPr>
        <w:spacing w:after="80"/>
        <w:jc w:val="center"/>
        <w:rPr>
          <w:rFonts w:asciiTheme="minorHAnsi" w:hAnsiTheme="minorHAnsi"/>
          <w:noProof/>
          <w:sz w:val="23"/>
          <w:szCs w:val="23"/>
        </w:rPr>
      </w:pPr>
      <w:bookmarkStart w:id="0" w:name="_Hlk35513370"/>
      <w:bookmarkStart w:id="1" w:name="_Toc35468148"/>
      <w:bookmarkStart w:id="2" w:name="_Toc29677381"/>
    </w:p>
    <w:p w14:paraId="3B59C7CF" w14:textId="77777777" w:rsidR="0097508B" w:rsidRPr="004164B2" w:rsidRDefault="0097508B" w:rsidP="001628B2">
      <w:pPr>
        <w:spacing w:after="80"/>
        <w:jc w:val="center"/>
        <w:rPr>
          <w:rFonts w:asciiTheme="minorHAnsi" w:hAnsiTheme="minorHAnsi"/>
          <w:sz w:val="23"/>
          <w:szCs w:val="23"/>
        </w:rPr>
      </w:pPr>
    </w:p>
    <w:p w14:paraId="7E53241E" w14:textId="417018A6" w:rsidR="0097508B" w:rsidRDefault="0097508B" w:rsidP="001628B2">
      <w:pPr>
        <w:spacing w:after="80"/>
        <w:jc w:val="center"/>
        <w:rPr>
          <w:rFonts w:asciiTheme="minorHAnsi" w:hAnsiTheme="minorHAnsi"/>
          <w:sz w:val="23"/>
          <w:szCs w:val="23"/>
        </w:rPr>
      </w:pPr>
      <w:r w:rsidRPr="004164B2">
        <w:rPr>
          <w:rFonts w:asciiTheme="minorHAnsi" w:hAnsiTheme="minorHAnsi"/>
          <w:sz w:val="23"/>
          <w:szCs w:val="23"/>
        </w:rPr>
        <w:fldChar w:fldCharType="begin"/>
      </w:r>
      <w:r w:rsidRPr="004164B2">
        <w:rPr>
          <w:rFonts w:asciiTheme="minorHAnsi" w:hAnsiTheme="minorHAnsi"/>
          <w:sz w:val="23"/>
          <w:szCs w:val="23"/>
        </w:rPr>
        <w:instrText xml:space="preserve"> INCLUDEPICTURE "https://www.comillas.edu/images/Noticias/Curso_2017_18/Junio_18/LOGO_NUEVO_WEB.jpg" \* MERGEFORMATINET </w:instrText>
      </w:r>
      <w:r w:rsidRPr="004164B2">
        <w:rPr>
          <w:rFonts w:asciiTheme="minorHAnsi" w:hAnsiTheme="minorHAnsi"/>
          <w:sz w:val="23"/>
          <w:szCs w:val="23"/>
        </w:rPr>
        <w:fldChar w:fldCharType="separate"/>
      </w:r>
      <w:r w:rsidRPr="004164B2">
        <w:rPr>
          <w:rFonts w:asciiTheme="minorHAnsi" w:hAnsiTheme="minorHAnsi"/>
          <w:sz w:val="23"/>
          <w:szCs w:val="23"/>
        </w:rPr>
        <w:fldChar w:fldCharType="begin"/>
      </w:r>
      <w:r w:rsidRPr="004164B2">
        <w:rPr>
          <w:rFonts w:asciiTheme="minorHAnsi" w:hAnsiTheme="minorHAnsi"/>
          <w:sz w:val="23"/>
          <w:szCs w:val="23"/>
        </w:rPr>
        <w:instrText xml:space="preserve"> INCLUDEPICTURE  "https://www.comillas.edu/images/Noticias/Curso_2017_18/Junio_18/LOGO_NUEVO_WEB.jpg" \* MERGEFORMATINET </w:instrText>
      </w:r>
      <w:r w:rsidRPr="004164B2">
        <w:rPr>
          <w:rFonts w:asciiTheme="minorHAnsi" w:hAnsiTheme="minorHAnsi"/>
          <w:sz w:val="23"/>
          <w:szCs w:val="23"/>
        </w:rPr>
        <w:fldChar w:fldCharType="separate"/>
      </w:r>
      <w:r w:rsidR="004B77C3" w:rsidRPr="004164B2">
        <w:rPr>
          <w:rFonts w:asciiTheme="minorHAnsi" w:hAnsiTheme="minorHAnsi"/>
          <w:sz w:val="23"/>
          <w:szCs w:val="23"/>
        </w:rPr>
        <w:fldChar w:fldCharType="begin"/>
      </w:r>
      <w:r w:rsidR="004B77C3" w:rsidRPr="004164B2">
        <w:rPr>
          <w:rFonts w:asciiTheme="minorHAnsi" w:hAnsiTheme="minorHAnsi"/>
          <w:sz w:val="23"/>
          <w:szCs w:val="23"/>
        </w:rPr>
        <w:instrText xml:space="preserve"> INCLUDEPICTURE  "https://www.comillas.edu/images/Noticias/Curso_2017_18/Junio_18/LOGO_NUEVO_WEB.jpg" \* MERGEFORMATINET </w:instrText>
      </w:r>
      <w:r w:rsidR="004B77C3" w:rsidRPr="004164B2">
        <w:rPr>
          <w:rFonts w:asciiTheme="minorHAnsi" w:hAnsiTheme="minorHAnsi"/>
          <w:sz w:val="23"/>
          <w:szCs w:val="23"/>
        </w:rPr>
        <w:fldChar w:fldCharType="separate"/>
      </w:r>
      <w:r w:rsidR="00772D01" w:rsidRPr="004164B2">
        <w:rPr>
          <w:rFonts w:asciiTheme="minorHAnsi" w:hAnsiTheme="minorHAnsi"/>
          <w:sz w:val="23"/>
          <w:szCs w:val="23"/>
        </w:rPr>
        <w:fldChar w:fldCharType="begin"/>
      </w:r>
      <w:r w:rsidR="00772D01" w:rsidRPr="004164B2">
        <w:rPr>
          <w:rFonts w:asciiTheme="minorHAnsi" w:hAnsiTheme="minorHAnsi"/>
          <w:sz w:val="23"/>
          <w:szCs w:val="23"/>
        </w:rPr>
        <w:instrText xml:space="preserve"> INCLUDEPICTURE  "https://www.comillas.edu/images/Noticias/Curso_2017_18/Junio_18/LOGO_NUEVO_WEB.jpg" \* MERGEFORMATINET </w:instrText>
      </w:r>
      <w:r w:rsidR="00772D01" w:rsidRPr="004164B2">
        <w:rPr>
          <w:rFonts w:asciiTheme="minorHAnsi" w:hAnsiTheme="minorHAnsi"/>
          <w:sz w:val="23"/>
          <w:szCs w:val="23"/>
        </w:rPr>
        <w:fldChar w:fldCharType="separate"/>
      </w:r>
      <w:r w:rsidR="00F27824" w:rsidRPr="004164B2">
        <w:rPr>
          <w:rFonts w:asciiTheme="minorHAnsi" w:hAnsiTheme="minorHAnsi"/>
          <w:sz w:val="23"/>
          <w:szCs w:val="23"/>
        </w:rPr>
        <w:fldChar w:fldCharType="begin"/>
      </w:r>
      <w:r w:rsidR="00F27824" w:rsidRPr="004164B2">
        <w:rPr>
          <w:rFonts w:asciiTheme="minorHAnsi" w:hAnsiTheme="minorHAnsi"/>
          <w:sz w:val="23"/>
          <w:szCs w:val="23"/>
        </w:rPr>
        <w:instrText xml:space="preserve"> INCLUDEPICTURE  "https://www.comillas.edu/images/Noticias/Curso_2017_18/Junio_18/LOGO_NUEVO_WEB.jpg" \* MERGEFORMATINET </w:instrText>
      </w:r>
      <w:r w:rsidR="00F27824" w:rsidRPr="004164B2">
        <w:rPr>
          <w:rFonts w:asciiTheme="minorHAnsi" w:hAnsiTheme="minorHAnsi"/>
          <w:sz w:val="23"/>
          <w:szCs w:val="23"/>
        </w:rPr>
        <w:fldChar w:fldCharType="separate"/>
      </w:r>
      <w:r w:rsidR="00B63D0B" w:rsidRPr="004164B2">
        <w:rPr>
          <w:rFonts w:asciiTheme="minorHAnsi" w:hAnsiTheme="minorHAnsi"/>
          <w:sz w:val="23"/>
          <w:szCs w:val="23"/>
        </w:rPr>
        <w:fldChar w:fldCharType="begin"/>
      </w:r>
      <w:r w:rsidR="00B63D0B" w:rsidRPr="004164B2">
        <w:rPr>
          <w:rFonts w:asciiTheme="minorHAnsi" w:hAnsiTheme="minorHAnsi"/>
          <w:sz w:val="23"/>
          <w:szCs w:val="23"/>
        </w:rPr>
        <w:instrText xml:space="preserve"> INCLUDEPICTURE  "https://www.comillas.edu/images/Noticias/Curso_2017_18/Junio_18/LOGO_NUEVO_WEB.jpg" \* MERGEFORMATINET </w:instrText>
      </w:r>
      <w:r w:rsidR="00B63D0B" w:rsidRPr="004164B2">
        <w:rPr>
          <w:rFonts w:asciiTheme="minorHAnsi" w:hAnsiTheme="minorHAnsi"/>
          <w:sz w:val="23"/>
          <w:szCs w:val="23"/>
        </w:rPr>
        <w:fldChar w:fldCharType="separate"/>
      </w:r>
      <w:r w:rsidR="004048C1" w:rsidRPr="004164B2">
        <w:rPr>
          <w:rFonts w:asciiTheme="minorHAnsi" w:hAnsiTheme="minorHAnsi"/>
          <w:sz w:val="23"/>
          <w:szCs w:val="23"/>
        </w:rPr>
        <w:fldChar w:fldCharType="begin"/>
      </w:r>
      <w:r w:rsidR="004048C1" w:rsidRPr="004164B2">
        <w:rPr>
          <w:rFonts w:asciiTheme="minorHAnsi" w:hAnsiTheme="minorHAnsi"/>
          <w:sz w:val="23"/>
          <w:szCs w:val="23"/>
        </w:rPr>
        <w:instrText xml:space="preserve"> INCLUDEPICTURE  "https://www.comillas.edu/images/Noticias/Curso_2017_18/Junio_18/LOGO_NUEVO_WEB.jpg" \* MERGEFORMATINET </w:instrText>
      </w:r>
      <w:r w:rsidR="004048C1" w:rsidRPr="004164B2">
        <w:rPr>
          <w:rFonts w:asciiTheme="minorHAnsi" w:hAnsiTheme="minorHAnsi"/>
          <w:sz w:val="23"/>
          <w:szCs w:val="23"/>
        </w:rPr>
        <w:fldChar w:fldCharType="separate"/>
      </w:r>
      <w:r w:rsidR="00654001" w:rsidRPr="004164B2">
        <w:rPr>
          <w:rFonts w:asciiTheme="minorHAnsi" w:hAnsiTheme="minorHAnsi"/>
          <w:sz w:val="23"/>
          <w:szCs w:val="23"/>
        </w:rPr>
        <w:fldChar w:fldCharType="begin"/>
      </w:r>
      <w:r w:rsidR="00654001" w:rsidRPr="004164B2">
        <w:rPr>
          <w:rFonts w:asciiTheme="minorHAnsi" w:hAnsiTheme="minorHAnsi"/>
          <w:sz w:val="23"/>
          <w:szCs w:val="23"/>
        </w:rPr>
        <w:instrText xml:space="preserve"> INCLUDEPICTURE  "https://www.comillas.edu/images/Noticias/Curso_2017_18/Junio_18/LOGO_NUEVO_WEB.jpg" \* MERGEFORMATINET </w:instrText>
      </w:r>
      <w:r w:rsidR="00654001" w:rsidRPr="004164B2">
        <w:rPr>
          <w:rFonts w:asciiTheme="minorHAnsi" w:hAnsiTheme="minorHAnsi"/>
          <w:sz w:val="23"/>
          <w:szCs w:val="23"/>
        </w:rPr>
        <w:fldChar w:fldCharType="separate"/>
      </w:r>
      <w:r w:rsidR="007B5D35" w:rsidRPr="004164B2">
        <w:rPr>
          <w:rFonts w:asciiTheme="minorHAnsi" w:hAnsiTheme="minorHAnsi"/>
          <w:sz w:val="23"/>
          <w:szCs w:val="23"/>
        </w:rPr>
        <w:fldChar w:fldCharType="begin"/>
      </w:r>
      <w:r w:rsidR="007B5D35" w:rsidRPr="004164B2">
        <w:rPr>
          <w:rFonts w:asciiTheme="minorHAnsi" w:hAnsiTheme="minorHAnsi"/>
          <w:sz w:val="23"/>
          <w:szCs w:val="23"/>
        </w:rPr>
        <w:instrText xml:space="preserve"> INCLUDEPICTURE  "https://www.comillas.edu/images/Noticias/Curso_2017_18/Junio_18/LOGO_NUEVO_WEB.jpg" \* MERGEFORMATINET </w:instrText>
      </w:r>
      <w:r w:rsidR="007B5D35" w:rsidRPr="004164B2">
        <w:rPr>
          <w:rFonts w:asciiTheme="minorHAnsi" w:hAnsiTheme="minorHAnsi"/>
          <w:sz w:val="23"/>
          <w:szCs w:val="23"/>
        </w:rPr>
        <w:fldChar w:fldCharType="separate"/>
      </w:r>
      <w:r w:rsidR="00A1227D">
        <w:rPr>
          <w:rFonts w:asciiTheme="minorHAnsi" w:hAnsiTheme="minorHAnsi"/>
          <w:sz w:val="23"/>
          <w:szCs w:val="23"/>
        </w:rPr>
        <w:fldChar w:fldCharType="begin"/>
      </w:r>
      <w:r w:rsidR="00A1227D">
        <w:rPr>
          <w:rFonts w:asciiTheme="minorHAnsi" w:hAnsiTheme="minorHAnsi"/>
          <w:sz w:val="23"/>
          <w:szCs w:val="23"/>
        </w:rPr>
        <w:instrText xml:space="preserve"> INCLUDEPICTURE  "https://www.comillas.edu/images/Noticias/Curso_2017_18/Junio_18/LOGO_NUEVO_WEB.jpg" \* MERGEFORMATINET </w:instrText>
      </w:r>
      <w:r w:rsidR="00A1227D">
        <w:rPr>
          <w:rFonts w:asciiTheme="minorHAnsi" w:hAnsiTheme="minorHAnsi"/>
          <w:sz w:val="23"/>
          <w:szCs w:val="23"/>
        </w:rPr>
        <w:fldChar w:fldCharType="separate"/>
      </w:r>
      <w:r w:rsidR="00233EC7">
        <w:rPr>
          <w:rFonts w:asciiTheme="minorHAnsi" w:hAnsiTheme="minorHAnsi"/>
          <w:sz w:val="23"/>
          <w:szCs w:val="23"/>
        </w:rPr>
        <w:fldChar w:fldCharType="begin"/>
      </w:r>
      <w:r w:rsidR="00233EC7">
        <w:rPr>
          <w:rFonts w:asciiTheme="minorHAnsi" w:hAnsiTheme="minorHAnsi"/>
          <w:sz w:val="23"/>
          <w:szCs w:val="23"/>
        </w:rPr>
        <w:instrText xml:space="preserve"> INCLUDEPICTURE  "https://www.comillas.edu/images/Noticias/Curso_2017_18/Junio_18/LOGO_NUEVO_WEB.jpg" \* MERGEFORMATINET </w:instrText>
      </w:r>
      <w:r w:rsidR="00233EC7">
        <w:rPr>
          <w:rFonts w:asciiTheme="minorHAnsi" w:hAnsiTheme="minorHAnsi"/>
          <w:sz w:val="23"/>
          <w:szCs w:val="23"/>
        </w:rPr>
        <w:fldChar w:fldCharType="separate"/>
      </w:r>
      <w:r w:rsidR="006D2C9D">
        <w:rPr>
          <w:rFonts w:asciiTheme="minorHAnsi" w:hAnsiTheme="minorHAnsi"/>
          <w:sz w:val="23"/>
          <w:szCs w:val="23"/>
        </w:rPr>
        <w:fldChar w:fldCharType="begin"/>
      </w:r>
      <w:r w:rsidR="006D2C9D">
        <w:rPr>
          <w:rFonts w:asciiTheme="minorHAnsi" w:hAnsiTheme="minorHAnsi"/>
          <w:sz w:val="23"/>
          <w:szCs w:val="23"/>
        </w:rPr>
        <w:instrText xml:space="preserve"> INCLUDEPICTURE  "https://www.comillas.edu/images/Noticias/Curso_2017_18/Junio_18/LOGO_NUEVO_WEB.jpg" \* MERGEFORMATINET </w:instrText>
      </w:r>
      <w:r w:rsidR="006D2C9D">
        <w:rPr>
          <w:rFonts w:asciiTheme="minorHAnsi" w:hAnsiTheme="minorHAnsi"/>
          <w:sz w:val="23"/>
          <w:szCs w:val="23"/>
        </w:rPr>
        <w:fldChar w:fldCharType="separate"/>
      </w:r>
      <w:r w:rsidR="00221AB4">
        <w:rPr>
          <w:rFonts w:asciiTheme="minorHAnsi" w:hAnsiTheme="minorHAnsi"/>
          <w:sz w:val="23"/>
          <w:szCs w:val="23"/>
        </w:rPr>
        <w:fldChar w:fldCharType="begin"/>
      </w:r>
      <w:r w:rsidR="00221AB4">
        <w:rPr>
          <w:rFonts w:asciiTheme="minorHAnsi" w:hAnsiTheme="minorHAnsi"/>
          <w:sz w:val="23"/>
          <w:szCs w:val="23"/>
        </w:rPr>
        <w:instrText xml:space="preserve"> INCLUDEPICTURE  "https://www.comillas.edu/images/Noticias/Curso_2017_18/Junio_18/LOGO_NUEVO_WEB.jpg" \* MERGEFORMATINET </w:instrText>
      </w:r>
      <w:r w:rsidR="00221AB4">
        <w:rPr>
          <w:rFonts w:asciiTheme="minorHAnsi" w:hAnsiTheme="minorHAnsi"/>
          <w:sz w:val="23"/>
          <w:szCs w:val="23"/>
        </w:rPr>
        <w:fldChar w:fldCharType="separate"/>
      </w:r>
      <w:r w:rsidR="009B15DB">
        <w:rPr>
          <w:rFonts w:asciiTheme="minorHAnsi" w:hAnsiTheme="minorHAnsi"/>
          <w:sz w:val="23"/>
          <w:szCs w:val="23"/>
        </w:rPr>
        <w:fldChar w:fldCharType="begin"/>
      </w:r>
      <w:r w:rsidR="009B15DB">
        <w:rPr>
          <w:rFonts w:asciiTheme="minorHAnsi" w:hAnsiTheme="minorHAnsi"/>
          <w:sz w:val="23"/>
          <w:szCs w:val="23"/>
        </w:rPr>
        <w:instrText xml:space="preserve"> INCLUDEPICTURE  "https://www.comillas.edu/images/Noticias/Curso_2017_18/Junio_18/LOGO_NUEVO_WEB.jpg" \* MERGEFORMATINET </w:instrText>
      </w:r>
      <w:r w:rsidR="009B15DB">
        <w:rPr>
          <w:rFonts w:asciiTheme="minorHAnsi" w:hAnsiTheme="minorHAnsi"/>
          <w:sz w:val="23"/>
          <w:szCs w:val="23"/>
        </w:rPr>
        <w:fldChar w:fldCharType="separate"/>
      </w:r>
      <w:r w:rsidR="001D52FC">
        <w:rPr>
          <w:rFonts w:asciiTheme="minorHAnsi" w:hAnsiTheme="minorHAnsi"/>
          <w:sz w:val="23"/>
          <w:szCs w:val="23"/>
        </w:rPr>
        <w:fldChar w:fldCharType="begin"/>
      </w:r>
      <w:r w:rsidR="001D52FC">
        <w:rPr>
          <w:rFonts w:asciiTheme="minorHAnsi" w:hAnsiTheme="minorHAnsi"/>
          <w:sz w:val="23"/>
          <w:szCs w:val="23"/>
        </w:rPr>
        <w:instrText xml:space="preserve"> INCLUDEPICTURE  "https://www.comillas.edu/images/Noticias/Curso_2017_18/Junio_18/LOGO_NUEVO_WEB.jpg" \* MERGEFORMATINET </w:instrText>
      </w:r>
      <w:r w:rsidR="001D52FC">
        <w:rPr>
          <w:rFonts w:asciiTheme="minorHAnsi" w:hAnsiTheme="minorHAnsi"/>
          <w:sz w:val="23"/>
          <w:szCs w:val="23"/>
        </w:rPr>
        <w:fldChar w:fldCharType="separate"/>
      </w:r>
      <w:r w:rsidR="006E3CCC">
        <w:rPr>
          <w:rFonts w:asciiTheme="minorHAnsi" w:hAnsiTheme="minorHAnsi"/>
          <w:sz w:val="23"/>
          <w:szCs w:val="23"/>
        </w:rPr>
        <w:fldChar w:fldCharType="begin"/>
      </w:r>
      <w:r w:rsidR="006E3CCC">
        <w:rPr>
          <w:rFonts w:asciiTheme="minorHAnsi" w:hAnsiTheme="minorHAnsi"/>
          <w:sz w:val="23"/>
          <w:szCs w:val="23"/>
        </w:rPr>
        <w:instrText xml:space="preserve"> INCLUDEPICTURE  "https://www.comillas.edu/images/Noticias/Curso_2017_18/Junio_18/LOGO_NUEVO_WEB.jpg" \* MERGEFORMATINET </w:instrText>
      </w:r>
      <w:r w:rsidR="006E3CCC">
        <w:rPr>
          <w:rFonts w:asciiTheme="minorHAnsi" w:hAnsiTheme="minorHAnsi"/>
          <w:sz w:val="23"/>
          <w:szCs w:val="23"/>
        </w:rPr>
        <w:fldChar w:fldCharType="separate"/>
      </w:r>
      <w:r w:rsidR="003840C5">
        <w:rPr>
          <w:rFonts w:asciiTheme="minorHAnsi" w:hAnsiTheme="minorHAnsi"/>
          <w:sz w:val="23"/>
          <w:szCs w:val="23"/>
        </w:rPr>
        <w:fldChar w:fldCharType="begin"/>
      </w:r>
      <w:r w:rsidR="003840C5">
        <w:rPr>
          <w:rFonts w:asciiTheme="minorHAnsi" w:hAnsiTheme="minorHAnsi"/>
          <w:sz w:val="23"/>
          <w:szCs w:val="23"/>
        </w:rPr>
        <w:instrText xml:space="preserve"> INCLUDEPICTURE  "https://www.comillas.edu/images/Noticias/Curso_2017_18/Junio_18/LOGO_NUEVO_WEB.jpg" \* MERGEFORMATINET </w:instrText>
      </w:r>
      <w:r w:rsidR="003840C5">
        <w:rPr>
          <w:rFonts w:asciiTheme="minorHAnsi" w:hAnsiTheme="minorHAnsi"/>
          <w:sz w:val="23"/>
          <w:szCs w:val="23"/>
        </w:rPr>
        <w:fldChar w:fldCharType="separate"/>
      </w:r>
      <w:r w:rsidR="00E42AC4">
        <w:rPr>
          <w:rFonts w:asciiTheme="minorHAnsi" w:hAnsiTheme="minorHAnsi"/>
          <w:sz w:val="23"/>
          <w:szCs w:val="23"/>
        </w:rPr>
        <w:fldChar w:fldCharType="begin"/>
      </w:r>
      <w:r w:rsidR="00E42AC4">
        <w:rPr>
          <w:rFonts w:asciiTheme="minorHAnsi" w:hAnsiTheme="minorHAnsi"/>
          <w:sz w:val="23"/>
          <w:szCs w:val="23"/>
        </w:rPr>
        <w:instrText xml:space="preserve"> INCLUDEPICTURE  "https://www.comillas.edu/images/Noticias/Curso_2017_18/Junio_18/LOGO_NUEVO_WEB.jpg" \* MERGEFORMATINET </w:instrText>
      </w:r>
      <w:r w:rsidR="00E42AC4">
        <w:rPr>
          <w:rFonts w:asciiTheme="minorHAnsi" w:hAnsiTheme="minorHAnsi"/>
          <w:sz w:val="23"/>
          <w:szCs w:val="23"/>
        </w:rPr>
        <w:fldChar w:fldCharType="separate"/>
      </w:r>
      <w:r w:rsidR="00B06D66">
        <w:rPr>
          <w:rFonts w:asciiTheme="minorHAnsi" w:hAnsiTheme="minorHAnsi"/>
          <w:sz w:val="23"/>
          <w:szCs w:val="23"/>
        </w:rPr>
        <w:fldChar w:fldCharType="begin"/>
      </w:r>
      <w:r w:rsidR="00B06D66">
        <w:rPr>
          <w:rFonts w:asciiTheme="minorHAnsi" w:hAnsiTheme="minorHAnsi"/>
          <w:sz w:val="23"/>
          <w:szCs w:val="23"/>
        </w:rPr>
        <w:instrText xml:space="preserve"> INCLUDEPICTURE  "https://www.comillas.edu/images/Noticias/Curso_2017_18/Junio_18/LOGO_NUEVO_WEB.jpg" \* MERGEFORMATINET </w:instrText>
      </w:r>
      <w:r w:rsidR="00B06D66">
        <w:rPr>
          <w:rFonts w:asciiTheme="minorHAnsi" w:hAnsiTheme="minorHAnsi"/>
          <w:sz w:val="23"/>
          <w:szCs w:val="23"/>
        </w:rPr>
        <w:fldChar w:fldCharType="separate"/>
      </w:r>
      <w:r w:rsidR="004078C5">
        <w:rPr>
          <w:rFonts w:asciiTheme="minorHAnsi" w:hAnsiTheme="minorHAnsi"/>
          <w:sz w:val="23"/>
          <w:szCs w:val="23"/>
        </w:rPr>
        <w:fldChar w:fldCharType="begin"/>
      </w:r>
      <w:r w:rsidR="004078C5">
        <w:rPr>
          <w:rFonts w:asciiTheme="minorHAnsi" w:hAnsiTheme="minorHAnsi"/>
          <w:sz w:val="23"/>
          <w:szCs w:val="23"/>
        </w:rPr>
        <w:instrText xml:space="preserve"> INCLUDEPICTURE  "https://www.comillas.edu/images/Noticias/Curso_2017_18/Junio_18/LOGO_NUEVO_WEB.jpg" \* MERGEFORMATINET </w:instrText>
      </w:r>
      <w:r w:rsidR="004078C5">
        <w:rPr>
          <w:rFonts w:asciiTheme="minorHAnsi" w:hAnsiTheme="minorHAnsi"/>
          <w:sz w:val="23"/>
          <w:szCs w:val="23"/>
        </w:rPr>
        <w:fldChar w:fldCharType="separate"/>
      </w:r>
      <w:r w:rsidR="002725D9">
        <w:rPr>
          <w:rFonts w:asciiTheme="minorHAnsi" w:hAnsiTheme="minorHAnsi"/>
          <w:sz w:val="23"/>
          <w:szCs w:val="23"/>
        </w:rPr>
        <w:fldChar w:fldCharType="begin"/>
      </w:r>
      <w:r w:rsidR="002725D9">
        <w:rPr>
          <w:rFonts w:asciiTheme="minorHAnsi" w:hAnsiTheme="minorHAnsi"/>
          <w:sz w:val="23"/>
          <w:szCs w:val="23"/>
        </w:rPr>
        <w:instrText xml:space="preserve"> INCLUDEPICTURE  "https://www.comillas.edu/images/Noticias/Curso_2017_18/Junio_18/LOGO_NUEVO_WEB.jpg" \* MERGEFORMATINET </w:instrText>
      </w:r>
      <w:r w:rsidR="002725D9">
        <w:rPr>
          <w:rFonts w:asciiTheme="minorHAnsi" w:hAnsiTheme="minorHAnsi"/>
          <w:sz w:val="23"/>
          <w:szCs w:val="23"/>
        </w:rPr>
        <w:fldChar w:fldCharType="separate"/>
      </w:r>
      <w:r w:rsidR="004E66DA">
        <w:rPr>
          <w:rFonts w:asciiTheme="minorHAnsi" w:hAnsiTheme="minorHAnsi"/>
          <w:sz w:val="23"/>
          <w:szCs w:val="23"/>
        </w:rPr>
        <w:fldChar w:fldCharType="begin"/>
      </w:r>
      <w:r w:rsidR="004E66DA">
        <w:rPr>
          <w:rFonts w:asciiTheme="minorHAnsi" w:hAnsiTheme="minorHAnsi"/>
          <w:sz w:val="23"/>
          <w:szCs w:val="23"/>
        </w:rPr>
        <w:instrText xml:space="preserve"> INCLUDEPICTURE  "https://www.comillas.edu/images/Noticias/Curso_2017_18/Junio_18/LOGO_NUEVO_WEB.jpg" \* MERGEFORMATINET </w:instrText>
      </w:r>
      <w:r w:rsidR="004E66DA">
        <w:rPr>
          <w:rFonts w:asciiTheme="minorHAnsi" w:hAnsiTheme="minorHAnsi"/>
          <w:sz w:val="23"/>
          <w:szCs w:val="23"/>
        </w:rPr>
        <w:fldChar w:fldCharType="separate"/>
      </w:r>
      <w:r w:rsidR="00B14934">
        <w:rPr>
          <w:rFonts w:asciiTheme="minorHAnsi" w:hAnsiTheme="minorHAnsi"/>
          <w:sz w:val="23"/>
          <w:szCs w:val="23"/>
        </w:rPr>
        <w:fldChar w:fldCharType="begin"/>
      </w:r>
      <w:r w:rsidR="00B14934">
        <w:rPr>
          <w:rFonts w:asciiTheme="minorHAnsi" w:hAnsiTheme="minorHAnsi"/>
          <w:sz w:val="23"/>
          <w:szCs w:val="23"/>
        </w:rPr>
        <w:instrText xml:space="preserve"> INCLUDEPICTURE  "https://www.comillas.edu/images/Noticias/Curso_2017_18/Junio_18/LOGO_NUEVO_WEB.jpg" \* MERGEFORMATINET </w:instrText>
      </w:r>
      <w:r w:rsidR="00B14934">
        <w:rPr>
          <w:rFonts w:asciiTheme="minorHAnsi" w:hAnsiTheme="minorHAnsi"/>
          <w:sz w:val="23"/>
          <w:szCs w:val="23"/>
        </w:rPr>
        <w:fldChar w:fldCharType="separate"/>
      </w:r>
      <w:r w:rsidR="006C4AD4">
        <w:rPr>
          <w:rFonts w:asciiTheme="minorHAnsi" w:hAnsiTheme="minorHAnsi"/>
          <w:sz w:val="23"/>
          <w:szCs w:val="23"/>
        </w:rPr>
        <w:fldChar w:fldCharType="begin"/>
      </w:r>
      <w:r w:rsidR="006C4AD4">
        <w:rPr>
          <w:rFonts w:asciiTheme="minorHAnsi" w:hAnsiTheme="minorHAnsi"/>
          <w:sz w:val="23"/>
          <w:szCs w:val="23"/>
        </w:rPr>
        <w:instrText xml:space="preserve"> INCLUDEPICTURE  "https://www.comillas.edu/images/Noticias/Curso_2017_18/Junio_18/LOGO_NUEVO_WEB.jpg" \* MERGEFORMATINET </w:instrText>
      </w:r>
      <w:r w:rsidR="006C4AD4">
        <w:rPr>
          <w:rFonts w:asciiTheme="minorHAnsi" w:hAnsiTheme="minorHAnsi"/>
          <w:sz w:val="23"/>
          <w:szCs w:val="23"/>
        </w:rPr>
        <w:fldChar w:fldCharType="separate"/>
      </w:r>
      <w:r w:rsidR="00162DEC">
        <w:rPr>
          <w:rFonts w:asciiTheme="minorHAnsi" w:hAnsiTheme="minorHAnsi"/>
          <w:sz w:val="23"/>
          <w:szCs w:val="23"/>
        </w:rPr>
        <w:fldChar w:fldCharType="begin"/>
      </w:r>
      <w:r w:rsidR="00162DEC">
        <w:rPr>
          <w:rFonts w:asciiTheme="minorHAnsi" w:hAnsiTheme="minorHAnsi"/>
          <w:sz w:val="23"/>
          <w:szCs w:val="23"/>
        </w:rPr>
        <w:instrText xml:space="preserve"> INCLUDEPICTURE  "https://www.comillas.edu/images/Noticias/Curso_2017_18/Junio_18/LOGO_NUEVO_WEB.jpg" \* MERGEFORMATINET </w:instrText>
      </w:r>
      <w:r w:rsidR="00162DEC">
        <w:rPr>
          <w:rFonts w:asciiTheme="minorHAnsi" w:hAnsiTheme="minorHAnsi"/>
          <w:sz w:val="23"/>
          <w:szCs w:val="23"/>
        </w:rPr>
        <w:fldChar w:fldCharType="separate"/>
      </w:r>
      <w:r w:rsidR="00CA2612">
        <w:rPr>
          <w:rFonts w:asciiTheme="minorHAnsi" w:hAnsiTheme="minorHAnsi"/>
          <w:sz w:val="23"/>
          <w:szCs w:val="23"/>
        </w:rPr>
        <w:fldChar w:fldCharType="begin"/>
      </w:r>
      <w:r w:rsidR="00CA2612">
        <w:rPr>
          <w:rFonts w:asciiTheme="minorHAnsi" w:hAnsiTheme="minorHAnsi"/>
          <w:sz w:val="23"/>
          <w:szCs w:val="23"/>
        </w:rPr>
        <w:instrText xml:space="preserve"> INCLUDEPICTURE  "https://www.comillas.edu/images/Noticias/Curso_2017_18/Junio_18/LOGO_NUEVO_WEB.jpg" \* MERGEFORMATINET </w:instrText>
      </w:r>
      <w:r w:rsidR="00CA2612">
        <w:rPr>
          <w:rFonts w:asciiTheme="minorHAnsi" w:hAnsiTheme="minorHAnsi"/>
          <w:sz w:val="23"/>
          <w:szCs w:val="23"/>
        </w:rPr>
        <w:fldChar w:fldCharType="separate"/>
      </w:r>
      <w:r w:rsidR="009127B9">
        <w:rPr>
          <w:rFonts w:asciiTheme="minorHAnsi" w:hAnsiTheme="minorHAnsi"/>
          <w:sz w:val="23"/>
          <w:szCs w:val="23"/>
        </w:rPr>
        <w:fldChar w:fldCharType="begin"/>
      </w:r>
      <w:r w:rsidR="009127B9">
        <w:rPr>
          <w:rFonts w:asciiTheme="minorHAnsi" w:hAnsiTheme="minorHAnsi"/>
          <w:sz w:val="23"/>
          <w:szCs w:val="23"/>
        </w:rPr>
        <w:instrText xml:space="preserve"> </w:instrText>
      </w:r>
      <w:r w:rsidR="009127B9">
        <w:rPr>
          <w:rFonts w:asciiTheme="minorHAnsi" w:hAnsiTheme="minorHAnsi"/>
          <w:sz w:val="23"/>
          <w:szCs w:val="23"/>
        </w:rPr>
        <w:instrText>INCLUDEPICTURE  "https://www.comillas.edu/images/Noticias/Curso_2017_18/Junio_18/LO</w:instrText>
      </w:r>
      <w:r w:rsidR="009127B9">
        <w:rPr>
          <w:rFonts w:asciiTheme="minorHAnsi" w:hAnsiTheme="minorHAnsi"/>
          <w:sz w:val="23"/>
          <w:szCs w:val="23"/>
        </w:rPr>
        <w:instrText>GO_NUEVO_WEB.jpg" \* MERGEFORMATINET</w:instrText>
      </w:r>
      <w:r w:rsidR="009127B9">
        <w:rPr>
          <w:rFonts w:asciiTheme="minorHAnsi" w:hAnsiTheme="minorHAnsi"/>
          <w:sz w:val="23"/>
          <w:szCs w:val="23"/>
        </w:rPr>
        <w:instrText xml:space="preserve"> </w:instrText>
      </w:r>
      <w:r w:rsidR="009127B9">
        <w:rPr>
          <w:rFonts w:asciiTheme="minorHAnsi" w:hAnsiTheme="minorHAnsi"/>
          <w:sz w:val="23"/>
          <w:szCs w:val="23"/>
        </w:rPr>
        <w:fldChar w:fldCharType="separate"/>
      </w:r>
      <w:r w:rsidR="00BF1A5E">
        <w:rPr>
          <w:rFonts w:asciiTheme="minorHAnsi" w:hAnsiTheme="minorHAnsi"/>
          <w:sz w:val="23"/>
          <w:szCs w:val="23"/>
        </w:rPr>
        <w:pict w14:anchorId="45C5A8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Resultado de imagen para logo comillas" style="width:350.5pt;height:235pt">
            <v:imagedata r:id="rId8" r:href="rId9"/>
          </v:shape>
        </w:pict>
      </w:r>
      <w:r w:rsidR="009127B9">
        <w:rPr>
          <w:rFonts w:asciiTheme="minorHAnsi" w:hAnsiTheme="minorHAnsi"/>
          <w:sz w:val="23"/>
          <w:szCs w:val="23"/>
        </w:rPr>
        <w:fldChar w:fldCharType="end"/>
      </w:r>
      <w:r w:rsidR="00CA2612">
        <w:rPr>
          <w:rFonts w:asciiTheme="minorHAnsi" w:hAnsiTheme="minorHAnsi"/>
          <w:sz w:val="23"/>
          <w:szCs w:val="23"/>
        </w:rPr>
        <w:fldChar w:fldCharType="end"/>
      </w:r>
      <w:r w:rsidR="00162DEC">
        <w:rPr>
          <w:rFonts w:asciiTheme="minorHAnsi" w:hAnsiTheme="minorHAnsi"/>
          <w:sz w:val="23"/>
          <w:szCs w:val="23"/>
        </w:rPr>
        <w:fldChar w:fldCharType="end"/>
      </w:r>
      <w:r w:rsidR="006C4AD4">
        <w:rPr>
          <w:rFonts w:asciiTheme="minorHAnsi" w:hAnsiTheme="minorHAnsi"/>
          <w:sz w:val="23"/>
          <w:szCs w:val="23"/>
        </w:rPr>
        <w:fldChar w:fldCharType="end"/>
      </w:r>
      <w:r w:rsidR="00B14934">
        <w:rPr>
          <w:rFonts w:asciiTheme="minorHAnsi" w:hAnsiTheme="minorHAnsi"/>
          <w:sz w:val="23"/>
          <w:szCs w:val="23"/>
        </w:rPr>
        <w:fldChar w:fldCharType="end"/>
      </w:r>
      <w:r w:rsidR="004E66DA">
        <w:rPr>
          <w:rFonts w:asciiTheme="minorHAnsi" w:hAnsiTheme="minorHAnsi"/>
          <w:sz w:val="23"/>
          <w:szCs w:val="23"/>
        </w:rPr>
        <w:fldChar w:fldCharType="end"/>
      </w:r>
      <w:r w:rsidR="002725D9">
        <w:rPr>
          <w:rFonts w:asciiTheme="minorHAnsi" w:hAnsiTheme="minorHAnsi"/>
          <w:sz w:val="23"/>
          <w:szCs w:val="23"/>
        </w:rPr>
        <w:fldChar w:fldCharType="end"/>
      </w:r>
      <w:r w:rsidR="004078C5">
        <w:rPr>
          <w:rFonts w:asciiTheme="minorHAnsi" w:hAnsiTheme="minorHAnsi"/>
          <w:sz w:val="23"/>
          <w:szCs w:val="23"/>
        </w:rPr>
        <w:fldChar w:fldCharType="end"/>
      </w:r>
      <w:r w:rsidR="00B06D66">
        <w:rPr>
          <w:rFonts w:asciiTheme="minorHAnsi" w:hAnsiTheme="minorHAnsi"/>
          <w:sz w:val="23"/>
          <w:szCs w:val="23"/>
        </w:rPr>
        <w:fldChar w:fldCharType="end"/>
      </w:r>
      <w:r w:rsidR="00E42AC4">
        <w:rPr>
          <w:rFonts w:asciiTheme="minorHAnsi" w:hAnsiTheme="minorHAnsi"/>
          <w:sz w:val="23"/>
          <w:szCs w:val="23"/>
        </w:rPr>
        <w:fldChar w:fldCharType="end"/>
      </w:r>
      <w:r w:rsidR="003840C5">
        <w:rPr>
          <w:rFonts w:asciiTheme="minorHAnsi" w:hAnsiTheme="minorHAnsi"/>
          <w:sz w:val="23"/>
          <w:szCs w:val="23"/>
        </w:rPr>
        <w:fldChar w:fldCharType="end"/>
      </w:r>
      <w:r w:rsidR="006E3CCC">
        <w:rPr>
          <w:rFonts w:asciiTheme="minorHAnsi" w:hAnsiTheme="minorHAnsi"/>
          <w:sz w:val="23"/>
          <w:szCs w:val="23"/>
        </w:rPr>
        <w:fldChar w:fldCharType="end"/>
      </w:r>
      <w:r w:rsidR="001D52FC">
        <w:rPr>
          <w:rFonts w:asciiTheme="minorHAnsi" w:hAnsiTheme="minorHAnsi"/>
          <w:sz w:val="23"/>
          <w:szCs w:val="23"/>
        </w:rPr>
        <w:fldChar w:fldCharType="end"/>
      </w:r>
      <w:r w:rsidR="009B15DB">
        <w:rPr>
          <w:rFonts w:asciiTheme="minorHAnsi" w:hAnsiTheme="minorHAnsi"/>
          <w:sz w:val="23"/>
          <w:szCs w:val="23"/>
        </w:rPr>
        <w:fldChar w:fldCharType="end"/>
      </w:r>
      <w:r w:rsidR="00221AB4">
        <w:rPr>
          <w:rFonts w:asciiTheme="minorHAnsi" w:hAnsiTheme="minorHAnsi"/>
          <w:sz w:val="23"/>
          <w:szCs w:val="23"/>
        </w:rPr>
        <w:fldChar w:fldCharType="end"/>
      </w:r>
      <w:r w:rsidR="006D2C9D">
        <w:rPr>
          <w:rFonts w:asciiTheme="minorHAnsi" w:hAnsiTheme="minorHAnsi"/>
          <w:sz w:val="23"/>
          <w:szCs w:val="23"/>
        </w:rPr>
        <w:fldChar w:fldCharType="end"/>
      </w:r>
      <w:r w:rsidR="00233EC7">
        <w:rPr>
          <w:rFonts w:asciiTheme="minorHAnsi" w:hAnsiTheme="minorHAnsi"/>
          <w:sz w:val="23"/>
          <w:szCs w:val="23"/>
        </w:rPr>
        <w:fldChar w:fldCharType="end"/>
      </w:r>
      <w:r w:rsidR="00A1227D">
        <w:rPr>
          <w:rFonts w:asciiTheme="minorHAnsi" w:hAnsiTheme="minorHAnsi"/>
          <w:sz w:val="23"/>
          <w:szCs w:val="23"/>
        </w:rPr>
        <w:fldChar w:fldCharType="end"/>
      </w:r>
      <w:r w:rsidR="007B5D35" w:rsidRPr="004164B2">
        <w:rPr>
          <w:rFonts w:asciiTheme="minorHAnsi" w:hAnsiTheme="minorHAnsi"/>
          <w:sz w:val="23"/>
          <w:szCs w:val="23"/>
        </w:rPr>
        <w:fldChar w:fldCharType="end"/>
      </w:r>
      <w:r w:rsidR="00654001" w:rsidRPr="004164B2">
        <w:rPr>
          <w:rFonts w:asciiTheme="minorHAnsi" w:hAnsiTheme="minorHAnsi"/>
          <w:sz w:val="23"/>
          <w:szCs w:val="23"/>
        </w:rPr>
        <w:fldChar w:fldCharType="end"/>
      </w:r>
      <w:r w:rsidR="004048C1" w:rsidRPr="004164B2">
        <w:rPr>
          <w:rFonts w:asciiTheme="minorHAnsi" w:hAnsiTheme="minorHAnsi"/>
          <w:sz w:val="23"/>
          <w:szCs w:val="23"/>
        </w:rPr>
        <w:fldChar w:fldCharType="end"/>
      </w:r>
      <w:r w:rsidR="00B63D0B" w:rsidRPr="004164B2">
        <w:rPr>
          <w:rFonts w:asciiTheme="minorHAnsi" w:hAnsiTheme="minorHAnsi"/>
          <w:sz w:val="23"/>
          <w:szCs w:val="23"/>
        </w:rPr>
        <w:fldChar w:fldCharType="end"/>
      </w:r>
      <w:r w:rsidR="00F27824" w:rsidRPr="004164B2">
        <w:rPr>
          <w:rFonts w:asciiTheme="minorHAnsi" w:hAnsiTheme="minorHAnsi"/>
          <w:sz w:val="23"/>
          <w:szCs w:val="23"/>
        </w:rPr>
        <w:fldChar w:fldCharType="end"/>
      </w:r>
      <w:r w:rsidR="00772D01" w:rsidRPr="004164B2">
        <w:rPr>
          <w:rFonts w:asciiTheme="minorHAnsi" w:hAnsiTheme="minorHAnsi"/>
          <w:sz w:val="23"/>
          <w:szCs w:val="23"/>
        </w:rPr>
        <w:fldChar w:fldCharType="end"/>
      </w:r>
      <w:r w:rsidR="004B77C3" w:rsidRPr="004164B2">
        <w:rPr>
          <w:rFonts w:asciiTheme="minorHAnsi" w:hAnsiTheme="minorHAnsi"/>
          <w:sz w:val="23"/>
          <w:szCs w:val="23"/>
        </w:rPr>
        <w:fldChar w:fldCharType="end"/>
      </w:r>
      <w:r w:rsidRPr="004164B2">
        <w:rPr>
          <w:rFonts w:asciiTheme="minorHAnsi" w:hAnsiTheme="minorHAnsi"/>
          <w:sz w:val="23"/>
          <w:szCs w:val="23"/>
        </w:rPr>
        <w:fldChar w:fldCharType="end"/>
      </w:r>
      <w:r w:rsidRPr="004164B2">
        <w:rPr>
          <w:rFonts w:asciiTheme="minorHAnsi" w:hAnsiTheme="minorHAnsi"/>
          <w:sz w:val="23"/>
          <w:szCs w:val="23"/>
        </w:rPr>
        <w:fldChar w:fldCharType="end"/>
      </w:r>
    </w:p>
    <w:p w14:paraId="569D88FC" w14:textId="04933A7A" w:rsidR="0097508B" w:rsidRPr="00D55CBD" w:rsidRDefault="00867B02" w:rsidP="000C5CE0">
      <w:pPr>
        <w:spacing w:before="360" w:after="80"/>
        <w:ind w:right="-1"/>
        <w:jc w:val="center"/>
        <w:rPr>
          <w:rFonts w:asciiTheme="minorHAnsi" w:hAnsiTheme="minorHAnsi"/>
          <w:b/>
          <w:i/>
          <w:iCs/>
          <w:sz w:val="27"/>
          <w:szCs w:val="27"/>
        </w:rPr>
      </w:pPr>
      <w:r w:rsidRPr="00D55CBD">
        <w:rPr>
          <w:rFonts w:asciiTheme="minorHAnsi" w:hAnsiTheme="minorHAnsi"/>
          <w:b/>
          <w:sz w:val="27"/>
          <w:szCs w:val="27"/>
        </w:rPr>
        <w:t xml:space="preserve">Subtitulado </w:t>
      </w:r>
      <w:r w:rsidR="00092678" w:rsidRPr="00D55CBD">
        <w:rPr>
          <w:rFonts w:asciiTheme="minorHAnsi" w:hAnsiTheme="minorHAnsi"/>
          <w:b/>
          <w:sz w:val="27"/>
          <w:szCs w:val="27"/>
        </w:rPr>
        <w:t xml:space="preserve">intralingüístico e interlingüístico </w:t>
      </w:r>
      <w:r w:rsidRPr="00D55CBD">
        <w:rPr>
          <w:rFonts w:asciiTheme="minorHAnsi" w:hAnsiTheme="minorHAnsi"/>
          <w:b/>
          <w:sz w:val="27"/>
          <w:szCs w:val="27"/>
        </w:rPr>
        <w:t>para personas Sordas y</w:t>
      </w:r>
      <w:r w:rsidR="00092678" w:rsidRPr="00D55CBD">
        <w:rPr>
          <w:rFonts w:asciiTheme="minorHAnsi" w:hAnsiTheme="minorHAnsi"/>
          <w:b/>
          <w:sz w:val="27"/>
          <w:szCs w:val="27"/>
        </w:rPr>
        <w:t> </w:t>
      </w:r>
      <w:r w:rsidR="008C3754" w:rsidRPr="00D55CBD">
        <w:rPr>
          <w:rFonts w:asciiTheme="minorHAnsi" w:hAnsiTheme="minorHAnsi"/>
          <w:b/>
          <w:sz w:val="27"/>
          <w:szCs w:val="27"/>
        </w:rPr>
        <w:t xml:space="preserve">personas </w:t>
      </w:r>
      <w:r w:rsidRPr="00D55CBD">
        <w:rPr>
          <w:rFonts w:asciiTheme="minorHAnsi" w:hAnsiTheme="minorHAnsi"/>
          <w:b/>
          <w:sz w:val="27"/>
          <w:szCs w:val="27"/>
        </w:rPr>
        <w:t>con</w:t>
      </w:r>
      <w:r w:rsidR="00092678" w:rsidRPr="00D55CBD">
        <w:rPr>
          <w:rFonts w:asciiTheme="minorHAnsi" w:hAnsiTheme="minorHAnsi"/>
          <w:b/>
          <w:sz w:val="27"/>
          <w:szCs w:val="27"/>
        </w:rPr>
        <w:t> d</w:t>
      </w:r>
      <w:r w:rsidRPr="00D55CBD">
        <w:rPr>
          <w:rFonts w:asciiTheme="minorHAnsi" w:hAnsiTheme="minorHAnsi"/>
          <w:b/>
          <w:sz w:val="27"/>
          <w:szCs w:val="27"/>
        </w:rPr>
        <w:t>iscapacidad</w:t>
      </w:r>
      <w:r w:rsidR="00092678" w:rsidRPr="00D55CBD">
        <w:rPr>
          <w:rFonts w:asciiTheme="minorHAnsi" w:hAnsiTheme="minorHAnsi"/>
          <w:b/>
          <w:sz w:val="27"/>
          <w:szCs w:val="27"/>
        </w:rPr>
        <w:t> </w:t>
      </w:r>
      <w:r w:rsidRPr="00D55CBD">
        <w:rPr>
          <w:rFonts w:asciiTheme="minorHAnsi" w:hAnsiTheme="minorHAnsi"/>
          <w:b/>
          <w:sz w:val="27"/>
          <w:szCs w:val="27"/>
        </w:rPr>
        <w:t>auditiva: análisis</w:t>
      </w:r>
      <w:r w:rsidR="00E72732" w:rsidRPr="00D55CBD">
        <w:rPr>
          <w:rFonts w:asciiTheme="minorHAnsi" w:hAnsiTheme="minorHAnsi"/>
          <w:b/>
          <w:sz w:val="27"/>
          <w:szCs w:val="27"/>
        </w:rPr>
        <w:t> </w:t>
      </w:r>
      <w:r w:rsidRPr="00D55CBD">
        <w:rPr>
          <w:rFonts w:asciiTheme="minorHAnsi" w:hAnsiTheme="minorHAnsi"/>
          <w:b/>
          <w:sz w:val="27"/>
          <w:szCs w:val="27"/>
        </w:rPr>
        <w:t xml:space="preserve">comparativo </w:t>
      </w:r>
      <w:r w:rsidR="00092678" w:rsidRPr="00D55CBD">
        <w:rPr>
          <w:rFonts w:asciiTheme="minorHAnsi" w:hAnsiTheme="minorHAnsi"/>
          <w:b/>
          <w:sz w:val="27"/>
          <w:szCs w:val="27"/>
        </w:rPr>
        <w:t>teórico</w:t>
      </w:r>
      <w:r w:rsidR="008C3754" w:rsidRPr="00D55CBD">
        <w:rPr>
          <w:rFonts w:asciiTheme="minorHAnsi" w:hAnsiTheme="minorHAnsi"/>
          <w:b/>
          <w:sz w:val="27"/>
          <w:szCs w:val="27"/>
        </w:rPr>
        <w:noBreakHyphen/>
      </w:r>
      <w:r w:rsidR="00092678" w:rsidRPr="00D55CBD">
        <w:rPr>
          <w:rFonts w:asciiTheme="minorHAnsi" w:hAnsiTheme="minorHAnsi"/>
          <w:b/>
          <w:sz w:val="27"/>
          <w:szCs w:val="27"/>
        </w:rPr>
        <w:t xml:space="preserve">práctico </w:t>
      </w:r>
      <w:r w:rsidRPr="00D55CBD">
        <w:rPr>
          <w:rFonts w:asciiTheme="minorHAnsi" w:hAnsiTheme="minorHAnsi"/>
          <w:b/>
          <w:sz w:val="27"/>
          <w:szCs w:val="27"/>
        </w:rPr>
        <w:t>de</w:t>
      </w:r>
      <w:r w:rsidR="00E72732" w:rsidRPr="00D55CBD">
        <w:rPr>
          <w:rFonts w:asciiTheme="minorHAnsi" w:hAnsiTheme="minorHAnsi"/>
          <w:b/>
          <w:sz w:val="27"/>
          <w:szCs w:val="27"/>
        </w:rPr>
        <w:t> </w:t>
      </w:r>
      <w:r w:rsidRPr="00D55CBD">
        <w:rPr>
          <w:rFonts w:asciiTheme="minorHAnsi" w:hAnsiTheme="minorHAnsi"/>
          <w:b/>
          <w:sz w:val="27"/>
          <w:szCs w:val="27"/>
        </w:rPr>
        <w:t>l</w:t>
      </w:r>
      <w:r w:rsidR="000A5F13">
        <w:rPr>
          <w:rFonts w:asciiTheme="minorHAnsi" w:hAnsiTheme="minorHAnsi"/>
          <w:b/>
          <w:sz w:val="27"/>
          <w:szCs w:val="27"/>
        </w:rPr>
        <w:t>os parámetros de calidad y l</w:t>
      </w:r>
      <w:r w:rsidRPr="00D55CBD">
        <w:rPr>
          <w:rFonts w:asciiTheme="minorHAnsi" w:hAnsiTheme="minorHAnsi"/>
          <w:b/>
          <w:sz w:val="27"/>
          <w:szCs w:val="27"/>
        </w:rPr>
        <w:t>as</w:t>
      </w:r>
      <w:r w:rsidR="00E72732" w:rsidRPr="00D55CBD">
        <w:rPr>
          <w:rFonts w:asciiTheme="minorHAnsi" w:hAnsiTheme="minorHAnsi"/>
          <w:b/>
          <w:sz w:val="27"/>
          <w:szCs w:val="27"/>
        </w:rPr>
        <w:t> </w:t>
      </w:r>
      <w:r w:rsidRPr="00D55CBD">
        <w:rPr>
          <w:rFonts w:asciiTheme="minorHAnsi" w:hAnsiTheme="minorHAnsi"/>
          <w:b/>
          <w:sz w:val="27"/>
          <w:szCs w:val="27"/>
        </w:rPr>
        <w:t>estrategias</w:t>
      </w:r>
      <w:r w:rsidR="00092678" w:rsidRPr="00D55CBD">
        <w:rPr>
          <w:rFonts w:asciiTheme="minorHAnsi" w:hAnsiTheme="minorHAnsi"/>
          <w:b/>
          <w:sz w:val="27"/>
          <w:szCs w:val="27"/>
        </w:rPr>
        <w:t> </w:t>
      </w:r>
      <w:r w:rsidRPr="00D55CBD">
        <w:rPr>
          <w:rFonts w:asciiTheme="minorHAnsi" w:hAnsiTheme="minorHAnsi"/>
          <w:b/>
          <w:sz w:val="27"/>
          <w:szCs w:val="27"/>
        </w:rPr>
        <w:t>de</w:t>
      </w:r>
      <w:r w:rsidR="00A1227D" w:rsidRPr="00D55CBD">
        <w:rPr>
          <w:rFonts w:asciiTheme="minorHAnsi" w:hAnsiTheme="minorHAnsi"/>
          <w:b/>
          <w:sz w:val="27"/>
          <w:szCs w:val="27"/>
        </w:rPr>
        <w:t> </w:t>
      </w:r>
      <w:r w:rsidRPr="00D55CBD">
        <w:rPr>
          <w:rFonts w:asciiTheme="minorHAnsi" w:hAnsiTheme="minorHAnsi"/>
          <w:b/>
          <w:sz w:val="27"/>
          <w:szCs w:val="27"/>
        </w:rPr>
        <w:t>subtitulación</w:t>
      </w:r>
      <w:r w:rsidR="00092678" w:rsidRPr="00D55CBD">
        <w:rPr>
          <w:rFonts w:asciiTheme="minorHAnsi" w:hAnsiTheme="minorHAnsi"/>
          <w:b/>
          <w:sz w:val="27"/>
          <w:szCs w:val="27"/>
        </w:rPr>
        <w:t xml:space="preserve"> </w:t>
      </w:r>
      <w:r w:rsidRPr="00D55CBD">
        <w:rPr>
          <w:rFonts w:asciiTheme="minorHAnsi" w:hAnsiTheme="minorHAnsi"/>
          <w:b/>
          <w:sz w:val="27"/>
          <w:szCs w:val="27"/>
        </w:rPr>
        <w:t>en</w:t>
      </w:r>
      <w:r w:rsidR="00E72732" w:rsidRPr="00D55CBD">
        <w:rPr>
          <w:rFonts w:asciiTheme="minorHAnsi" w:hAnsiTheme="minorHAnsi"/>
          <w:b/>
          <w:sz w:val="27"/>
          <w:szCs w:val="27"/>
        </w:rPr>
        <w:t> </w:t>
      </w:r>
      <w:r w:rsidRPr="00D55CBD">
        <w:rPr>
          <w:rFonts w:asciiTheme="minorHAnsi" w:hAnsiTheme="minorHAnsi"/>
          <w:b/>
          <w:sz w:val="27"/>
          <w:szCs w:val="27"/>
        </w:rPr>
        <w:t>España</w:t>
      </w:r>
      <w:r w:rsidR="00E72732" w:rsidRPr="00D55CBD">
        <w:rPr>
          <w:rFonts w:asciiTheme="minorHAnsi" w:hAnsiTheme="minorHAnsi"/>
          <w:b/>
          <w:sz w:val="27"/>
          <w:szCs w:val="27"/>
        </w:rPr>
        <w:t> </w:t>
      </w:r>
      <w:r w:rsidRPr="00D55CBD">
        <w:rPr>
          <w:rFonts w:asciiTheme="minorHAnsi" w:hAnsiTheme="minorHAnsi"/>
          <w:b/>
          <w:sz w:val="27"/>
          <w:szCs w:val="27"/>
        </w:rPr>
        <w:t>y</w:t>
      </w:r>
      <w:r w:rsidR="00E72732" w:rsidRPr="00D55CBD">
        <w:rPr>
          <w:rFonts w:asciiTheme="minorHAnsi" w:hAnsiTheme="minorHAnsi"/>
          <w:b/>
          <w:sz w:val="27"/>
          <w:szCs w:val="27"/>
        </w:rPr>
        <w:t> </w:t>
      </w:r>
      <w:r w:rsidRPr="00D55CBD">
        <w:rPr>
          <w:rFonts w:asciiTheme="minorHAnsi" w:hAnsiTheme="minorHAnsi"/>
          <w:b/>
          <w:sz w:val="27"/>
          <w:szCs w:val="27"/>
        </w:rPr>
        <w:t>Reino</w:t>
      </w:r>
      <w:r w:rsidR="00E72732" w:rsidRPr="00D55CBD">
        <w:rPr>
          <w:rFonts w:asciiTheme="minorHAnsi" w:hAnsiTheme="minorHAnsi"/>
          <w:b/>
          <w:sz w:val="27"/>
          <w:szCs w:val="27"/>
        </w:rPr>
        <w:t> </w:t>
      </w:r>
      <w:r w:rsidRPr="00D55CBD">
        <w:rPr>
          <w:rFonts w:asciiTheme="minorHAnsi" w:hAnsiTheme="minorHAnsi"/>
          <w:b/>
          <w:sz w:val="27"/>
          <w:szCs w:val="27"/>
        </w:rPr>
        <w:t>Unido</w:t>
      </w:r>
      <w:r w:rsidR="00092678" w:rsidRPr="00D55CBD">
        <w:rPr>
          <w:rFonts w:asciiTheme="minorHAnsi" w:hAnsiTheme="minorHAnsi"/>
          <w:b/>
          <w:sz w:val="27"/>
          <w:szCs w:val="27"/>
        </w:rPr>
        <w:t> </w:t>
      </w:r>
      <w:r w:rsidRPr="00D55CBD">
        <w:rPr>
          <w:rFonts w:asciiTheme="minorHAnsi" w:hAnsiTheme="minorHAnsi"/>
          <w:b/>
          <w:sz w:val="27"/>
          <w:szCs w:val="27"/>
        </w:rPr>
        <w:t>de</w:t>
      </w:r>
      <w:r w:rsidR="00092678" w:rsidRPr="00D55CBD">
        <w:rPr>
          <w:rFonts w:asciiTheme="minorHAnsi" w:hAnsiTheme="minorHAnsi"/>
          <w:b/>
          <w:sz w:val="27"/>
          <w:szCs w:val="27"/>
        </w:rPr>
        <w:t> </w:t>
      </w:r>
      <w:r w:rsidRPr="00D55CBD">
        <w:rPr>
          <w:rFonts w:asciiTheme="minorHAnsi" w:hAnsiTheme="minorHAnsi"/>
          <w:b/>
          <w:sz w:val="27"/>
          <w:szCs w:val="27"/>
        </w:rPr>
        <w:t>la</w:t>
      </w:r>
      <w:r w:rsidR="00092678" w:rsidRPr="00D55CBD">
        <w:rPr>
          <w:rFonts w:asciiTheme="minorHAnsi" w:hAnsiTheme="minorHAnsi"/>
          <w:b/>
          <w:sz w:val="27"/>
          <w:szCs w:val="27"/>
        </w:rPr>
        <w:t> </w:t>
      </w:r>
      <w:r w:rsidRPr="00D55CBD">
        <w:rPr>
          <w:rFonts w:asciiTheme="minorHAnsi" w:hAnsiTheme="minorHAnsi"/>
          <w:b/>
          <w:sz w:val="27"/>
          <w:szCs w:val="27"/>
        </w:rPr>
        <w:t>serie</w:t>
      </w:r>
      <w:r w:rsidR="00092678" w:rsidRPr="00D55CBD">
        <w:rPr>
          <w:rFonts w:asciiTheme="minorHAnsi" w:hAnsiTheme="minorHAnsi"/>
          <w:b/>
          <w:sz w:val="27"/>
          <w:szCs w:val="27"/>
        </w:rPr>
        <w:t> </w:t>
      </w:r>
      <w:r w:rsidRPr="00D55CBD">
        <w:rPr>
          <w:rFonts w:asciiTheme="minorHAnsi" w:hAnsiTheme="minorHAnsi"/>
          <w:b/>
          <w:i/>
          <w:iCs/>
          <w:sz w:val="27"/>
          <w:szCs w:val="27"/>
        </w:rPr>
        <w:t>Line</w:t>
      </w:r>
      <w:r w:rsidR="00092678" w:rsidRPr="00D55CBD">
        <w:rPr>
          <w:rFonts w:asciiTheme="minorHAnsi" w:hAnsiTheme="minorHAnsi"/>
          <w:b/>
          <w:i/>
          <w:iCs/>
          <w:sz w:val="27"/>
          <w:szCs w:val="27"/>
        </w:rPr>
        <w:t> </w:t>
      </w:r>
      <w:r w:rsidRPr="00D55CBD">
        <w:rPr>
          <w:rFonts w:asciiTheme="minorHAnsi" w:hAnsiTheme="minorHAnsi"/>
          <w:b/>
          <w:i/>
          <w:iCs/>
          <w:sz w:val="27"/>
          <w:szCs w:val="27"/>
        </w:rPr>
        <w:t>of</w:t>
      </w:r>
      <w:r w:rsidR="00092678" w:rsidRPr="00D55CBD">
        <w:rPr>
          <w:rFonts w:asciiTheme="minorHAnsi" w:hAnsiTheme="minorHAnsi"/>
          <w:b/>
          <w:i/>
          <w:iCs/>
          <w:sz w:val="27"/>
          <w:szCs w:val="27"/>
        </w:rPr>
        <w:t> </w:t>
      </w:r>
      <w:proofErr w:type="spellStart"/>
      <w:r w:rsidRPr="00D55CBD">
        <w:rPr>
          <w:rFonts w:asciiTheme="minorHAnsi" w:hAnsiTheme="minorHAnsi"/>
          <w:b/>
          <w:i/>
          <w:iCs/>
          <w:sz w:val="27"/>
          <w:szCs w:val="27"/>
        </w:rPr>
        <w:t>Duty</w:t>
      </w:r>
      <w:proofErr w:type="spellEnd"/>
    </w:p>
    <w:p w14:paraId="486B670C" w14:textId="77777777" w:rsidR="00837655" w:rsidRDefault="00837655" w:rsidP="00BA4693">
      <w:pPr>
        <w:spacing w:after="80"/>
        <w:ind w:left="-142" w:right="-143"/>
        <w:jc w:val="center"/>
        <w:rPr>
          <w:rFonts w:asciiTheme="minorHAnsi" w:hAnsiTheme="minorHAnsi"/>
          <w:b/>
          <w:sz w:val="23"/>
          <w:szCs w:val="23"/>
        </w:rPr>
      </w:pPr>
    </w:p>
    <w:p w14:paraId="5B5D1FE2" w14:textId="77777777" w:rsidR="00837655" w:rsidRDefault="00837655" w:rsidP="001628B2">
      <w:pPr>
        <w:spacing w:after="80"/>
        <w:jc w:val="center"/>
        <w:rPr>
          <w:rFonts w:asciiTheme="minorHAnsi" w:hAnsiTheme="minorHAnsi"/>
          <w:b/>
          <w:sz w:val="23"/>
          <w:szCs w:val="23"/>
        </w:rPr>
      </w:pPr>
    </w:p>
    <w:p w14:paraId="6BE4D156" w14:textId="77777777" w:rsidR="00837655" w:rsidRPr="004164B2" w:rsidRDefault="00837655" w:rsidP="001628B2">
      <w:pPr>
        <w:spacing w:after="80"/>
        <w:jc w:val="center"/>
        <w:rPr>
          <w:rFonts w:asciiTheme="minorHAnsi" w:hAnsiTheme="minorHAnsi"/>
          <w:b/>
          <w:sz w:val="23"/>
          <w:szCs w:val="23"/>
        </w:rPr>
      </w:pPr>
    </w:p>
    <w:p w14:paraId="443FC2A8" w14:textId="40EA02BA" w:rsidR="0097508B" w:rsidRDefault="0097508B" w:rsidP="001628B2">
      <w:pPr>
        <w:spacing w:after="80"/>
        <w:jc w:val="center"/>
        <w:rPr>
          <w:rFonts w:asciiTheme="minorHAnsi" w:hAnsiTheme="minorHAnsi"/>
          <w:b/>
          <w:sz w:val="23"/>
          <w:szCs w:val="23"/>
        </w:rPr>
      </w:pPr>
    </w:p>
    <w:p w14:paraId="6C778192" w14:textId="77777777" w:rsidR="00092678" w:rsidRDefault="00092678" w:rsidP="001628B2">
      <w:pPr>
        <w:spacing w:after="80"/>
        <w:ind w:left="-142"/>
        <w:jc w:val="center"/>
        <w:rPr>
          <w:rFonts w:asciiTheme="minorHAnsi" w:hAnsiTheme="minorHAnsi"/>
          <w:b/>
          <w:sz w:val="23"/>
          <w:szCs w:val="23"/>
        </w:rPr>
      </w:pPr>
    </w:p>
    <w:p w14:paraId="5D1B8EF5" w14:textId="77777777" w:rsidR="0097508B" w:rsidRPr="004164B2" w:rsidRDefault="0097508B" w:rsidP="00D55CBD">
      <w:pPr>
        <w:spacing w:after="80"/>
        <w:rPr>
          <w:rFonts w:asciiTheme="minorHAnsi" w:hAnsiTheme="minorHAnsi"/>
          <w:bCs/>
          <w:sz w:val="23"/>
          <w:szCs w:val="23"/>
        </w:rPr>
      </w:pPr>
      <w:r w:rsidRPr="004164B2">
        <w:rPr>
          <w:rFonts w:asciiTheme="minorHAnsi" w:hAnsiTheme="minorHAnsi"/>
          <w:b/>
          <w:sz w:val="23"/>
          <w:szCs w:val="23"/>
        </w:rPr>
        <w:t xml:space="preserve">Autora: </w:t>
      </w:r>
      <w:r w:rsidRPr="004164B2">
        <w:rPr>
          <w:rFonts w:asciiTheme="minorHAnsi" w:hAnsiTheme="minorHAnsi"/>
          <w:bCs/>
          <w:sz w:val="23"/>
          <w:szCs w:val="23"/>
        </w:rPr>
        <w:t>Patricia Fátima Peinado Serrano</w:t>
      </w:r>
    </w:p>
    <w:p w14:paraId="05482460" w14:textId="77777777" w:rsidR="0097508B" w:rsidRPr="004164B2" w:rsidRDefault="0097508B" w:rsidP="00D55CBD">
      <w:pPr>
        <w:spacing w:after="80"/>
        <w:rPr>
          <w:rFonts w:asciiTheme="minorHAnsi" w:hAnsiTheme="minorHAnsi"/>
          <w:bCs/>
          <w:sz w:val="23"/>
          <w:szCs w:val="23"/>
        </w:rPr>
      </w:pPr>
      <w:r w:rsidRPr="004164B2">
        <w:rPr>
          <w:rFonts w:asciiTheme="minorHAnsi" w:hAnsiTheme="minorHAnsi"/>
          <w:b/>
          <w:sz w:val="23"/>
          <w:szCs w:val="23"/>
        </w:rPr>
        <w:t xml:space="preserve">Directora: </w:t>
      </w:r>
      <w:r w:rsidRPr="004164B2">
        <w:rPr>
          <w:rFonts w:asciiTheme="minorHAnsi" w:hAnsiTheme="minorHAnsi"/>
          <w:bCs/>
          <w:sz w:val="23"/>
          <w:szCs w:val="23"/>
        </w:rPr>
        <w:t>Reyes Bermejo Mozo</w:t>
      </w:r>
    </w:p>
    <w:p w14:paraId="3BA82269" w14:textId="2DFC81C6" w:rsidR="0097508B" w:rsidRPr="00D55CBD" w:rsidRDefault="002148C1" w:rsidP="00D55CBD">
      <w:pPr>
        <w:spacing w:after="80"/>
        <w:rPr>
          <w:rFonts w:asciiTheme="minorHAnsi" w:hAnsiTheme="minorHAnsi"/>
          <w:bCs/>
          <w:sz w:val="23"/>
          <w:szCs w:val="23"/>
        </w:rPr>
      </w:pPr>
      <w:r>
        <w:rPr>
          <w:rFonts w:asciiTheme="minorHAnsi" w:hAnsiTheme="minorHAnsi"/>
          <w:bCs/>
          <w:sz w:val="23"/>
          <w:szCs w:val="23"/>
        </w:rPr>
        <w:t>7</w:t>
      </w:r>
      <w:r w:rsidR="00092678" w:rsidRPr="00D55CBD">
        <w:rPr>
          <w:rFonts w:asciiTheme="minorHAnsi" w:hAnsiTheme="minorHAnsi"/>
          <w:bCs/>
          <w:sz w:val="23"/>
          <w:szCs w:val="23"/>
        </w:rPr>
        <w:t>/</w:t>
      </w:r>
      <w:r w:rsidR="00BF1A5E">
        <w:rPr>
          <w:rFonts w:asciiTheme="minorHAnsi" w:hAnsiTheme="minorHAnsi"/>
          <w:bCs/>
          <w:sz w:val="23"/>
          <w:szCs w:val="23"/>
        </w:rPr>
        <w:t>mayo</w:t>
      </w:r>
      <w:r w:rsidR="00092678" w:rsidRPr="00D55CBD">
        <w:rPr>
          <w:rFonts w:asciiTheme="minorHAnsi" w:hAnsiTheme="minorHAnsi"/>
          <w:bCs/>
          <w:sz w:val="23"/>
          <w:szCs w:val="23"/>
        </w:rPr>
        <w:t>/2020</w:t>
      </w:r>
    </w:p>
    <w:p w14:paraId="3C3CDE14" w14:textId="77777777" w:rsidR="0097508B" w:rsidRPr="004164B2" w:rsidRDefault="0097508B" w:rsidP="00D55CBD">
      <w:pPr>
        <w:spacing w:after="80"/>
        <w:rPr>
          <w:rFonts w:asciiTheme="minorHAnsi" w:hAnsiTheme="minorHAnsi"/>
          <w:b/>
          <w:sz w:val="23"/>
          <w:szCs w:val="23"/>
        </w:rPr>
      </w:pPr>
      <w:r w:rsidRPr="004164B2">
        <w:rPr>
          <w:rFonts w:asciiTheme="minorHAnsi" w:hAnsiTheme="minorHAnsi"/>
          <w:b/>
          <w:sz w:val="23"/>
          <w:szCs w:val="23"/>
        </w:rPr>
        <w:t>Facultad de Ciencias Humanas y Sociales</w:t>
      </w:r>
    </w:p>
    <w:p w14:paraId="06206722" w14:textId="77777777" w:rsidR="0097508B" w:rsidRPr="004164B2" w:rsidRDefault="0097508B" w:rsidP="00D55CBD">
      <w:pPr>
        <w:spacing w:after="80"/>
        <w:rPr>
          <w:rFonts w:asciiTheme="minorHAnsi" w:hAnsiTheme="minorHAnsi"/>
          <w:b/>
          <w:sz w:val="23"/>
          <w:szCs w:val="23"/>
        </w:rPr>
      </w:pPr>
      <w:r w:rsidRPr="004164B2">
        <w:rPr>
          <w:rFonts w:asciiTheme="minorHAnsi" w:hAnsiTheme="minorHAnsi"/>
          <w:b/>
          <w:sz w:val="23"/>
          <w:szCs w:val="23"/>
        </w:rPr>
        <w:t>Departamento de Traducción e Interpretación y Comunicación Multilingüe</w:t>
      </w:r>
    </w:p>
    <w:p w14:paraId="242129DE" w14:textId="77777777" w:rsidR="0097508B" w:rsidRPr="00BF1A5E" w:rsidRDefault="0097508B" w:rsidP="00D55CBD">
      <w:pPr>
        <w:spacing w:after="80"/>
        <w:rPr>
          <w:rFonts w:asciiTheme="minorHAnsi" w:hAnsiTheme="minorHAnsi"/>
          <w:b/>
          <w:sz w:val="23"/>
          <w:szCs w:val="23"/>
        </w:rPr>
      </w:pPr>
      <w:r w:rsidRPr="00BF1A5E">
        <w:rPr>
          <w:rFonts w:asciiTheme="minorHAnsi" w:hAnsiTheme="minorHAnsi"/>
          <w:b/>
          <w:sz w:val="23"/>
          <w:szCs w:val="23"/>
        </w:rPr>
        <w:t xml:space="preserve">Grado en Traducción e Interpretación </w:t>
      </w:r>
      <w:bookmarkEnd w:id="0"/>
    </w:p>
    <w:p w14:paraId="274FEB10" w14:textId="3FB29C60" w:rsidR="00092678" w:rsidRDefault="00092678" w:rsidP="00092678">
      <w:pPr>
        <w:spacing w:after="120"/>
        <w:rPr>
          <w:rFonts w:asciiTheme="minorHAnsi" w:hAnsiTheme="minorHAnsi"/>
          <w:sz w:val="23"/>
          <w:szCs w:val="23"/>
          <w:lang w:val="en-GB"/>
        </w:rPr>
        <w:sectPr w:rsidR="00092678" w:rsidSect="005532BB">
          <w:footerReference w:type="default" r:id="rId10"/>
          <w:pgSz w:w="11906" w:h="16838"/>
          <w:pgMar w:top="1417" w:right="1701" w:bottom="1417" w:left="1701" w:header="708" w:footer="708" w:gutter="0"/>
          <w:cols w:space="708"/>
          <w:titlePg/>
          <w:docGrid w:linePitch="360"/>
        </w:sectPr>
      </w:pPr>
    </w:p>
    <w:p w14:paraId="3FF98E3E" w14:textId="77777777" w:rsidR="0097508B" w:rsidRDefault="0097508B" w:rsidP="001628B2">
      <w:pPr>
        <w:spacing w:after="80"/>
        <w:rPr>
          <w:rFonts w:asciiTheme="minorHAnsi" w:hAnsiTheme="minorHAnsi"/>
          <w:sz w:val="23"/>
          <w:szCs w:val="23"/>
          <w:lang w:val="en-GB"/>
        </w:rPr>
      </w:pPr>
    </w:p>
    <w:p w14:paraId="63D2BAA9" w14:textId="77777777" w:rsidR="005532BB" w:rsidRDefault="005532BB" w:rsidP="005532BB">
      <w:pPr>
        <w:rPr>
          <w:rFonts w:asciiTheme="minorHAnsi" w:hAnsiTheme="minorHAnsi"/>
          <w:sz w:val="23"/>
          <w:szCs w:val="23"/>
          <w:lang w:val="en-GB"/>
        </w:rPr>
      </w:pPr>
    </w:p>
    <w:p w14:paraId="264FD2F1" w14:textId="77777777" w:rsidR="0097508B" w:rsidRPr="004164B2" w:rsidRDefault="0097508B" w:rsidP="001628B2">
      <w:pPr>
        <w:spacing w:after="80" w:line="259" w:lineRule="auto"/>
        <w:jc w:val="right"/>
        <w:rPr>
          <w:rFonts w:asciiTheme="majorHAnsi" w:hAnsiTheme="majorHAnsi" w:cstheme="majorHAnsi"/>
          <w:i/>
          <w:iCs/>
          <w:color w:val="52565A"/>
          <w:sz w:val="23"/>
          <w:szCs w:val="23"/>
          <w:shd w:val="clear" w:color="auto" w:fill="FFFFFF"/>
          <w:lang w:val="en-GB"/>
        </w:rPr>
      </w:pPr>
    </w:p>
    <w:p w14:paraId="5F5C3074" w14:textId="77777777" w:rsidR="0097508B" w:rsidRPr="004164B2" w:rsidRDefault="0097508B" w:rsidP="001628B2">
      <w:pPr>
        <w:spacing w:after="80" w:line="259" w:lineRule="auto"/>
        <w:jc w:val="right"/>
        <w:rPr>
          <w:rFonts w:asciiTheme="majorHAnsi" w:hAnsiTheme="majorHAnsi" w:cstheme="majorHAnsi"/>
          <w:i/>
          <w:iCs/>
          <w:color w:val="52565A"/>
          <w:sz w:val="23"/>
          <w:szCs w:val="23"/>
          <w:shd w:val="clear" w:color="auto" w:fill="FFFFFF"/>
          <w:lang w:val="en-GB"/>
        </w:rPr>
      </w:pPr>
    </w:p>
    <w:p w14:paraId="6EBBC83A" w14:textId="77777777" w:rsidR="0097508B" w:rsidRPr="004164B2" w:rsidRDefault="0097508B" w:rsidP="001628B2">
      <w:pPr>
        <w:spacing w:after="80" w:line="259" w:lineRule="auto"/>
        <w:jc w:val="right"/>
        <w:rPr>
          <w:rFonts w:asciiTheme="majorHAnsi" w:hAnsiTheme="majorHAnsi" w:cstheme="majorHAnsi"/>
          <w:i/>
          <w:iCs/>
          <w:color w:val="52565A"/>
          <w:sz w:val="23"/>
          <w:szCs w:val="23"/>
          <w:shd w:val="clear" w:color="auto" w:fill="FFFFFF"/>
          <w:lang w:val="en-GB"/>
        </w:rPr>
      </w:pPr>
    </w:p>
    <w:p w14:paraId="34FD3D1A" w14:textId="77777777" w:rsidR="0097508B" w:rsidRDefault="0097508B" w:rsidP="001628B2">
      <w:pPr>
        <w:spacing w:after="80" w:line="259" w:lineRule="auto"/>
        <w:jc w:val="right"/>
        <w:rPr>
          <w:rFonts w:asciiTheme="majorHAnsi" w:hAnsiTheme="majorHAnsi" w:cstheme="majorHAnsi"/>
          <w:i/>
          <w:iCs/>
          <w:color w:val="52565A"/>
          <w:sz w:val="23"/>
          <w:szCs w:val="23"/>
          <w:shd w:val="clear" w:color="auto" w:fill="FFFFFF"/>
          <w:lang w:val="en-GB"/>
        </w:rPr>
      </w:pPr>
    </w:p>
    <w:p w14:paraId="721DD4CD" w14:textId="77777777" w:rsidR="005532BB" w:rsidRDefault="005532BB" w:rsidP="001628B2">
      <w:pPr>
        <w:spacing w:after="80" w:line="259" w:lineRule="auto"/>
        <w:jc w:val="right"/>
        <w:rPr>
          <w:rFonts w:asciiTheme="majorHAnsi" w:hAnsiTheme="majorHAnsi" w:cstheme="majorHAnsi"/>
          <w:i/>
          <w:iCs/>
          <w:color w:val="52565A"/>
          <w:sz w:val="23"/>
          <w:szCs w:val="23"/>
          <w:shd w:val="clear" w:color="auto" w:fill="FFFFFF"/>
          <w:lang w:val="en-GB"/>
        </w:rPr>
      </w:pPr>
    </w:p>
    <w:p w14:paraId="7D79ABD0" w14:textId="77777777" w:rsidR="005532BB" w:rsidRDefault="005532BB" w:rsidP="001628B2">
      <w:pPr>
        <w:spacing w:after="80" w:line="259" w:lineRule="auto"/>
        <w:jc w:val="right"/>
        <w:rPr>
          <w:rFonts w:asciiTheme="majorHAnsi" w:hAnsiTheme="majorHAnsi" w:cstheme="majorHAnsi"/>
          <w:i/>
          <w:iCs/>
          <w:color w:val="52565A"/>
          <w:sz w:val="23"/>
          <w:szCs w:val="23"/>
          <w:shd w:val="clear" w:color="auto" w:fill="FFFFFF"/>
          <w:lang w:val="en-GB"/>
        </w:rPr>
      </w:pPr>
    </w:p>
    <w:p w14:paraId="3FC147C5" w14:textId="77777777" w:rsidR="005532BB" w:rsidRDefault="005532BB" w:rsidP="001628B2">
      <w:pPr>
        <w:spacing w:after="80" w:line="259" w:lineRule="auto"/>
        <w:jc w:val="right"/>
        <w:rPr>
          <w:rFonts w:asciiTheme="majorHAnsi" w:hAnsiTheme="majorHAnsi" w:cstheme="majorHAnsi"/>
          <w:i/>
          <w:iCs/>
          <w:color w:val="52565A"/>
          <w:sz w:val="23"/>
          <w:szCs w:val="23"/>
          <w:shd w:val="clear" w:color="auto" w:fill="FFFFFF"/>
          <w:lang w:val="en-GB"/>
        </w:rPr>
      </w:pPr>
    </w:p>
    <w:p w14:paraId="74EB181F" w14:textId="77777777" w:rsidR="005532BB" w:rsidRDefault="005532BB" w:rsidP="001628B2">
      <w:pPr>
        <w:spacing w:after="80" w:line="259" w:lineRule="auto"/>
        <w:jc w:val="right"/>
        <w:rPr>
          <w:rFonts w:asciiTheme="majorHAnsi" w:hAnsiTheme="majorHAnsi" w:cstheme="majorHAnsi"/>
          <w:i/>
          <w:iCs/>
          <w:color w:val="52565A"/>
          <w:sz w:val="23"/>
          <w:szCs w:val="23"/>
          <w:shd w:val="clear" w:color="auto" w:fill="FFFFFF"/>
          <w:lang w:val="en-GB"/>
        </w:rPr>
      </w:pPr>
    </w:p>
    <w:p w14:paraId="7A094901" w14:textId="77777777" w:rsidR="0097508B" w:rsidRPr="004164B2" w:rsidRDefault="0097508B" w:rsidP="001628B2">
      <w:pPr>
        <w:spacing w:after="80" w:line="259" w:lineRule="auto"/>
        <w:jc w:val="right"/>
        <w:rPr>
          <w:rFonts w:asciiTheme="majorHAnsi" w:hAnsiTheme="majorHAnsi" w:cstheme="majorHAnsi"/>
          <w:i/>
          <w:iCs/>
          <w:color w:val="52565A"/>
          <w:sz w:val="23"/>
          <w:szCs w:val="23"/>
          <w:shd w:val="clear" w:color="auto" w:fill="FFFFFF"/>
          <w:lang w:val="en-GB"/>
        </w:rPr>
      </w:pPr>
    </w:p>
    <w:p w14:paraId="5142B35B" w14:textId="77777777" w:rsidR="0097508B" w:rsidRPr="004164B2" w:rsidRDefault="0097508B" w:rsidP="001628B2">
      <w:pPr>
        <w:spacing w:after="80" w:line="259" w:lineRule="auto"/>
        <w:jc w:val="right"/>
        <w:rPr>
          <w:rFonts w:asciiTheme="majorHAnsi" w:hAnsiTheme="majorHAnsi" w:cstheme="majorHAnsi"/>
          <w:i/>
          <w:iCs/>
          <w:color w:val="52565A"/>
          <w:sz w:val="23"/>
          <w:szCs w:val="23"/>
          <w:shd w:val="clear" w:color="auto" w:fill="FFFFFF"/>
          <w:lang w:val="en-GB"/>
        </w:rPr>
      </w:pPr>
    </w:p>
    <w:p w14:paraId="06E79DFA" w14:textId="77777777" w:rsidR="0097508B" w:rsidRPr="004164B2" w:rsidRDefault="0097508B" w:rsidP="001628B2">
      <w:pPr>
        <w:spacing w:after="80" w:line="259" w:lineRule="auto"/>
        <w:jc w:val="right"/>
        <w:rPr>
          <w:rFonts w:asciiTheme="majorHAnsi" w:hAnsiTheme="majorHAnsi" w:cstheme="majorHAnsi"/>
          <w:i/>
          <w:iCs/>
          <w:color w:val="52565A"/>
          <w:sz w:val="23"/>
          <w:szCs w:val="23"/>
          <w:shd w:val="clear" w:color="auto" w:fill="FFFFFF"/>
          <w:lang w:val="en-GB"/>
        </w:rPr>
      </w:pPr>
    </w:p>
    <w:p w14:paraId="7EA43338" w14:textId="77777777" w:rsidR="0097508B" w:rsidRPr="00F81C80" w:rsidRDefault="0097508B" w:rsidP="001628B2">
      <w:pPr>
        <w:spacing w:after="80" w:line="259" w:lineRule="auto"/>
        <w:jc w:val="right"/>
        <w:rPr>
          <w:rFonts w:asciiTheme="majorHAnsi" w:hAnsiTheme="majorHAnsi" w:cstheme="majorHAnsi"/>
          <w:i/>
          <w:iCs/>
          <w:color w:val="52565A"/>
          <w:szCs w:val="24"/>
          <w:shd w:val="clear" w:color="auto" w:fill="FFFFFF"/>
          <w:lang w:val="en-GB"/>
        </w:rPr>
      </w:pPr>
    </w:p>
    <w:p w14:paraId="7C4DDC68" w14:textId="77777777" w:rsidR="0097508B" w:rsidRPr="00F81C80" w:rsidRDefault="0097508B" w:rsidP="00654001">
      <w:pPr>
        <w:spacing w:after="480" w:line="259" w:lineRule="auto"/>
        <w:jc w:val="right"/>
        <w:rPr>
          <w:rFonts w:asciiTheme="majorHAnsi" w:hAnsiTheme="majorHAnsi" w:cstheme="majorHAnsi"/>
          <w:color w:val="3C4043"/>
          <w:szCs w:val="24"/>
          <w:shd w:val="clear" w:color="auto" w:fill="FFFFFF"/>
          <w:lang w:val="en-GB"/>
        </w:rPr>
      </w:pPr>
      <w:r w:rsidRPr="00F81C80">
        <w:rPr>
          <w:rFonts w:asciiTheme="majorHAnsi" w:hAnsiTheme="majorHAnsi" w:cstheme="majorHAnsi"/>
          <w:color w:val="52565A"/>
          <w:szCs w:val="24"/>
          <w:shd w:val="clear" w:color="auto" w:fill="FFFFFF"/>
          <w:lang w:val="en-GB"/>
        </w:rPr>
        <w:t>«Once you overcome the one</w:t>
      </w:r>
      <w:r w:rsidRPr="00F81C80">
        <w:rPr>
          <w:rFonts w:asciiTheme="majorHAnsi" w:hAnsiTheme="majorHAnsi" w:cstheme="majorHAnsi"/>
          <w:color w:val="3C4043"/>
          <w:szCs w:val="24"/>
          <w:shd w:val="clear" w:color="auto" w:fill="FFFFFF"/>
          <w:lang w:val="en-GB"/>
        </w:rPr>
        <w:t>-</w:t>
      </w:r>
      <w:r w:rsidRPr="00F81C80">
        <w:rPr>
          <w:rFonts w:asciiTheme="majorHAnsi" w:hAnsiTheme="majorHAnsi" w:cstheme="majorHAnsi"/>
          <w:color w:val="52565A"/>
          <w:szCs w:val="24"/>
          <w:shd w:val="clear" w:color="auto" w:fill="FFFFFF"/>
          <w:lang w:val="en-GB"/>
        </w:rPr>
        <w:t>inch</w:t>
      </w:r>
      <w:r w:rsidRPr="00F81C80">
        <w:rPr>
          <w:rFonts w:asciiTheme="majorHAnsi" w:hAnsiTheme="majorHAnsi" w:cstheme="majorHAnsi"/>
          <w:color w:val="3C4043"/>
          <w:szCs w:val="24"/>
          <w:shd w:val="clear" w:color="auto" w:fill="FFFFFF"/>
          <w:lang w:val="en-GB"/>
        </w:rPr>
        <w:t>-</w:t>
      </w:r>
      <w:r w:rsidRPr="00F81C80">
        <w:rPr>
          <w:rFonts w:asciiTheme="majorHAnsi" w:hAnsiTheme="majorHAnsi" w:cstheme="majorHAnsi"/>
          <w:color w:val="52565A"/>
          <w:szCs w:val="24"/>
          <w:shd w:val="clear" w:color="auto" w:fill="FFFFFF"/>
          <w:lang w:val="en-GB"/>
        </w:rPr>
        <w:t>tall barrier of subtitles</w:t>
      </w:r>
      <w:r w:rsidRPr="00F81C80">
        <w:rPr>
          <w:rFonts w:asciiTheme="majorHAnsi" w:hAnsiTheme="majorHAnsi" w:cstheme="majorHAnsi"/>
          <w:color w:val="3C4043"/>
          <w:szCs w:val="24"/>
          <w:shd w:val="clear" w:color="auto" w:fill="FFFFFF"/>
          <w:lang w:val="en-GB"/>
        </w:rPr>
        <w:t xml:space="preserve">, </w:t>
      </w:r>
      <w:r w:rsidRPr="00F81C80">
        <w:rPr>
          <w:rFonts w:asciiTheme="majorHAnsi" w:hAnsiTheme="majorHAnsi" w:cstheme="majorHAnsi"/>
          <w:color w:val="52565A"/>
          <w:szCs w:val="24"/>
          <w:shd w:val="clear" w:color="auto" w:fill="FFFFFF"/>
          <w:lang w:val="en-GB"/>
        </w:rPr>
        <w:t>you </w:t>
      </w:r>
      <w:r w:rsidRPr="00F81C80">
        <w:rPr>
          <w:rFonts w:asciiTheme="majorHAnsi" w:hAnsiTheme="majorHAnsi" w:cstheme="majorHAnsi"/>
          <w:color w:val="3C4043"/>
          <w:szCs w:val="24"/>
          <w:shd w:val="clear" w:color="auto" w:fill="FFFFFF"/>
          <w:lang w:val="en-GB"/>
        </w:rPr>
        <w:t>will be introduced to so many more amazing films»</w:t>
      </w:r>
    </w:p>
    <w:p w14:paraId="520D85BB" w14:textId="77777777" w:rsidR="0097508B" w:rsidRPr="00F81C80" w:rsidRDefault="0097508B" w:rsidP="00654001">
      <w:pPr>
        <w:spacing w:after="240" w:line="259" w:lineRule="auto"/>
        <w:jc w:val="right"/>
        <w:rPr>
          <w:rFonts w:asciiTheme="majorHAnsi" w:hAnsiTheme="majorHAnsi" w:cstheme="majorHAnsi"/>
          <w:szCs w:val="24"/>
        </w:rPr>
      </w:pPr>
      <w:r w:rsidRPr="00F81C80">
        <w:rPr>
          <w:rFonts w:asciiTheme="majorHAnsi" w:hAnsiTheme="majorHAnsi" w:cstheme="majorHAnsi"/>
          <w:color w:val="3C4043"/>
          <w:szCs w:val="24"/>
          <w:shd w:val="clear" w:color="auto" w:fill="FFFFFF"/>
        </w:rPr>
        <w:t>«</w:t>
      </w:r>
      <w:r w:rsidR="00654001" w:rsidRPr="00F81C80">
        <w:rPr>
          <w:rFonts w:asciiTheme="majorHAnsi" w:hAnsiTheme="majorHAnsi" w:cstheme="majorHAnsi"/>
          <w:color w:val="3C4043"/>
          <w:szCs w:val="24"/>
          <w:shd w:val="clear" w:color="auto" w:fill="FFFFFF"/>
        </w:rPr>
        <w:t>Cuando</w:t>
      </w:r>
      <w:r w:rsidRPr="00F81C80">
        <w:rPr>
          <w:rFonts w:asciiTheme="majorHAnsi" w:hAnsiTheme="majorHAnsi" w:cstheme="majorHAnsi"/>
          <w:color w:val="3C4043"/>
          <w:szCs w:val="24"/>
          <w:shd w:val="clear" w:color="auto" w:fill="FFFFFF"/>
        </w:rPr>
        <w:t xml:space="preserve"> superes la </w:t>
      </w:r>
      <w:r w:rsidR="00654001" w:rsidRPr="00F81C80">
        <w:rPr>
          <w:rFonts w:asciiTheme="majorHAnsi" w:hAnsiTheme="majorHAnsi" w:cstheme="majorHAnsi"/>
          <w:color w:val="3C4043"/>
          <w:szCs w:val="24"/>
          <w:shd w:val="clear" w:color="auto" w:fill="FFFFFF"/>
        </w:rPr>
        <w:t>diminuta</w:t>
      </w:r>
      <w:r w:rsidRPr="00F81C80">
        <w:rPr>
          <w:rFonts w:asciiTheme="majorHAnsi" w:hAnsiTheme="majorHAnsi" w:cstheme="majorHAnsi"/>
          <w:color w:val="3C4043"/>
          <w:szCs w:val="24"/>
          <w:shd w:val="clear" w:color="auto" w:fill="FFFFFF"/>
        </w:rPr>
        <w:t xml:space="preserve"> barrera de los subtítulos, descubrirás muchas más películas maravillosas»</w:t>
      </w:r>
    </w:p>
    <w:p w14:paraId="6BD02BD3" w14:textId="77777777" w:rsidR="0097508B" w:rsidRPr="00F81C80" w:rsidRDefault="0097508B" w:rsidP="00654001">
      <w:pPr>
        <w:spacing w:after="480" w:line="259" w:lineRule="auto"/>
        <w:jc w:val="right"/>
        <w:rPr>
          <w:rFonts w:cstheme="majorHAnsi"/>
          <w:szCs w:val="24"/>
        </w:rPr>
      </w:pPr>
      <w:r w:rsidRPr="00F81C80">
        <w:rPr>
          <w:rFonts w:asciiTheme="majorHAnsi" w:hAnsiTheme="majorHAnsi" w:cstheme="majorHAnsi"/>
          <w:szCs w:val="24"/>
        </w:rPr>
        <w:t xml:space="preserve">(Bong </w:t>
      </w:r>
      <w:proofErr w:type="spellStart"/>
      <w:r w:rsidRPr="00F81C80">
        <w:rPr>
          <w:rFonts w:asciiTheme="majorHAnsi" w:hAnsiTheme="majorHAnsi" w:cstheme="majorHAnsi"/>
          <w:szCs w:val="24"/>
        </w:rPr>
        <w:t>Joon</w:t>
      </w:r>
      <w:r w:rsidR="00654001" w:rsidRPr="00F81C80">
        <w:rPr>
          <w:rFonts w:asciiTheme="majorHAnsi" w:hAnsiTheme="majorHAnsi" w:cstheme="majorHAnsi"/>
          <w:szCs w:val="24"/>
        </w:rPr>
        <w:t>-h</w:t>
      </w:r>
      <w:r w:rsidRPr="00F81C80">
        <w:rPr>
          <w:rFonts w:asciiTheme="majorHAnsi" w:hAnsiTheme="majorHAnsi" w:cstheme="majorHAnsi"/>
          <w:szCs w:val="24"/>
        </w:rPr>
        <w:t>o</w:t>
      </w:r>
      <w:proofErr w:type="spellEnd"/>
      <w:r w:rsidRPr="00F81C80">
        <w:rPr>
          <w:rFonts w:asciiTheme="majorHAnsi" w:hAnsiTheme="majorHAnsi" w:cstheme="majorHAnsi"/>
          <w:szCs w:val="24"/>
        </w:rPr>
        <w:t>, 2020; traducción de la autora)</w:t>
      </w:r>
    </w:p>
    <w:p w14:paraId="2C2E3623" w14:textId="77777777" w:rsidR="0097508B" w:rsidRPr="004164B2" w:rsidRDefault="0097508B" w:rsidP="001628B2">
      <w:pPr>
        <w:spacing w:after="80" w:line="259" w:lineRule="auto"/>
        <w:rPr>
          <w:sz w:val="23"/>
          <w:szCs w:val="23"/>
        </w:rPr>
      </w:pPr>
    </w:p>
    <w:p w14:paraId="03DFB98E" w14:textId="77777777" w:rsidR="0097508B" w:rsidRPr="004164B2" w:rsidRDefault="0097508B" w:rsidP="001628B2">
      <w:pPr>
        <w:spacing w:after="80" w:line="259" w:lineRule="auto"/>
        <w:rPr>
          <w:sz w:val="23"/>
          <w:szCs w:val="23"/>
        </w:rPr>
      </w:pPr>
    </w:p>
    <w:p w14:paraId="38DE3216" w14:textId="033CF53A" w:rsidR="0097508B" w:rsidRDefault="0097508B" w:rsidP="001628B2">
      <w:pPr>
        <w:spacing w:after="80" w:line="259" w:lineRule="auto"/>
        <w:rPr>
          <w:sz w:val="23"/>
          <w:szCs w:val="23"/>
        </w:rPr>
      </w:pPr>
    </w:p>
    <w:p w14:paraId="54985E34" w14:textId="7462CA34" w:rsidR="006E3CCC" w:rsidRDefault="006E3CCC" w:rsidP="001628B2">
      <w:pPr>
        <w:spacing w:after="80" w:line="259" w:lineRule="auto"/>
        <w:rPr>
          <w:sz w:val="23"/>
          <w:szCs w:val="23"/>
        </w:rPr>
      </w:pPr>
    </w:p>
    <w:p w14:paraId="0CF43184" w14:textId="0F1C5BEA" w:rsidR="006E3CCC" w:rsidRDefault="006E3CCC" w:rsidP="001628B2">
      <w:pPr>
        <w:spacing w:after="80" w:line="259" w:lineRule="auto"/>
        <w:rPr>
          <w:sz w:val="23"/>
          <w:szCs w:val="23"/>
        </w:rPr>
      </w:pPr>
    </w:p>
    <w:p w14:paraId="4DFED402" w14:textId="44182CD0" w:rsidR="006E3CCC" w:rsidRDefault="006E3CCC" w:rsidP="001628B2">
      <w:pPr>
        <w:spacing w:after="80" w:line="259" w:lineRule="auto"/>
        <w:rPr>
          <w:sz w:val="23"/>
          <w:szCs w:val="23"/>
        </w:rPr>
      </w:pPr>
    </w:p>
    <w:p w14:paraId="6E7C0A77" w14:textId="27AA6E71" w:rsidR="006E3CCC" w:rsidRDefault="006E3CCC" w:rsidP="001628B2">
      <w:pPr>
        <w:spacing w:after="80" w:line="259" w:lineRule="auto"/>
        <w:rPr>
          <w:sz w:val="23"/>
          <w:szCs w:val="23"/>
        </w:rPr>
      </w:pPr>
    </w:p>
    <w:p w14:paraId="505BBE97" w14:textId="6AAB8304" w:rsidR="006E3CCC" w:rsidRDefault="006E3CCC" w:rsidP="001628B2">
      <w:pPr>
        <w:spacing w:after="80" w:line="259" w:lineRule="auto"/>
        <w:rPr>
          <w:sz w:val="23"/>
          <w:szCs w:val="23"/>
        </w:rPr>
      </w:pPr>
    </w:p>
    <w:p w14:paraId="50CE1A53" w14:textId="0DD4D53F" w:rsidR="006E3CCC" w:rsidRDefault="006E3CCC" w:rsidP="001628B2">
      <w:pPr>
        <w:spacing w:after="80" w:line="259" w:lineRule="auto"/>
        <w:rPr>
          <w:sz w:val="23"/>
          <w:szCs w:val="23"/>
        </w:rPr>
      </w:pPr>
    </w:p>
    <w:p w14:paraId="3905855D" w14:textId="23DA1276" w:rsidR="006E3CCC" w:rsidRDefault="006E3CCC" w:rsidP="001628B2">
      <w:pPr>
        <w:spacing w:after="80" w:line="259" w:lineRule="auto"/>
        <w:rPr>
          <w:sz w:val="23"/>
          <w:szCs w:val="23"/>
        </w:rPr>
      </w:pPr>
    </w:p>
    <w:p w14:paraId="0002EBE6" w14:textId="77777777" w:rsidR="006E3CCC" w:rsidRPr="004164B2" w:rsidRDefault="006E3CCC" w:rsidP="001628B2">
      <w:pPr>
        <w:spacing w:after="80" w:line="259" w:lineRule="auto"/>
        <w:rPr>
          <w:sz w:val="23"/>
          <w:szCs w:val="23"/>
        </w:rPr>
      </w:pPr>
    </w:p>
    <w:p w14:paraId="3F3443FE" w14:textId="77777777" w:rsidR="0097508B" w:rsidRPr="004164B2" w:rsidRDefault="0097508B" w:rsidP="001628B2">
      <w:pPr>
        <w:spacing w:after="80" w:line="259" w:lineRule="auto"/>
        <w:rPr>
          <w:sz w:val="23"/>
          <w:szCs w:val="23"/>
        </w:rPr>
      </w:pPr>
    </w:p>
    <w:p w14:paraId="5321447C" w14:textId="77777777" w:rsidR="0097508B" w:rsidRPr="004164B2" w:rsidRDefault="0097508B" w:rsidP="001628B2">
      <w:pPr>
        <w:spacing w:after="80" w:line="259" w:lineRule="auto"/>
        <w:rPr>
          <w:sz w:val="23"/>
          <w:szCs w:val="23"/>
        </w:rPr>
      </w:pPr>
    </w:p>
    <w:p w14:paraId="3E4D2163" w14:textId="77777777" w:rsidR="0097508B" w:rsidRPr="004164B2" w:rsidRDefault="0097508B" w:rsidP="001628B2">
      <w:pPr>
        <w:spacing w:after="80" w:line="259" w:lineRule="auto"/>
        <w:rPr>
          <w:sz w:val="23"/>
          <w:szCs w:val="23"/>
        </w:rPr>
      </w:pPr>
    </w:p>
    <w:p w14:paraId="3006B2B9" w14:textId="77777777" w:rsidR="005532BB" w:rsidRDefault="005532BB" w:rsidP="001628B2">
      <w:pPr>
        <w:spacing w:after="80" w:line="259" w:lineRule="auto"/>
        <w:rPr>
          <w:sz w:val="23"/>
          <w:szCs w:val="23"/>
        </w:rPr>
        <w:sectPr w:rsidR="005532BB" w:rsidSect="005532BB">
          <w:pgSz w:w="11906" w:h="16838"/>
          <w:pgMar w:top="1417" w:right="1701" w:bottom="1417" w:left="1701" w:header="708" w:footer="708" w:gutter="0"/>
          <w:cols w:space="708"/>
          <w:titlePg/>
          <w:docGrid w:linePitch="360"/>
        </w:sectPr>
      </w:pPr>
    </w:p>
    <w:p w14:paraId="52ED6B42" w14:textId="4EACC728" w:rsidR="008B0EFC" w:rsidRPr="005B522B" w:rsidRDefault="008B0EFC" w:rsidP="008B0EFC">
      <w:pPr>
        <w:spacing w:after="240" w:line="259" w:lineRule="auto"/>
        <w:ind w:firstLine="360"/>
        <w:rPr>
          <w:rFonts w:asciiTheme="majorHAnsi" w:hAnsiTheme="majorHAnsi" w:cstheme="majorHAnsi"/>
          <w:b/>
          <w:bCs/>
          <w:sz w:val="28"/>
          <w:szCs w:val="28"/>
          <w:u w:val="single"/>
        </w:rPr>
      </w:pPr>
      <w:r w:rsidRPr="005B522B">
        <w:rPr>
          <w:rFonts w:asciiTheme="majorHAnsi" w:hAnsiTheme="majorHAnsi" w:cstheme="majorHAnsi"/>
          <w:b/>
          <w:bCs/>
          <w:sz w:val="28"/>
          <w:szCs w:val="28"/>
          <w:u w:val="single"/>
        </w:rPr>
        <w:lastRenderedPageBreak/>
        <w:t>Agradecimientos</w:t>
      </w:r>
    </w:p>
    <w:p w14:paraId="131B50BF" w14:textId="3357B17C" w:rsidR="00312CEA" w:rsidRDefault="00123BC1" w:rsidP="00E05EBA">
      <w:pPr>
        <w:spacing w:after="240"/>
        <w:ind w:firstLine="360"/>
        <w:rPr>
          <w:rFonts w:asciiTheme="majorHAnsi" w:hAnsiTheme="majorHAnsi" w:cstheme="majorHAnsi"/>
          <w:szCs w:val="24"/>
        </w:rPr>
      </w:pPr>
      <w:r>
        <w:rPr>
          <w:rFonts w:asciiTheme="majorHAnsi" w:hAnsiTheme="majorHAnsi" w:cstheme="majorHAnsi"/>
          <w:szCs w:val="24"/>
        </w:rPr>
        <w:t xml:space="preserve">Quiero expresar mi </w:t>
      </w:r>
      <w:r w:rsidR="008B0EFC">
        <w:rPr>
          <w:rFonts w:asciiTheme="majorHAnsi" w:hAnsiTheme="majorHAnsi" w:cstheme="majorHAnsi"/>
          <w:szCs w:val="24"/>
        </w:rPr>
        <w:t>más sincero agradecimiento a todas las personas que se han embarcado conmigo en esta modesta aventura.</w:t>
      </w:r>
    </w:p>
    <w:p w14:paraId="5ED751F6" w14:textId="20EFDD9B" w:rsidR="00123BC1" w:rsidRDefault="00123BC1" w:rsidP="00E05EBA">
      <w:pPr>
        <w:spacing w:after="240"/>
        <w:ind w:firstLine="360"/>
        <w:rPr>
          <w:rFonts w:asciiTheme="majorHAnsi" w:hAnsiTheme="majorHAnsi" w:cstheme="majorHAnsi"/>
          <w:szCs w:val="24"/>
        </w:rPr>
      </w:pPr>
      <w:r>
        <w:rPr>
          <w:rFonts w:asciiTheme="majorHAnsi" w:hAnsiTheme="majorHAnsi" w:cstheme="majorHAnsi"/>
          <w:szCs w:val="24"/>
        </w:rPr>
        <w:t>A Mónica Souto</w:t>
      </w:r>
      <w:r w:rsidR="008373D9">
        <w:rPr>
          <w:rFonts w:asciiTheme="majorHAnsi" w:hAnsiTheme="majorHAnsi" w:cstheme="majorHAnsi"/>
          <w:szCs w:val="24"/>
        </w:rPr>
        <w:t xml:space="preserve"> Rico</w:t>
      </w:r>
      <w:r>
        <w:rPr>
          <w:rFonts w:asciiTheme="majorHAnsi" w:hAnsiTheme="majorHAnsi" w:cstheme="majorHAnsi"/>
          <w:szCs w:val="24"/>
        </w:rPr>
        <w:t xml:space="preserve">, por haberme acompañado desde mucho antes del principio de este proyecto, cuando quizás solo se trataba de una idea </w:t>
      </w:r>
      <w:r w:rsidR="008373D9">
        <w:rPr>
          <w:rFonts w:asciiTheme="majorHAnsi" w:hAnsiTheme="majorHAnsi" w:cstheme="majorHAnsi"/>
          <w:szCs w:val="24"/>
        </w:rPr>
        <w:t>incipiente</w:t>
      </w:r>
      <w:r>
        <w:rPr>
          <w:rFonts w:asciiTheme="majorHAnsi" w:hAnsiTheme="majorHAnsi" w:cstheme="majorHAnsi"/>
          <w:szCs w:val="24"/>
        </w:rPr>
        <w:t>. Gracias por</w:t>
      </w:r>
      <w:r w:rsidR="00A005F1">
        <w:rPr>
          <w:rFonts w:asciiTheme="majorHAnsi" w:hAnsiTheme="majorHAnsi" w:cstheme="majorHAnsi"/>
          <w:szCs w:val="24"/>
        </w:rPr>
        <w:t xml:space="preserve"> </w:t>
      </w:r>
      <w:r w:rsidR="008373D9">
        <w:rPr>
          <w:rFonts w:asciiTheme="majorHAnsi" w:hAnsiTheme="majorHAnsi" w:cstheme="majorHAnsi"/>
          <w:szCs w:val="24"/>
        </w:rPr>
        <w:t>despertar</w:t>
      </w:r>
      <w:r w:rsidR="00A005F1">
        <w:rPr>
          <w:rFonts w:asciiTheme="majorHAnsi" w:hAnsiTheme="majorHAnsi" w:cstheme="majorHAnsi"/>
          <w:szCs w:val="24"/>
        </w:rPr>
        <w:t xml:space="preserve"> mi interés en la investigación de subtítulos para personas Sordas y personas con discapacidad auditiva </w:t>
      </w:r>
      <w:r w:rsidR="008B0571">
        <w:rPr>
          <w:rFonts w:asciiTheme="majorHAnsi" w:hAnsiTheme="majorHAnsi" w:cstheme="majorHAnsi"/>
          <w:szCs w:val="24"/>
        </w:rPr>
        <w:t>en</w:t>
      </w:r>
      <w:r w:rsidR="00A005F1">
        <w:rPr>
          <w:rFonts w:asciiTheme="majorHAnsi" w:hAnsiTheme="majorHAnsi" w:cstheme="majorHAnsi"/>
          <w:szCs w:val="24"/>
        </w:rPr>
        <w:t xml:space="preserve"> tu conferencia</w:t>
      </w:r>
      <w:r w:rsidR="008B0571">
        <w:rPr>
          <w:rFonts w:asciiTheme="majorHAnsi" w:hAnsiTheme="majorHAnsi" w:cstheme="majorHAnsi"/>
          <w:szCs w:val="24"/>
        </w:rPr>
        <w:t>, de</w:t>
      </w:r>
      <w:r w:rsidR="00A005F1">
        <w:rPr>
          <w:rFonts w:asciiTheme="majorHAnsi" w:hAnsiTheme="majorHAnsi" w:cstheme="majorHAnsi"/>
          <w:szCs w:val="24"/>
        </w:rPr>
        <w:t xml:space="preserve"> </w:t>
      </w:r>
      <w:r w:rsidR="0086481F">
        <w:rPr>
          <w:rFonts w:asciiTheme="majorHAnsi" w:hAnsiTheme="majorHAnsi" w:cstheme="majorHAnsi"/>
          <w:szCs w:val="24"/>
        </w:rPr>
        <w:t>31</w:t>
      </w:r>
      <w:r w:rsidR="00E05EBA">
        <w:rPr>
          <w:rFonts w:asciiTheme="majorHAnsi" w:hAnsiTheme="majorHAnsi" w:cstheme="majorHAnsi"/>
          <w:szCs w:val="24"/>
        </w:rPr>
        <w:t xml:space="preserve"> de</w:t>
      </w:r>
      <w:r w:rsidR="00A005F1">
        <w:rPr>
          <w:rFonts w:asciiTheme="majorHAnsi" w:hAnsiTheme="majorHAnsi" w:cstheme="majorHAnsi"/>
          <w:szCs w:val="24"/>
        </w:rPr>
        <w:t xml:space="preserve"> mayo de 2019</w:t>
      </w:r>
      <w:r w:rsidR="008B0571">
        <w:rPr>
          <w:rFonts w:asciiTheme="majorHAnsi" w:hAnsiTheme="majorHAnsi" w:cstheme="majorHAnsi"/>
          <w:szCs w:val="24"/>
        </w:rPr>
        <w:t>,</w:t>
      </w:r>
      <w:r>
        <w:rPr>
          <w:rFonts w:asciiTheme="majorHAnsi" w:hAnsiTheme="majorHAnsi" w:cstheme="majorHAnsi"/>
          <w:szCs w:val="24"/>
        </w:rPr>
        <w:t xml:space="preserve"> en la Asociación de Sordos de Madrid</w:t>
      </w:r>
      <w:r w:rsidR="008373D9">
        <w:rPr>
          <w:rFonts w:asciiTheme="majorHAnsi" w:hAnsiTheme="majorHAnsi" w:cstheme="majorHAnsi"/>
          <w:szCs w:val="24"/>
        </w:rPr>
        <w:t>;</w:t>
      </w:r>
      <w:r w:rsidR="00A005F1">
        <w:rPr>
          <w:rFonts w:asciiTheme="majorHAnsi" w:hAnsiTheme="majorHAnsi" w:cstheme="majorHAnsi"/>
          <w:szCs w:val="24"/>
        </w:rPr>
        <w:t xml:space="preserve"> </w:t>
      </w:r>
      <w:r w:rsidR="008373D9">
        <w:rPr>
          <w:rFonts w:asciiTheme="majorHAnsi" w:hAnsiTheme="majorHAnsi" w:cstheme="majorHAnsi"/>
          <w:szCs w:val="24"/>
        </w:rPr>
        <w:t>por acompañarme desde entonces y por abrirme las puertas del CESyA.</w:t>
      </w:r>
      <w:r>
        <w:rPr>
          <w:rFonts w:asciiTheme="majorHAnsi" w:hAnsiTheme="majorHAnsi" w:cstheme="majorHAnsi"/>
          <w:szCs w:val="24"/>
        </w:rPr>
        <w:t xml:space="preserve"> </w:t>
      </w:r>
    </w:p>
    <w:p w14:paraId="011BAB76" w14:textId="357EC842" w:rsidR="008373D9" w:rsidRDefault="008373D9" w:rsidP="00E05EBA">
      <w:pPr>
        <w:spacing w:after="240"/>
        <w:ind w:firstLine="360"/>
        <w:rPr>
          <w:rFonts w:asciiTheme="majorHAnsi" w:hAnsiTheme="majorHAnsi" w:cstheme="majorHAnsi"/>
          <w:szCs w:val="24"/>
        </w:rPr>
      </w:pPr>
      <w:r>
        <w:rPr>
          <w:rFonts w:asciiTheme="majorHAnsi" w:hAnsiTheme="majorHAnsi" w:cstheme="majorHAnsi"/>
          <w:szCs w:val="24"/>
        </w:rPr>
        <w:t xml:space="preserve">A Ana Tamayo </w:t>
      </w:r>
      <w:proofErr w:type="spellStart"/>
      <w:r>
        <w:rPr>
          <w:rFonts w:asciiTheme="majorHAnsi" w:hAnsiTheme="majorHAnsi" w:cstheme="majorHAnsi"/>
          <w:szCs w:val="24"/>
        </w:rPr>
        <w:t>Masero</w:t>
      </w:r>
      <w:proofErr w:type="spellEnd"/>
      <w:r>
        <w:rPr>
          <w:rFonts w:asciiTheme="majorHAnsi" w:hAnsiTheme="majorHAnsi" w:cstheme="majorHAnsi"/>
          <w:szCs w:val="24"/>
        </w:rPr>
        <w:t>, por compartir conmigo, desde una perspectiva profesional, las posibles líneas de investigación en este ámbito, por tus consejos y tu disposición.</w:t>
      </w:r>
    </w:p>
    <w:p w14:paraId="10AD59A5" w14:textId="1208BFE7" w:rsidR="008373D9" w:rsidRDefault="008373D9" w:rsidP="00E05EBA">
      <w:pPr>
        <w:spacing w:after="240"/>
        <w:ind w:firstLine="360"/>
        <w:rPr>
          <w:rFonts w:asciiTheme="majorHAnsi" w:hAnsiTheme="majorHAnsi" w:cstheme="majorHAnsi"/>
          <w:szCs w:val="24"/>
        </w:rPr>
      </w:pPr>
      <w:r>
        <w:rPr>
          <w:rFonts w:asciiTheme="majorHAnsi" w:hAnsiTheme="majorHAnsi" w:cstheme="majorHAnsi"/>
          <w:szCs w:val="24"/>
        </w:rPr>
        <w:t xml:space="preserve">A Pablo Fernández </w:t>
      </w:r>
      <w:proofErr w:type="spellStart"/>
      <w:r>
        <w:rPr>
          <w:rFonts w:asciiTheme="majorHAnsi" w:hAnsiTheme="majorHAnsi" w:cstheme="majorHAnsi"/>
          <w:szCs w:val="24"/>
        </w:rPr>
        <w:t>Moriano</w:t>
      </w:r>
      <w:proofErr w:type="spellEnd"/>
      <w:r>
        <w:rPr>
          <w:rFonts w:asciiTheme="majorHAnsi" w:hAnsiTheme="majorHAnsi" w:cstheme="majorHAnsi"/>
          <w:szCs w:val="24"/>
        </w:rPr>
        <w:t>, por tu espectacular clase magistral</w:t>
      </w:r>
      <w:r w:rsidR="0087113D">
        <w:rPr>
          <w:rFonts w:asciiTheme="majorHAnsi" w:hAnsiTheme="majorHAnsi" w:cstheme="majorHAnsi"/>
          <w:szCs w:val="24"/>
        </w:rPr>
        <w:t xml:space="preserve"> —y presencial—</w:t>
      </w:r>
      <w:r>
        <w:rPr>
          <w:rFonts w:asciiTheme="majorHAnsi" w:hAnsiTheme="majorHAnsi" w:cstheme="majorHAnsi"/>
          <w:szCs w:val="24"/>
        </w:rPr>
        <w:t xml:space="preserve"> sobre subtítulos</w:t>
      </w:r>
      <w:r w:rsidR="0087113D">
        <w:rPr>
          <w:rFonts w:asciiTheme="majorHAnsi" w:hAnsiTheme="majorHAnsi" w:cstheme="majorHAnsi"/>
          <w:szCs w:val="24"/>
        </w:rPr>
        <w:t xml:space="preserve"> y por animarme a continuar</w:t>
      </w:r>
      <w:r w:rsidR="00B31768">
        <w:rPr>
          <w:rFonts w:asciiTheme="majorHAnsi" w:hAnsiTheme="majorHAnsi" w:cstheme="majorHAnsi"/>
          <w:szCs w:val="24"/>
        </w:rPr>
        <w:t xml:space="preserve"> con el trabajo</w:t>
      </w:r>
      <w:r w:rsidR="0087113D">
        <w:rPr>
          <w:rFonts w:asciiTheme="majorHAnsi" w:hAnsiTheme="majorHAnsi" w:cstheme="majorHAnsi"/>
          <w:szCs w:val="24"/>
        </w:rPr>
        <w:t xml:space="preserve">, a pesar de mi desaliento, </w:t>
      </w:r>
      <w:r w:rsidR="00D83893">
        <w:rPr>
          <w:rFonts w:asciiTheme="majorHAnsi" w:hAnsiTheme="majorHAnsi" w:cstheme="majorHAnsi"/>
          <w:szCs w:val="24"/>
        </w:rPr>
        <w:t xml:space="preserve">debido a </w:t>
      </w:r>
      <w:r w:rsidR="0087113D">
        <w:rPr>
          <w:rFonts w:asciiTheme="majorHAnsi" w:hAnsiTheme="majorHAnsi" w:cstheme="majorHAnsi"/>
          <w:szCs w:val="24"/>
        </w:rPr>
        <w:t>la frustración investigadora.</w:t>
      </w:r>
    </w:p>
    <w:p w14:paraId="4CFD54E1" w14:textId="3D56EC67" w:rsidR="00642740" w:rsidRDefault="0087113D" w:rsidP="00E05EBA">
      <w:pPr>
        <w:spacing w:after="240"/>
        <w:ind w:firstLine="360"/>
        <w:rPr>
          <w:rFonts w:asciiTheme="majorHAnsi" w:hAnsiTheme="majorHAnsi" w:cstheme="majorHAnsi"/>
          <w:szCs w:val="24"/>
        </w:rPr>
      </w:pPr>
      <w:r>
        <w:rPr>
          <w:rFonts w:asciiTheme="majorHAnsi" w:hAnsiTheme="majorHAnsi" w:cstheme="majorHAnsi"/>
          <w:szCs w:val="24"/>
        </w:rPr>
        <w:t>A José Luis, por</w:t>
      </w:r>
      <w:r w:rsidR="00642740">
        <w:rPr>
          <w:rFonts w:asciiTheme="majorHAnsi" w:hAnsiTheme="majorHAnsi" w:cstheme="majorHAnsi"/>
          <w:szCs w:val="24"/>
        </w:rPr>
        <w:t xml:space="preserve"> tus clases de </w:t>
      </w:r>
      <w:r w:rsidR="00642740">
        <w:rPr>
          <w:rFonts w:asciiTheme="majorHAnsi" w:hAnsiTheme="majorHAnsi" w:cstheme="majorHAnsi"/>
          <w:i/>
          <w:iCs/>
          <w:szCs w:val="24"/>
        </w:rPr>
        <w:t>Teoría de la Traducción</w:t>
      </w:r>
      <w:r w:rsidR="00642740">
        <w:rPr>
          <w:rFonts w:asciiTheme="majorHAnsi" w:hAnsiTheme="majorHAnsi" w:cstheme="majorHAnsi"/>
          <w:szCs w:val="24"/>
        </w:rPr>
        <w:t xml:space="preserve"> en las que descubrí la magia de los subtítulos, por tus enriquecedoras </w:t>
      </w:r>
      <w:r w:rsidR="00642740">
        <w:rPr>
          <w:rFonts w:asciiTheme="majorHAnsi" w:hAnsiTheme="majorHAnsi" w:cstheme="majorHAnsi"/>
          <w:i/>
          <w:iCs/>
          <w:szCs w:val="24"/>
        </w:rPr>
        <w:t>Antesalas de Babel</w:t>
      </w:r>
      <w:r w:rsidR="00642740">
        <w:rPr>
          <w:rFonts w:asciiTheme="majorHAnsi" w:hAnsiTheme="majorHAnsi" w:cstheme="majorHAnsi"/>
          <w:szCs w:val="24"/>
        </w:rPr>
        <w:t xml:space="preserve"> y por tu ayuda en la elaboración de este trabajo. </w:t>
      </w:r>
    </w:p>
    <w:p w14:paraId="4AB812D2" w14:textId="076BE013" w:rsidR="00642740" w:rsidRDefault="00642740" w:rsidP="00E05EBA">
      <w:pPr>
        <w:spacing w:after="240"/>
        <w:ind w:firstLine="360"/>
        <w:rPr>
          <w:rFonts w:asciiTheme="majorHAnsi" w:hAnsiTheme="majorHAnsi" w:cstheme="majorHAnsi"/>
          <w:szCs w:val="24"/>
        </w:rPr>
      </w:pPr>
      <w:r>
        <w:rPr>
          <w:rFonts w:asciiTheme="majorHAnsi" w:hAnsiTheme="majorHAnsi" w:cstheme="majorHAnsi"/>
          <w:szCs w:val="24"/>
        </w:rPr>
        <w:t xml:space="preserve">A Reyes, por dirigir este proyecto, o sea, por </w:t>
      </w:r>
      <w:r w:rsidR="003709D3">
        <w:rPr>
          <w:rFonts w:asciiTheme="majorHAnsi" w:hAnsiTheme="majorHAnsi" w:cstheme="majorHAnsi"/>
          <w:szCs w:val="24"/>
        </w:rPr>
        <w:t>estar conmigo</w:t>
      </w:r>
      <w:r w:rsidR="00CD35FF">
        <w:rPr>
          <w:rFonts w:asciiTheme="majorHAnsi" w:hAnsiTheme="majorHAnsi" w:cstheme="majorHAnsi"/>
          <w:szCs w:val="24"/>
        </w:rPr>
        <w:t xml:space="preserve"> en los momentos más peliagudos</w:t>
      </w:r>
      <w:r w:rsidR="008F46BA">
        <w:rPr>
          <w:rFonts w:asciiTheme="majorHAnsi" w:hAnsiTheme="majorHAnsi" w:cstheme="majorHAnsi"/>
          <w:szCs w:val="24"/>
        </w:rPr>
        <w:t>,</w:t>
      </w:r>
      <w:r w:rsidR="00CD35FF">
        <w:rPr>
          <w:rFonts w:asciiTheme="majorHAnsi" w:hAnsiTheme="majorHAnsi" w:cstheme="majorHAnsi"/>
          <w:szCs w:val="24"/>
        </w:rPr>
        <w:t xml:space="preserve"> por sacarme de los </w:t>
      </w:r>
      <w:bookmarkStart w:id="3" w:name="_Hlk38565683"/>
      <w:r w:rsidR="00CD35FF">
        <w:rPr>
          <w:rFonts w:asciiTheme="majorHAnsi" w:hAnsiTheme="majorHAnsi" w:cstheme="majorHAnsi"/>
          <w:szCs w:val="24"/>
        </w:rPr>
        <w:t>—¿</w:t>
      </w:r>
      <w:proofErr w:type="gramStart"/>
      <w:r w:rsidR="00CD35FF">
        <w:rPr>
          <w:rFonts w:asciiTheme="majorHAnsi" w:hAnsiTheme="majorHAnsi" w:cstheme="majorHAnsi"/>
          <w:szCs w:val="24"/>
        </w:rPr>
        <w:t>cuántos?—</w:t>
      </w:r>
      <w:proofErr w:type="gramEnd"/>
      <w:r w:rsidR="00CD35FF">
        <w:rPr>
          <w:rFonts w:asciiTheme="majorHAnsi" w:hAnsiTheme="majorHAnsi" w:cstheme="majorHAnsi"/>
          <w:szCs w:val="24"/>
        </w:rPr>
        <w:t xml:space="preserve"> </w:t>
      </w:r>
      <w:bookmarkEnd w:id="3"/>
      <w:r w:rsidR="008F46BA">
        <w:rPr>
          <w:rFonts w:asciiTheme="majorHAnsi" w:hAnsiTheme="majorHAnsi" w:cstheme="majorHAnsi"/>
          <w:szCs w:val="24"/>
        </w:rPr>
        <w:t xml:space="preserve">bloqueos y </w:t>
      </w:r>
      <w:r w:rsidR="00CD35FF">
        <w:rPr>
          <w:rFonts w:asciiTheme="majorHAnsi" w:hAnsiTheme="majorHAnsi" w:cstheme="majorHAnsi"/>
          <w:szCs w:val="24"/>
        </w:rPr>
        <w:t>callejones sin salida</w:t>
      </w:r>
      <w:r w:rsidR="008B0571">
        <w:rPr>
          <w:rFonts w:asciiTheme="majorHAnsi" w:hAnsiTheme="majorHAnsi" w:cstheme="majorHAnsi"/>
          <w:szCs w:val="24"/>
        </w:rPr>
        <w:t xml:space="preserve">; </w:t>
      </w:r>
      <w:r w:rsidR="008F46BA">
        <w:rPr>
          <w:rFonts w:asciiTheme="majorHAnsi" w:hAnsiTheme="majorHAnsi" w:cstheme="majorHAnsi"/>
          <w:szCs w:val="24"/>
        </w:rPr>
        <w:t>por tus sugerencias y recomendacione</w:t>
      </w:r>
      <w:r w:rsidR="008B0571">
        <w:rPr>
          <w:rFonts w:asciiTheme="majorHAnsi" w:hAnsiTheme="majorHAnsi" w:cstheme="majorHAnsi"/>
          <w:szCs w:val="24"/>
        </w:rPr>
        <w:t>s</w:t>
      </w:r>
      <w:r w:rsidR="008F46BA">
        <w:rPr>
          <w:rFonts w:asciiTheme="majorHAnsi" w:hAnsiTheme="majorHAnsi" w:cstheme="majorHAnsi"/>
          <w:szCs w:val="24"/>
        </w:rPr>
        <w:t xml:space="preserve"> sin </w:t>
      </w:r>
      <w:r w:rsidR="008B0571">
        <w:rPr>
          <w:rFonts w:asciiTheme="majorHAnsi" w:hAnsiTheme="majorHAnsi" w:cstheme="majorHAnsi"/>
          <w:szCs w:val="24"/>
        </w:rPr>
        <w:t xml:space="preserve">las que </w:t>
      </w:r>
      <w:r w:rsidR="008F46BA">
        <w:rPr>
          <w:rFonts w:asciiTheme="majorHAnsi" w:hAnsiTheme="majorHAnsi" w:cstheme="majorHAnsi"/>
          <w:szCs w:val="24"/>
        </w:rPr>
        <w:t>este trabajo no</w:t>
      </w:r>
      <w:r w:rsidR="008B0571">
        <w:rPr>
          <w:rFonts w:asciiTheme="majorHAnsi" w:hAnsiTheme="majorHAnsi" w:cstheme="majorHAnsi"/>
          <w:szCs w:val="24"/>
        </w:rPr>
        <w:t xml:space="preserve"> sería ni muchísimo menos lo que es hoy; </w:t>
      </w:r>
      <w:r w:rsidR="005B522B">
        <w:rPr>
          <w:rFonts w:asciiTheme="majorHAnsi" w:hAnsiTheme="majorHAnsi" w:cstheme="majorHAnsi"/>
          <w:szCs w:val="24"/>
        </w:rPr>
        <w:t xml:space="preserve">gracias </w:t>
      </w:r>
      <w:r w:rsidR="008B0571">
        <w:rPr>
          <w:rFonts w:asciiTheme="majorHAnsi" w:hAnsiTheme="majorHAnsi" w:cstheme="majorHAnsi"/>
          <w:szCs w:val="24"/>
        </w:rPr>
        <w:t>por tu confianza y apoyo constantes</w:t>
      </w:r>
      <w:r w:rsidR="00CD35FF">
        <w:rPr>
          <w:rFonts w:asciiTheme="majorHAnsi" w:hAnsiTheme="majorHAnsi" w:cstheme="majorHAnsi"/>
          <w:szCs w:val="24"/>
        </w:rPr>
        <w:t xml:space="preserve">. </w:t>
      </w:r>
    </w:p>
    <w:p w14:paraId="7847BBF6" w14:textId="2047EE9A" w:rsidR="00E05EBA" w:rsidRDefault="00642740" w:rsidP="00E05EBA">
      <w:pPr>
        <w:spacing w:after="240"/>
        <w:ind w:firstLine="360"/>
        <w:rPr>
          <w:rFonts w:asciiTheme="majorHAnsi" w:hAnsiTheme="majorHAnsi" w:cstheme="majorHAnsi"/>
          <w:szCs w:val="24"/>
        </w:rPr>
      </w:pPr>
      <w:r>
        <w:rPr>
          <w:rFonts w:asciiTheme="majorHAnsi" w:hAnsiTheme="majorHAnsi" w:cstheme="majorHAnsi"/>
          <w:szCs w:val="24"/>
        </w:rPr>
        <w:t xml:space="preserve">A Judit, por guiarme con la elección terminológica desde una perspectiva de estudiante del Grado en Lengua de Signos </w:t>
      </w:r>
      <w:r w:rsidR="00BF1A5E">
        <w:rPr>
          <w:rFonts w:asciiTheme="majorHAnsi" w:hAnsiTheme="majorHAnsi" w:cstheme="majorHAnsi"/>
          <w:szCs w:val="24"/>
        </w:rPr>
        <w:t xml:space="preserve">Española </w:t>
      </w:r>
      <w:r>
        <w:rPr>
          <w:rFonts w:asciiTheme="majorHAnsi" w:hAnsiTheme="majorHAnsi" w:cstheme="majorHAnsi"/>
          <w:szCs w:val="24"/>
        </w:rPr>
        <w:t>y Comunidad Sorda, por aportarme nuevos puntos de vista y ayudarme a crecer.</w:t>
      </w:r>
    </w:p>
    <w:p w14:paraId="0A914A7D" w14:textId="77777777" w:rsidR="00827984" w:rsidRDefault="00642740" w:rsidP="00E05EBA">
      <w:pPr>
        <w:spacing w:after="240"/>
        <w:ind w:firstLine="360"/>
        <w:rPr>
          <w:rFonts w:asciiTheme="majorHAnsi" w:hAnsiTheme="majorHAnsi" w:cstheme="majorHAnsi"/>
          <w:szCs w:val="24"/>
        </w:rPr>
        <w:sectPr w:rsidR="00827984" w:rsidSect="00827984">
          <w:footerReference w:type="first" r:id="rId11"/>
          <w:pgSz w:w="11906" w:h="16838"/>
          <w:pgMar w:top="1417" w:right="1701" w:bottom="1417" w:left="1701" w:header="708" w:footer="708" w:gutter="0"/>
          <w:cols w:space="708"/>
          <w:titlePg/>
          <w:docGrid w:linePitch="360"/>
        </w:sectPr>
      </w:pPr>
      <w:r>
        <w:rPr>
          <w:rFonts w:asciiTheme="majorHAnsi" w:hAnsiTheme="majorHAnsi" w:cstheme="majorHAnsi"/>
          <w:szCs w:val="24"/>
        </w:rPr>
        <w:t>A Ama</w:t>
      </w:r>
      <w:r w:rsidR="002F7FC3">
        <w:rPr>
          <w:rFonts w:asciiTheme="majorHAnsi" w:hAnsiTheme="majorHAnsi" w:cstheme="majorHAnsi"/>
          <w:szCs w:val="24"/>
        </w:rPr>
        <w:t>i</w:t>
      </w:r>
      <w:r w:rsidR="00E05EBA">
        <w:rPr>
          <w:rFonts w:asciiTheme="majorHAnsi" w:hAnsiTheme="majorHAnsi" w:cstheme="majorHAnsi"/>
          <w:szCs w:val="24"/>
        </w:rPr>
        <w:t>a</w:t>
      </w:r>
      <w:r w:rsidR="008B0571">
        <w:rPr>
          <w:rFonts w:asciiTheme="majorHAnsi" w:hAnsiTheme="majorHAnsi" w:cstheme="majorHAnsi"/>
          <w:szCs w:val="24"/>
        </w:rPr>
        <w:t>,</w:t>
      </w:r>
      <w:r>
        <w:rPr>
          <w:rFonts w:asciiTheme="majorHAnsi" w:hAnsiTheme="majorHAnsi" w:cstheme="majorHAnsi"/>
          <w:szCs w:val="24"/>
        </w:rPr>
        <w:t xml:space="preserve"> </w:t>
      </w:r>
      <w:r w:rsidR="008B0571">
        <w:rPr>
          <w:rFonts w:asciiTheme="majorHAnsi" w:hAnsiTheme="majorHAnsi" w:cstheme="majorHAnsi"/>
          <w:szCs w:val="24"/>
        </w:rPr>
        <w:t xml:space="preserve">por orientarme también con la terminología, por </w:t>
      </w:r>
      <w:r w:rsidR="00EC7BA6">
        <w:rPr>
          <w:rFonts w:asciiTheme="majorHAnsi" w:hAnsiTheme="majorHAnsi" w:cstheme="majorHAnsi"/>
          <w:szCs w:val="24"/>
        </w:rPr>
        <w:t>nuestras conversaciones</w:t>
      </w:r>
      <w:r w:rsidR="008B0571">
        <w:rPr>
          <w:rFonts w:asciiTheme="majorHAnsi" w:hAnsiTheme="majorHAnsi" w:cstheme="majorHAnsi"/>
          <w:szCs w:val="24"/>
        </w:rPr>
        <w:t xml:space="preserve"> sobre adquisición del lenguaje en </w:t>
      </w:r>
      <w:r w:rsidR="00EC7BA6">
        <w:rPr>
          <w:rFonts w:asciiTheme="majorHAnsi" w:hAnsiTheme="majorHAnsi" w:cstheme="majorHAnsi"/>
          <w:szCs w:val="24"/>
        </w:rPr>
        <w:t xml:space="preserve">niños </w:t>
      </w:r>
      <w:r w:rsidR="008B0571">
        <w:rPr>
          <w:rFonts w:asciiTheme="majorHAnsi" w:hAnsiTheme="majorHAnsi" w:cstheme="majorHAnsi"/>
          <w:szCs w:val="24"/>
        </w:rPr>
        <w:t>Sord</w:t>
      </w:r>
      <w:r w:rsidR="002F7FC3">
        <w:rPr>
          <w:rFonts w:asciiTheme="majorHAnsi" w:hAnsiTheme="majorHAnsi" w:cstheme="majorHAnsi"/>
          <w:szCs w:val="24"/>
        </w:rPr>
        <w:t>o</w:t>
      </w:r>
      <w:r w:rsidR="008B0571">
        <w:rPr>
          <w:rFonts w:asciiTheme="majorHAnsi" w:hAnsiTheme="majorHAnsi" w:cstheme="majorHAnsi"/>
          <w:szCs w:val="24"/>
        </w:rPr>
        <w:t xml:space="preserve">s y en </w:t>
      </w:r>
      <w:r w:rsidR="00EC7BA6">
        <w:rPr>
          <w:rFonts w:asciiTheme="majorHAnsi" w:hAnsiTheme="majorHAnsi" w:cstheme="majorHAnsi"/>
          <w:szCs w:val="24"/>
        </w:rPr>
        <w:t xml:space="preserve">niños </w:t>
      </w:r>
      <w:r w:rsidR="008B0571">
        <w:rPr>
          <w:rFonts w:asciiTheme="majorHAnsi" w:hAnsiTheme="majorHAnsi" w:cstheme="majorHAnsi"/>
          <w:szCs w:val="24"/>
        </w:rPr>
        <w:t>con discapacidad auditiva desde el ámbito de la Psicología, auténticas píldoras de conocimiento para mí; por tu amabilidad y disposición.</w:t>
      </w:r>
    </w:p>
    <w:p w14:paraId="6B9FA669" w14:textId="713276B6" w:rsidR="00642740" w:rsidRDefault="008B0571" w:rsidP="00E05EBA">
      <w:pPr>
        <w:spacing w:after="240"/>
        <w:ind w:firstLine="360"/>
        <w:rPr>
          <w:rFonts w:asciiTheme="majorHAnsi" w:hAnsiTheme="majorHAnsi" w:cstheme="majorHAnsi"/>
          <w:szCs w:val="24"/>
        </w:rPr>
      </w:pPr>
      <w:r>
        <w:rPr>
          <w:rFonts w:asciiTheme="majorHAnsi" w:hAnsiTheme="majorHAnsi" w:cstheme="majorHAnsi"/>
          <w:szCs w:val="24"/>
        </w:rPr>
        <w:lastRenderedPageBreak/>
        <w:t xml:space="preserve">A Pedro, por tu dedicación como profesor de Lengua de Signos Española, por compartir conmigo </w:t>
      </w:r>
      <w:r w:rsidR="0016726B">
        <w:rPr>
          <w:rFonts w:asciiTheme="majorHAnsi" w:hAnsiTheme="majorHAnsi" w:cstheme="majorHAnsi"/>
          <w:szCs w:val="24"/>
        </w:rPr>
        <w:t xml:space="preserve">una y tantas veces </w:t>
      </w:r>
      <w:r>
        <w:rPr>
          <w:rFonts w:asciiTheme="majorHAnsi" w:hAnsiTheme="majorHAnsi" w:cstheme="majorHAnsi"/>
          <w:szCs w:val="24"/>
        </w:rPr>
        <w:t xml:space="preserve">tu visión </w:t>
      </w:r>
      <w:r w:rsidR="0016726B">
        <w:rPr>
          <w:rFonts w:asciiTheme="majorHAnsi" w:hAnsiTheme="majorHAnsi" w:cstheme="majorHAnsi"/>
          <w:szCs w:val="24"/>
        </w:rPr>
        <w:t>sobre los subtítulos desde dentro de la Comunidad Sorda; por ayudarme a escuchar.</w:t>
      </w:r>
      <w:r>
        <w:rPr>
          <w:rFonts w:asciiTheme="majorHAnsi" w:hAnsiTheme="majorHAnsi" w:cstheme="majorHAnsi"/>
          <w:szCs w:val="24"/>
        </w:rPr>
        <w:t xml:space="preserve"> </w:t>
      </w:r>
    </w:p>
    <w:p w14:paraId="380108E6" w14:textId="14152BF1" w:rsidR="0016726B" w:rsidRDefault="0016726B" w:rsidP="00E05EBA">
      <w:pPr>
        <w:spacing w:after="240"/>
        <w:ind w:firstLine="360"/>
        <w:rPr>
          <w:rFonts w:asciiTheme="majorHAnsi" w:hAnsiTheme="majorHAnsi" w:cstheme="majorHAnsi"/>
          <w:szCs w:val="24"/>
        </w:rPr>
      </w:pPr>
      <w:r>
        <w:rPr>
          <w:rFonts w:asciiTheme="majorHAnsi" w:hAnsiTheme="majorHAnsi" w:cstheme="majorHAnsi"/>
          <w:szCs w:val="24"/>
        </w:rPr>
        <w:t xml:space="preserve">A todos los amigos y compañeros de la Asociación de Sordos de Madrid, por inspirarme en la investigación, por vuestra presencia a lo largo de estos años y por todos los momentos compartidos. Sin vosotros, </w:t>
      </w:r>
      <w:r w:rsidR="0081680D">
        <w:rPr>
          <w:rFonts w:asciiTheme="majorHAnsi" w:hAnsiTheme="majorHAnsi" w:cstheme="majorHAnsi"/>
          <w:szCs w:val="24"/>
        </w:rPr>
        <w:t>el</w:t>
      </w:r>
      <w:r>
        <w:rPr>
          <w:rFonts w:asciiTheme="majorHAnsi" w:hAnsiTheme="majorHAnsi" w:cstheme="majorHAnsi"/>
          <w:szCs w:val="24"/>
        </w:rPr>
        <w:t xml:space="preserve"> trabajo no habría adquirido este cariz.</w:t>
      </w:r>
    </w:p>
    <w:p w14:paraId="2863C4B5" w14:textId="75DAD9F8" w:rsidR="0016726B" w:rsidRDefault="0016726B" w:rsidP="00E05EBA">
      <w:pPr>
        <w:spacing w:after="240"/>
        <w:ind w:firstLine="360"/>
        <w:rPr>
          <w:rFonts w:asciiTheme="majorHAnsi" w:hAnsiTheme="majorHAnsi" w:cstheme="majorHAnsi"/>
          <w:szCs w:val="24"/>
        </w:rPr>
      </w:pPr>
      <w:r>
        <w:rPr>
          <w:rFonts w:asciiTheme="majorHAnsi" w:hAnsiTheme="majorHAnsi" w:cstheme="majorHAnsi"/>
          <w:szCs w:val="24"/>
        </w:rPr>
        <w:t>A mi familia, por haberme brindado tantas oportunidades a lo largo de la vida</w:t>
      </w:r>
      <w:r w:rsidR="008A642E">
        <w:rPr>
          <w:rFonts w:asciiTheme="majorHAnsi" w:hAnsiTheme="majorHAnsi" w:cstheme="majorHAnsi"/>
          <w:szCs w:val="24"/>
        </w:rPr>
        <w:t xml:space="preserve">, por </w:t>
      </w:r>
      <w:r w:rsidR="00E05EBA">
        <w:rPr>
          <w:rFonts w:asciiTheme="majorHAnsi" w:hAnsiTheme="majorHAnsi" w:cstheme="majorHAnsi"/>
          <w:szCs w:val="24"/>
        </w:rPr>
        <w:t>recorrer conmigo este camino; por llevarme de la mano y dejarme volar</w:t>
      </w:r>
      <w:r w:rsidR="00D83893">
        <w:rPr>
          <w:rFonts w:asciiTheme="majorHAnsi" w:hAnsiTheme="majorHAnsi" w:cstheme="majorHAnsi"/>
          <w:szCs w:val="24"/>
        </w:rPr>
        <w:t>.</w:t>
      </w:r>
    </w:p>
    <w:p w14:paraId="5BA95110" w14:textId="77777777" w:rsidR="00827984" w:rsidRDefault="00D83893" w:rsidP="00E05EBA">
      <w:pPr>
        <w:spacing w:after="240"/>
        <w:ind w:firstLine="360"/>
        <w:rPr>
          <w:rFonts w:asciiTheme="majorHAnsi" w:hAnsiTheme="majorHAnsi" w:cstheme="majorHAnsi"/>
          <w:szCs w:val="24"/>
        </w:rPr>
        <w:sectPr w:rsidR="00827984" w:rsidSect="00827984">
          <w:pgSz w:w="11906" w:h="16838"/>
          <w:pgMar w:top="1417" w:right="1701" w:bottom="1417" w:left="1701" w:header="708" w:footer="708" w:gutter="0"/>
          <w:cols w:space="708"/>
          <w:titlePg/>
          <w:docGrid w:linePitch="360"/>
        </w:sectPr>
      </w:pPr>
      <w:r>
        <w:rPr>
          <w:rFonts w:asciiTheme="majorHAnsi" w:hAnsiTheme="majorHAnsi" w:cstheme="majorHAnsi"/>
          <w:szCs w:val="24"/>
        </w:rPr>
        <w:t xml:space="preserve">A cualquier otra persona que de cualquier otro modo haya contribuido y colaborado </w:t>
      </w:r>
      <w:r w:rsidR="00E05EBA">
        <w:rPr>
          <w:rFonts w:asciiTheme="majorHAnsi" w:hAnsiTheme="majorHAnsi" w:cstheme="majorHAnsi"/>
          <w:szCs w:val="24"/>
        </w:rPr>
        <w:t>en</w:t>
      </w:r>
      <w:r>
        <w:rPr>
          <w:rFonts w:asciiTheme="majorHAnsi" w:hAnsiTheme="majorHAnsi" w:cstheme="majorHAnsi"/>
          <w:szCs w:val="24"/>
        </w:rPr>
        <w:t xml:space="preserve"> la creación de este trabajo, y que, fruto de mi «despiste», se me haya olvidado nombrar.</w:t>
      </w:r>
    </w:p>
    <w:sdt>
      <w:sdtPr>
        <w:rPr>
          <w:rFonts w:asciiTheme="majorHAnsi" w:hAnsiTheme="majorHAnsi" w:cstheme="majorHAnsi"/>
          <w:b/>
          <w:bCs/>
          <w:noProof/>
          <w:sz w:val="23"/>
          <w:szCs w:val="23"/>
        </w:rPr>
        <w:id w:val="-346717766"/>
        <w:docPartObj>
          <w:docPartGallery w:val="Table of Contents"/>
          <w:docPartUnique/>
        </w:docPartObj>
      </w:sdtPr>
      <w:sdtEndPr>
        <w:rPr>
          <w:b w:val="0"/>
          <w:bCs w:val="0"/>
          <w:sz w:val="24"/>
          <w:szCs w:val="22"/>
        </w:rPr>
      </w:sdtEndPr>
      <w:sdtContent>
        <w:p w14:paraId="4927108A" w14:textId="1DEA5236" w:rsidR="0097508B" w:rsidRPr="00E05EBA" w:rsidRDefault="0097508B" w:rsidP="00E57C92">
          <w:pPr>
            <w:keepNext/>
            <w:keepLines/>
            <w:spacing w:before="20" w:after="240" w:line="259" w:lineRule="auto"/>
            <w:rPr>
              <w:rFonts w:asciiTheme="majorHAnsi" w:eastAsiaTheme="majorEastAsia" w:hAnsiTheme="majorHAnsi" w:cstheme="majorHAnsi"/>
              <w:b/>
              <w:bCs/>
              <w:noProof/>
              <w:color w:val="000000" w:themeColor="text1"/>
              <w:sz w:val="28"/>
              <w:szCs w:val="28"/>
            </w:rPr>
          </w:pPr>
          <w:r w:rsidRPr="00E05EBA">
            <w:rPr>
              <w:rFonts w:asciiTheme="majorHAnsi" w:eastAsiaTheme="majorEastAsia" w:hAnsiTheme="majorHAnsi" w:cstheme="majorHAnsi"/>
              <w:b/>
              <w:bCs/>
              <w:noProof/>
              <w:color w:val="000000" w:themeColor="text1"/>
              <w:sz w:val="28"/>
              <w:szCs w:val="28"/>
            </w:rPr>
            <w:t>ÍNDICE</w:t>
          </w:r>
        </w:p>
        <w:p w14:paraId="71A1A9C0" w14:textId="7F4450CA" w:rsidR="007640CE" w:rsidRPr="00D55CBD" w:rsidRDefault="0097508B">
          <w:pPr>
            <w:pStyle w:val="TDC1"/>
            <w:rPr>
              <w:rFonts w:cstheme="minorBidi"/>
              <w:b w:val="0"/>
              <w:bCs w:val="0"/>
              <w:sz w:val="25"/>
              <w:szCs w:val="25"/>
            </w:rPr>
          </w:pPr>
          <w:r w:rsidRPr="00D55CBD">
            <w:rPr>
              <w:b w:val="0"/>
              <w:bCs w:val="0"/>
              <w:sz w:val="23"/>
              <w:szCs w:val="23"/>
            </w:rPr>
            <w:fldChar w:fldCharType="begin"/>
          </w:r>
          <w:r w:rsidRPr="00D55CBD">
            <w:rPr>
              <w:b w:val="0"/>
              <w:bCs w:val="0"/>
              <w:sz w:val="23"/>
              <w:szCs w:val="23"/>
            </w:rPr>
            <w:instrText xml:space="preserve"> TOC \o "1-4" \h \z \u </w:instrText>
          </w:r>
          <w:r w:rsidRPr="00D55CBD">
            <w:rPr>
              <w:b w:val="0"/>
              <w:bCs w:val="0"/>
              <w:sz w:val="23"/>
              <w:szCs w:val="23"/>
            </w:rPr>
            <w:fldChar w:fldCharType="separate"/>
          </w:r>
          <w:hyperlink w:anchor="_Toc38499093" w:history="1">
            <w:r w:rsidR="007640CE" w:rsidRPr="00D55CBD">
              <w:rPr>
                <w:rStyle w:val="Hipervnculo"/>
                <w:sz w:val="25"/>
                <w:szCs w:val="25"/>
              </w:rPr>
              <w:t>1.</w:t>
            </w:r>
            <w:r w:rsidR="007640CE" w:rsidRPr="00D55CBD">
              <w:rPr>
                <w:rFonts w:cstheme="minorBidi"/>
                <w:b w:val="0"/>
                <w:bCs w:val="0"/>
                <w:sz w:val="25"/>
                <w:szCs w:val="25"/>
              </w:rPr>
              <w:tab/>
            </w:r>
            <w:r w:rsidR="007640CE" w:rsidRPr="00D55CBD">
              <w:rPr>
                <w:rStyle w:val="Hipervnculo"/>
                <w:sz w:val="25"/>
                <w:szCs w:val="25"/>
              </w:rPr>
              <w:t>Introducción</w:t>
            </w:r>
            <w:r w:rsidR="007640CE" w:rsidRPr="00D55CBD">
              <w:rPr>
                <w:webHidden/>
                <w:sz w:val="25"/>
                <w:szCs w:val="25"/>
              </w:rPr>
              <w:tab/>
            </w:r>
            <w:r w:rsidR="007640CE" w:rsidRPr="00D55CBD">
              <w:rPr>
                <w:webHidden/>
                <w:sz w:val="25"/>
                <w:szCs w:val="25"/>
              </w:rPr>
              <w:fldChar w:fldCharType="begin"/>
            </w:r>
            <w:r w:rsidR="007640CE" w:rsidRPr="00D55CBD">
              <w:rPr>
                <w:webHidden/>
                <w:sz w:val="25"/>
                <w:szCs w:val="25"/>
              </w:rPr>
              <w:instrText xml:space="preserve"> PAGEREF _Toc38499093 \h </w:instrText>
            </w:r>
            <w:r w:rsidR="007640CE" w:rsidRPr="00D55CBD">
              <w:rPr>
                <w:webHidden/>
                <w:sz w:val="25"/>
                <w:szCs w:val="25"/>
              </w:rPr>
            </w:r>
            <w:r w:rsidR="007640CE" w:rsidRPr="00D55CBD">
              <w:rPr>
                <w:webHidden/>
                <w:sz w:val="25"/>
                <w:szCs w:val="25"/>
              </w:rPr>
              <w:fldChar w:fldCharType="separate"/>
            </w:r>
            <w:r w:rsidR="0087640A">
              <w:rPr>
                <w:webHidden/>
                <w:sz w:val="25"/>
                <w:szCs w:val="25"/>
              </w:rPr>
              <w:t>8</w:t>
            </w:r>
            <w:r w:rsidR="007640CE" w:rsidRPr="00D55CBD">
              <w:rPr>
                <w:webHidden/>
                <w:sz w:val="25"/>
                <w:szCs w:val="25"/>
              </w:rPr>
              <w:fldChar w:fldCharType="end"/>
            </w:r>
          </w:hyperlink>
        </w:p>
        <w:p w14:paraId="61FA1752" w14:textId="5A4863D4" w:rsidR="007640CE" w:rsidRPr="00D55CBD" w:rsidRDefault="009127B9">
          <w:pPr>
            <w:pStyle w:val="TDC1"/>
            <w:rPr>
              <w:rFonts w:cstheme="minorBidi"/>
              <w:b w:val="0"/>
              <w:bCs w:val="0"/>
              <w:szCs w:val="22"/>
            </w:rPr>
          </w:pPr>
          <w:hyperlink w:anchor="_Toc38499094" w:history="1">
            <w:r w:rsidR="007640CE" w:rsidRPr="00D55CBD">
              <w:rPr>
                <w:rStyle w:val="Hipervnculo"/>
                <w:sz w:val="25"/>
                <w:szCs w:val="25"/>
              </w:rPr>
              <w:t>2.</w:t>
            </w:r>
            <w:r w:rsidR="007640CE" w:rsidRPr="00D55CBD">
              <w:rPr>
                <w:rFonts w:cstheme="minorBidi"/>
                <w:b w:val="0"/>
                <w:bCs w:val="0"/>
                <w:sz w:val="25"/>
                <w:szCs w:val="25"/>
              </w:rPr>
              <w:tab/>
            </w:r>
            <w:r w:rsidR="007640CE" w:rsidRPr="00D55CBD">
              <w:rPr>
                <w:rStyle w:val="Hipervnculo"/>
                <w:sz w:val="25"/>
                <w:szCs w:val="25"/>
              </w:rPr>
              <w:t>Estado de la cuestión y marco teórico</w:t>
            </w:r>
            <w:r w:rsidR="007640CE" w:rsidRPr="00D55CBD">
              <w:rPr>
                <w:webHidden/>
                <w:sz w:val="25"/>
                <w:szCs w:val="25"/>
              </w:rPr>
              <w:tab/>
            </w:r>
            <w:r w:rsidR="007640CE" w:rsidRPr="00D55CBD">
              <w:rPr>
                <w:webHidden/>
                <w:sz w:val="25"/>
                <w:szCs w:val="25"/>
              </w:rPr>
              <w:fldChar w:fldCharType="begin"/>
            </w:r>
            <w:r w:rsidR="007640CE" w:rsidRPr="00D55CBD">
              <w:rPr>
                <w:webHidden/>
                <w:sz w:val="25"/>
                <w:szCs w:val="25"/>
              </w:rPr>
              <w:instrText xml:space="preserve"> PAGEREF _Toc38499094 \h </w:instrText>
            </w:r>
            <w:r w:rsidR="007640CE" w:rsidRPr="00D55CBD">
              <w:rPr>
                <w:webHidden/>
                <w:sz w:val="25"/>
                <w:szCs w:val="25"/>
              </w:rPr>
            </w:r>
            <w:r w:rsidR="007640CE" w:rsidRPr="00D55CBD">
              <w:rPr>
                <w:webHidden/>
                <w:sz w:val="25"/>
                <w:szCs w:val="25"/>
              </w:rPr>
              <w:fldChar w:fldCharType="separate"/>
            </w:r>
            <w:r w:rsidR="0087640A">
              <w:rPr>
                <w:webHidden/>
                <w:sz w:val="25"/>
                <w:szCs w:val="25"/>
              </w:rPr>
              <w:t>10</w:t>
            </w:r>
            <w:r w:rsidR="007640CE" w:rsidRPr="00D55CBD">
              <w:rPr>
                <w:webHidden/>
                <w:sz w:val="25"/>
                <w:szCs w:val="25"/>
              </w:rPr>
              <w:fldChar w:fldCharType="end"/>
            </w:r>
          </w:hyperlink>
        </w:p>
        <w:p w14:paraId="525D8645" w14:textId="1C192154" w:rsidR="007640CE" w:rsidRPr="00D55CBD" w:rsidRDefault="009127B9" w:rsidP="00D55CBD">
          <w:pPr>
            <w:pStyle w:val="TDC2"/>
            <w:rPr>
              <w:rFonts w:cstheme="minorBidi"/>
              <w:sz w:val="22"/>
            </w:rPr>
          </w:pPr>
          <w:hyperlink w:anchor="_Toc38499095" w:history="1">
            <w:r w:rsidR="007640CE" w:rsidRPr="00D55CBD">
              <w:rPr>
                <w:rStyle w:val="Hipervnculo"/>
              </w:rPr>
              <w:t>2.1.</w:t>
            </w:r>
            <w:r w:rsidR="007640CE" w:rsidRPr="00D55CBD">
              <w:rPr>
                <w:rFonts w:cstheme="minorBidi"/>
                <w:sz w:val="22"/>
              </w:rPr>
              <w:tab/>
            </w:r>
            <w:r w:rsidR="007640CE" w:rsidRPr="00D55CBD">
              <w:rPr>
                <w:rStyle w:val="Hipervnculo"/>
              </w:rPr>
              <w:t>Traducción audiovisual</w:t>
            </w:r>
            <w:r w:rsidR="007640CE" w:rsidRPr="00D55CBD">
              <w:rPr>
                <w:webHidden/>
              </w:rPr>
              <w:tab/>
            </w:r>
            <w:r w:rsidR="007640CE" w:rsidRPr="00D55CBD">
              <w:rPr>
                <w:webHidden/>
              </w:rPr>
              <w:fldChar w:fldCharType="begin"/>
            </w:r>
            <w:r w:rsidR="007640CE" w:rsidRPr="00D55CBD">
              <w:rPr>
                <w:webHidden/>
              </w:rPr>
              <w:instrText xml:space="preserve"> PAGEREF _Toc38499095 \h </w:instrText>
            </w:r>
            <w:r w:rsidR="007640CE" w:rsidRPr="00D55CBD">
              <w:rPr>
                <w:webHidden/>
              </w:rPr>
            </w:r>
            <w:r w:rsidR="007640CE" w:rsidRPr="00D55CBD">
              <w:rPr>
                <w:webHidden/>
              </w:rPr>
              <w:fldChar w:fldCharType="separate"/>
            </w:r>
            <w:r w:rsidR="0087640A">
              <w:rPr>
                <w:webHidden/>
              </w:rPr>
              <w:t>10</w:t>
            </w:r>
            <w:r w:rsidR="007640CE" w:rsidRPr="00D55CBD">
              <w:rPr>
                <w:webHidden/>
              </w:rPr>
              <w:fldChar w:fldCharType="end"/>
            </w:r>
          </w:hyperlink>
        </w:p>
        <w:p w14:paraId="68F4EAF7" w14:textId="7B77E1C1" w:rsidR="007640CE" w:rsidRPr="00D55CBD" w:rsidRDefault="009127B9" w:rsidP="00D55CBD">
          <w:pPr>
            <w:pStyle w:val="TDC2"/>
            <w:rPr>
              <w:rFonts w:cstheme="minorBidi"/>
              <w:sz w:val="22"/>
            </w:rPr>
          </w:pPr>
          <w:hyperlink w:anchor="_Toc38499096" w:history="1">
            <w:r w:rsidR="007640CE" w:rsidRPr="00D55CBD">
              <w:rPr>
                <w:rStyle w:val="Hipervnculo"/>
              </w:rPr>
              <w:t>2.2.</w:t>
            </w:r>
            <w:r w:rsidR="007640CE" w:rsidRPr="00D55CBD">
              <w:rPr>
                <w:rFonts w:cstheme="minorBidi"/>
                <w:sz w:val="22"/>
              </w:rPr>
              <w:tab/>
            </w:r>
            <w:r w:rsidR="007640CE" w:rsidRPr="00D55CBD">
              <w:rPr>
                <w:rStyle w:val="Hipervnculo"/>
              </w:rPr>
              <w:t>Subtitulado</w:t>
            </w:r>
            <w:r w:rsidR="007640CE" w:rsidRPr="00D55CBD">
              <w:rPr>
                <w:webHidden/>
              </w:rPr>
              <w:tab/>
            </w:r>
            <w:r w:rsidR="007640CE" w:rsidRPr="00D55CBD">
              <w:rPr>
                <w:webHidden/>
              </w:rPr>
              <w:fldChar w:fldCharType="begin"/>
            </w:r>
            <w:r w:rsidR="007640CE" w:rsidRPr="00D55CBD">
              <w:rPr>
                <w:webHidden/>
              </w:rPr>
              <w:instrText xml:space="preserve"> PAGEREF _Toc38499096 \h </w:instrText>
            </w:r>
            <w:r w:rsidR="007640CE" w:rsidRPr="00D55CBD">
              <w:rPr>
                <w:webHidden/>
              </w:rPr>
            </w:r>
            <w:r w:rsidR="007640CE" w:rsidRPr="00D55CBD">
              <w:rPr>
                <w:webHidden/>
              </w:rPr>
              <w:fldChar w:fldCharType="separate"/>
            </w:r>
            <w:r w:rsidR="0087640A">
              <w:rPr>
                <w:webHidden/>
              </w:rPr>
              <w:t>12</w:t>
            </w:r>
            <w:r w:rsidR="007640CE" w:rsidRPr="00D55CBD">
              <w:rPr>
                <w:webHidden/>
              </w:rPr>
              <w:fldChar w:fldCharType="end"/>
            </w:r>
          </w:hyperlink>
        </w:p>
        <w:p w14:paraId="16E70722" w14:textId="63933856" w:rsidR="007640CE" w:rsidRPr="00D55CBD" w:rsidRDefault="009127B9">
          <w:pPr>
            <w:pStyle w:val="TDC3"/>
            <w:rPr>
              <w:rFonts w:asciiTheme="majorHAnsi" w:hAnsiTheme="majorHAnsi"/>
              <w:sz w:val="23"/>
              <w:szCs w:val="23"/>
            </w:rPr>
          </w:pPr>
          <w:hyperlink w:anchor="_Toc38499097" w:history="1">
            <w:r w:rsidR="007640CE" w:rsidRPr="00D55CBD">
              <w:rPr>
                <w:rStyle w:val="Hipervnculo"/>
                <w:rFonts w:asciiTheme="majorHAnsi" w:hAnsiTheme="majorHAnsi"/>
                <w:sz w:val="23"/>
                <w:szCs w:val="23"/>
              </w:rPr>
              <w:t>2.2.1.</w:t>
            </w:r>
            <w:r w:rsidR="007640CE" w:rsidRPr="00D55CBD">
              <w:rPr>
                <w:rFonts w:asciiTheme="majorHAnsi" w:hAnsiTheme="majorHAnsi"/>
                <w:sz w:val="23"/>
                <w:szCs w:val="23"/>
              </w:rPr>
              <w:tab/>
            </w:r>
            <w:r w:rsidR="007640CE" w:rsidRPr="00D55CBD">
              <w:rPr>
                <w:rStyle w:val="Hipervnculo"/>
                <w:rFonts w:asciiTheme="majorHAnsi" w:hAnsiTheme="majorHAnsi"/>
                <w:sz w:val="23"/>
                <w:szCs w:val="23"/>
              </w:rPr>
              <w:t>Características y estrategias</w:t>
            </w:r>
            <w:r w:rsidR="007640CE" w:rsidRPr="00D55CBD">
              <w:rPr>
                <w:rFonts w:asciiTheme="majorHAnsi" w:hAnsiTheme="majorHAnsi"/>
                <w:webHidden/>
                <w:sz w:val="23"/>
                <w:szCs w:val="23"/>
              </w:rPr>
              <w:tab/>
            </w:r>
            <w:r w:rsidR="007640CE" w:rsidRPr="00D55CBD">
              <w:rPr>
                <w:rFonts w:asciiTheme="majorHAnsi" w:hAnsiTheme="majorHAnsi"/>
                <w:webHidden/>
                <w:sz w:val="23"/>
                <w:szCs w:val="23"/>
              </w:rPr>
              <w:fldChar w:fldCharType="begin"/>
            </w:r>
            <w:r w:rsidR="007640CE" w:rsidRPr="00D55CBD">
              <w:rPr>
                <w:rFonts w:asciiTheme="majorHAnsi" w:hAnsiTheme="majorHAnsi"/>
                <w:webHidden/>
                <w:sz w:val="23"/>
                <w:szCs w:val="23"/>
              </w:rPr>
              <w:instrText xml:space="preserve"> PAGEREF _Toc38499097 \h </w:instrText>
            </w:r>
            <w:r w:rsidR="007640CE" w:rsidRPr="00D55CBD">
              <w:rPr>
                <w:rFonts w:asciiTheme="majorHAnsi" w:hAnsiTheme="majorHAnsi"/>
                <w:webHidden/>
                <w:sz w:val="23"/>
                <w:szCs w:val="23"/>
              </w:rPr>
            </w:r>
            <w:r w:rsidR="007640CE" w:rsidRPr="00D55CBD">
              <w:rPr>
                <w:rFonts w:asciiTheme="majorHAnsi" w:hAnsiTheme="majorHAnsi"/>
                <w:webHidden/>
                <w:sz w:val="23"/>
                <w:szCs w:val="23"/>
              </w:rPr>
              <w:fldChar w:fldCharType="separate"/>
            </w:r>
            <w:r w:rsidR="0087640A">
              <w:rPr>
                <w:rFonts w:asciiTheme="majorHAnsi" w:hAnsiTheme="majorHAnsi"/>
                <w:webHidden/>
                <w:sz w:val="23"/>
                <w:szCs w:val="23"/>
              </w:rPr>
              <w:t>12</w:t>
            </w:r>
            <w:r w:rsidR="007640CE" w:rsidRPr="00D55CBD">
              <w:rPr>
                <w:rFonts w:asciiTheme="majorHAnsi" w:hAnsiTheme="majorHAnsi"/>
                <w:webHidden/>
                <w:sz w:val="23"/>
                <w:szCs w:val="23"/>
              </w:rPr>
              <w:fldChar w:fldCharType="end"/>
            </w:r>
          </w:hyperlink>
        </w:p>
        <w:p w14:paraId="3809716D" w14:textId="2E3C0CA3" w:rsidR="007640CE" w:rsidRPr="00D55CBD" w:rsidRDefault="009127B9" w:rsidP="00D55CBD">
          <w:pPr>
            <w:pStyle w:val="TDC2"/>
            <w:rPr>
              <w:rFonts w:cstheme="minorBidi"/>
              <w:sz w:val="22"/>
            </w:rPr>
          </w:pPr>
          <w:hyperlink w:anchor="_Toc38499098" w:history="1">
            <w:r w:rsidR="007640CE" w:rsidRPr="00D55CBD">
              <w:rPr>
                <w:rStyle w:val="Hipervnculo"/>
              </w:rPr>
              <w:t>2.3.</w:t>
            </w:r>
            <w:r w:rsidR="007640CE" w:rsidRPr="00D55CBD">
              <w:rPr>
                <w:rFonts w:cstheme="minorBidi"/>
                <w:sz w:val="22"/>
              </w:rPr>
              <w:tab/>
            </w:r>
            <w:r w:rsidR="007640CE" w:rsidRPr="00D55CBD">
              <w:rPr>
                <w:rStyle w:val="Hipervnculo"/>
              </w:rPr>
              <w:t>Accesibilidad y accesibilidad audiovisual</w:t>
            </w:r>
            <w:r w:rsidR="007640CE" w:rsidRPr="00D55CBD">
              <w:rPr>
                <w:webHidden/>
              </w:rPr>
              <w:tab/>
            </w:r>
            <w:r w:rsidR="007640CE" w:rsidRPr="00D55CBD">
              <w:rPr>
                <w:webHidden/>
              </w:rPr>
              <w:fldChar w:fldCharType="begin"/>
            </w:r>
            <w:r w:rsidR="007640CE" w:rsidRPr="00D55CBD">
              <w:rPr>
                <w:webHidden/>
              </w:rPr>
              <w:instrText xml:space="preserve"> PAGEREF _Toc38499098 \h </w:instrText>
            </w:r>
            <w:r w:rsidR="007640CE" w:rsidRPr="00D55CBD">
              <w:rPr>
                <w:webHidden/>
              </w:rPr>
            </w:r>
            <w:r w:rsidR="007640CE" w:rsidRPr="00D55CBD">
              <w:rPr>
                <w:webHidden/>
              </w:rPr>
              <w:fldChar w:fldCharType="separate"/>
            </w:r>
            <w:r w:rsidR="0087640A">
              <w:rPr>
                <w:webHidden/>
              </w:rPr>
              <w:t>17</w:t>
            </w:r>
            <w:r w:rsidR="007640CE" w:rsidRPr="00D55CBD">
              <w:rPr>
                <w:webHidden/>
              </w:rPr>
              <w:fldChar w:fldCharType="end"/>
            </w:r>
          </w:hyperlink>
        </w:p>
        <w:p w14:paraId="5D5146C6" w14:textId="2822793B" w:rsidR="007640CE" w:rsidRPr="00D55CBD" w:rsidRDefault="009127B9">
          <w:pPr>
            <w:pStyle w:val="TDC3"/>
            <w:rPr>
              <w:rFonts w:asciiTheme="majorHAnsi" w:hAnsiTheme="majorHAnsi"/>
              <w:sz w:val="23"/>
              <w:szCs w:val="23"/>
            </w:rPr>
          </w:pPr>
          <w:hyperlink w:anchor="_Toc38499099" w:history="1">
            <w:r w:rsidR="007640CE" w:rsidRPr="00D55CBD">
              <w:rPr>
                <w:rStyle w:val="Hipervnculo"/>
                <w:rFonts w:asciiTheme="majorHAnsi" w:hAnsiTheme="majorHAnsi"/>
                <w:sz w:val="23"/>
                <w:szCs w:val="23"/>
              </w:rPr>
              <w:t>2.3.1.</w:t>
            </w:r>
            <w:r w:rsidR="007640CE" w:rsidRPr="00D55CBD">
              <w:rPr>
                <w:rFonts w:asciiTheme="majorHAnsi" w:hAnsiTheme="majorHAnsi"/>
                <w:sz w:val="23"/>
                <w:szCs w:val="23"/>
              </w:rPr>
              <w:tab/>
            </w:r>
            <w:r w:rsidR="007640CE" w:rsidRPr="00D55CBD">
              <w:rPr>
                <w:rStyle w:val="Hipervnculo"/>
                <w:rFonts w:asciiTheme="majorHAnsi" w:hAnsiTheme="majorHAnsi"/>
                <w:sz w:val="23"/>
                <w:szCs w:val="23"/>
              </w:rPr>
              <w:t>Marco jurídico</w:t>
            </w:r>
            <w:r w:rsidR="007640CE" w:rsidRPr="00D55CBD">
              <w:rPr>
                <w:rFonts w:asciiTheme="majorHAnsi" w:hAnsiTheme="majorHAnsi"/>
                <w:webHidden/>
                <w:sz w:val="23"/>
                <w:szCs w:val="23"/>
              </w:rPr>
              <w:tab/>
            </w:r>
            <w:r w:rsidR="007640CE" w:rsidRPr="00D55CBD">
              <w:rPr>
                <w:rFonts w:asciiTheme="majorHAnsi" w:hAnsiTheme="majorHAnsi"/>
                <w:webHidden/>
                <w:sz w:val="23"/>
                <w:szCs w:val="23"/>
              </w:rPr>
              <w:fldChar w:fldCharType="begin"/>
            </w:r>
            <w:r w:rsidR="007640CE" w:rsidRPr="00D55CBD">
              <w:rPr>
                <w:rFonts w:asciiTheme="majorHAnsi" w:hAnsiTheme="majorHAnsi"/>
                <w:webHidden/>
                <w:sz w:val="23"/>
                <w:szCs w:val="23"/>
              </w:rPr>
              <w:instrText xml:space="preserve"> PAGEREF _Toc38499099 \h </w:instrText>
            </w:r>
            <w:r w:rsidR="007640CE" w:rsidRPr="00D55CBD">
              <w:rPr>
                <w:rFonts w:asciiTheme="majorHAnsi" w:hAnsiTheme="majorHAnsi"/>
                <w:webHidden/>
                <w:sz w:val="23"/>
                <w:szCs w:val="23"/>
              </w:rPr>
            </w:r>
            <w:r w:rsidR="007640CE" w:rsidRPr="00D55CBD">
              <w:rPr>
                <w:rFonts w:asciiTheme="majorHAnsi" w:hAnsiTheme="majorHAnsi"/>
                <w:webHidden/>
                <w:sz w:val="23"/>
                <w:szCs w:val="23"/>
              </w:rPr>
              <w:fldChar w:fldCharType="separate"/>
            </w:r>
            <w:r w:rsidR="0087640A">
              <w:rPr>
                <w:rFonts w:asciiTheme="majorHAnsi" w:hAnsiTheme="majorHAnsi"/>
                <w:webHidden/>
                <w:sz w:val="23"/>
                <w:szCs w:val="23"/>
              </w:rPr>
              <w:t>17</w:t>
            </w:r>
            <w:r w:rsidR="007640CE" w:rsidRPr="00D55CBD">
              <w:rPr>
                <w:rFonts w:asciiTheme="majorHAnsi" w:hAnsiTheme="majorHAnsi"/>
                <w:webHidden/>
                <w:sz w:val="23"/>
                <w:szCs w:val="23"/>
              </w:rPr>
              <w:fldChar w:fldCharType="end"/>
            </w:r>
          </w:hyperlink>
        </w:p>
        <w:p w14:paraId="12151484" w14:textId="0BF0D4AA" w:rsidR="007640CE" w:rsidRPr="00D55CBD" w:rsidRDefault="009127B9">
          <w:pPr>
            <w:pStyle w:val="TDC3"/>
            <w:rPr>
              <w:rFonts w:asciiTheme="majorHAnsi" w:hAnsiTheme="majorHAnsi"/>
            </w:rPr>
          </w:pPr>
          <w:hyperlink w:anchor="_Toc38499100" w:history="1">
            <w:r w:rsidR="007640CE" w:rsidRPr="00D55CBD">
              <w:rPr>
                <w:rStyle w:val="Hipervnculo"/>
                <w:rFonts w:asciiTheme="majorHAnsi" w:hAnsiTheme="majorHAnsi"/>
                <w:sz w:val="23"/>
                <w:szCs w:val="23"/>
              </w:rPr>
              <w:t>2.3.2.</w:t>
            </w:r>
            <w:r w:rsidR="007640CE" w:rsidRPr="00D55CBD">
              <w:rPr>
                <w:rFonts w:asciiTheme="majorHAnsi" w:hAnsiTheme="majorHAnsi"/>
                <w:sz w:val="23"/>
                <w:szCs w:val="23"/>
              </w:rPr>
              <w:tab/>
            </w:r>
            <w:r w:rsidR="007640CE" w:rsidRPr="00D55CBD">
              <w:rPr>
                <w:rStyle w:val="Hipervnculo"/>
                <w:rFonts w:asciiTheme="majorHAnsi" w:hAnsiTheme="majorHAnsi"/>
                <w:sz w:val="23"/>
                <w:szCs w:val="23"/>
              </w:rPr>
              <w:t>Accesibilidad audiovisual</w:t>
            </w:r>
            <w:r w:rsidR="007640CE" w:rsidRPr="00D55CBD">
              <w:rPr>
                <w:rFonts w:asciiTheme="majorHAnsi" w:hAnsiTheme="majorHAnsi"/>
                <w:webHidden/>
                <w:sz w:val="23"/>
                <w:szCs w:val="23"/>
              </w:rPr>
              <w:tab/>
            </w:r>
            <w:r w:rsidR="007640CE" w:rsidRPr="00D55CBD">
              <w:rPr>
                <w:rFonts w:asciiTheme="majorHAnsi" w:hAnsiTheme="majorHAnsi"/>
                <w:webHidden/>
                <w:sz w:val="23"/>
                <w:szCs w:val="23"/>
              </w:rPr>
              <w:fldChar w:fldCharType="begin"/>
            </w:r>
            <w:r w:rsidR="007640CE" w:rsidRPr="00D55CBD">
              <w:rPr>
                <w:rFonts w:asciiTheme="majorHAnsi" w:hAnsiTheme="majorHAnsi"/>
                <w:webHidden/>
                <w:sz w:val="23"/>
                <w:szCs w:val="23"/>
              </w:rPr>
              <w:instrText xml:space="preserve"> PAGEREF _Toc38499100 \h </w:instrText>
            </w:r>
            <w:r w:rsidR="007640CE" w:rsidRPr="00D55CBD">
              <w:rPr>
                <w:rFonts w:asciiTheme="majorHAnsi" w:hAnsiTheme="majorHAnsi"/>
                <w:webHidden/>
                <w:sz w:val="23"/>
                <w:szCs w:val="23"/>
              </w:rPr>
            </w:r>
            <w:r w:rsidR="007640CE" w:rsidRPr="00D55CBD">
              <w:rPr>
                <w:rFonts w:asciiTheme="majorHAnsi" w:hAnsiTheme="majorHAnsi"/>
                <w:webHidden/>
                <w:sz w:val="23"/>
                <w:szCs w:val="23"/>
              </w:rPr>
              <w:fldChar w:fldCharType="separate"/>
            </w:r>
            <w:r w:rsidR="0087640A">
              <w:rPr>
                <w:rFonts w:asciiTheme="majorHAnsi" w:hAnsiTheme="majorHAnsi"/>
                <w:webHidden/>
                <w:sz w:val="23"/>
                <w:szCs w:val="23"/>
              </w:rPr>
              <w:t>18</w:t>
            </w:r>
            <w:r w:rsidR="007640CE" w:rsidRPr="00D55CBD">
              <w:rPr>
                <w:rFonts w:asciiTheme="majorHAnsi" w:hAnsiTheme="majorHAnsi"/>
                <w:webHidden/>
                <w:sz w:val="23"/>
                <w:szCs w:val="23"/>
              </w:rPr>
              <w:fldChar w:fldCharType="end"/>
            </w:r>
          </w:hyperlink>
        </w:p>
        <w:p w14:paraId="4DC0C5B9" w14:textId="6D566C12" w:rsidR="007640CE" w:rsidRPr="00D55CBD" w:rsidRDefault="009127B9">
          <w:pPr>
            <w:pStyle w:val="TDC4"/>
            <w:rPr>
              <w:rFonts w:cstheme="minorBidi"/>
            </w:rPr>
          </w:pPr>
          <w:hyperlink w:anchor="_Toc38499101" w:history="1">
            <w:r w:rsidR="007640CE" w:rsidRPr="00D55CBD">
              <w:rPr>
                <w:rStyle w:val="Hipervnculo"/>
              </w:rPr>
              <w:t>2.3.2.1.</w:t>
            </w:r>
            <w:r w:rsidR="007640CE" w:rsidRPr="00D55CBD">
              <w:rPr>
                <w:rFonts w:cstheme="minorBidi"/>
              </w:rPr>
              <w:tab/>
            </w:r>
            <w:r w:rsidR="007640CE" w:rsidRPr="00D55CBD">
              <w:rPr>
                <w:rStyle w:val="Hipervnculo"/>
              </w:rPr>
              <w:t>En España</w:t>
            </w:r>
            <w:r w:rsidR="007640CE" w:rsidRPr="00D55CBD">
              <w:rPr>
                <w:webHidden/>
              </w:rPr>
              <w:tab/>
            </w:r>
            <w:r w:rsidR="007640CE" w:rsidRPr="00D55CBD">
              <w:rPr>
                <w:webHidden/>
              </w:rPr>
              <w:fldChar w:fldCharType="begin"/>
            </w:r>
            <w:r w:rsidR="007640CE" w:rsidRPr="00D55CBD">
              <w:rPr>
                <w:webHidden/>
              </w:rPr>
              <w:instrText xml:space="preserve"> PAGEREF _Toc38499101 \h </w:instrText>
            </w:r>
            <w:r w:rsidR="007640CE" w:rsidRPr="00D55CBD">
              <w:rPr>
                <w:webHidden/>
              </w:rPr>
            </w:r>
            <w:r w:rsidR="007640CE" w:rsidRPr="00D55CBD">
              <w:rPr>
                <w:webHidden/>
              </w:rPr>
              <w:fldChar w:fldCharType="separate"/>
            </w:r>
            <w:r w:rsidR="0087640A">
              <w:rPr>
                <w:webHidden/>
              </w:rPr>
              <w:t>20</w:t>
            </w:r>
            <w:r w:rsidR="007640CE" w:rsidRPr="00D55CBD">
              <w:rPr>
                <w:webHidden/>
              </w:rPr>
              <w:fldChar w:fldCharType="end"/>
            </w:r>
          </w:hyperlink>
        </w:p>
        <w:p w14:paraId="776E25C4" w14:textId="65A1D239" w:rsidR="007640CE" w:rsidRPr="00D55CBD" w:rsidRDefault="009127B9">
          <w:pPr>
            <w:pStyle w:val="TDC4"/>
            <w:rPr>
              <w:rFonts w:cstheme="minorBidi"/>
            </w:rPr>
          </w:pPr>
          <w:hyperlink w:anchor="_Toc38499102" w:history="1">
            <w:r w:rsidR="007640CE" w:rsidRPr="00D55CBD">
              <w:rPr>
                <w:rStyle w:val="Hipervnculo"/>
              </w:rPr>
              <w:t>2.3.2.2.</w:t>
            </w:r>
            <w:r w:rsidR="007640CE" w:rsidRPr="00D55CBD">
              <w:rPr>
                <w:rFonts w:cstheme="minorBidi"/>
              </w:rPr>
              <w:tab/>
            </w:r>
            <w:r w:rsidR="007640CE" w:rsidRPr="00D55CBD">
              <w:rPr>
                <w:rStyle w:val="Hipervnculo"/>
              </w:rPr>
              <w:t>En Reino Unido</w:t>
            </w:r>
            <w:r w:rsidR="007640CE" w:rsidRPr="00D55CBD">
              <w:rPr>
                <w:webHidden/>
              </w:rPr>
              <w:tab/>
            </w:r>
            <w:r w:rsidR="007640CE" w:rsidRPr="00D55CBD">
              <w:rPr>
                <w:webHidden/>
              </w:rPr>
              <w:fldChar w:fldCharType="begin"/>
            </w:r>
            <w:r w:rsidR="007640CE" w:rsidRPr="00D55CBD">
              <w:rPr>
                <w:webHidden/>
              </w:rPr>
              <w:instrText xml:space="preserve"> PAGEREF _Toc38499102 \h </w:instrText>
            </w:r>
            <w:r w:rsidR="007640CE" w:rsidRPr="00D55CBD">
              <w:rPr>
                <w:webHidden/>
              </w:rPr>
            </w:r>
            <w:r w:rsidR="007640CE" w:rsidRPr="00D55CBD">
              <w:rPr>
                <w:webHidden/>
              </w:rPr>
              <w:fldChar w:fldCharType="separate"/>
            </w:r>
            <w:r w:rsidR="0087640A">
              <w:rPr>
                <w:webHidden/>
              </w:rPr>
              <w:t>20</w:t>
            </w:r>
            <w:r w:rsidR="007640CE" w:rsidRPr="00D55CBD">
              <w:rPr>
                <w:webHidden/>
              </w:rPr>
              <w:fldChar w:fldCharType="end"/>
            </w:r>
          </w:hyperlink>
        </w:p>
        <w:p w14:paraId="57ABCF0E" w14:textId="2D0B691E" w:rsidR="007640CE" w:rsidRPr="00D55CBD" w:rsidRDefault="009127B9" w:rsidP="00D55CBD">
          <w:pPr>
            <w:pStyle w:val="TDC2"/>
            <w:rPr>
              <w:rFonts w:cstheme="minorBidi"/>
              <w:b/>
              <w:bCs/>
              <w:sz w:val="22"/>
            </w:rPr>
          </w:pPr>
          <w:hyperlink w:anchor="_Toc38499103" w:history="1">
            <w:r w:rsidR="007640CE" w:rsidRPr="00D55CBD">
              <w:rPr>
                <w:rStyle w:val="Hipervnculo"/>
              </w:rPr>
              <w:t>2.4.</w:t>
            </w:r>
            <w:r w:rsidR="007640CE" w:rsidRPr="00D55CBD">
              <w:rPr>
                <w:rFonts w:cstheme="minorBidi"/>
                <w:b/>
                <w:bCs/>
                <w:sz w:val="22"/>
              </w:rPr>
              <w:tab/>
            </w:r>
            <w:r w:rsidR="007640CE" w:rsidRPr="00D55CBD">
              <w:rPr>
                <w:rStyle w:val="Hipervnculo"/>
              </w:rPr>
              <w:t>Subtitulado para personas Sordas y personas con discapacidad auditiva</w:t>
            </w:r>
            <w:r w:rsidR="007640CE" w:rsidRPr="00D55CBD">
              <w:rPr>
                <w:webHidden/>
              </w:rPr>
              <w:tab/>
            </w:r>
            <w:r w:rsidR="007640CE" w:rsidRPr="00D55CBD">
              <w:rPr>
                <w:webHidden/>
              </w:rPr>
              <w:fldChar w:fldCharType="begin"/>
            </w:r>
            <w:r w:rsidR="007640CE" w:rsidRPr="00D55CBD">
              <w:rPr>
                <w:webHidden/>
              </w:rPr>
              <w:instrText xml:space="preserve"> PAGEREF _Toc38499103 \h </w:instrText>
            </w:r>
            <w:r w:rsidR="007640CE" w:rsidRPr="00D55CBD">
              <w:rPr>
                <w:webHidden/>
              </w:rPr>
            </w:r>
            <w:r w:rsidR="007640CE" w:rsidRPr="00D55CBD">
              <w:rPr>
                <w:webHidden/>
              </w:rPr>
              <w:fldChar w:fldCharType="separate"/>
            </w:r>
            <w:r w:rsidR="0087640A">
              <w:rPr>
                <w:webHidden/>
              </w:rPr>
              <w:t>21</w:t>
            </w:r>
            <w:r w:rsidR="007640CE" w:rsidRPr="00D55CBD">
              <w:rPr>
                <w:webHidden/>
              </w:rPr>
              <w:fldChar w:fldCharType="end"/>
            </w:r>
          </w:hyperlink>
        </w:p>
        <w:p w14:paraId="753339DA" w14:textId="727D67C5" w:rsidR="007640CE" w:rsidRPr="00D55CBD" w:rsidRDefault="009127B9">
          <w:pPr>
            <w:pStyle w:val="TDC3"/>
            <w:rPr>
              <w:rFonts w:asciiTheme="majorHAnsi" w:hAnsiTheme="majorHAnsi"/>
              <w:sz w:val="23"/>
              <w:szCs w:val="23"/>
            </w:rPr>
          </w:pPr>
          <w:hyperlink w:anchor="_Toc38499104" w:history="1">
            <w:r w:rsidR="007640CE" w:rsidRPr="00D55CBD">
              <w:rPr>
                <w:rStyle w:val="Hipervnculo"/>
                <w:rFonts w:asciiTheme="majorHAnsi" w:hAnsiTheme="majorHAnsi"/>
                <w:sz w:val="23"/>
                <w:szCs w:val="23"/>
              </w:rPr>
              <w:t>2.4.1.</w:t>
            </w:r>
            <w:r w:rsidR="007640CE" w:rsidRPr="00D55CBD">
              <w:rPr>
                <w:rFonts w:asciiTheme="majorHAnsi" w:hAnsiTheme="majorHAnsi"/>
                <w:sz w:val="23"/>
                <w:szCs w:val="23"/>
              </w:rPr>
              <w:tab/>
            </w:r>
            <w:r w:rsidR="007640CE" w:rsidRPr="00D55CBD">
              <w:rPr>
                <w:rStyle w:val="Hipervnculo"/>
                <w:rFonts w:asciiTheme="majorHAnsi" w:hAnsiTheme="majorHAnsi"/>
                <w:sz w:val="23"/>
                <w:szCs w:val="23"/>
              </w:rPr>
              <w:t>Origen y desarrollo</w:t>
            </w:r>
            <w:r w:rsidR="007640CE" w:rsidRPr="00D55CBD">
              <w:rPr>
                <w:rFonts w:asciiTheme="majorHAnsi" w:hAnsiTheme="majorHAnsi"/>
                <w:webHidden/>
                <w:sz w:val="23"/>
                <w:szCs w:val="23"/>
              </w:rPr>
              <w:tab/>
            </w:r>
            <w:r w:rsidR="007640CE" w:rsidRPr="00D55CBD">
              <w:rPr>
                <w:rFonts w:asciiTheme="majorHAnsi" w:hAnsiTheme="majorHAnsi"/>
                <w:webHidden/>
                <w:sz w:val="23"/>
                <w:szCs w:val="23"/>
              </w:rPr>
              <w:fldChar w:fldCharType="begin"/>
            </w:r>
            <w:r w:rsidR="007640CE" w:rsidRPr="00D55CBD">
              <w:rPr>
                <w:rFonts w:asciiTheme="majorHAnsi" w:hAnsiTheme="majorHAnsi"/>
                <w:webHidden/>
                <w:sz w:val="23"/>
                <w:szCs w:val="23"/>
              </w:rPr>
              <w:instrText xml:space="preserve"> PAGEREF _Toc38499104 \h </w:instrText>
            </w:r>
            <w:r w:rsidR="007640CE" w:rsidRPr="00D55CBD">
              <w:rPr>
                <w:rFonts w:asciiTheme="majorHAnsi" w:hAnsiTheme="majorHAnsi"/>
                <w:webHidden/>
                <w:sz w:val="23"/>
                <w:szCs w:val="23"/>
              </w:rPr>
            </w:r>
            <w:r w:rsidR="007640CE" w:rsidRPr="00D55CBD">
              <w:rPr>
                <w:rFonts w:asciiTheme="majorHAnsi" w:hAnsiTheme="majorHAnsi"/>
                <w:webHidden/>
                <w:sz w:val="23"/>
                <w:szCs w:val="23"/>
              </w:rPr>
              <w:fldChar w:fldCharType="separate"/>
            </w:r>
            <w:r w:rsidR="0087640A">
              <w:rPr>
                <w:rFonts w:asciiTheme="majorHAnsi" w:hAnsiTheme="majorHAnsi"/>
                <w:webHidden/>
                <w:sz w:val="23"/>
                <w:szCs w:val="23"/>
              </w:rPr>
              <w:t>21</w:t>
            </w:r>
            <w:r w:rsidR="007640CE" w:rsidRPr="00D55CBD">
              <w:rPr>
                <w:rFonts w:asciiTheme="majorHAnsi" w:hAnsiTheme="majorHAnsi"/>
                <w:webHidden/>
                <w:sz w:val="23"/>
                <w:szCs w:val="23"/>
              </w:rPr>
              <w:fldChar w:fldCharType="end"/>
            </w:r>
          </w:hyperlink>
        </w:p>
        <w:p w14:paraId="493F645E" w14:textId="48091DF3" w:rsidR="007640CE" w:rsidRPr="00D55CBD" w:rsidRDefault="009127B9">
          <w:pPr>
            <w:pStyle w:val="TDC3"/>
            <w:rPr>
              <w:rFonts w:asciiTheme="majorHAnsi" w:hAnsiTheme="majorHAnsi"/>
            </w:rPr>
          </w:pPr>
          <w:hyperlink w:anchor="_Toc38499105" w:history="1">
            <w:r w:rsidR="007640CE" w:rsidRPr="00D55CBD">
              <w:rPr>
                <w:rStyle w:val="Hipervnculo"/>
                <w:rFonts w:asciiTheme="majorHAnsi" w:hAnsiTheme="majorHAnsi"/>
                <w:sz w:val="23"/>
                <w:szCs w:val="23"/>
              </w:rPr>
              <w:t>2.4.2.</w:t>
            </w:r>
            <w:r w:rsidR="007640CE" w:rsidRPr="00D55CBD">
              <w:rPr>
                <w:rFonts w:asciiTheme="majorHAnsi" w:hAnsiTheme="majorHAnsi"/>
                <w:sz w:val="23"/>
                <w:szCs w:val="23"/>
              </w:rPr>
              <w:tab/>
            </w:r>
            <w:r w:rsidR="007640CE" w:rsidRPr="00D55CBD">
              <w:rPr>
                <w:rStyle w:val="Hipervnculo"/>
                <w:rFonts w:asciiTheme="majorHAnsi" w:hAnsiTheme="majorHAnsi"/>
                <w:sz w:val="23"/>
                <w:szCs w:val="23"/>
              </w:rPr>
              <w:t>Destinatarios</w:t>
            </w:r>
            <w:r w:rsidR="007640CE" w:rsidRPr="00D55CBD">
              <w:rPr>
                <w:rFonts w:asciiTheme="majorHAnsi" w:hAnsiTheme="majorHAnsi"/>
                <w:webHidden/>
                <w:sz w:val="23"/>
                <w:szCs w:val="23"/>
              </w:rPr>
              <w:tab/>
            </w:r>
            <w:r w:rsidR="007640CE" w:rsidRPr="00D55CBD">
              <w:rPr>
                <w:rFonts w:asciiTheme="majorHAnsi" w:hAnsiTheme="majorHAnsi"/>
                <w:webHidden/>
                <w:sz w:val="23"/>
                <w:szCs w:val="23"/>
              </w:rPr>
              <w:fldChar w:fldCharType="begin"/>
            </w:r>
            <w:r w:rsidR="007640CE" w:rsidRPr="00D55CBD">
              <w:rPr>
                <w:rFonts w:asciiTheme="majorHAnsi" w:hAnsiTheme="majorHAnsi"/>
                <w:webHidden/>
                <w:sz w:val="23"/>
                <w:szCs w:val="23"/>
              </w:rPr>
              <w:instrText xml:space="preserve"> PAGEREF _Toc38499105 \h </w:instrText>
            </w:r>
            <w:r w:rsidR="007640CE" w:rsidRPr="00D55CBD">
              <w:rPr>
                <w:rFonts w:asciiTheme="majorHAnsi" w:hAnsiTheme="majorHAnsi"/>
                <w:webHidden/>
                <w:sz w:val="23"/>
                <w:szCs w:val="23"/>
              </w:rPr>
            </w:r>
            <w:r w:rsidR="007640CE" w:rsidRPr="00D55CBD">
              <w:rPr>
                <w:rFonts w:asciiTheme="majorHAnsi" w:hAnsiTheme="majorHAnsi"/>
                <w:webHidden/>
                <w:sz w:val="23"/>
                <w:szCs w:val="23"/>
              </w:rPr>
              <w:fldChar w:fldCharType="separate"/>
            </w:r>
            <w:r w:rsidR="0087640A">
              <w:rPr>
                <w:rFonts w:asciiTheme="majorHAnsi" w:hAnsiTheme="majorHAnsi"/>
                <w:webHidden/>
                <w:sz w:val="23"/>
                <w:szCs w:val="23"/>
              </w:rPr>
              <w:t>21</w:t>
            </w:r>
            <w:r w:rsidR="007640CE" w:rsidRPr="00D55CBD">
              <w:rPr>
                <w:rFonts w:asciiTheme="majorHAnsi" w:hAnsiTheme="majorHAnsi"/>
                <w:webHidden/>
                <w:sz w:val="23"/>
                <w:szCs w:val="23"/>
              </w:rPr>
              <w:fldChar w:fldCharType="end"/>
            </w:r>
          </w:hyperlink>
        </w:p>
        <w:p w14:paraId="1FFA53E0" w14:textId="54D4B610" w:rsidR="007640CE" w:rsidRPr="00D55CBD" w:rsidRDefault="009127B9">
          <w:pPr>
            <w:pStyle w:val="TDC4"/>
            <w:rPr>
              <w:rFonts w:cstheme="minorBidi"/>
            </w:rPr>
          </w:pPr>
          <w:hyperlink w:anchor="_Toc38499106" w:history="1">
            <w:r w:rsidR="007640CE" w:rsidRPr="00D55CBD">
              <w:rPr>
                <w:rStyle w:val="Hipervnculo"/>
              </w:rPr>
              <w:t>2.4.2.1.</w:t>
            </w:r>
            <w:r w:rsidR="007640CE" w:rsidRPr="00D55CBD">
              <w:rPr>
                <w:rFonts w:cstheme="minorBidi"/>
              </w:rPr>
              <w:tab/>
            </w:r>
            <w:r w:rsidR="007640CE" w:rsidRPr="00D55CBD">
              <w:rPr>
                <w:rStyle w:val="Hipervnculo"/>
              </w:rPr>
              <w:t>Comunidades Sordas</w:t>
            </w:r>
            <w:r w:rsidR="007640CE" w:rsidRPr="00D55CBD">
              <w:rPr>
                <w:webHidden/>
              </w:rPr>
              <w:tab/>
            </w:r>
            <w:r w:rsidR="007640CE" w:rsidRPr="00D55CBD">
              <w:rPr>
                <w:webHidden/>
              </w:rPr>
              <w:fldChar w:fldCharType="begin"/>
            </w:r>
            <w:r w:rsidR="007640CE" w:rsidRPr="00D55CBD">
              <w:rPr>
                <w:webHidden/>
              </w:rPr>
              <w:instrText xml:space="preserve"> PAGEREF _Toc38499106 \h </w:instrText>
            </w:r>
            <w:r w:rsidR="007640CE" w:rsidRPr="00D55CBD">
              <w:rPr>
                <w:webHidden/>
              </w:rPr>
            </w:r>
            <w:r w:rsidR="007640CE" w:rsidRPr="00D55CBD">
              <w:rPr>
                <w:webHidden/>
              </w:rPr>
              <w:fldChar w:fldCharType="separate"/>
            </w:r>
            <w:r w:rsidR="0087640A">
              <w:rPr>
                <w:webHidden/>
              </w:rPr>
              <w:t>22</w:t>
            </w:r>
            <w:r w:rsidR="007640CE" w:rsidRPr="00D55CBD">
              <w:rPr>
                <w:webHidden/>
              </w:rPr>
              <w:fldChar w:fldCharType="end"/>
            </w:r>
          </w:hyperlink>
        </w:p>
        <w:p w14:paraId="6170772A" w14:textId="40828426" w:rsidR="007640CE" w:rsidRPr="00D55CBD" w:rsidRDefault="009127B9">
          <w:pPr>
            <w:pStyle w:val="TDC4"/>
            <w:rPr>
              <w:rFonts w:cstheme="minorBidi"/>
            </w:rPr>
          </w:pPr>
          <w:hyperlink w:anchor="_Toc38499107" w:history="1">
            <w:r w:rsidR="007640CE" w:rsidRPr="00D55CBD">
              <w:rPr>
                <w:rStyle w:val="Hipervnculo"/>
              </w:rPr>
              <w:t>2.4.2.2.</w:t>
            </w:r>
            <w:r w:rsidR="007640CE" w:rsidRPr="00D55CBD">
              <w:rPr>
                <w:rFonts w:cstheme="minorBidi"/>
              </w:rPr>
              <w:tab/>
            </w:r>
            <w:r w:rsidR="007640CE" w:rsidRPr="00D55CBD">
              <w:rPr>
                <w:rStyle w:val="Hipervnculo"/>
              </w:rPr>
              <w:t>Lectoescritura</w:t>
            </w:r>
            <w:r w:rsidR="007640CE" w:rsidRPr="00D55CBD">
              <w:rPr>
                <w:webHidden/>
              </w:rPr>
              <w:tab/>
            </w:r>
            <w:r w:rsidR="007640CE" w:rsidRPr="00D55CBD">
              <w:rPr>
                <w:webHidden/>
              </w:rPr>
              <w:fldChar w:fldCharType="begin"/>
            </w:r>
            <w:r w:rsidR="007640CE" w:rsidRPr="00D55CBD">
              <w:rPr>
                <w:webHidden/>
              </w:rPr>
              <w:instrText xml:space="preserve"> PAGEREF _Toc38499107 \h </w:instrText>
            </w:r>
            <w:r w:rsidR="007640CE" w:rsidRPr="00D55CBD">
              <w:rPr>
                <w:webHidden/>
              </w:rPr>
            </w:r>
            <w:r w:rsidR="007640CE" w:rsidRPr="00D55CBD">
              <w:rPr>
                <w:webHidden/>
              </w:rPr>
              <w:fldChar w:fldCharType="separate"/>
            </w:r>
            <w:r w:rsidR="0087640A">
              <w:rPr>
                <w:webHidden/>
              </w:rPr>
              <w:t>23</w:t>
            </w:r>
            <w:r w:rsidR="007640CE" w:rsidRPr="00D55CBD">
              <w:rPr>
                <w:webHidden/>
              </w:rPr>
              <w:fldChar w:fldCharType="end"/>
            </w:r>
          </w:hyperlink>
        </w:p>
        <w:p w14:paraId="32986857" w14:textId="1615A598" w:rsidR="007640CE" w:rsidRPr="00D55CBD" w:rsidRDefault="009127B9">
          <w:pPr>
            <w:pStyle w:val="TDC3"/>
            <w:rPr>
              <w:rFonts w:asciiTheme="majorHAnsi" w:hAnsiTheme="majorHAnsi"/>
              <w:sz w:val="23"/>
              <w:szCs w:val="23"/>
            </w:rPr>
          </w:pPr>
          <w:hyperlink w:anchor="_Toc38499108" w:history="1">
            <w:r w:rsidR="007640CE" w:rsidRPr="00D55CBD">
              <w:rPr>
                <w:rStyle w:val="Hipervnculo"/>
                <w:rFonts w:asciiTheme="majorHAnsi" w:hAnsiTheme="majorHAnsi"/>
                <w:sz w:val="23"/>
                <w:szCs w:val="23"/>
              </w:rPr>
              <w:t>2.4.3.</w:t>
            </w:r>
            <w:r w:rsidR="007640CE" w:rsidRPr="00D55CBD">
              <w:rPr>
                <w:rFonts w:asciiTheme="majorHAnsi" w:hAnsiTheme="majorHAnsi"/>
                <w:sz w:val="23"/>
                <w:szCs w:val="23"/>
              </w:rPr>
              <w:tab/>
            </w:r>
            <w:r w:rsidR="007640CE" w:rsidRPr="00D55CBD">
              <w:rPr>
                <w:rStyle w:val="Hipervnculo"/>
                <w:rFonts w:asciiTheme="majorHAnsi" w:hAnsiTheme="majorHAnsi"/>
                <w:sz w:val="23"/>
                <w:szCs w:val="23"/>
              </w:rPr>
              <w:t>Características del SPS</w:t>
            </w:r>
            <w:r w:rsidR="007640CE" w:rsidRPr="00D55CBD">
              <w:rPr>
                <w:rFonts w:asciiTheme="majorHAnsi" w:hAnsiTheme="majorHAnsi"/>
                <w:webHidden/>
                <w:sz w:val="23"/>
                <w:szCs w:val="23"/>
              </w:rPr>
              <w:tab/>
            </w:r>
            <w:r w:rsidR="007640CE" w:rsidRPr="00D55CBD">
              <w:rPr>
                <w:rFonts w:asciiTheme="majorHAnsi" w:hAnsiTheme="majorHAnsi"/>
                <w:webHidden/>
                <w:sz w:val="23"/>
                <w:szCs w:val="23"/>
              </w:rPr>
              <w:fldChar w:fldCharType="begin"/>
            </w:r>
            <w:r w:rsidR="007640CE" w:rsidRPr="00D55CBD">
              <w:rPr>
                <w:rFonts w:asciiTheme="majorHAnsi" w:hAnsiTheme="majorHAnsi"/>
                <w:webHidden/>
                <w:sz w:val="23"/>
                <w:szCs w:val="23"/>
              </w:rPr>
              <w:instrText xml:space="preserve"> PAGEREF _Toc38499108 \h </w:instrText>
            </w:r>
            <w:r w:rsidR="007640CE" w:rsidRPr="00D55CBD">
              <w:rPr>
                <w:rFonts w:asciiTheme="majorHAnsi" w:hAnsiTheme="majorHAnsi"/>
                <w:webHidden/>
                <w:sz w:val="23"/>
                <w:szCs w:val="23"/>
              </w:rPr>
            </w:r>
            <w:r w:rsidR="007640CE" w:rsidRPr="00D55CBD">
              <w:rPr>
                <w:rFonts w:asciiTheme="majorHAnsi" w:hAnsiTheme="majorHAnsi"/>
                <w:webHidden/>
                <w:sz w:val="23"/>
                <w:szCs w:val="23"/>
              </w:rPr>
              <w:fldChar w:fldCharType="separate"/>
            </w:r>
            <w:r w:rsidR="0087640A">
              <w:rPr>
                <w:rFonts w:asciiTheme="majorHAnsi" w:hAnsiTheme="majorHAnsi"/>
                <w:webHidden/>
                <w:sz w:val="23"/>
                <w:szCs w:val="23"/>
              </w:rPr>
              <w:t>24</w:t>
            </w:r>
            <w:r w:rsidR="007640CE" w:rsidRPr="00D55CBD">
              <w:rPr>
                <w:rFonts w:asciiTheme="majorHAnsi" w:hAnsiTheme="majorHAnsi"/>
                <w:webHidden/>
                <w:sz w:val="23"/>
                <w:szCs w:val="23"/>
              </w:rPr>
              <w:fldChar w:fldCharType="end"/>
            </w:r>
          </w:hyperlink>
        </w:p>
        <w:p w14:paraId="1BE7A288" w14:textId="60824472" w:rsidR="007640CE" w:rsidRPr="00D55CBD" w:rsidRDefault="009127B9">
          <w:pPr>
            <w:pStyle w:val="TDC3"/>
            <w:rPr>
              <w:rFonts w:asciiTheme="majorHAnsi" w:hAnsiTheme="majorHAnsi"/>
              <w:sz w:val="23"/>
              <w:szCs w:val="23"/>
            </w:rPr>
          </w:pPr>
          <w:hyperlink w:anchor="_Toc38499109" w:history="1">
            <w:r w:rsidR="007640CE" w:rsidRPr="00D55CBD">
              <w:rPr>
                <w:rStyle w:val="Hipervnculo"/>
                <w:rFonts w:asciiTheme="majorHAnsi" w:hAnsiTheme="majorHAnsi"/>
                <w:sz w:val="23"/>
                <w:szCs w:val="23"/>
              </w:rPr>
              <w:t>2.4.4.</w:t>
            </w:r>
            <w:r w:rsidR="007640CE" w:rsidRPr="00D55CBD">
              <w:rPr>
                <w:rFonts w:asciiTheme="majorHAnsi" w:hAnsiTheme="majorHAnsi"/>
                <w:sz w:val="23"/>
                <w:szCs w:val="23"/>
              </w:rPr>
              <w:tab/>
            </w:r>
            <w:r w:rsidR="007640CE" w:rsidRPr="00D55CBD">
              <w:rPr>
                <w:rStyle w:val="Hipervnculo"/>
                <w:rFonts w:asciiTheme="majorHAnsi" w:hAnsiTheme="majorHAnsi"/>
                <w:sz w:val="23"/>
                <w:szCs w:val="23"/>
              </w:rPr>
              <w:t>Tipologías de SPS: aspecto cuantitativo</w:t>
            </w:r>
            <w:r w:rsidR="007640CE" w:rsidRPr="00D55CBD">
              <w:rPr>
                <w:rFonts w:asciiTheme="majorHAnsi" w:hAnsiTheme="majorHAnsi"/>
                <w:webHidden/>
                <w:sz w:val="23"/>
                <w:szCs w:val="23"/>
              </w:rPr>
              <w:tab/>
            </w:r>
            <w:r w:rsidR="007640CE" w:rsidRPr="00D55CBD">
              <w:rPr>
                <w:rFonts w:asciiTheme="majorHAnsi" w:hAnsiTheme="majorHAnsi"/>
                <w:webHidden/>
                <w:sz w:val="23"/>
                <w:szCs w:val="23"/>
              </w:rPr>
              <w:fldChar w:fldCharType="begin"/>
            </w:r>
            <w:r w:rsidR="007640CE" w:rsidRPr="00D55CBD">
              <w:rPr>
                <w:rFonts w:asciiTheme="majorHAnsi" w:hAnsiTheme="majorHAnsi"/>
                <w:webHidden/>
                <w:sz w:val="23"/>
                <w:szCs w:val="23"/>
              </w:rPr>
              <w:instrText xml:space="preserve"> PAGEREF _Toc38499109 \h </w:instrText>
            </w:r>
            <w:r w:rsidR="007640CE" w:rsidRPr="00D55CBD">
              <w:rPr>
                <w:rFonts w:asciiTheme="majorHAnsi" w:hAnsiTheme="majorHAnsi"/>
                <w:webHidden/>
                <w:sz w:val="23"/>
                <w:szCs w:val="23"/>
              </w:rPr>
            </w:r>
            <w:r w:rsidR="007640CE" w:rsidRPr="00D55CBD">
              <w:rPr>
                <w:rFonts w:asciiTheme="majorHAnsi" w:hAnsiTheme="majorHAnsi"/>
                <w:webHidden/>
                <w:sz w:val="23"/>
                <w:szCs w:val="23"/>
              </w:rPr>
              <w:fldChar w:fldCharType="separate"/>
            </w:r>
            <w:r w:rsidR="0087640A">
              <w:rPr>
                <w:rFonts w:asciiTheme="majorHAnsi" w:hAnsiTheme="majorHAnsi"/>
                <w:webHidden/>
                <w:sz w:val="23"/>
                <w:szCs w:val="23"/>
              </w:rPr>
              <w:t>27</w:t>
            </w:r>
            <w:r w:rsidR="007640CE" w:rsidRPr="00D55CBD">
              <w:rPr>
                <w:rFonts w:asciiTheme="majorHAnsi" w:hAnsiTheme="majorHAnsi"/>
                <w:webHidden/>
                <w:sz w:val="23"/>
                <w:szCs w:val="23"/>
              </w:rPr>
              <w:fldChar w:fldCharType="end"/>
            </w:r>
          </w:hyperlink>
        </w:p>
        <w:p w14:paraId="2052F57A" w14:textId="5B0654EF" w:rsidR="007640CE" w:rsidRPr="00D55CBD" w:rsidRDefault="009127B9">
          <w:pPr>
            <w:pStyle w:val="TDC3"/>
            <w:rPr>
              <w:rFonts w:asciiTheme="majorHAnsi" w:hAnsiTheme="majorHAnsi"/>
            </w:rPr>
          </w:pPr>
          <w:hyperlink w:anchor="_Toc38499110" w:history="1">
            <w:r w:rsidR="007640CE" w:rsidRPr="00D55CBD">
              <w:rPr>
                <w:rStyle w:val="Hipervnculo"/>
                <w:rFonts w:asciiTheme="majorHAnsi" w:hAnsiTheme="majorHAnsi"/>
                <w:sz w:val="23"/>
                <w:szCs w:val="23"/>
              </w:rPr>
              <w:t>2.4.5.</w:t>
            </w:r>
            <w:r w:rsidR="007640CE" w:rsidRPr="00D55CBD">
              <w:rPr>
                <w:rFonts w:asciiTheme="majorHAnsi" w:hAnsiTheme="majorHAnsi"/>
                <w:sz w:val="23"/>
                <w:szCs w:val="23"/>
              </w:rPr>
              <w:tab/>
            </w:r>
            <w:r w:rsidR="007640CE" w:rsidRPr="00D55CBD">
              <w:rPr>
                <w:rStyle w:val="Hipervnculo"/>
                <w:rFonts w:asciiTheme="majorHAnsi" w:hAnsiTheme="majorHAnsi"/>
                <w:sz w:val="23"/>
                <w:szCs w:val="23"/>
              </w:rPr>
              <w:t>Modelos de subtitulado: aspecto cualitativo</w:t>
            </w:r>
            <w:r w:rsidR="007640CE" w:rsidRPr="00D55CBD">
              <w:rPr>
                <w:rFonts w:asciiTheme="majorHAnsi" w:hAnsiTheme="majorHAnsi"/>
                <w:webHidden/>
                <w:sz w:val="23"/>
                <w:szCs w:val="23"/>
              </w:rPr>
              <w:tab/>
            </w:r>
            <w:r w:rsidR="007640CE" w:rsidRPr="00D55CBD">
              <w:rPr>
                <w:rFonts w:asciiTheme="majorHAnsi" w:hAnsiTheme="majorHAnsi"/>
                <w:webHidden/>
                <w:sz w:val="23"/>
                <w:szCs w:val="23"/>
              </w:rPr>
              <w:fldChar w:fldCharType="begin"/>
            </w:r>
            <w:r w:rsidR="007640CE" w:rsidRPr="00D55CBD">
              <w:rPr>
                <w:rFonts w:asciiTheme="majorHAnsi" w:hAnsiTheme="majorHAnsi"/>
                <w:webHidden/>
                <w:sz w:val="23"/>
                <w:szCs w:val="23"/>
              </w:rPr>
              <w:instrText xml:space="preserve"> PAGEREF _Toc38499110 \h </w:instrText>
            </w:r>
            <w:r w:rsidR="007640CE" w:rsidRPr="00D55CBD">
              <w:rPr>
                <w:rFonts w:asciiTheme="majorHAnsi" w:hAnsiTheme="majorHAnsi"/>
                <w:webHidden/>
                <w:sz w:val="23"/>
                <w:szCs w:val="23"/>
              </w:rPr>
            </w:r>
            <w:r w:rsidR="007640CE" w:rsidRPr="00D55CBD">
              <w:rPr>
                <w:rFonts w:asciiTheme="majorHAnsi" w:hAnsiTheme="majorHAnsi"/>
                <w:webHidden/>
                <w:sz w:val="23"/>
                <w:szCs w:val="23"/>
              </w:rPr>
              <w:fldChar w:fldCharType="separate"/>
            </w:r>
            <w:r w:rsidR="0087640A">
              <w:rPr>
                <w:rFonts w:asciiTheme="majorHAnsi" w:hAnsiTheme="majorHAnsi"/>
                <w:webHidden/>
                <w:sz w:val="23"/>
                <w:szCs w:val="23"/>
              </w:rPr>
              <w:t>33</w:t>
            </w:r>
            <w:r w:rsidR="007640CE" w:rsidRPr="00D55CBD">
              <w:rPr>
                <w:rFonts w:asciiTheme="majorHAnsi" w:hAnsiTheme="majorHAnsi"/>
                <w:webHidden/>
                <w:sz w:val="23"/>
                <w:szCs w:val="23"/>
              </w:rPr>
              <w:fldChar w:fldCharType="end"/>
            </w:r>
          </w:hyperlink>
        </w:p>
        <w:p w14:paraId="29A01A65" w14:textId="3C02048A" w:rsidR="007640CE" w:rsidRPr="00D55CBD" w:rsidRDefault="009127B9">
          <w:pPr>
            <w:pStyle w:val="TDC1"/>
            <w:rPr>
              <w:rFonts w:cstheme="minorBidi"/>
              <w:b w:val="0"/>
              <w:bCs w:val="0"/>
              <w:sz w:val="25"/>
              <w:szCs w:val="25"/>
            </w:rPr>
          </w:pPr>
          <w:hyperlink w:anchor="_Toc38499111" w:history="1">
            <w:r w:rsidR="007640CE" w:rsidRPr="00D55CBD">
              <w:rPr>
                <w:rStyle w:val="Hipervnculo"/>
                <w:sz w:val="25"/>
                <w:szCs w:val="25"/>
              </w:rPr>
              <w:t>3.</w:t>
            </w:r>
            <w:r w:rsidR="007640CE" w:rsidRPr="00D55CBD">
              <w:rPr>
                <w:rFonts w:cstheme="minorBidi"/>
                <w:b w:val="0"/>
                <w:bCs w:val="0"/>
                <w:sz w:val="25"/>
                <w:szCs w:val="25"/>
              </w:rPr>
              <w:tab/>
            </w:r>
            <w:r w:rsidR="007640CE" w:rsidRPr="00D55CBD">
              <w:rPr>
                <w:rStyle w:val="Hipervnculo"/>
                <w:sz w:val="25"/>
                <w:szCs w:val="25"/>
              </w:rPr>
              <w:t>Metodología</w:t>
            </w:r>
            <w:r w:rsidR="007640CE" w:rsidRPr="00D55CBD">
              <w:rPr>
                <w:webHidden/>
                <w:sz w:val="25"/>
                <w:szCs w:val="25"/>
              </w:rPr>
              <w:tab/>
            </w:r>
            <w:r w:rsidR="007640CE" w:rsidRPr="00D55CBD">
              <w:rPr>
                <w:webHidden/>
                <w:sz w:val="25"/>
                <w:szCs w:val="25"/>
              </w:rPr>
              <w:fldChar w:fldCharType="begin"/>
            </w:r>
            <w:r w:rsidR="007640CE" w:rsidRPr="00D55CBD">
              <w:rPr>
                <w:webHidden/>
                <w:sz w:val="25"/>
                <w:szCs w:val="25"/>
              </w:rPr>
              <w:instrText xml:space="preserve"> PAGEREF _Toc38499111 \h </w:instrText>
            </w:r>
            <w:r w:rsidR="007640CE" w:rsidRPr="00D55CBD">
              <w:rPr>
                <w:webHidden/>
                <w:sz w:val="25"/>
                <w:szCs w:val="25"/>
              </w:rPr>
            </w:r>
            <w:r w:rsidR="007640CE" w:rsidRPr="00D55CBD">
              <w:rPr>
                <w:webHidden/>
                <w:sz w:val="25"/>
                <w:szCs w:val="25"/>
              </w:rPr>
              <w:fldChar w:fldCharType="separate"/>
            </w:r>
            <w:r w:rsidR="0087640A">
              <w:rPr>
                <w:webHidden/>
                <w:sz w:val="25"/>
                <w:szCs w:val="25"/>
              </w:rPr>
              <w:t>34</w:t>
            </w:r>
            <w:r w:rsidR="007640CE" w:rsidRPr="00D55CBD">
              <w:rPr>
                <w:webHidden/>
                <w:sz w:val="25"/>
                <w:szCs w:val="25"/>
              </w:rPr>
              <w:fldChar w:fldCharType="end"/>
            </w:r>
          </w:hyperlink>
        </w:p>
        <w:p w14:paraId="7E215CB2" w14:textId="531CB28D" w:rsidR="007640CE" w:rsidRPr="00D55CBD" w:rsidRDefault="009127B9">
          <w:pPr>
            <w:pStyle w:val="TDC1"/>
            <w:rPr>
              <w:rFonts w:cstheme="minorBidi"/>
              <w:b w:val="0"/>
              <w:bCs w:val="0"/>
              <w:szCs w:val="22"/>
            </w:rPr>
          </w:pPr>
          <w:hyperlink w:anchor="_Toc38499112" w:history="1">
            <w:r w:rsidR="007640CE" w:rsidRPr="00D55CBD">
              <w:rPr>
                <w:rStyle w:val="Hipervnculo"/>
                <w:sz w:val="25"/>
                <w:szCs w:val="25"/>
              </w:rPr>
              <w:t>4.</w:t>
            </w:r>
            <w:r w:rsidR="007640CE" w:rsidRPr="00D55CBD">
              <w:rPr>
                <w:rFonts w:cstheme="minorBidi"/>
                <w:b w:val="0"/>
                <w:bCs w:val="0"/>
                <w:sz w:val="25"/>
                <w:szCs w:val="25"/>
              </w:rPr>
              <w:tab/>
            </w:r>
            <w:r w:rsidR="007640CE" w:rsidRPr="00D55CBD">
              <w:rPr>
                <w:rStyle w:val="Hipervnculo"/>
                <w:sz w:val="25"/>
                <w:szCs w:val="25"/>
              </w:rPr>
              <w:t>Análisis</w:t>
            </w:r>
            <w:r w:rsidR="007640CE" w:rsidRPr="00D55CBD">
              <w:rPr>
                <w:webHidden/>
                <w:sz w:val="25"/>
                <w:szCs w:val="25"/>
              </w:rPr>
              <w:tab/>
            </w:r>
            <w:r w:rsidR="007640CE" w:rsidRPr="00D55CBD">
              <w:rPr>
                <w:webHidden/>
                <w:sz w:val="25"/>
                <w:szCs w:val="25"/>
              </w:rPr>
              <w:fldChar w:fldCharType="begin"/>
            </w:r>
            <w:r w:rsidR="007640CE" w:rsidRPr="00D55CBD">
              <w:rPr>
                <w:webHidden/>
                <w:sz w:val="25"/>
                <w:szCs w:val="25"/>
              </w:rPr>
              <w:instrText xml:space="preserve"> PAGEREF _Toc38499112 \h </w:instrText>
            </w:r>
            <w:r w:rsidR="007640CE" w:rsidRPr="00D55CBD">
              <w:rPr>
                <w:webHidden/>
                <w:sz w:val="25"/>
                <w:szCs w:val="25"/>
              </w:rPr>
            </w:r>
            <w:r w:rsidR="007640CE" w:rsidRPr="00D55CBD">
              <w:rPr>
                <w:webHidden/>
                <w:sz w:val="25"/>
                <w:szCs w:val="25"/>
              </w:rPr>
              <w:fldChar w:fldCharType="separate"/>
            </w:r>
            <w:r w:rsidR="0087640A">
              <w:rPr>
                <w:webHidden/>
                <w:sz w:val="25"/>
                <w:szCs w:val="25"/>
              </w:rPr>
              <w:t>36</w:t>
            </w:r>
            <w:r w:rsidR="007640CE" w:rsidRPr="00D55CBD">
              <w:rPr>
                <w:webHidden/>
                <w:sz w:val="25"/>
                <w:szCs w:val="25"/>
              </w:rPr>
              <w:fldChar w:fldCharType="end"/>
            </w:r>
          </w:hyperlink>
        </w:p>
        <w:p w14:paraId="60EE07DB" w14:textId="38ED3C40" w:rsidR="007640CE" w:rsidRPr="00D55CBD" w:rsidRDefault="009127B9" w:rsidP="00D55CBD">
          <w:pPr>
            <w:pStyle w:val="TDC2"/>
            <w:rPr>
              <w:rFonts w:cstheme="minorBidi"/>
              <w:b/>
              <w:bCs/>
              <w:sz w:val="22"/>
            </w:rPr>
          </w:pPr>
          <w:hyperlink w:anchor="_Toc38499115" w:history="1">
            <w:r w:rsidR="007640CE" w:rsidRPr="00D55CBD">
              <w:rPr>
                <w:rStyle w:val="Hipervnculo"/>
              </w:rPr>
              <w:t>4.1.</w:t>
            </w:r>
            <w:r w:rsidR="007640CE" w:rsidRPr="00D55CBD">
              <w:rPr>
                <w:rFonts w:cstheme="minorBidi"/>
                <w:b/>
                <w:bCs/>
                <w:sz w:val="22"/>
              </w:rPr>
              <w:tab/>
            </w:r>
            <w:r w:rsidR="007640CE" w:rsidRPr="00D55CBD">
              <w:rPr>
                <w:rStyle w:val="Hipervnculo"/>
              </w:rPr>
              <w:t>SPS intralingüístico</w:t>
            </w:r>
            <w:r w:rsidR="007640CE" w:rsidRPr="00D55CBD">
              <w:rPr>
                <w:webHidden/>
              </w:rPr>
              <w:tab/>
            </w:r>
            <w:r w:rsidR="007640CE" w:rsidRPr="00D55CBD">
              <w:rPr>
                <w:webHidden/>
              </w:rPr>
              <w:fldChar w:fldCharType="begin"/>
            </w:r>
            <w:r w:rsidR="007640CE" w:rsidRPr="00D55CBD">
              <w:rPr>
                <w:webHidden/>
              </w:rPr>
              <w:instrText xml:space="preserve"> PAGEREF _Toc38499115 \h </w:instrText>
            </w:r>
            <w:r w:rsidR="007640CE" w:rsidRPr="00D55CBD">
              <w:rPr>
                <w:webHidden/>
              </w:rPr>
            </w:r>
            <w:r w:rsidR="007640CE" w:rsidRPr="00D55CBD">
              <w:rPr>
                <w:webHidden/>
              </w:rPr>
              <w:fldChar w:fldCharType="separate"/>
            </w:r>
            <w:r w:rsidR="0087640A">
              <w:rPr>
                <w:webHidden/>
              </w:rPr>
              <w:t>37</w:t>
            </w:r>
            <w:r w:rsidR="007640CE" w:rsidRPr="00D55CBD">
              <w:rPr>
                <w:webHidden/>
              </w:rPr>
              <w:fldChar w:fldCharType="end"/>
            </w:r>
          </w:hyperlink>
        </w:p>
        <w:p w14:paraId="26B04BAE" w14:textId="357BBEF3" w:rsidR="007640CE" w:rsidRPr="00D55CBD" w:rsidRDefault="009127B9" w:rsidP="00D55CBD">
          <w:pPr>
            <w:pStyle w:val="TDC2"/>
            <w:rPr>
              <w:rFonts w:cstheme="minorBidi"/>
              <w:b/>
              <w:bCs/>
              <w:sz w:val="22"/>
            </w:rPr>
          </w:pPr>
          <w:hyperlink w:anchor="_Toc38499116" w:history="1">
            <w:r w:rsidR="007640CE" w:rsidRPr="00D55CBD">
              <w:rPr>
                <w:rStyle w:val="Hipervnculo"/>
              </w:rPr>
              <w:t>4.2.</w:t>
            </w:r>
            <w:r w:rsidR="007640CE" w:rsidRPr="00D55CBD">
              <w:rPr>
                <w:rFonts w:cstheme="minorBidi"/>
                <w:b/>
                <w:bCs/>
                <w:sz w:val="22"/>
              </w:rPr>
              <w:tab/>
            </w:r>
            <w:r w:rsidR="007640CE" w:rsidRPr="00D55CBD">
              <w:rPr>
                <w:rStyle w:val="Hipervnculo"/>
              </w:rPr>
              <w:t>SPS interlingüístico</w:t>
            </w:r>
            <w:r w:rsidR="007640CE" w:rsidRPr="00D55CBD">
              <w:rPr>
                <w:webHidden/>
              </w:rPr>
              <w:tab/>
            </w:r>
            <w:r w:rsidR="007640CE" w:rsidRPr="00D55CBD">
              <w:rPr>
                <w:webHidden/>
              </w:rPr>
              <w:fldChar w:fldCharType="begin"/>
            </w:r>
            <w:r w:rsidR="007640CE" w:rsidRPr="00D55CBD">
              <w:rPr>
                <w:webHidden/>
              </w:rPr>
              <w:instrText xml:space="preserve"> PAGEREF _Toc38499116 \h </w:instrText>
            </w:r>
            <w:r w:rsidR="007640CE" w:rsidRPr="00D55CBD">
              <w:rPr>
                <w:webHidden/>
              </w:rPr>
            </w:r>
            <w:r w:rsidR="007640CE" w:rsidRPr="00D55CBD">
              <w:rPr>
                <w:webHidden/>
              </w:rPr>
              <w:fldChar w:fldCharType="separate"/>
            </w:r>
            <w:r w:rsidR="0087640A">
              <w:rPr>
                <w:webHidden/>
              </w:rPr>
              <w:t>40</w:t>
            </w:r>
            <w:r w:rsidR="007640CE" w:rsidRPr="00D55CBD">
              <w:rPr>
                <w:webHidden/>
              </w:rPr>
              <w:fldChar w:fldCharType="end"/>
            </w:r>
          </w:hyperlink>
        </w:p>
        <w:p w14:paraId="545413FF" w14:textId="43937273" w:rsidR="007640CE" w:rsidRPr="00D55CBD" w:rsidRDefault="009127B9" w:rsidP="00D55CBD">
          <w:pPr>
            <w:pStyle w:val="TDC2"/>
            <w:rPr>
              <w:rFonts w:cstheme="minorBidi"/>
              <w:b/>
              <w:bCs/>
              <w:sz w:val="22"/>
            </w:rPr>
          </w:pPr>
          <w:hyperlink w:anchor="_Toc38499117" w:history="1">
            <w:r w:rsidR="007640CE" w:rsidRPr="00D55CBD">
              <w:rPr>
                <w:rStyle w:val="Hipervnculo"/>
              </w:rPr>
              <w:t>4.3.</w:t>
            </w:r>
            <w:r w:rsidR="007640CE" w:rsidRPr="00D55CBD">
              <w:rPr>
                <w:rFonts w:cstheme="minorBidi"/>
                <w:b/>
                <w:bCs/>
                <w:sz w:val="22"/>
              </w:rPr>
              <w:tab/>
            </w:r>
            <w:r w:rsidR="007640CE" w:rsidRPr="00D55CBD">
              <w:rPr>
                <w:rStyle w:val="Hipervnculo"/>
              </w:rPr>
              <w:t>Subtitulado interlingüístico para</w:t>
            </w:r>
            <w:r w:rsidR="00F61531">
              <w:rPr>
                <w:rStyle w:val="Hipervnculo"/>
              </w:rPr>
              <w:t xml:space="preserve"> personas</w:t>
            </w:r>
            <w:r w:rsidR="007640CE" w:rsidRPr="00D55CBD">
              <w:rPr>
                <w:rStyle w:val="Hipervnculo"/>
              </w:rPr>
              <w:t xml:space="preserve"> oyentes</w:t>
            </w:r>
            <w:r w:rsidR="007640CE" w:rsidRPr="00D55CBD">
              <w:rPr>
                <w:webHidden/>
              </w:rPr>
              <w:tab/>
            </w:r>
            <w:r w:rsidR="007640CE" w:rsidRPr="00D55CBD">
              <w:rPr>
                <w:webHidden/>
              </w:rPr>
              <w:fldChar w:fldCharType="begin"/>
            </w:r>
            <w:r w:rsidR="007640CE" w:rsidRPr="00D55CBD">
              <w:rPr>
                <w:webHidden/>
              </w:rPr>
              <w:instrText xml:space="preserve"> PAGEREF _Toc38499117 \h </w:instrText>
            </w:r>
            <w:r w:rsidR="007640CE" w:rsidRPr="00D55CBD">
              <w:rPr>
                <w:webHidden/>
              </w:rPr>
            </w:r>
            <w:r w:rsidR="007640CE" w:rsidRPr="00D55CBD">
              <w:rPr>
                <w:webHidden/>
              </w:rPr>
              <w:fldChar w:fldCharType="separate"/>
            </w:r>
            <w:r w:rsidR="0087640A">
              <w:rPr>
                <w:webHidden/>
              </w:rPr>
              <w:t>42</w:t>
            </w:r>
            <w:r w:rsidR="007640CE" w:rsidRPr="00D55CBD">
              <w:rPr>
                <w:webHidden/>
              </w:rPr>
              <w:fldChar w:fldCharType="end"/>
            </w:r>
          </w:hyperlink>
        </w:p>
        <w:p w14:paraId="389009E9" w14:textId="4CC5670B" w:rsidR="007640CE" w:rsidRPr="00D55CBD" w:rsidRDefault="009127B9" w:rsidP="00D55CBD">
          <w:pPr>
            <w:pStyle w:val="TDC2"/>
            <w:rPr>
              <w:rFonts w:cstheme="minorBidi"/>
              <w:b/>
              <w:bCs/>
              <w:sz w:val="22"/>
            </w:rPr>
          </w:pPr>
          <w:hyperlink w:anchor="_Toc38499118" w:history="1">
            <w:r w:rsidR="007640CE" w:rsidRPr="00D55CBD">
              <w:rPr>
                <w:rStyle w:val="Hipervnculo"/>
              </w:rPr>
              <w:t>4.4.</w:t>
            </w:r>
            <w:r w:rsidR="007640CE" w:rsidRPr="00D55CBD">
              <w:rPr>
                <w:rFonts w:cstheme="minorBidi"/>
                <w:b/>
                <w:bCs/>
                <w:sz w:val="22"/>
              </w:rPr>
              <w:tab/>
            </w:r>
            <w:r w:rsidR="007640CE" w:rsidRPr="00D55CBD">
              <w:rPr>
                <w:rStyle w:val="Hipervnculo"/>
              </w:rPr>
              <w:t>Aspectos cualitativos</w:t>
            </w:r>
            <w:r w:rsidR="007640CE" w:rsidRPr="00D55CBD">
              <w:rPr>
                <w:webHidden/>
              </w:rPr>
              <w:tab/>
            </w:r>
            <w:r w:rsidR="007640CE" w:rsidRPr="00D55CBD">
              <w:rPr>
                <w:webHidden/>
              </w:rPr>
              <w:fldChar w:fldCharType="begin"/>
            </w:r>
            <w:r w:rsidR="007640CE" w:rsidRPr="00D55CBD">
              <w:rPr>
                <w:webHidden/>
              </w:rPr>
              <w:instrText xml:space="preserve"> PAGEREF _Toc38499118 \h </w:instrText>
            </w:r>
            <w:r w:rsidR="007640CE" w:rsidRPr="00D55CBD">
              <w:rPr>
                <w:webHidden/>
              </w:rPr>
            </w:r>
            <w:r w:rsidR="007640CE" w:rsidRPr="00D55CBD">
              <w:rPr>
                <w:webHidden/>
              </w:rPr>
              <w:fldChar w:fldCharType="separate"/>
            </w:r>
            <w:r w:rsidR="0087640A">
              <w:rPr>
                <w:webHidden/>
              </w:rPr>
              <w:t>44</w:t>
            </w:r>
            <w:r w:rsidR="007640CE" w:rsidRPr="00D55CBD">
              <w:rPr>
                <w:webHidden/>
              </w:rPr>
              <w:fldChar w:fldCharType="end"/>
            </w:r>
          </w:hyperlink>
        </w:p>
        <w:p w14:paraId="08D8F52F" w14:textId="03CC0D6A" w:rsidR="007640CE" w:rsidRPr="00D55CBD" w:rsidRDefault="009127B9">
          <w:pPr>
            <w:pStyle w:val="TDC1"/>
            <w:rPr>
              <w:rFonts w:cstheme="minorBidi"/>
              <w:b w:val="0"/>
              <w:bCs w:val="0"/>
              <w:sz w:val="25"/>
              <w:szCs w:val="25"/>
            </w:rPr>
          </w:pPr>
          <w:hyperlink w:anchor="_Toc38499119" w:history="1">
            <w:r w:rsidR="007640CE" w:rsidRPr="00D55CBD">
              <w:rPr>
                <w:rStyle w:val="Hipervnculo"/>
                <w:sz w:val="25"/>
                <w:szCs w:val="25"/>
              </w:rPr>
              <w:t>5.</w:t>
            </w:r>
            <w:r w:rsidR="007640CE" w:rsidRPr="00D55CBD">
              <w:rPr>
                <w:rFonts w:cstheme="minorBidi"/>
                <w:b w:val="0"/>
                <w:bCs w:val="0"/>
                <w:sz w:val="25"/>
                <w:szCs w:val="25"/>
              </w:rPr>
              <w:tab/>
            </w:r>
            <w:r w:rsidR="007640CE" w:rsidRPr="00D55CBD">
              <w:rPr>
                <w:rStyle w:val="Hipervnculo"/>
                <w:sz w:val="25"/>
                <w:szCs w:val="25"/>
              </w:rPr>
              <w:t>Conclusiones y propuestas</w:t>
            </w:r>
            <w:r w:rsidR="007640CE" w:rsidRPr="00D55CBD">
              <w:rPr>
                <w:webHidden/>
                <w:sz w:val="25"/>
                <w:szCs w:val="25"/>
              </w:rPr>
              <w:tab/>
            </w:r>
            <w:r w:rsidR="007640CE" w:rsidRPr="00D55CBD">
              <w:rPr>
                <w:webHidden/>
                <w:sz w:val="25"/>
                <w:szCs w:val="25"/>
              </w:rPr>
              <w:fldChar w:fldCharType="begin"/>
            </w:r>
            <w:r w:rsidR="007640CE" w:rsidRPr="00D55CBD">
              <w:rPr>
                <w:webHidden/>
                <w:sz w:val="25"/>
                <w:szCs w:val="25"/>
              </w:rPr>
              <w:instrText xml:space="preserve"> PAGEREF _Toc38499119 \h </w:instrText>
            </w:r>
            <w:r w:rsidR="007640CE" w:rsidRPr="00D55CBD">
              <w:rPr>
                <w:webHidden/>
                <w:sz w:val="25"/>
                <w:szCs w:val="25"/>
              </w:rPr>
            </w:r>
            <w:r w:rsidR="007640CE" w:rsidRPr="00D55CBD">
              <w:rPr>
                <w:webHidden/>
                <w:sz w:val="25"/>
                <w:szCs w:val="25"/>
              </w:rPr>
              <w:fldChar w:fldCharType="separate"/>
            </w:r>
            <w:r w:rsidR="0087640A">
              <w:rPr>
                <w:webHidden/>
                <w:sz w:val="25"/>
                <w:szCs w:val="25"/>
              </w:rPr>
              <w:t>46</w:t>
            </w:r>
            <w:r w:rsidR="007640CE" w:rsidRPr="00D55CBD">
              <w:rPr>
                <w:webHidden/>
                <w:sz w:val="25"/>
                <w:szCs w:val="25"/>
              </w:rPr>
              <w:fldChar w:fldCharType="end"/>
            </w:r>
          </w:hyperlink>
        </w:p>
        <w:p w14:paraId="0642AEC5" w14:textId="10663412" w:rsidR="007640CE" w:rsidRPr="00D55CBD" w:rsidRDefault="009127B9">
          <w:pPr>
            <w:pStyle w:val="TDC1"/>
            <w:rPr>
              <w:rFonts w:cstheme="minorBidi"/>
              <w:b w:val="0"/>
              <w:bCs w:val="0"/>
              <w:sz w:val="25"/>
              <w:szCs w:val="25"/>
            </w:rPr>
          </w:pPr>
          <w:hyperlink w:anchor="_Toc38499120" w:history="1">
            <w:r w:rsidR="007640CE" w:rsidRPr="00D55CBD">
              <w:rPr>
                <w:rStyle w:val="Hipervnculo"/>
                <w:sz w:val="25"/>
                <w:szCs w:val="25"/>
              </w:rPr>
              <w:t>6.</w:t>
            </w:r>
            <w:r w:rsidR="007640CE" w:rsidRPr="00D55CBD">
              <w:rPr>
                <w:rFonts w:cstheme="minorBidi"/>
                <w:b w:val="0"/>
                <w:bCs w:val="0"/>
                <w:sz w:val="25"/>
                <w:szCs w:val="25"/>
              </w:rPr>
              <w:tab/>
            </w:r>
            <w:r w:rsidR="007640CE" w:rsidRPr="00D55CBD">
              <w:rPr>
                <w:rStyle w:val="Hipervnculo"/>
                <w:sz w:val="25"/>
                <w:szCs w:val="25"/>
              </w:rPr>
              <w:t>Referencias</w:t>
            </w:r>
            <w:r w:rsidR="007640CE" w:rsidRPr="00D55CBD">
              <w:rPr>
                <w:webHidden/>
                <w:sz w:val="25"/>
                <w:szCs w:val="25"/>
              </w:rPr>
              <w:tab/>
            </w:r>
            <w:r w:rsidR="007640CE" w:rsidRPr="00D55CBD">
              <w:rPr>
                <w:webHidden/>
                <w:sz w:val="25"/>
                <w:szCs w:val="25"/>
              </w:rPr>
              <w:fldChar w:fldCharType="begin"/>
            </w:r>
            <w:r w:rsidR="007640CE" w:rsidRPr="00D55CBD">
              <w:rPr>
                <w:webHidden/>
                <w:sz w:val="25"/>
                <w:szCs w:val="25"/>
              </w:rPr>
              <w:instrText xml:space="preserve"> PAGEREF _Toc38499120 \h </w:instrText>
            </w:r>
            <w:r w:rsidR="007640CE" w:rsidRPr="00D55CBD">
              <w:rPr>
                <w:webHidden/>
                <w:sz w:val="25"/>
                <w:szCs w:val="25"/>
              </w:rPr>
            </w:r>
            <w:r w:rsidR="007640CE" w:rsidRPr="00D55CBD">
              <w:rPr>
                <w:webHidden/>
                <w:sz w:val="25"/>
                <w:szCs w:val="25"/>
              </w:rPr>
              <w:fldChar w:fldCharType="separate"/>
            </w:r>
            <w:r w:rsidR="0087640A">
              <w:rPr>
                <w:webHidden/>
                <w:sz w:val="25"/>
                <w:szCs w:val="25"/>
              </w:rPr>
              <w:t>49</w:t>
            </w:r>
            <w:r w:rsidR="007640CE" w:rsidRPr="00D55CBD">
              <w:rPr>
                <w:webHidden/>
                <w:sz w:val="25"/>
                <w:szCs w:val="25"/>
              </w:rPr>
              <w:fldChar w:fldCharType="end"/>
            </w:r>
          </w:hyperlink>
        </w:p>
        <w:p w14:paraId="473772DD" w14:textId="18DFCDB2" w:rsidR="007640CE" w:rsidRPr="00D55CBD" w:rsidRDefault="009127B9" w:rsidP="00D55CBD">
          <w:pPr>
            <w:pStyle w:val="TDC2"/>
            <w:rPr>
              <w:rFonts w:cstheme="minorBidi"/>
              <w:b/>
              <w:bCs/>
              <w:sz w:val="22"/>
            </w:rPr>
          </w:pPr>
          <w:hyperlink w:anchor="_Toc38499121" w:history="1">
            <w:r w:rsidR="007640CE" w:rsidRPr="00D55CBD">
              <w:rPr>
                <w:rStyle w:val="Hipervnculo"/>
              </w:rPr>
              <w:t>6.1.</w:t>
            </w:r>
            <w:r w:rsidR="007640CE" w:rsidRPr="00D55CBD">
              <w:rPr>
                <w:rFonts w:cstheme="minorBidi"/>
                <w:b/>
                <w:bCs/>
                <w:sz w:val="22"/>
              </w:rPr>
              <w:tab/>
            </w:r>
            <w:r w:rsidR="007640CE" w:rsidRPr="00D55CBD">
              <w:rPr>
                <w:rStyle w:val="Hipervnculo"/>
              </w:rPr>
              <w:t>Referencias del trabajo</w:t>
            </w:r>
            <w:r w:rsidR="007640CE" w:rsidRPr="00D55CBD">
              <w:rPr>
                <w:webHidden/>
              </w:rPr>
              <w:tab/>
            </w:r>
            <w:r w:rsidR="007640CE" w:rsidRPr="00D55CBD">
              <w:rPr>
                <w:webHidden/>
              </w:rPr>
              <w:fldChar w:fldCharType="begin"/>
            </w:r>
            <w:r w:rsidR="007640CE" w:rsidRPr="00D55CBD">
              <w:rPr>
                <w:webHidden/>
              </w:rPr>
              <w:instrText xml:space="preserve"> PAGEREF _Toc38499121 \h </w:instrText>
            </w:r>
            <w:r w:rsidR="007640CE" w:rsidRPr="00D55CBD">
              <w:rPr>
                <w:webHidden/>
              </w:rPr>
            </w:r>
            <w:r w:rsidR="007640CE" w:rsidRPr="00D55CBD">
              <w:rPr>
                <w:webHidden/>
              </w:rPr>
              <w:fldChar w:fldCharType="separate"/>
            </w:r>
            <w:r w:rsidR="0087640A">
              <w:rPr>
                <w:webHidden/>
              </w:rPr>
              <w:t>49</w:t>
            </w:r>
            <w:r w:rsidR="007640CE" w:rsidRPr="00D55CBD">
              <w:rPr>
                <w:webHidden/>
              </w:rPr>
              <w:fldChar w:fldCharType="end"/>
            </w:r>
          </w:hyperlink>
        </w:p>
        <w:p w14:paraId="353E6413" w14:textId="48CFA774" w:rsidR="007640CE" w:rsidRPr="00D55CBD" w:rsidRDefault="009127B9">
          <w:pPr>
            <w:pStyle w:val="TDC3"/>
            <w:rPr>
              <w:rFonts w:asciiTheme="majorHAnsi" w:hAnsiTheme="majorHAnsi"/>
              <w:sz w:val="23"/>
              <w:szCs w:val="23"/>
            </w:rPr>
          </w:pPr>
          <w:hyperlink w:anchor="_Toc38499122" w:history="1">
            <w:r w:rsidR="007640CE" w:rsidRPr="00D55CBD">
              <w:rPr>
                <w:rStyle w:val="Hipervnculo"/>
                <w:rFonts w:asciiTheme="majorHAnsi" w:hAnsiTheme="majorHAnsi"/>
                <w:sz w:val="23"/>
                <w:szCs w:val="23"/>
              </w:rPr>
              <w:t>6.1.1.</w:t>
            </w:r>
            <w:r w:rsidR="007640CE" w:rsidRPr="00D55CBD">
              <w:rPr>
                <w:rFonts w:asciiTheme="majorHAnsi" w:hAnsiTheme="majorHAnsi"/>
                <w:sz w:val="23"/>
                <w:szCs w:val="23"/>
              </w:rPr>
              <w:tab/>
            </w:r>
            <w:r w:rsidR="007640CE" w:rsidRPr="00D55CBD">
              <w:rPr>
                <w:rStyle w:val="Hipervnculo"/>
                <w:rFonts w:asciiTheme="majorHAnsi" w:hAnsiTheme="majorHAnsi"/>
                <w:sz w:val="23"/>
                <w:szCs w:val="23"/>
              </w:rPr>
              <w:t>Referencias</w:t>
            </w:r>
            <w:r w:rsidR="007640CE" w:rsidRPr="00D55CBD">
              <w:rPr>
                <w:rFonts w:asciiTheme="majorHAnsi" w:hAnsiTheme="majorHAnsi"/>
                <w:webHidden/>
                <w:sz w:val="23"/>
                <w:szCs w:val="23"/>
              </w:rPr>
              <w:tab/>
            </w:r>
            <w:r w:rsidR="007640CE" w:rsidRPr="00D55CBD">
              <w:rPr>
                <w:rFonts w:asciiTheme="majorHAnsi" w:hAnsiTheme="majorHAnsi"/>
                <w:webHidden/>
                <w:sz w:val="23"/>
                <w:szCs w:val="23"/>
              </w:rPr>
              <w:fldChar w:fldCharType="begin"/>
            </w:r>
            <w:r w:rsidR="007640CE" w:rsidRPr="00D55CBD">
              <w:rPr>
                <w:rFonts w:asciiTheme="majorHAnsi" w:hAnsiTheme="majorHAnsi"/>
                <w:webHidden/>
                <w:sz w:val="23"/>
                <w:szCs w:val="23"/>
              </w:rPr>
              <w:instrText xml:space="preserve"> PAGEREF _Toc38499122 \h </w:instrText>
            </w:r>
            <w:r w:rsidR="007640CE" w:rsidRPr="00D55CBD">
              <w:rPr>
                <w:rFonts w:asciiTheme="majorHAnsi" w:hAnsiTheme="majorHAnsi"/>
                <w:webHidden/>
                <w:sz w:val="23"/>
                <w:szCs w:val="23"/>
              </w:rPr>
            </w:r>
            <w:r w:rsidR="007640CE" w:rsidRPr="00D55CBD">
              <w:rPr>
                <w:rFonts w:asciiTheme="majorHAnsi" w:hAnsiTheme="majorHAnsi"/>
                <w:webHidden/>
                <w:sz w:val="23"/>
                <w:szCs w:val="23"/>
              </w:rPr>
              <w:fldChar w:fldCharType="separate"/>
            </w:r>
            <w:r w:rsidR="0087640A">
              <w:rPr>
                <w:rFonts w:asciiTheme="majorHAnsi" w:hAnsiTheme="majorHAnsi"/>
                <w:webHidden/>
                <w:sz w:val="23"/>
                <w:szCs w:val="23"/>
              </w:rPr>
              <w:t>49</w:t>
            </w:r>
            <w:r w:rsidR="007640CE" w:rsidRPr="00D55CBD">
              <w:rPr>
                <w:rFonts w:asciiTheme="majorHAnsi" w:hAnsiTheme="majorHAnsi"/>
                <w:webHidden/>
                <w:sz w:val="23"/>
                <w:szCs w:val="23"/>
              </w:rPr>
              <w:fldChar w:fldCharType="end"/>
            </w:r>
          </w:hyperlink>
        </w:p>
        <w:p w14:paraId="3591F3EF" w14:textId="48824875" w:rsidR="007640CE" w:rsidRPr="00D55CBD" w:rsidRDefault="009127B9">
          <w:pPr>
            <w:pStyle w:val="TDC3"/>
            <w:rPr>
              <w:rFonts w:asciiTheme="majorHAnsi" w:hAnsiTheme="majorHAnsi"/>
            </w:rPr>
          </w:pPr>
          <w:hyperlink w:anchor="_Toc38499123" w:history="1">
            <w:r w:rsidR="007640CE" w:rsidRPr="00D55CBD">
              <w:rPr>
                <w:rStyle w:val="Hipervnculo"/>
                <w:rFonts w:asciiTheme="majorHAnsi" w:hAnsiTheme="majorHAnsi"/>
                <w:sz w:val="23"/>
                <w:szCs w:val="23"/>
              </w:rPr>
              <w:t>6.1.2.</w:t>
            </w:r>
            <w:r w:rsidR="007640CE" w:rsidRPr="00D55CBD">
              <w:rPr>
                <w:rFonts w:asciiTheme="majorHAnsi" w:hAnsiTheme="majorHAnsi"/>
                <w:sz w:val="23"/>
                <w:szCs w:val="23"/>
              </w:rPr>
              <w:tab/>
            </w:r>
            <w:r w:rsidR="007640CE" w:rsidRPr="00D55CBD">
              <w:rPr>
                <w:rStyle w:val="Hipervnculo"/>
                <w:rFonts w:asciiTheme="majorHAnsi" w:hAnsiTheme="majorHAnsi"/>
                <w:sz w:val="23"/>
                <w:szCs w:val="23"/>
              </w:rPr>
              <w:t>Filmografía</w:t>
            </w:r>
            <w:r w:rsidR="007640CE" w:rsidRPr="00D55CBD">
              <w:rPr>
                <w:rFonts w:asciiTheme="majorHAnsi" w:hAnsiTheme="majorHAnsi"/>
                <w:webHidden/>
                <w:sz w:val="23"/>
                <w:szCs w:val="23"/>
              </w:rPr>
              <w:tab/>
            </w:r>
            <w:r w:rsidR="007640CE" w:rsidRPr="00D55CBD">
              <w:rPr>
                <w:rFonts w:asciiTheme="majorHAnsi" w:hAnsiTheme="majorHAnsi"/>
                <w:webHidden/>
                <w:sz w:val="23"/>
                <w:szCs w:val="23"/>
              </w:rPr>
              <w:fldChar w:fldCharType="begin"/>
            </w:r>
            <w:r w:rsidR="007640CE" w:rsidRPr="00D55CBD">
              <w:rPr>
                <w:rFonts w:asciiTheme="majorHAnsi" w:hAnsiTheme="majorHAnsi"/>
                <w:webHidden/>
                <w:sz w:val="23"/>
                <w:szCs w:val="23"/>
              </w:rPr>
              <w:instrText xml:space="preserve"> PAGEREF _Toc38499123 \h </w:instrText>
            </w:r>
            <w:r w:rsidR="007640CE" w:rsidRPr="00D55CBD">
              <w:rPr>
                <w:rFonts w:asciiTheme="majorHAnsi" w:hAnsiTheme="majorHAnsi"/>
                <w:webHidden/>
                <w:sz w:val="23"/>
                <w:szCs w:val="23"/>
              </w:rPr>
            </w:r>
            <w:r w:rsidR="007640CE" w:rsidRPr="00D55CBD">
              <w:rPr>
                <w:rFonts w:asciiTheme="majorHAnsi" w:hAnsiTheme="majorHAnsi"/>
                <w:webHidden/>
                <w:sz w:val="23"/>
                <w:szCs w:val="23"/>
              </w:rPr>
              <w:fldChar w:fldCharType="separate"/>
            </w:r>
            <w:r w:rsidR="0087640A">
              <w:rPr>
                <w:rFonts w:asciiTheme="majorHAnsi" w:hAnsiTheme="majorHAnsi"/>
                <w:webHidden/>
                <w:sz w:val="23"/>
                <w:szCs w:val="23"/>
              </w:rPr>
              <w:t>55</w:t>
            </w:r>
            <w:r w:rsidR="007640CE" w:rsidRPr="00D55CBD">
              <w:rPr>
                <w:rFonts w:asciiTheme="majorHAnsi" w:hAnsiTheme="majorHAnsi"/>
                <w:webHidden/>
                <w:sz w:val="23"/>
                <w:szCs w:val="23"/>
              </w:rPr>
              <w:fldChar w:fldCharType="end"/>
            </w:r>
          </w:hyperlink>
        </w:p>
        <w:p w14:paraId="3B47F928" w14:textId="788766C9" w:rsidR="007640CE" w:rsidRPr="00D55CBD" w:rsidRDefault="009127B9" w:rsidP="00D55CBD">
          <w:pPr>
            <w:pStyle w:val="TDC2"/>
            <w:rPr>
              <w:rFonts w:cstheme="minorBidi"/>
              <w:b/>
              <w:bCs/>
              <w:sz w:val="22"/>
            </w:rPr>
          </w:pPr>
          <w:hyperlink w:anchor="_Toc38499124" w:history="1">
            <w:r w:rsidR="007640CE" w:rsidRPr="00D55CBD">
              <w:rPr>
                <w:rStyle w:val="Hipervnculo"/>
              </w:rPr>
              <w:t>6.2.</w:t>
            </w:r>
            <w:r w:rsidR="007640CE" w:rsidRPr="00D55CBD">
              <w:rPr>
                <w:rFonts w:cstheme="minorBidi"/>
                <w:b/>
                <w:bCs/>
                <w:sz w:val="22"/>
              </w:rPr>
              <w:tab/>
            </w:r>
            <w:r w:rsidR="007640CE" w:rsidRPr="00D55CBD">
              <w:rPr>
                <w:rStyle w:val="Hipervnculo"/>
              </w:rPr>
              <w:t>Referencias del glosario terminológico</w:t>
            </w:r>
            <w:r w:rsidR="007640CE" w:rsidRPr="00D55CBD">
              <w:rPr>
                <w:webHidden/>
              </w:rPr>
              <w:tab/>
            </w:r>
            <w:r w:rsidR="007640CE" w:rsidRPr="00D55CBD">
              <w:rPr>
                <w:webHidden/>
              </w:rPr>
              <w:fldChar w:fldCharType="begin"/>
            </w:r>
            <w:r w:rsidR="007640CE" w:rsidRPr="00D55CBD">
              <w:rPr>
                <w:webHidden/>
              </w:rPr>
              <w:instrText xml:space="preserve"> PAGEREF _Toc38499124 \h </w:instrText>
            </w:r>
            <w:r w:rsidR="007640CE" w:rsidRPr="00D55CBD">
              <w:rPr>
                <w:webHidden/>
              </w:rPr>
            </w:r>
            <w:r w:rsidR="007640CE" w:rsidRPr="00D55CBD">
              <w:rPr>
                <w:webHidden/>
              </w:rPr>
              <w:fldChar w:fldCharType="separate"/>
            </w:r>
            <w:r w:rsidR="0087640A">
              <w:rPr>
                <w:webHidden/>
              </w:rPr>
              <w:t>56</w:t>
            </w:r>
            <w:r w:rsidR="007640CE" w:rsidRPr="00D55CBD">
              <w:rPr>
                <w:webHidden/>
              </w:rPr>
              <w:fldChar w:fldCharType="end"/>
            </w:r>
          </w:hyperlink>
        </w:p>
        <w:p w14:paraId="532E4B7F" w14:textId="0059F7FA" w:rsidR="007640CE" w:rsidRPr="00D55CBD" w:rsidRDefault="009127B9">
          <w:pPr>
            <w:pStyle w:val="TDC1"/>
            <w:rPr>
              <w:rFonts w:cstheme="minorBidi"/>
              <w:b w:val="0"/>
              <w:bCs w:val="0"/>
              <w:szCs w:val="22"/>
            </w:rPr>
          </w:pPr>
          <w:hyperlink w:anchor="_Toc38499125" w:history="1">
            <w:r w:rsidR="007640CE" w:rsidRPr="00D55CBD">
              <w:rPr>
                <w:rStyle w:val="Hipervnculo"/>
              </w:rPr>
              <w:t>7</w:t>
            </w:r>
            <w:r w:rsidR="007640CE" w:rsidRPr="00D55CBD">
              <w:rPr>
                <w:rStyle w:val="Hipervnculo"/>
                <w:sz w:val="25"/>
                <w:szCs w:val="25"/>
              </w:rPr>
              <w:t>.</w:t>
            </w:r>
            <w:r w:rsidR="007640CE" w:rsidRPr="00D55CBD">
              <w:rPr>
                <w:rFonts w:cstheme="minorBidi"/>
                <w:b w:val="0"/>
                <w:bCs w:val="0"/>
                <w:sz w:val="25"/>
                <w:szCs w:val="25"/>
              </w:rPr>
              <w:tab/>
            </w:r>
            <w:r w:rsidR="007640CE" w:rsidRPr="00D55CBD">
              <w:rPr>
                <w:rStyle w:val="Hipervnculo"/>
                <w:sz w:val="25"/>
                <w:szCs w:val="25"/>
              </w:rPr>
              <w:t>Anexos</w:t>
            </w:r>
            <w:r w:rsidR="007640CE" w:rsidRPr="00D55CBD">
              <w:rPr>
                <w:webHidden/>
              </w:rPr>
              <w:tab/>
            </w:r>
            <w:r w:rsidR="007640CE" w:rsidRPr="00D55CBD">
              <w:rPr>
                <w:webHidden/>
              </w:rPr>
              <w:fldChar w:fldCharType="begin"/>
            </w:r>
            <w:r w:rsidR="007640CE" w:rsidRPr="00D55CBD">
              <w:rPr>
                <w:webHidden/>
              </w:rPr>
              <w:instrText xml:space="preserve"> PAGEREF _Toc38499125 \h </w:instrText>
            </w:r>
            <w:r w:rsidR="007640CE" w:rsidRPr="00D55CBD">
              <w:rPr>
                <w:webHidden/>
              </w:rPr>
            </w:r>
            <w:r w:rsidR="007640CE" w:rsidRPr="00D55CBD">
              <w:rPr>
                <w:webHidden/>
              </w:rPr>
              <w:fldChar w:fldCharType="separate"/>
            </w:r>
            <w:r w:rsidR="0087640A">
              <w:rPr>
                <w:webHidden/>
              </w:rPr>
              <w:t>59</w:t>
            </w:r>
            <w:r w:rsidR="007640CE" w:rsidRPr="00D55CBD">
              <w:rPr>
                <w:webHidden/>
              </w:rPr>
              <w:fldChar w:fldCharType="end"/>
            </w:r>
          </w:hyperlink>
        </w:p>
        <w:p w14:paraId="32132A6B" w14:textId="450EB0BF" w:rsidR="007640CE" w:rsidRPr="00D55CBD" w:rsidRDefault="009127B9" w:rsidP="00D55CBD">
          <w:pPr>
            <w:pStyle w:val="TDC2"/>
            <w:rPr>
              <w:rFonts w:cstheme="minorBidi"/>
              <w:b/>
              <w:bCs/>
              <w:sz w:val="22"/>
            </w:rPr>
          </w:pPr>
          <w:hyperlink w:anchor="_Toc38499126" w:history="1">
            <w:r w:rsidR="007640CE" w:rsidRPr="00D55CBD">
              <w:rPr>
                <w:rStyle w:val="Hipervnculo"/>
              </w:rPr>
              <w:t>7.1.</w:t>
            </w:r>
            <w:r w:rsidR="007640CE" w:rsidRPr="00D55CBD">
              <w:rPr>
                <w:rFonts w:cstheme="minorBidi"/>
                <w:b/>
                <w:bCs/>
                <w:sz w:val="22"/>
              </w:rPr>
              <w:tab/>
            </w:r>
            <w:r w:rsidR="007640CE" w:rsidRPr="00D55CBD">
              <w:rPr>
                <w:rStyle w:val="Hipervnculo"/>
              </w:rPr>
              <w:t>Figuras, tablas e imágenes</w:t>
            </w:r>
            <w:r w:rsidR="007640CE" w:rsidRPr="00D55CBD">
              <w:rPr>
                <w:webHidden/>
              </w:rPr>
              <w:tab/>
            </w:r>
            <w:r w:rsidR="007640CE" w:rsidRPr="00D55CBD">
              <w:rPr>
                <w:webHidden/>
              </w:rPr>
              <w:fldChar w:fldCharType="begin"/>
            </w:r>
            <w:r w:rsidR="007640CE" w:rsidRPr="00D55CBD">
              <w:rPr>
                <w:webHidden/>
              </w:rPr>
              <w:instrText xml:space="preserve"> PAGEREF _Toc38499126 \h </w:instrText>
            </w:r>
            <w:r w:rsidR="007640CE" w:rsidRPr="00D55CBD">
              <w:rPr>
                <w:webHidden/>
              </w:rPr>
            </w:r>
            <w:r w:rsidR="007640CE" w:rsidRPr="00D55CBD">
              <w:rPr>
                <w:webHidden/>
              </w:rPr>
              <w:fldChar w:fldCharType="separate"/>
            </w:r>
            <w:r w:rsidR="0087640A">
              <w:rPr>
                <w:webHidden/>
              </w:rPr>
              <w:t>59</w:t>
            </w:r>
            <w:r w:rsidR="007640CE" w:rsidRPr="00D55CBD">
              <w:rPr>
                <w:webHidden/>
              </w:rPr>
              <w:fldChar w:fldCharType="end"/>
            </w:r>
          </w:hyperlink>
        </w:p>
        <w:p w14:paraId="244F1833" w14:textId="2AF62BEC" w:rsidR="007640CE" w:rsidRPr="00D55CBD" w:rsidRDefault="009127B9" w:rsidP="00D55CBD">
          <w:pPr>
            <w:pStyle w:val="TDC2"/>
            <w:rPr>
              <w:rFonts w:cstheme="minorBidi"/>
              <w:b/>
              <w:bCs/>
              <w:sz w:val="22"/>
            </w:rPr>
          </w:pPr>
          <w:hyperlink w:anchor="_Toc38499127" w:history="1">
            <w:r w:rsidR="007640CE" w:rsidRPr="00D55CBD">
              <w:rPr>
                <w:rStyle w:val="Hipervnculo"/>
              </w:rPr>
              <w:t>7.2.</w:t>
            </w:r>
            <w:r w:rsidR="007640CE" w:rsidRPr="00D55CBD">
              <w:rPr>
                <w:rFonts w:cstheme="minorBidi"/>
                <w:b/>
                <w:bCs/>
                <w:sz w:val="22"/>
              </w:rPr>
              <w:tab/>
            </w:r>
            <w:r w:rsidR="007640CE" w:rsidRPr="00D55CBD">
              <w:rPr>
                <w:rStyle w:val="Hipervnculo"/>
              </w:rPr>
              <w:t>Artículos del marco jurídico</w:t>
            </w:r>
            <w:r w:rsidR="007640CE" w:rsidRPr="00D55CBD">
              <w:rPr>
                <w:webHidden/>
              </w:rPr>
              <w:tab/>
            </w:r>
            <w:r w:rsidR="007640CE" w:rsidRPr="00D55CBD">
              <w:rPr>
                <w:webHidden/>
              </w:rPr>
              <w:fldChar w:fldCharType="begin"/>
            </w:r>
            <w:r w:rsidR="007640CE" w:rsidRPr="00D55CBD">
              <w:rPr>
                <w:webHidden/>
              </w:rPr>
              <w:instrText xml:space="preserve"> PAGEREF _Toc38499127 \h </w:instrText>
            </w:r>
            <w:r w:rsidR="007640CE" w:rsidRPr="00D55CBD">
              <w:rPr>
                <w:webHidden/>
              </w:rPr>
            </w:r>
            <w:r w:rsidR="007640CE" w:rsidRPr="00D55CBD">
              <w:rPr>
                <w:webHidden/>
              </w:rPr>
              <w:fldChar w:fldCharType="separate"/>
            </w:r>
            <w:r w:rsidR="0087640A">
              <w:rPr>
                <w:webHidden/>
              </w:rPr>
              <w:t>63</w:t>
            </w:r>
            <w:r w:rsidR="007640CE" w:rsidRPr="00D55CBD">
              <w:rPr>
                <w:webHidden/>
              </w:rPr>
              <w:fldChar w:fldCharType="end"/>
            </w:r>
          </w:hyperlink>
        </w:p>
        <w:p w14:paraId="09602164" w14:textId="748CC8BA" w:rsidR="007640CE" w:rsidRPr="00D55CBD" w:rsidRDefault="009127B9">
          <w:pPr>
            <w:pStyle w:val="TDC3"/>
            <w:rPr>
              <w:rFonts w:asciiTheme="majorHAnsi" w:hAnsiTheme="majorHAnsi"/>
              <w:sz w:val="23"/>
              <w:szCs w:val="23"/>
            </w:rPr>
          </w:pPr>
          <w:hyperlink w:anchor="_Toc38499128" w:history="1">
            <w:r w:rsidR="007640CE" w:rsidRPr="00D55CBD">
              <w:rPr>
                <w:rStyle w:val="Hipervnculo"/>
                <w:rFonts w:asciiTheme="majorHAnsi" w:hAnsiTheme="majorHAnsi"/>
                <w:sz w:val="23"/>
                <w:szCs w:val="23"/>
              </w:rPr>
              <w:t>7.2.1.</w:t>
            </w:r>
            <w:r w:rsidR="007640CE" w:rsidRPr="00D55CBD">
              <w:rPr>
                <w:rFonts w:asciiTheme="majorHAnsi" w:hAnsiTheme="majorHAnsi"/>
                <w:sz w:val="23"/>
                <w:szCs w:val="23"/>
              </w:rPr>
              <w:tab/>
            </w:r>
            <w:r w:rsidR="007640CE" w:rsidRPr="00D55CBD">
              <w:rPr>
                <w:rStyle w:val="Hipervnculo"/>
                <w:rFonts w:asciiTheme="majorHAnsi" w:hAnsiTheme="majorHAnsi"/>
                <w:sz w:val="23"/>
                <w:szCs w:val="23"/>
              </w:rPr>
              <w:t>Marco jurídico internacional</w:t>
            </w:r>
            <w:r w:rsidR="007640CE" w:rsidRPr="00D55CBD">
              <w:rPr>
                <w:rFonts w:asciiTheme="majorHAnsi" w:hAnsiTheme="majorHAnsi"/>
                <w:webHidden/>
                <w:sz w:val="23"/>
                <w:szCs w:val="23"/>
              </w:rPr>
              <w:tab/>
            </w:r>
            <w:r w:rsidR="007640CE" w:rsidRPr="00D55CBD">
              <w:rPr>
                <w:rFonts w:asciiTheme="majorHAnsi" w:hAnsiTheme="majorHAnsi"/>
                <w:webHidden/>
                <w:sz w:val="23"/>
                <w:szCs w:val="23"/>
              </w:rPr>
              <w:fldChar w:fldCharType="begin"/>
            </w:r>
            <w:r w:rsidR="007640CE" w:rsidRPr="00D55CBD">
              <w:rPr>
                <w:rFonts w:asciiTheme="majorHAnsi" w:hAnsiTheme="majorHAnsi"/>
                <w:webHidden/>
                <w:sz w:val="23"/>
                <w:szCs w:val="23"/>
              </w:rPr>
              <w:instrText xml:space="preserve"> PAGEREF _Toc38499128 \h </w:instrText>
            </w:r>
            <w:r w:rsidR="007640CE" w:rsidRPr="00D55CBD">
              <w:rPr>
                <w:rFonts w:asciiTheme="majorHAnsi" w:hAnsiTheme="majorHAnsi"/>
                <w:webHidden/>
                <w:sz w:val="23"/>
                <w:szCs w:val="23"/>
              </w:rPr>
            </w:r>
            <w:r w:rsidR="007640CE" w:rsidRPr="00D55CBD">
              <w:rPr>
                <w:rFonts w:asciiTheme="majorHAnsi" w:hAnsiTheme="majorHAnsi"/>
                <w:webHidden/>
                <w:sz w:val="23"/>
                <w:szCs w:val="23"/>
              </w:rPr>
              <w:fldChar w:fldCharType="separate"/>
            </w:r>
            <w:r w:rsidR="0087640A">
              <w:rPr>
                <w:rFonts w:asciiTheme="majorHAnsi" w:hAnsiTheme="majorHAnsi"/>
                <w:webHidden/>
                <w:sz w:val="23"/>
                <w:szCs w:val="23"/>
              </w:rPr>
              <w:t>63</w:t>
            </w:r>
            <w:r w:rsidR="007640CE" w:rsidRPr="00D55CBD">
              <w:rPr>
                <w:rFonts w:asciiTheme="majorHAnsi" w:hAnsiTheme="majorHAnsi"/>
                <w:webHidden/>
                <w:sz w:val="23"/>
                <w:szCs w:val="23"/>
              </w:rPr>
              <w:fldChar w:fldCharType="end"/>
            </w:r>
          </w:hyperlink>
        </w:p>
        <w:p w14:paraId="47EDAA08" w14:textId="6751616C" w:rsidR="007640CE" w:rsidRPr="00D55CBD" w:rsidRDefault="009127B9">
          <w:pPr>
            <w:pStyle w:val="TDC4"/>
            <w:rPr>
              <w:rFonts w:cstheme="minorBidi"/>
            </w:rPr>
          </w:pPr>
          <w:hyperlink w:anchor="_Toc38499129" w:history="1">
            <w:r w:rsidR="007640CE" w:rsidRPr="00D55CBD">
              <w:rPr>
                <w:rStyle w:val="Hipervnculo"/>
              </w:rPr>
              <w:t>7.2.1.1.</w:t>
            </w:r>
            <w:r w:rsidR="007640CE" w:rsidRPr="00D55CBD">
              <w:rPr>
                <w:rFonts w:cstheme="minorBidi"/>
              </w:rPr>
              <w:tab/>
            </w:r>
            <w:r w:rsidR="007640CE" w:rsidRPr="00D55CBD">
              <w:rPr>
                <w:rStyle w:val="Hipervnculo"/>
              </w:rPr>
              <w:t>Declaración Universal de los Derechos Humanos</w:t>
            </w:r>
            <w:r w:rsidR="007640CE" w:rsidRPr="00D55CBD">
              <w:rPr>
                <w:webHidden/>
              </w:rPr>
              <w:tab/>
            </w:r>
            <w:r w:rsidR="007640CE" w:rsidRPr="00D55CBD">
              <w:rPr>
                <w:webHidden/>
              </w:rPr>
              <w:fldChar w:fldCharType="begin"/>
            </w:r>
            <w:r w:rsidR="007640CE" w:rsidRPr="00D55CBD">
              <w:rPr>
                <w:webHidden/>
              </w:rPr>
              <w:instrText xml:space="preserve"> PAGEREF _Toc38499129 \h </w:instrText>
            </w:r>
            <w:r w:rsidR="007640CE" w:rsidRPr="00D55CBD">
              <w:rPr>
                <w:webHidden/>
              </w:rPr>
            </w:r>
            <w:r w:rsidR="007640CE" w:rsidRPr="00D55CBD">
              <w:rPr>
                <w:webHidden/>
              </w:rPr>
              <w:fldChar w:fldCharType="separate"/>
            </w:r>
            <w:r w:rsidR="0087640A">
              <w:rPr>
                <w:webHidden/>
              </w:rPr>
              <w:t>63</w:t>
            </w:r>
            <w:r w:rsidR="007640CE" w:rsidRPr="00D55CBD">
              <w:rPr>
                <w:webHidden/>
              </w:rPr>
              <w:fldChar w:fldCharType="end"/>
            </w:r>
          </w:hyperlink>
        </w:p>
        <w:p w14:paraId="03A0D14C" w14:textId="073060DF" w:rsidR="007640CE" w:rsidRPr="00D55CBD" w:rsidRDefault="009127B9">
          <w:pPr>
            <w:pStyle w:val="TDC4"/>
            <w:rPr>
              <w:rFonts w:cstheme="minorBidi"/>
            </w:rPr>
          </w:pPr>
          <w:hyperlink w:anchor="_Toc38499130" w:history="1">
            <w:r w:rsidR="007640CE" w:rsidRPr="00D55CBD">
              <w:rPr>
                <w:rStyle w:val="Hipervnculo"/>
              </w:rPr>
              <w:t>7.2.1.2.</w:t>
            </w:r>
            <w:r w:rsidR="007640CE" w:rsidRPr="00D55CBD">
              <w:rPr>
                <w:rFonts w:cstheme="minorBidi"/>
              </w:rPr>
              <w:tab/>
            </w:r>
            <w:r w:rsidR="007640CE" w:rsidRPr="00D55CBD">
              <w:rPr>
                <w:rStyle w:val="Hipervnculo"/>
              </w:rPr>
              <w:t>Convención sobre los Derechos de las Personas con Discapacidad</w:t>
            </w:r>
            <w:r w:rsidR="007640CE" w:rsidRPr="00D55CBD">
              <w:rPr>
                <w:webHidden/>
              </w:rPr>
              <w:tab/>
            </w:r>
            <w:r w:rsidR="007640CE" w:rsidRPr="00D55CBD">
              <w:rPr>
                <w:webHidden/>
              </w:rPr>
              <w:fldChar w:fldCharType="begin"/>
            </w:r>
            <w:r w:rsidR="007640CE" w:rsidRPr="00D55CBD">
              <w:rPr>
                <w:webHidden/>
              </w:rPr>
              <w:instrText xml:space="preserve"> PAGEREF _Toc38499130 \h </w:instrText>
            </w:r>
            <w:r w:rsidR="007640CE" w:rsidRPr="00D55CBD">
              <w:rPr>
                <w:webHidden/>
              </w:rPr>
            </w:r>
            <w:r w:rsidR="007640CE" w:rsidRPr="00D55CBD">
              <w:rPr>
                <w:webHidden/>
              </w:rPr>
              <w:fldChar w:fldCharType="separate"/>
            </w:r>
            <w:r w:rsidR="0087640A">
              <w:rPr>
                <w:webHidden/>
              </w:rPr>
              <w:t>63</w:t>
            </w:r>
            <w:r w:rsidR="007640CE" w:rsidRPr="00D55CBD">
              <w:rPr>
                <w:webHidden/>
              </w:rPr>
              <w:fldChar w:fldCharType="end"/>
            </w:r>
          </w:hyperlink>
        </w:p>
        <w:p w14:paraId="4B8A02A9" w14:textId="77381946" w:rsidR="007640CE" w:rsidRPr="00D55CBD" w:rsidRDefault="009127B9">
          <w:pPr>
            <w:pStyle w:val="TDC3"/>
            <w:rPr>
              <w:rFonts w:asciiTheme="majorHAnsi" w:hAnsiTheme="majorHAnsi"/>
              <w:sz w:val="23"/>
              <w:szCs w:val="23"/>
            </w:rPr>
          </w:pPr>
          <w:hyperlink w:anchor="_Toc38499131" w:history="1">
            <w:r w:rsidR="007640CE" w:rsidRPr="00D55CBD">
              <w:rPr>
                <w:rStyle w:val="Hipervnculo"/>
                <w:rFonts w:asciiTheme="majorHAnsi" w:hAnsiTheme="majorHAnsi"/>
                <w:sz w:val="23"/>
                <w:szCs w:val="23"/>
              </w:rPr>
              <w:t>7.2.2.</w:t>
            </w:r>
            <w:r w:rsidR="007640CE" w:rsidRPr="00D55CBD">
              <w:rPr>
                <w:rFonts w:asciiTheme="majorHAnsi" w:hAnsiTheme="majorHAnsi"/>
                <w:sz w:val="23"/>
                <w:szCs w:val="23"/>
              </w:rPr>
              <w:tab/>
            </w:r>
            <w:r w:rsidR="007640CE" w:rsidRPr="00D55CBD">
              <w:rPr>
                <w:rStyle w:val="Hipervnculo"/>
                <w:rFonts w:asciiTheme="majorHAnsi" w:hAnsiTheme="majorHAnsi"/>
                <w:sz w:val="23"/>
                <w:szCs w:val="23"/>
              </w:rPr>
              <w:t>Marco jurídico europeo</w:t>
            </w:r>
            <w:r w:rsidR="007640CE" w:rsidRPr="00D55CBD">
              <w:rPr>
                <w:rFonts w:asciiTheme="majorHAnsi" w:hAnsiTheme="majorHAnsi"/>
                <w:webHidden/>
                <w:sz w:val="23"/>
                <w:szCs w:val="23"/>
              </w:rPr>
              <w:tab/>
            </w:r>
            <w:r w:rsidR="007640CE" w:rsidRPr="00D55CBD">
              <w:rPr>
                <w:rFonts w:asciiTheme="majorHAnsi" w:hAnsiTheme="majorHAnsi"/>
                <w:webHidden/>
                <w:sz w:val="23"/>
                <w:szCs w:val="23"/>
              </w:rPr>
              <w:fldChar w:fldCharType="begin"/>
            </w:r>
            <w:r w:rsidR="007640CE" w:rsidRPr="00D55CBD">
              <w:rPr>
                <w:rFonts w:asciiTheme="majorHAnsi" w:hAnsiTheme="majorHAnsi"/>
                <w:webHidden/>
                <w:sz w:val="23"/>
                <w:szCs w:val="23"/>
              </w:rPr>
              <w:instrText xml:space="preserve"> PAGEREF _Toc38499131 \h </w:instrText>
            </w:r>
            <w:r w:rsidR="007640CE" w:rsidRPr="00D55CBD">
              <w:rPr>
                <w:rFonts w:asciiTheme="majorHAnsi" w:hAnsiTheme="majorHAnsi"/>
                <w:webHidden/>
                <w:sz w:val="23"/>
                <w:szCs w:val="23"/>
              </w:rPr>
            </w:r>
            <w:r w:rsidR="007640CE" w:rsidRPr="00D55CBD">
              <w:rPr>
                <w:rFonts w:asciiTheme="majorHAnsi" w:hAnsiTheme="majorHAnsi"/>
                <w:webHidden/>
                <w:sz w:val="23"/>
                <w:szCs w:val="23"/>
              </w:rPr>
              <w:fldChar w:fldCharType="separate"/>
            </w:r>
            <w:r w:rsidR="0087640A">
              <w:rPr>
                <w:rFonts w:asciiTheme="majorHAnsi" w:hAnsiTheme="majorHAnsi"/>
                <w:webHidden/>
                <w:sz w:val="23"/>
                <w:szCs w:val="23"/>
              </w:rPr>
              <w:t>67</w:t>
            </w:r>
            <w:r w:rsidR="007640CE" w:rsidRPr="00D55CBD">
              <w:rPr>
                <w:rFonts w:asciiTheme="majorHAnsi" w:hAnsiTheme="majorHAnsi"/>
                <w:webHidden/>
                <w:sz w:val="23"/>
                <w:szCs w:val="23"/>
              </w:rPr>
              <w:fldChar w:fldCharType="end"/>
            </w:r>
          </w:hyperlink>
        </w:p>
        <w:p w14:paraId="0894F420" w14:textId="68DDDB35" w:rsidR="007640CE" w:rsidRPr="00D55CBD" w:rsidRDefault="009127B9">
          <w:pPr>
            <w:pStyle w:val="TDC4"/>
            <w:rPr>
              <w:rFonts w:cstheme="minorBidi"/>
            </w:rPr>
          </w:pPr>
          <w:hyperlink w:anchor="_Toc38499132" w:history="1">
            <w:r w:rsidR="007640CE" w:rsidRPr="00D55CBD">
              <w:rPr>
                <w:rStyle w:val="Hipervnculo"/>
              </w:rPr>
              <w:t>7.2.2.1.</w:t>
            </w:r>
            <w:r w:rsidR="007640CE" w:rsidRPr="00D55CBD">
              <w:rPr>
                <w:rFonts w:cstheme="minorBidi"/>
              </w:rPr>
              <w:tab/>
            </w:r>
            <w:r w:rsidR="007640CE" w:rsidRPr="00D55CBD">
              <w:rPr>
                <w:rStyle w:val="Hipervnculo"/>
              </w:rPr>
              <w:t>Convenio Europeo de Derechos Humanos</w:t>
            </w:r>
            <w:r w:rsidR="007640CE" w:rsidRPr="00D55CBD">
              <w:rPr>
                <w:webHidden/>
              </w:rPr>
              <w:tab/>
            </w:r>
            <w:r w:rsidR="007640CE" w:rsidRPr="00D55CBD">
              <w:rPr>
                <w:webHidden/>
              </w:rPr>
              <w:fldChar w:fldCharType="begin"/>
            </w:r>
            <w:r w:rsidR="007640CE" w:rsidRPr="00D55CBD">
              <w:rPr>
                <w:webHidden/>
              </w:rPr>
              <w:instrText xml:space="preserve"> PAGEREF _Toc38499132 \h </w:instrText>
            </w:r>
            <w:r w:rsidR="007640CE" w:rsidRPr="00D55CBD">
              <w:rPr>
                <w:webHidden/>
              </w:rPr>
            </w:r>
            <w:r w:rsidR="007640CE" w:rsidRPr="00D55CBD">
              <w:rPr>
                <w:webHidden/>
              </w:rPr>
              <w:fldChar w:fldCharType="separate"/>
            </w:r>
            <w:r w:rsidR="0087640A">
              <w:rPr>
                <w:webHidden/>
              </w:rPr>
              <w:t>67</w:t>
            </w:r>
            <w:r w:rsidR="007640CE" w:rsidRPr="00D55CBD">
              <w:rPr>
                <w:webHidden/>
              </w:rPr>
              <w:fldChar w:fldCharType="end"/>
            </w:r>
          </w:hyperlink>
        </w:p>
        <w:p w14:paraId="55662439" w14:textId="12A6C51C" w:rsidR="007640CE" w:rsidRPr="00D55CBD" w:rsidRDefault="009127B9" w:rsidP="00D55CBD">
          <w:pPr>
            <w:pStyle w:val="TDC2"/>
            <w:rPr>
              <w:rFonts w:cstheme="minorBidi"/>
              <w:b/>
              <w:bCs/>
              <w:sz w:val="22"/>
            </w:rPr>
          </w:pPr>
          <w:hyperlink w:anchor="_Toc38499133" w:history="1">
            <w:r w:rsidR="007640CE" w:rsidRPr="00D55CBD">
              <w:rPr>
                <w:rStyle w:val="Hipervnculo"/>
              </w:rPr>
              <w:t>7.3.</w:t>
            </w:r>
            <w:r w:rsidR="007640CE" w:rsidRPr="00D55CBD">
              <w:rPr>
                <w:rFonts w:cstheme="minorBidi"/>
                <w:b/>
                <w:bCs/>
                <w:sz w:val="22"/>
              </w:rPr>
              <w:tab/>
            </w:r>
            <w:r w:rsidR="007640CE" w:rsidRPr="00D55CBD">
              <w:rPr>
                <w:rStyle w:val="Hipervnculo"/>
              </w:rPr>
              <w:t>Glosario terminológico</w:t>
            </w:r>
            <w:r w:rsidR="007640CE" w:rsidRPr="00D55CBD">
              <w:rPr>
                <w:webHidden/>
              </w:rPr>
              <w:tab/>
            </w:r>
            <w:r w:rsidR="007640CE" w:rsidRPr="00D55CBD">
              <w:rPr>
                <w:webHidden/>
              </w:rPr>
              <w:fldChar w:fldCharType="begin"/>
            </w:r>
            <w:r w:rsidR="007640CE" w:rsidRPr="00D55CBD">
              <w:rPr>
                <w:webHidden/>
              </w:rPr>
              <w:instrText xml:space="preserve"> PAGEREF _Toc38499133 \h </w:instrText>
            </w:r>
            <w:r w:rsidR="007640CE" w:rsidRPr="00D55CBD">
              <w:rPr>
                <w:webHidden/>
              </w:rPr>
            </w:r>
            <w:r w:rsidR="007640CE" w:rsidRPr="00D55CBD">
              <w:rPr>
                <w:webHidden/>
              </w:rPr>
              <w:fldChar w:fldCharType="separate"/>
            </w:r>
            <w:r w:rsidR="0087640A">
              <w:rPr>
                <w:webHidden/>
              </w:rPr>
              <w:t>68</w:t>
            </w:r>
            <w:r w:rsidR="007640CE" w:rsidRPr="00D55CBD">
              <w:rPr>
                <w:webHidden/>
              </w:rPr>
              <w:fldChar w:fldCharType="end"/>
            </w:r>
          </w:hyperlink>
        </w:p>
        <w:p w14:paraId="4A888C2D" w14:textId="00A69F0E" w:rsidR="007640CE" w:rsidRPr="00D55CBD" w:rsidRDefault="009127B9" w:rsidP="00D55CBD">
          <w:pPr>
            <w:pStyle w:val="TDC2"/>
            <w:rPr>
              <w:rFonts w:cstheme="minorBidi"/>
              <w:b/>
              <w:bCs/>
              <w:sz w:val="22"/>
            </w:rPr>
          </w:pPr>
          <w:hyperlink w:anchor="_Toc38499134" w:history="1">
            <w:r w:rsidR="007640CE" w:rsidRPr="00D55CBD">
              <w:rPr>
                <w:rStyle w:val="Hipervnculo"/>
              </w:rPr>
              <w:t>7.4.</w:t>
            </w:r>
            <w:r w:rsidR="007640CE" w:rsidRPr="00D55CBD">
              <w:rPr>
                <w:rFonts w:cstheme="minorBidi"/>
                <w:b/>
                <w:bCs/>
                <w:sz w:val="22"/>
              </w:rPr>
              <w:tab/>
            </w:r>
            <w:r w:rsidR="007640CE" w:rsidRPr="00D55CBD">
              <w:rPr>
                <w:rStyle w:val="Hipervnculo"/>
              </w:rPr>
              <w:t>Corpus de subtítulos</w:t>
            </w:r>
            <w:r w:rsidR="007640CE" w:rsidRPr="00D55CBD">
              <w:rPr>
                <w:webHidden/>
              </w:rPr>
              <w:tab/>
            </w:r>
            <w:r w:rsidR="007640CE" w:rsidRPr="00D55CBD">
              <w:rPr>
                <w:webHidden/>
              </w:rPr>
              <w:fldChar w:fldCharType="begin"/>
            </w:r>
            <w:r w:rsidR="007640CE" w:rsidRPr="00D55CBD">
              <w:rPr>
                <w:webHidden/>
              </w:rPr>
              <w:instrText xml:space="preserve"> PAGEREF _Toc38499134 \h </w:instrText>
            </w:r>
            <w:r w:rsidR="007640CE" w:rsidRPr="00D55CBD">
              <w:rPr>
                <w:webHidden/>
              </w:rPr>
            </w:r>
            <w:r w:rsidR="007640CE" w:rsidRPr="00D55CBD">
              <w:rPr>
                <w:webHidden/>
              </w:rPr>
              <w:fldChar w:fldCharType="separate"/>
            </w:r>
            <w:r w:rsidR="0087640A">
              <w:rPr>
                <w:webHidden/>
              </w:rPr>
              <w:t>76</w:t>
            </w:r>
            <w:r w:rsidR="007640CE" w:rsidRPr="00D55CBD">
              <w:rPr>
                <w:webHidden/>
              </w:rPr>
              <w:fldChar w:fldCharType="end"/>
            </w:r>
          </w:hyperlink>
        </w:p>
        <w:p w14:paraId="7A8A342F" w14:textId="737682A5" w:rsidR="00F3699B" w:rsidRDefault="0097508B" w:rsidP="00D55CBD">
          <w:pPr>
            <w:pStyle w:val="TDC2"/>
          </w:pPr>
          <w:r w:rsidRPr="00D55CBD">
            <w:fldChar w:fldCharType="end"/>
          </w:r>
        </w:p>
      </w:sdtContent>
    </w:sdt>
    <w:p w14:paraId="7AE9DB50" w14:textId="77777777" w:rsidR="00B06D66" w:rsidRDefault="00B06D66" w:rsidP="00F3699B">
      <w:pPr>
        <w:tabs>
          <w:tab w:val="left" w:pos="709"/>
          <w:tab w:val="right" w:leader="dot" w:pos="8494"/>
        </w:tabs>
        <w:spacing w:after="80" w:line="240" w:lineRule="auto"/>
        <w:rPr>
          <w:b/>
          <w:bCs/>
          <w:szCs w:val="24"/>
          <w:u w:val="single"/>
        </w:rPr>
        <w:sectPr w:rsidR="00B06D66" w:rsidSect="00B06D66">
          <w:pgSz w:w="11906" w:h="16838"/>
          <w:pgMar w:top="1417" w:right="1701" w:bottom="1417" w:left="1701" w:header="708" w:footer="708" w:gutter="0"/>
          <w:cols w:space="708"/>
          <w:titlePg/>
          <w:docGrid w:linePitch="360"/>
        </w:sectPr>
      </w:pPr>
    </w:p>
    <w:p w14:paraId="788F89F0" w14:textId="77777777" w:rsidR="00B06D66" w:rsidRDefault="00B06D66" w:rsidP="00B06D66">
      <w:pPr>
        <w:spacing w:after="240"/>
        <w:ind w:left="1985" w:hanging="1985"/>
        <w:jc w:val="left"/>
        <w:rPr>
          <w:sz w:val="23"/>
          <w:szCs w:val="23"/>
        </w:rPr>
      </w:pPr>
      <w:r>
        <w:rPr>
          <w:b/>
          <w:bCs/>
          <w:sz w:val="23"/>
          <w:szCs w:val="23"/>
          <w:u w:val="single"/>
        </w:rPr>
        <w:lastRenderedPageBreak/>
        <w:t>Índice de cuadros, figuras, imágenes y tablas</w:t>
      </w:r>
    </w:p>
    <w:p w14:paraId="3A06CBC1" w14:textId="6D951103" w:rsidR="005E365B" w:rsidRPr="00B95C63" w:rsidRDefault="00B06D66" w:rsidP="00B95C63">
      <w:pPr>
        <w:pStyle w:val="Tabladeilustraciones"/>
        <w:tabs>
          <w:tab w:val="right" w:leader="dot" w:pos="8494"/>
        </w:tabs>
        <w:spacing w:line="276" w:lineRule="auto"/>
        <w:ind w:left="993" w:hanging="992"/>
        <w:rPr>
          <w:rFonts w:asciiTheme="majorHAnsi" w:hAnsiTheme="majorHAnsi" w:cstheme="majorHAnsi"/>
          <w:noProof/>
          <w:sz w:val="22"/>
        </w:rPr>
      </w:pPr>
      <w:r w:rsidRPr="00B95C63">
        <w:rPr>
          <w:rFonts w:asciiTheme="majorHAnsi" w:hAnsiTheme="majorHAnsi" w:cstheme="majorHAnsi"/>
          <w:sz w:val="23"/>
          <w:szCs w:val="23"/>
        </w:rPr>
        <w:fldChar w:fldCharType="begin"/>
      </w:r>
      <w:r w:rsidRPr="00B95C63">
        <w:rPr>
          <w:rFonts w:asciiTheme="majorHAnsi" w:hAnsiTheme="majorHAnsi" w:cstheme="majorHAnsi"/>
          <w:sz w:val="23"/>
          <w:szCs w:val="23"/>
        </w:rPr>
        <w:instrText xml:space="preserve"> TOC \h \z \c "Cuadro" </w:instrText>
      </w:r>
      <w:r w:rsidRPr="00B95C63">
        <w:rPr>
          <w:rFonts w:asciiTheme="majorHAnsi" w:hAnsiTheme="majorHAnsi" w:cstheme="majorHAnsi"/>
          <w:sz w:val="23"/>
          <w:szCs w:val="23"/>
        </w:rPr>
        <w:fldChar w:fldCharType="separate"/>
      </w:r>
      <w:hyperlink w:anchor="_Toc38509174" w:history="1">
        <w:r w:rsidR="005E365B" w:rsidRPr="00B95C63">
          <w:rPr>
            <w:rStyle w:val="Hipervnculo"/>
            <w:rFonts w:asciiTheme="majorHAnsi" w:hAnsiTheme="majorHAnsi" w:cstheme="majorHAnsi"/>
            <w:noProof/>
          </w:rPr>
          <w:t xml:space="preserve">Cuadro 1: Estrategias de reducción parcial y total en el subtitulado interlingüístico para </w:t>
        </w:r>
        <w:r w:rsidR="00F61531">
          <w:rPr>
            <w:rStyle w:val="Hipervnculo"/>
            <w:rFonts w:asciiTheme="majorHAnsi" w:hAnsiTheme="majorHAnsi" w:cstheme="majorHAnsi"/>
            <w:noProof/>
          </w:rPr>
          <w:t xml:space="preserve">personas </w:t>
        </w:r>
        <w:r w:rsidR="005E365B" w:rsidRPr="00B95C63">
          <w:rPr>
            <w:rStyle w:val="Hipervnculo"/>
            <w:rFonts w:asciiTheme="majorHAnsi" w:hAnsiTheme="majorHAnsi" w:cstheme="majorHAnsi"/>
            <w:noProof/>
          </w:rPr>
          <w:t>oyentes. Elaboración propia a partir de las fuentes mencionadas.</w:t>
        </w:r>
        <w:r w:rsidR="005E365B" w:rsidRPr="00B95C63">
          <w:rPr>
            <w:rFonts w:asciiTheme="majorHAnsi" w:hAnsiTheme="majorHAnsi" w:cstheme="majorHAnsi"/>
            <w:noProof/>
            <w:webHidden/>
          </w:rPr>
          <w:tab/>
        </w:r>
        <w:r w:rsidR="005E365B" w:rsidRPr="00B95C63">
          <w:rPr>
            <w:rFonts w:asciiTheme="majorHAnsi" w:hAnsiTheme="majorHAnsi" w:cstheme="majorHAnsi"/>
            <w:noProof/>
            <w:webHidden/>
          </w:rPr>
          <w:fldChar w:fldCharType="begin"/>
        </w:r>
        <w:r w:rsidR="005E365B" w:rsidRPr="00B95C63">
          <w:rPr>
            <w:rFonts w:asciiTheme="majorHAnsi" w:hAnsiTheme="majorHAnsi" w:cstheme="majorHAnsi"/>
            <w:noProof/>
            <w:webHidden/>
          </w:rPr>
          <w:instrText xml:space="preserve"> PAGEREF _Toc38509174 \h </w:instrText>
        </w:r>
        <w:r w:rsidR="005E365B" w:rsidRPr="00B95C63">
          <w:rPr>
            <w:rFonts w:asciiTheme="majorHAnsi" w:hAnsiTheme="majorHAnsi" w:cstheme="majorHAnsi"/>
            <w:noProof/>
            <w:webHidden/>
          </w:rPr>
        </w:r>
        <w:r w:rsidR="005E365B" w:rsidRPr="00B95C63">
          <w:rPr>
            <w:rFonts w:asciiTheme="majorHAnsi" w:hAnsiTheme="majorHAnsi" w:cstheme="majorHAnsi"/>
            <w:noProof/>
            <w:webHidden/>
          </w:rPr>
          <w:fldChar w:fldCharType="separate"/>
        </w:r>
        <w:r w:rsidR="0087640A">
          <w:rPr>
            <w:rFonts w:asciiTheme="majorHAnsi" w:hAnsiTheme="majorHAnsi" w:cstheme="majorHAnsi"/>
            <w:noProof/>
            <w:webHidden/>
          </w:rPr>
          <w:t>16</w:t>
        </w:r>
        <w:r w:rsidR="005E365B" w:rsidRPr="00B95C63">
          <w:rPr>
            <w:rFonts w:asciiTheme="majorHAnsi" w:hAnsiTheme="majorHAnsi" w:cstheme="majorHAnsi"/>
            <w:noProof/>
            <w:webHidden/>
          </w:rPr>
          <w:fldChar w:fldCharType="end"/>
        </w:r>
      </w:hyperlink>
    </w:p>
    <w:p w14:paraId="31C37153" w14:textId="54AC3242" w:rsidR="005E365B" w:rsidRPr="00B95C63" w:rsidRDefault="009127B9" w:rsidP="00B95C63">
      <w:pPr>
        <w:pStyle w:val="Tabladeilustraciones"/>
        <w:tabs>
          <w:tab w:val="right" w:leader="dot" w:pos="8494"/>
        </w:tabs>
        <w:spacing w:line="276" w:lineRule="auto"/>
        <w:ind w:left="993" w:hanging="992"/>
        <w:rPr>
          <w:rFonts w:asciiTheme="majorHAnsi" w:hAnsiTheme="majorHAnsi" w:cstheme="majorHAnsi"/>
          <w:noProof/>
          <w:sz w:val="22"/>
        </w:rPr>
      </w:pPr>
      <w:hyperlink w:anchor="_Toc38509175" w:history="1">
        <w:r w:rsidR="005E365B" w:rsidRPr="00B95C63">
          <w:rPr>
            <w:rStyle w:val="Hipervnculo"/>
            <w:rFonts w:asciiTheme="majorHAnsi" w:hAnsiTheme="majorHAnsi" w:cstheme="majorHAnsi"/>
            <w:noProof/>
          </w:rPr>
          <w:t>Cuadro 2: Aspectos técnicos del SPS en España y Reino Unido. Elaboración propia a partir de las fuentes mencionadas.</w:t>
        </w:r>
        <w:r w:rsidR="005E365B" w:rsidRPr="00B95C63">
          <w:rPr>
            <w:rFonts w:asciiTheme="majorHAnsi" w:hAnsiTheme="majorHAnsi" w:cstheme="majorHAnsi"/>
            <w:noProof/>
            <w:webHidden/>
          </w:rPr>
          <w:tab/>
        </w:r>
        <w:r w:rsidR="005E365B" w:rsidRPr="00B95C63">
          <w:rPr>
            <w:rFonts w:asciiTheme="majorHAnsi" w:hAnsiTheme="majorHAnsi" w:cstheme="majorHAnsi"/>
            <w:noProof/>
            <w:webHidden/>
          </w:rPr>
          <w:fldChar w:fldCharType="begin"/>
        </w:r>
        <w:r w:rsidR="005E365B" w:rsidRPr="00B95C63">
          <w:rPr>
            <w:rFonts w:asciiTheme="majorHAnsi" w:hAnsiTheme="majorHAnsi" w:cstheme="majorHAnsi"/>
            <w:noProof/>
            <w:webHidden/>
          </w:rPr>
          <w:instrText xml:space="preserve"> PAGEREF _Toc38509175 \h </w:instrText>
        </w:r>
        <w:r w:rsidR="005E365B" w:rsidRPr="00B95C63">
          <w:rPr>
            <w:rFonts w:asciiTheme="majorHAnsi" w:hAnsiTheme="majorHAnsi" w:cstheme="majorHAnsi"/>
            <w:noProof/>
            <w:webHidden/>
          </w:rPr>
        </w:r>
        <w:r w:rsidR="005E365B" w:rsidRPr="00B95C63">
          <w:rPr>
            <w:rFonts w:asciiTheme="majorHAnsi" w:hAnsiTheme="majorHAnsi" w:cstheme="majorHAnsi"/>
            <w:noProof/>
            <w:webHidden/>
          </w:rPr>
          <w:fldChar w:fldCharType="separate"/>
        </w:r>
        <w:r w:rsidR="0087640A">
          <w:rPr>
            <w:rFonts w:asciiTheme="majorHAnsi" w:hAnsiTheme="majorHAnsi" w:cstheme="majorHAnsi"/>
            <w:noProof/>
            <w:webHidden/>
          </w:rPr>
          <w:t>26</w:t>
        </w:r>
        <w:r w:rsidR="005E365B" w:rsidRPr="00B95C63">
          <w:rPr>
            <w:rFonts w:asciiTheme="majorHAnsi" w:hAnsiTheme="majorHAnsi" w:cstheme="majorHAnsi"/>
            <w:noProof/>
            <w:webHidden/>
          </w:rPr>
          <w:fldChar w:fldCharType="end"/>
        </w:r>
      </w:hyperlink>
    </w:p>
    <w:p w14:paraId="31DF3832" w14:textId="2E6EBA11" w:rsidR="005E365B" w:rsidRPr="00B95C63" w:rsidRDefault="009127B9" w:rsidP="00B95C63">
      <w:pPr>
        <w:pStyle w:val="Tabladeilustraciones"/>
        <w:tabs>
          <w:tab w:val="right" w:leader="dot" w:pos="8494"/>
        </w:tabs>
        <w:spacing w:line="276" w:lineRule="auto"/>
        <w:ind w:left="993" w:hanging="992"/>
        <w:rPr>
          <w:rFonts w:asciiTheme="majorHAnsi" w:hAnsiTheme="majorHAnsi" w:cstheme="majorHAnsi"/>
          <w:noProof/>
          <w:sz w:val="22"/>
        </w:rPr>
      </w:pPr>
      <w:hyperlink w:anchor="_Toc38509176" w:history="1">
        <w:r w:rsidR="005E365B" w:rsidRPr="00B95C63">
          <w:rPr>
            <w:rStyle w:val="Hipervnculo"/>
            <w:rFonts w:asciiTheme="majorHAnsi" w:hAnsiTheme="majorHAnsi" w:cstheme="majorHAnsi"/>
            <w:noProof/>
          </w:rPr>
          <w:t>Cuadro 3: Estrategias de reducción y adición en el SPS intralingüístico en España y Reino Unido. Elaboración propia a partir de las fuentes mencionadas.</w:t>
        </w:r>
        <w:r w:rsidR="005E365B" w:rsidRPr="00B95C63">
          <w:rPr>
            <w:rFonts w:asciiTheme="majorHAnsi" w:hAnsiTheme="majorHAnsi" w:cstheme="majorHAnsi"/>
            <w:noProof/>
            <w:webHidden/>
          </w:rPr>
          <w:tab/>
        </w:r>
        <w:r w:rsidR="005E365B" w:rsidRPr="00B95C63">
          <w:rPr>
            <w:rFonts w:asciiTheme="majorHAnsi" w:hAnsiTheme="majorHAnsi" w:cstheme="majorHAnsi"/>
            <w:noProof/>
            <w:webHidden/>
          </w:rPr>
          <w:fldChar w:fldCharType="begin"/>
        </w:r>
        <w:r w:rsidR="005E365B" w:rsidRPr="00B95C63">
          <w:rPr>
            <w:rFonts w:asciiTheme="majorHAnsi" w:hAnsiTheme="majorHAnsi" w:cstheme="majorHAnsi"/>
            <w:noProof/>
            <w:webHidden/>
          </w:rPr>
          <w:instrText xml:space="preserve"> PAGEREF _Toc38509176 \h </w:instrText>
        </w:r>
        <w:r w:rsidR="005E365B" w:rsidRPr="00B95C63">
          <w:rPr>
            <w:rFonts w:asciiTheme="majorHAnsi" w:hAnsiTheme="majorHAnsi" w:cstheme="majorHAnsi"/>
            <w:noProof/>
            <w:webHidden/>
          </w:rPr>
        </w:r>
        <w:r w:rsidR="005E365B" w:rsidRPr="00B95C63">
          <w:rPr>
            <w:rFonts w:asciiTheme="majorHAnsi" w:hAnsiTheme="majorHAnsi" w:cstheme="majorHAnsi"/>
            <w:noProof/>
            <w:webHidden/>
          </w:rPr>
          <w:fldChar w:fldCharType="separate"/>
        </w:r>
        <w:r w:rsidR="0087640A">
          <w:rPr>
            <w:rFonts w:asciiTheme="majorHAnsi" w:hAnsiTheme="majorHAnsi" w:cstheme="majorHAnsi"/>
            <w:noProof/>
            <w:webHidden/>
          </w:rPr>
          <w:t>30</w:t>
        </w:r>
        <w:r w:rsidR="005E365B" w:rsidRPr="00B95C63">
          <w:rPr>
            <w:rFonts w:asciiTheme="majorHAnsi" w:hAnsiTheme="majorHAnsi" w:cstheme="majorHAnsi"/>
            <w:noProof/>
            <w:webHidden/>
          </w:rPr>
          <w:fldChar w:fldCharType="end"/>
        </w:r>
      </w:hyperlink>
    </w:p>
    <w:p w14:paraId="5B7BB519" w14:textId="0D4F706F" w:rsidR="005E365B" w:rsidRPr="00B95C63" w:rsidRDefault="009127B9" w:rsidP="00B95C63">
      <w:pPr>
        <w:pStyle w:val="Tabladeilustraciones"/>
        <w:tabs>
          <w:tab w:val="right" w:leader="dot" w:pos="8494"/>
        </w:tabs>
        <w:spacing w:line="276" w:lineRule="auto"/>
        <w:ind w:left="993" w:hanging="992"/>
        <w:rPr>
          <w:rFonts w:asciiTheme="majorHAnsi" w:hAnsiTheme="majorHAnsi" w:cstheme="majorHAnsi"/>
          <w:noProof/>
          <w:sz w:val="22"/>
        </w:rPr>
      </w:pPr>
      <w:hyperlink w:anchor="_Toc38509177" w:history="1">
        <w:r w:rsidR="005E365B" w:rsidRPr="00B95C63">
          <w:rPr>
            <w:rStyle w:val="Hipervnculo"/>
            <w:rFonts w:asciiTheme="majorHAnsi" w:hAnsiTheme="majorHAnsi" w:cstheme="majorHAnsi"/>
            <w:noProof/>
          </w:rPr>
          <w:t>Cuadro 4: Estrategias de reducción y adición en el SPS interlingüístico. Elaboración propia a partir de las fuentes mencionadas.</w:t>
        </w:r>
        <w:r w:rsidR="005E365B" w:rsidRPr="00B95C63">
          <w:rPr>
            <w:rFonts w:asciiTheme="majorHAnsi" w:hAnsiTheme="majorHAnsi" w:cstheme="majorHAnsi"/>
            <w:noProof/>
            <w:webHidden/>
          </w:rPr>
          <w:tab/>
        </w:r>
        <w:r w:rsidR="005E365B" w:rsidRPr="00B95C63">
          <w:rPr>
            <w:rFonts w:asciiTheme="majorHAnsi" w:hAnsiTheme="majorHAnsi" w:cstheme="majorHAnsi"/>
            <w:noProof/>
            <w:webHidden/>
          </w:rPr>
          <w:fldChar w:fldCharType="begin"/>
        </w:r>
        <w:r w:rsidR="005E365B" w:rsidRPr="00B95C63">
          <w:rPr>
            <w:rFonts w:asciiTheme="majorHAnsi" w:hAnsiTheme="majorHAnsi" w:cstheme="majorHAnsi"/>
            <w:noProof/>
            <w:webHidden/>
          </w:rPr>
          <w:instrText xml:space="preserve"> PAGEREF _Toc38509177 \h </w:instrText>
        </w:r>
        <w:r w:rsidR="005E365B" w:rsidRPr="00B95C63">
          <w:rPr>
            <w:rFonts w:asciiTheme="majorHAnsi" w:hAnsiTheme="majorHAnsi" w:cstheme="majorHAnsi"/>
            <w:noProof/>
            <w:webHidden/>
          </w:rPr>
        </w:r>
        <w:r w:rsidR="005E365B" w:rsidRPr="00B95C63">
          <w:rPr>
            <w:rFonts w:asciiTheme="majorHAnsi" w:hAnsiTheme="majorHAnsi" w:cstheme="majorHAnsi"/>
            <w:noProof/>
            <w:webHidden/>
          </w:rPr>
          <w:fldChar w:fldCharType="separate"/>
        </w:r>
        <w:r w:rsidR="0087640A">
          <w:rPr>
            <w:rFonts w:asciiTheme="majorHAnsi" w:hAnsiTheme="majorHAnsi" w:cstheme="majorHAnsi"/>
            <w:noProof/>
            <w:webHidden/>
          </w:rPr>
          <w:t>32</w:t>
        </w:r>
        <w:r w:rsidR="005E365B" w:rsidRPr="00B95C63">
          <w:rPr>
            <w:rFonts w:asciiTheme="majorHAnsi" w:hAnsiTheme="majorHAnsi" w:cstheme="majorHAnsi"/>
            <w:noProof/>
            <w:webHidden/>
          </w:rPr>
          <w:fldChar w:fldCharType="end"/>
        </w:r>
      </w:hyperlink>
    </w:p>
    <w:p w14:paraId="33DF5F3E" w14:textId="3C4CECE3" w:rsidR="005E365B" w:rsidRPr="00B95C63" w:rsidRDefault="009127B9" w:rsidP="00B95C63">
      <w:pPr>
        <w:pStyle w:val="Tabladeilustraciones"/>
        <w:tabs>
          <w:tab w:val="right" w:leader="dot" w:pos="8494"/>
        </w:tabs>
        <w:spacing w:line="276" w:lineRule="auto"/>
        <w:ind w:left="993" w:hanging="992"/>
        <w:rPr>
          <w:rFonts w:asciiTheme="majorHAnsi" w:hAnsiTheme="majorHAnsi" w:cstheme="majorHAnsi"/>
          <w:noProof/>
          <w:sz w:val="22"/>
        </w:rPr>
      </w:pPr>
      <w:hyperlink w:anchor="_Toc38509178" w:history="1">
        <w:r w:rsidR="005E365B" w:rsidRPr="00B95C63">
          <w:rPr>
            <w:rStyle w:val="Hipervnculo"/>
            <w:rFonts w:asciiTheme="majorHAnsi" w:hAnsiTheme="majorHAnsi" w:cstheme="majorHAnsi"/>
            <w:noProof/>
          </w:rPr>
          <w:t>Cuadro 5: Estrategias de adición y reducción en el SPS intralingüístico de Line of Duty. Elaboración propia.</w:t>
        </w:r>
        <w:r w:rsidR="005E365B" w:rsidRPr="00B95C63">
          <w:rPr>
            <w:rFonts w:asciiTheme="majorHAnsi" w:hAnsiTheme="majorHAnsi" w:cstheme="majorHAnsi"/>
            <w:noProof/>
            <w:webHidden/>
          </w:rPr>
          <w:tab/>
        </w:r>
        <w:r w:rsidR="005E365B" w:rsidRPr="00B95C63">
          <w:rPr>
            <w:rFonts w:asciiTheme="majorHAnsi" w:hAnsiTheme="majorHAnsi" w:cstheme="majorHAnsi"/>
            <w:noProof/>
            <w:webHidden/>
          </w:rPr>
          <w:fldChar w:fldCharType="begin"/>
        </w:r>
        <w:r w:rsidR="005E365B" w:rsidRPr="00B95C63">
          <w:rPr>
            <w:rFonts w:asciiTheme="majorHAnsi" w:hAnsiTheme="majorHAnsi" w:cstheme="majorHAnsi"/>
            <w:noProof/>
            <w:webHidden/>
          </w:rPr>
          <w:instrText xml:space="preserve"> PAGEREF _Toc38509178 \h </w:instrText>
        </w:r>
        <w:r w:rsidR="005E365B" w:rsidRPr="00B95C63">
          <w:rPr>
            <w:rFonts w:asciiTheme="majorHAnsi" w:hAnsiTheme="majorHAnsi" w:cstheme="majorHAnsi"/>
            <w:noProof/>
            <w:webHidden/>
          </w:rPr>
        </w:r>
        <w:r w:rsidR="005E365B" w:rsidRPr="00B95C63">
          <w:rPr>
            <w:rFonts w:asciiTheme="majorHAnsi" w:hAnsiTheme="majorHAnsi" w:cstheme="majorHAnsi"/>
            <w:noProof/>
            <w:webHidden/>
          </w:rPr>
          <w:fldChar w:fldCharType="separate"/>
        </w:r>
        <w:r w:rsidR="0087640A">
          <w:rPr>
            <w:rFonts w:asciiTheme="majorHAnsi" w:hAnsiTheme="majorHAnsi" w:cstheme="majorHAnsi"/>
            <w:noProof/>
            <w:webHidden/>
          </w:rPr>
          <w:t>39</w:t>
        </w:r>
        <w:r w:rsidR="005E365B" w:rsidRPr="00B95C63">
          <w:rPr>
            <w:rFonts w:asciiTheme="majorHAnsi" w:hAnsiTheme="majorHAnsi" w:cstheme="majorHAnsi"/>
            <w:noProof/>
            <w:webHidden/>
          </w:rPr>
          <w:fldChar w:fldCharType="end"/>
        </w:r>
      </w:hyperlink>
    </w:p>
    <w:p w14:paraId="1B559B3A" w14:textId="38948447" w:rsidR="005E365B" w:rsidRPr="00B95C63" w:rsidRDefault="009127B9" w:rsidP="00B95C63">
      <w:pPr>
        <w:pStyle w:val="Tabladeilustraciones"/>
        <w:tabs>
          <w:tab w:val="right" w:leader="dot" w:pos="8494"/>
        </w:tabs>
        <w:spacing w:line="276" w:lineRule="auto"/>
        <w:ind w:left="993" w:hanging="992"/>
        <w:rPr>
          <w:rFonts w:asciiTheme="majorHAnsi" w:hAnsiTheme="majorHAnsi" w:cstheme="majorHAnsi"/>
          <w:noProof/>
          <w:sz w:val="22"/>
        </w:rPr>
      </w:pPr>
      <w:hyperlink w:anchor="_Toc38509179" w:history="1">
        <w:r w:rsidR="005E365B" w:rsidRPr="00B95C63">
          <w:rPr>
            <w:rStyle w:val="Hipervnculo"/>
            <w:rFonts w:asciiTheme="majorHAnsi" w:hAnsiTheme="majorHAnsi" w:cstheme="majorHAnsi"/>
            <w:noProof/>
          </w:rPr>
          <w:t>Cuadro 6: Estrategias de adición y reducción en el SPS interlingüístico de Line of Duty. Elaboración propia.</w:t>
        </w:r>
        <w:r w:rsidR="005E365B" w:rsidRPr="00B95C63">
          <w:rPr>
            <w:rFonts w:asciiTheme="majorHAnsi" w:hAnsiTheme="majorHAnsi" w:cstheme="majorHAnsi"/>
            <w:noProof/>
            <w:webHidden/>
          </w:rPr>
          <w:tab/>
        </w:r>
        <w:r w:rsidR="005E365B" w:rsidRPr="00B95C63">
          <w:rPr>
            <w:rFonts w:asciiTheme="majorHAnsi" w:hAnsiTheme="majorHAnsi" w:cstheme="majorHAnsi"/>
            <w:noProof/>
            <w:webHidden/>
          </w:rPr>
          <w:fldChar w:fldCharType="begin"/>
        </w:r>
        <w:r w:rsidR="005E365B" w:rsidRPr="00B95C63">
          <w:rPr>
            <w:rFonts w:asciiTheme="majorHAnsi" w:hAnsiTheme="majorHAnsi" w:cstheme="majorHAnsi"/>
            <w:noProof/>
            <w:webHidden/>
          </w:rPr>
          <w:instrText xml:space="preserve"> PAGEREF _Toc38509179 \h </w:instrText>
        </w:r>
        <w:r w:rsidR="005E365B" w:rsidRPr="00B95C63">
          <w:rPr>
            <w:rFonts w:asciiTheme="majorHAnsi" w:hAnsiTheme="majorHAnsi" w:cstheme="majorHAnsi"/>
            <w:noProof/>
            <w:webHidden/>
          </w:rPr>
        </w:r>
        <w:r w:rsidR="005E365B" w:rsidRPr="00B95C63">
          <w:rPr>
            <w:rFonts w:asciiTheme="majorHAnsi" w:hAnsiTheme="majorHAnsi" w:cstheme="majorHAnsi"/>
            <w:noProof/>
            <w:webHidden/>
          </w:rPr>
          <w:fldChar w:fldCharType="separate"/>
        </w:r>
        <w:r w:rsidR="0087640A">
          <w:rPr>
            <w:rFonts w:asciiTheme="majorHAnsi" w:hAnsiTheme="majorHAnsi" w:cstheme="majorHAnsi"/>
            <w:noProof/>
            <w:webHidden/>
          </w:rPr>
          <w:t>42</w:t>
        </w:r>
        <w:r w:rsidR="005E365B" w:rsidRPr="00B95C63">
          <w:rPr>
            <w:rFonts w:asciiTheme="majorHAnsi" w:hAnsiTheme="majorHAnsi" w:cstheme="majorHAnsi"/>
            <w:noProof/>
            <w:webHidden/>
          </w:rPr>
          <w:fldChar w:fldCharType="end"/>
        </w:r>
      </w:hyperlink>
    </w:p>
    <w:p w14:paraId="3E30C169" w14:textId="4D3B9CCB" w:rsidR="005E365B" w:rsidRPr="00B95C63" w:rsidRDefault="009127B9" w:rsidP="0046686E">
      <w:pPr>
        <w:pStyle w:val="Tabladeilustraciones"/>
        <w:tabs>
          <w:tab w:val="right" w:leader="dot" w:pos="8494"/>
        </w:tabs>
        <w:spacing w:line="276" w:lineRule="auto"/>
        <w:ind w:left="992" w:hanging="992"/>
        <w:rPr>
          <w:rFonts w:asciiTheme="majorHAnsi" w:hAnsiTheme="majorHAnsi" w:cstheme="majorHAnsi"/>
          <w:noProof/>
          <w:sz w:val="22"/>
        </w:rPr>
      </w:pPr>
      <w:hyperlink w:anchor="_Toc38509180" w:history="1">
        <w:r w:rsidR="005E365B" w:rsidRPr="00B95C63">
          <w:rPr>
            <w:rStyle w:val="Hipervnculo"/>
            <w:rFonts w:asciiTheme="majorHAnsi" w:hAnsiTheme="majorHAnsi" w:cstheme="majorHAnsi"/>
            <w:noProof/>
          </w:rPr>
          <w:t>Cuadro 7: Comparativa de estrategias de adición y reducción en el SPS interlingüístico y el subtitulado interlingüístico para</w:t>
        </w:r>
        <w:r w:rsidR="00F61531">
          <w:rPr>
            <w:rStyle w:val="Hipervnculo"/>
            <w:rFonts w:asciiTheme="majorHAnsi" w:hAnsiTheme="majorHAnsi" w:cstheme="majorHAnsi"/>
            <w:noProof/>
          </w:rPr>
          <w:t xml:space="preserve"> personas</w:t>
        </w:r>
        <w:r w:rsidR="005E365B" w:rsidRPr="00B95C63">
          <w:rPr>
            <w:rStyle w:val="Hipervnculo"/>
            <w:rFonts w:asciiTheme="majorHAnsi" w:hAnsiTheme="majorHAnsi" w:cstheme="majorHAnsi"/>
            <w:noProof/>
          </w:rPr>
          <w:t xml:space="preserve"> oyentes de Line of Duty. Elaboración propia.</w:t>
        </w:r>
        <w:r w:rsidR="005E365B" w:rsidRPr="00B95C63">
          <w:rPr>
            <w:rFonts w:asciiTheme="majorHAnsi" w:hAnsiTheme="majorHAnsi" w:cstheme="majorHAnsi"/>
            <w:noProof/>
            <w:webHidden/>
          </w:rPr>
          <w:tab/>
        </w:r>
        <w:r w:rsidR="005E365B" w:rsidRPr="00B95C63">
          <w:rPr>
            <w:rFonts w:asciiTheme="majorHAnsi" w:hAnsiTheme="majorHAnsi" w:cstheme="majorHAnsi"/>
            <w:noProof/>
            <w:webHidden/>
          </w:rPr>
          <w:fldChar w:fldCharType="begin"/>
        </w:r>
        <w:r w:rsidR="005E365B" w:rsidRPr="00B95C63">
          <w:rPr>
            <w:rFonts w:asciiTheme="majorHAnsi" w:hAnsiTheme="majorHAnsi" w:cstheme="majorHAnsi"/>
            <w:noProof/>
            <w:webHidden/>
          </w:rPr>
          <w:instrText xml:space="preserve"> PAGEREF _Toc38509180 \h </w:instrText>
        </w:r>
        <w:r w:rsidR="005E365B" w:rsidRPr="00B95C63">
          <w:rPr>
            <w:rFonts w:asciiTheme="majorHAnsi" w:hAnsiTheme="majorHAnsi" w:cstheme="majorHAnsi"/>
            <w:noProof/>
            <w:webHidden/>
          </w:rPr>
        </w:r>
        <w:r w:rsidR="005E365B" w:rsidRPr="00B95C63">
          <w:rPr>
            <w:rFonts w:asciiTheme="majorHAnsi" w:hAnsiTheme="majorHAnsi" w:cstheme="majorHAnsi"/>
            <w:noProof/>
            <w:webHidden/>
          </w:rPr>
          <w:fldChar w:fldCharType="separate"/>
        </w:r>
        <w:r w:rsidR="0087640A">
          <w:rPr>
            <w:rFonts w:asciiTheme="majorHAnsi" w:hAnsiTheme="majorHAnsi" w:cstheme="majorHAnsi"/>
            <w:noProof/>
            <w:webHidden/>
          </w:rPr>
          <w:t>44</w:t>
        </w:r>
        <w:r w:rsidR="005E365B" w:rsidRPr="00B95C63">
          <w:rPr>
            <w:rFonts w:asciiTheme="majorHAnsi" w:hAnsiTheme="majorHAnsi" w:cstheme="majorHAnsi"/>
            <w:noProof/>
            <w:webHidden/>
          </w:rPr>
          <w:fldChar w:fldCharType="end"/>
        </w:r>
      </w:hyperlink>
    </w:p>
    <w:p w14:paraId="48C24AEF" w14:textId="6F789B9A" w:rsidR="007640CE" w:rsidRPr="00B95C63" w:rsidRDefault="00B06D66" w:rsidP="00B95C63">
      <w:pPr>
        <w:pStyle w:val="Tabladeilustraciones"/>
        <w:tabs>
          <w:tab w:val="right" w:leader="dot" w:pos="8494"/>
        </w:tabs>
        <w:spacing w:after="20" w:line="276" w:lineRule="auto"/>
        <w:ind w:left="993" w:hanging="992"/>
        <w:rPr>
          <w:rFonts w:asciiTheme="majorHAnsi" w:hAnsiTheme="majorHAnsi" w:cstheme="majorHAnsi"/>
          <w:noProof/>
        </w:rPr>
      </w:pPr>
      <w:r w:rsidRPr="00B95C63">
        <w:rPr>
          <w:rFonts w:asciiTheme="majorHAnsi" w:hAnsiTheme="majorHAnsi" w:cstheme="majorHAnsi"/>
          <w:sz w:val="23"/>
          <w:szCs w:val="23"/>
        </w:rPr>
        <w:fldChar w:fldCharType="end"/>
      </w:r>
      <w:r w:rsidRPr="00B95C63">
        <w:rPr>
          <w:rFonts w:asciiTheme="majorHAnsi" w:hAnsiTheme="majorHAnsi" w:cstheme="majorHAnsi"/>
          <w:szCs w:val="24"/>
        </w:rPr>
        <w:fldChar w:fldCharType="begin"/>
      </w:r>
      <w:r w:rsidRPr="00B95C63">
        <w:rPr>
          <w:rFonts w:asciiTheme="majorHAnsi" w:hAnsiTheme="majorHAnsi" w:cstheme="majorHAnsi"/>
          <w:szCs w:val="24"/>
        </w:rPr>
        <w:instrText xml:space="preserve"> TOC \h \z \c "Figura" </w:instrText>
      </w:r>
      <w:r w:rsidRPr="00B95C63">
        <w:rPr>
          <w:rFonts w:asciiTheme="majorHAnsi" w:hAnsiTheme="majorHAnsi" w:cstheme="majorHAnsi"/>
          <w:szCs w:val="24"/>
        </w:rPr>
        <w:fldChar w:fldCharType="separate"/>
      </w:r>
    </w:p>
    <w:p w14:paraId="60C19B33" w14:textId="15997D2D" w:rsidR="007640CE" w:rsidRPr="00B95C63" w:rsidRDefault="009127B9" w:rsidP="00B95C63">
      <w:pPr>
        <w:pStyle w:val="Tabladeilustraciones"/>
        <w:tabs>
          <w:tab w:val="right" w:leader="dot" w:pos="8494"/>
        </w:tabs>
        <w:spacing w:after="20" w:line="276" w:lineRule="auto"/>
        <w:ind w:left="993" w:hanging="992"/>
        <w:rPr>
          <w:rFonts w:asciiTheme="majorHAnsi" w:hAnsiTheme="majorHAnsi" w:cstheme="majorHAnsi"/>
          <w:noProof/>
          <w:sz w:val="22"/>
        </w:rPr>
      </w:pPr>
      <w:hyperlink w:anchor="_Toc38499142" w:history="1">
        <w:r w:rsidR="007640CE" w:rsidRPr="00B95C63">
          <w:rPr>
            <w:rStyle w:val="Hipervnculo"/>
            <w:rFonts w:asciiTheme="majorHAnsi" w:hAnsiTheme="majorHAnsi" w:cstheme="majorHAnsi"/>
            <w:noProof/>
          </w:rPr>
          <w:t xml:space="preserve">Figura 1: La naturaleza del texto audiovisual. </w:t>
        </w:r>
        <w:r w:rsidR="00B95C63">
          <w:rPr>
            <w:rStyle w:val="Hipervnculo"/>
            <w:rFonts w:asciiTheme="majorHAnsi" w:hAnsiTheme="majorHAnsi" w:cstheme="majorHAnsi"/>
            <w:noProof/>
          </w:rPr>
          <w:t xml:space="preserve">Elaboración propia a partir de </w:t>
        </w:r>
        <w:r w:rsidR="007640CE" w:rsidRPr="00B95C63">
          <w:rPr>
            <w:rStyle w:val="Hipervnculo"/>
            <w:rFonts w:asciiTheme="majorHAnsi" w:hAnsiTheme="majorHAnsi" w:cstheme="majorHAnsi"/>
            <w:noProof/>
          </w:rPr>
          <w:t>Zabalbeascoa (2008) y Gambier (2013).</w:t>
        </w:r>
        <w:r w:rsidR="007640CE" w:rsidRPr="00B95C63">
          <w:rPr>
            <w:rFonts w:asciiTheme="majorHAnsi" w:hAnsiTheme="majorHAnsi" w:cstheme="majorHAnsi"/>
            <w:noProof/>
            <w:webHidden/>
          </w:rPr>
          <w:tab/>
        </w:r>
        <w:r w:rsidR="007640CE" w:rsidRPr="00B95C63">
          <w:rPr>
            <w:rFonts w:asciiTheme="majorHAnsi" w:hAnsiTheme="majorHAnsi" w:cstheme="majorHAnsi"/>
            <w:noProof/>
            <w:webHidden/>
          </w:rPr>
          <w:fldChar w:fldCharType="begin"/>
        </w:r>
        <w:r w:rsidR="007640CE" w:rsidRPr="00B95C63">
          <w:rPr>
            <w:rFonts w:asciiTheme="majorHAnsi" w:hAnsiTheme="majorHAnsi" w:cstheme="majorHAnsi"/>
            <w:noProof/>
            <w:webHidden/>
          </w:rPr>
          <w:instrText xml:space="preserve"> PAGEREF _Toc38499142 \h </w:instrText>
        </w:r>
        <w:r w:rsidR="007640CE" w:rsidRPr="00B95C63">
          <w:rPr>
            <w:rFonts w:asciiTheme="majorHAnsi" w:hAnsiTheme="majorHAnsi" w:cstheme="majorHAnsi"/>
            <w:noProof/>
            <w:webHidden/>
          </w:rPr>
        </w:r>
        <w:r w:rsidR="007640CE" w:rsidRPr="00B95C63">
          <w:rPr>
            <w:rFonts w:asciiTheme="majorHAnsi" w:hAnsiTheme="majorHAnsi" w:cstheme="majorHAnsi"/>
            <w:noProof/>
            <w:webHidden/>
          </w:rPr>
          <w:fldChar w:fldCharType="separate"/>
        </w:r>
        <w:r w:rsidR="0087640A">
          <w:rPr>
            <w:rFonts w:asciiTheme="majorHAnsi" w:hAnsiTheme="majorHAnsi" w:cstheme="majorHAnsi"/>
            <w:noProof/>
            <w:webHidden/>
          </w:rPr>
          <w:t>11</w:t>
        </w:r>
        <w:r w:rsidR="007640CE" w:rsidRPr="00B95C63">
          <w:rPr>
            <w:rFonts w:asciiTheme="majorHAnsi" w:hAnsiTheme="majorHAnsi" w:cstheme="majorHAnsi"/>
            <w:noProof/>
            <w:webHidden/>
          </w:rPr>
          <w:fldChar w:fldCharType="end"/>
        </w:r>
      </w:hyperlink>
    </w:p>
    <w:p w14:paraId="7E6BCE56" w14:textId="60EACFBB" w:rsidR="007640CE" w:rsidRPr="00B95C63" w:rsidRDefault="009127B9" w:rsidP="00B95C63">
      <w:pPr>
        <w:pStyle w:val="Tabladeilustraciones"/>
        <w:tabs>
          <w:tab w:val="right" w:leader="dot" w:pos="8494"/>
        </w:tabs>
        <w:spacing w:after="20" w:line="276" w:lineRule="auto"/>
        <w:ind w:left="993" w:hanging="992"/>
        <w:rPr>
          <w:rFonts w:asciiTheme="majorHAnsi" w:hAnsiTheme="majorHAnsi" w:cstheme="majorHAnsi"/>
          <w:noProof/>
          <w:sz w:val="22"/>
        </w:rPr>
      </w:pPr>
      <w:hyperlink w:anchor="_Toc38499143" w:history="1">
        <w:r w:rsidR="007640CE" w:rsidRPr="00B95C63">
          <w:rPr>
            <w:rStyle w:val="Hipervnculo"/>
            <w:rFonts w:asciiTheme="majorHAnsi" w:hAnsiTheme="majorHAnsi" w:cstheme="majorHAnsi"/>
            <w:noProof/>
          </w:rPr>
          <w:t>Figura 2: Competencias profesionales del subtitulador para personas Sordas y personas con discapacidad auditiva. Elaboración a partir de Díaz Cintas (2007a).</w:t>
        </w:r>
        <w:r w:rsidR="007640CE" w:rsidRPr="00B95C63">
          <w:rPr>
            <w:rFonts w:asciiTheme="majorHAnsi" w:hAnsiTheme="majorHAnsi" w:cstheme="majorHAnsi"/>
            <w:noProof/>
            <w:webHidden/>
          </w:rPr>
          <w:tab/>
        </w:r>
        <w:r w:rsidR="007640CE" w:rsidRPr="00B95C63">
          <w:rPr>
            <w:rFonts w:asciiTheme="majorHAnsi" w:hAnsiTheme="majorHAnsi" w:cstheme="majorHAnsi"/>
            <w:noProof/>
            <w:webHidden/>
          </w:rPr>
          <w:fldChar w:fldCharType="begin"/>
        </w:r>
        <w:r w:rsidR="007640CE" w:rsidRPr="00B95C63">
          <w:rPr>
            <w:rFonts w:asciiTheme="majorHAnsi" w:hAnsiTheme="majorHAnsi" w:cstheme="majorHAnsi"/>
            <w:noProof/>
            <w:webHidden/>
          </w:rPr>
          <w:instrText xml:space="preserve"> PAGEREF _Toc38499143 \h </w:instrText>
        </w:r>
        <w:r w:rsidR="007640CE" w:rsidRPr="00B95C63">
          <w:rPr>
            <w:rFonts w:asciiTheme="majorHAnsi" w:hAnsiTheme="majorHAnsi" w:cstheme="majorHAnsi"/>
            <w:noProof/>
            <w:webHidden/>
          </w:rPr>
        </w:r>
        <w:r w:rsidR="007640CE" w:rsidRPr="00B95C63">
          <w:rPr>
            <w:rFonts w:asciiTheme="majorHAnsi" w:hAnsiTheme="majorHAnsi" w:cstheme="majorHAnsi"/>
            <w:noProof/>
            <w:webHidden/>
          </w:rPr>
          <w:fldChar w:fldCharType="separate"/>
        </w:r>
        <w:r w:rsidR="0087640A">
          <w:rPr>
            <w:rFonts w:asciiTheme="majorHAnsi" w:hAnsiTheme="majorHAnsi" w:cstheme="majorHAnsi"/>
            <w:noProof/>
            <w:webHidden/>
          </w:rPr>
          <w:t>60</w:t>
        </w:r>
        <w:r w:rsidR="007640CE" w:rsidRPr="00B95C63">
          <w:rPr>
            <w:rFonts w:asciiTheme="majorHAnsi" w:hAnsiTheme="majorHAnsi" w:cstheme="majorHAnsi"/>
            <w:noProof/>
            <w:webHidden/>
          </w:rPr>
          <w:fldChar w:fldCharType="end"/>
        </w:r>
      </w:hyperlink>
    </w:p>
    <w:p w14:paraId="08D7BF25" w14:textId="740EB83D" w:rsidR="007640CE" w:rsidRPr="00B95C63" w:rsidRDefault="009127B9" w:rsidP="00B95C63">
      <w:pPr>
        <w:pStyle w:val="Tabladeilustraciones"/>
        <w:tabs>
          <w:tab w:val="right" w:leader="dot" w:pos="8494"/>
        </w:tabs>
        <w:spacing w:after="20" w:line="276" w:lineRule="auto"/>
        <w:ind w:left="993" w:hanging="992"/>
        <w:rPr>
          <w:rFonts w:asciiTheme="majorHAnsi" w:hAnsiTheme="majorHAnsi" w:cstheme="majorHAnsi"/>
          <w:noProof/>
          <w:sz w:val="22"/>
        </w:rPr>
      </w:pPr>
      <w:hyperlink w:anchor="_Toc38499144" w:history="1">
        <w:r w:rsidR="007640CE" w:rsidRPr="00B95C63">
          <w:rPr>
            <w:rStyle w:val="Hipervnculo"/>
            <w:rFonts w:asciiTheme="majorHAnsi" w:hAnsiTheme="majorHAnsi" w:cstheme="majorHAnsi"/>
            <w:noProof/>
          </w:rPr>
          <w:t>Figura 3: Parámetros del SPS. Fuente: Arnáiz Uzquiza (2012).</w:t>
        </w:r>
        <w:r w:rsidR="007640CE" w:rsidRPr="00B95C63">
          <w:rPr>
            <w:rFonts w:asciiTheme="majorHAnsi" w:hAnsiTheme="majorHAnsi" w:cstheme="majorHAnsi"/>
            <w:noProof/>
            <w:webHidden/>
          </w:rPr>
          <w:tab/>
        </w:r>
        <w:r w:rsidR="007640CE" w:rsidRPr="00B95C63">
          <w:rPr>
            <w:rFonts w:asciiTheme="majorHAnsi" w:hAnsiTheme="majorHAnsi" w:cstheme="majorHAnsi"/>
            <w:noProof/>
            <w:webHidden/>
          </w:rPr>
          <w:fldChar w:fldCharType="begin"/>
        </w:r>
        <w:r w:rsidR="007640CE" w:rsidRPr="00B95C63">
          <w:rPr>
            <w:rFonts w:asciiTheme="majorHAnsi" w:hAnsiTheme="majorHAnsi" w:cstheme="majorHAnsi"/>
            <w:noProof/>
            <w:webHidden/>
          </w:rPr>
          <w:instrText xml:space="preserve"> PAGEREF _Toc38499144 \h </w:instrText>
        </w:r>
        <w:r w:rsidR="007640CE" w:rsidRPr="00B95C63">
          <w:rPr>
            <w:rFonts w:asciiTheme="majorHAnsi" w:hAnsiTheme="majorHAnsi" w:cstheme="majorHAnsi"/>
            <w:noProof/>
            <w:webHidden/>
          </w:rPr>
        </w:r>
        <w:r w:rsidR="007640CE" w:rsidRPr="00B95C63">
          <w:rPr>
            <w:rFonts w:asciiTheme="majorHAnsi" w:hAnsiTheme="majorHAnsi" w:cstheme="majorHAnsi"/>
            <w:noProof/>
            <w:webHidden/>
          </w:rPr>
          <w:fldChar w:fldCharType="separate"/>
        </w:r>
        <w:r w:rsidR="0087640A">
          <w:rPr>
            <w:rFonts w:asciiTheme="majorHAnsi" w:hAnsiTheme="majorHAnsi" w:cstheme="majorHAnsi"/>
            <w:noProof/>
            <w:webHidden/>
          </w:rPr>
          <w:t>62</w:t>
        </w:r>
        <w:r w:rsidR="007640CE" w:rsidRPr="00B95C63">
          <w:rPr>
            <w:rFonts w:asciiTheme="majorHAnsi" w:hAnsiTheme="majorHAnsi" w:cstheme="majorHAnsi"/>
            <w:noProof/>
            <w:webHidden/>
          </w:rPr>
          <w:fldChar w:fldCharType="end"/>
        </w:r>
      </w:hyperlink>
    </w:p>
    <w:p w14:paraId="6249C48E" w14:textId="77777777" w:rsidR="005E365B" w:rsidRPr="00B95C63" w:rsidRDefault="00B06D66" w:rsidP="00B95C63">
      <w:pPr>
        <w:spacing w:after="20" w:line="276" w:lineRule="auto"/>
        <w:ind w:left="993" w:hanging="992"/>
        <w:rPr>
          <w:rFonts w:asciiTheme="majorHAnsi" w:hAnsiTheme="majorHAnsi" w:cstheme="majorHAnsi"/>
          <w:noProof/>
        </w:rPr>
      </w:pPr>
      <w:r w:rsidRPr="00B95C63">
        <w:rPr>
          <w:rFonts w:asciiTheme="majorHAnsi" w:hAnsiTheme="majorHAnsi" w:cstheme="majorHAnsi"/>
          <w:szCs w:val="24"/>
        </w:rPr>
        <w:fldChar w:fldCharType="end"/>
      </w:r>
      <w:r w:rsidRPr="00B95C63">
        <w:rPr>
          <w:rFonts w:asciiTheme="majorHAnsi" w:hAnsiTheme="majorHAnsi" w:cstheme="majorHAnsi"/>
          <w:szCs w:val="24"/>
        </w:rPr>
        <w:fldChar w:fldCharType="begin"/>
      </w:r>
      <w:r w:rsidRPr="00B95C63">
        <w:rPr>
          <w:rFonts w:asciiTheme="majorHAnsi" w:hAnsiTheme="majorHAnsi" w:cstheme="majorHAnsi"/>
          <w:szCs w:val="24"/>
        </w:rPr>
        <w:instrText xml:space="preserve"> TOC \h \z \c "Imagen" </w:instrText>
      </w:r>
      <w:r w:rsidRPr="00B95C63">
        <w:rPr>
          <w:rFonts w:asciiTheme="majorHAnsi" w:hAnsiTheme="majorHAnsi" w:cstheme="majorHAnsi"/>
          <w:szCs w:val="24"/>
        </w:rPr>
        <w:fldChar w:fldCharType="separate"/>
      </w:r>
    </w:p>
    <w:p w14:paraId="43065BF2" w14:textId="1B15BA93" w:rsidR="005E365B" w:rsidRPr="00B95C63" w:rsidRDefault="009127B9" w:rsidP="00B95C63">
      <w:pPr>
        <w:pStyle w:val="Tabladeilustraciones"/>
        <w:tabs>
          <w:tab w:val="right" w:leader="dot" w:pos="8494"/>
        </w:tabs>
        <w:spacing w:after="20" w:line="276" w:lineRule="auto"/>
        <w:ind w:left="993" w:hanging="992"/>
        <w:rPr>
          <w:rFonts w:asciiTheme="majorHAnsi" w:hAnsiTheme="majorHAnsi" w:cstheme="majorHAnsi"/>
          <w:noProof/>
          <w:sz w:val="22"/>
        </w:rPr>
      </w:pPr>
      <w:hyperlink w:anchor="_Toc38509187" w:history="1">
        <w:r w:rsidR="005E365B" w:rsidRPr="00B95C63">
          <w:rPr>
            <w:rStyle w:val="Hipervnculo"/>
            <w:rFonts w:asciiTheme="majorHAnsi" w:hAnsiTheme="majorHAnsi" w:cstheme="majorHAnsi"/>
            <w:noProof/>
          </w:rPr>
          <w:t>Imagen 1: Países de doblaje y subtitulado en Europa. Elaboración propia a partir de Chaume (2004) y Orrego Carmona (2013).</w:t>
        </w:r>
        <w:r w:rsidR="005E365B" w:rsidRPr="00B95C63">
          <w:rPr>
            <w:rFonts w:asciiTheme="majorHAnsi" w:hAnsiTheme="majorHAnsi" w:cstheme="majorHAnsi"/>
            <w:noProof/>
            <w:webHidden/>
          </w:rPr>
          <w:tab/>
        </w:r>
        <w:r w:rsidR="005E365B" w:rsidRPr="00B95C63">
          <w:rPr>
            <w:rFonts w:asciiTheme="majorHAnsi" w:hAnsiTheme="majorHAnsi" w:cstheme="majorHAnsi"/>
            <w:noProof/>
            <w:webHidden/>
          </w:rPr>
          <w:fldChar w:fldCharType="begin"/>
        </w:r>
        <w:r w:rsidR="005E365B" w:rsidRPr="00B95C63">
          <w:rPr>
            <w:rFonts w:asciiTheme="majorHAnsi" w:hAnsiTheme="majorHAnsi" w:cstheme="majorHAnsi"/>
            <w:noProof/>
            <w:webHidden/>
          </w:rPr>
          <w:instrText xml:space="preserve"> PAGEREF _Toc38509187 \h </w:instrText>
        </w:r>
        <w:r w:rsidR="005E365B" w:rsidRPr="00B95C63">
          <w:rPr>
            <w:rFonts w:asciiTheme="majorHAnsi" w:hAnsiTheme="majorHAnsi" w:cstheme="majorHAnsi"/>
            <w:noProof/>
            <w:webHidden/>
          </w:rPr>
        </w:r>
        <w:r w:rsidR="005E365B" w:rsidRPr="00B95C63">
          <w:rPr>
            <w:rFonts w:asciiTheme="majorHAnsi" w:hAnsiTheme="majorHAnsi" w:cstheme="majorHAnsi"/>
            <w:noProof/>
            <w:webHidden/>
          </w:rPr>
          <w:fldChar w:fldCharType="separate"/>
        </w:r>
        <w:r w:rsidR="0087640A">
          <w:rPr>
            <w:rFonts w:asciiTheme="majorHAnsi" w:hAnsiTheme="majorHAnsi" w:cstheme="majorHAnsi"/>
            <w:noProof/>
            <w:webHidden/>
          </w:rPr>
          <w:t>59</w:t>
        </w:r>
        <w:r w:rsidR="005E365B" w:rsidRPr="00B95C63">
          <w:rPr>
            <w:rFonts w:asciiTheme="majorHAnsi" w:hAnsiTheme="majorHAnsi" w:cstheme="majorHAnsi"/>
            <w:noProof/>
            <w:webHidden/>
          </w:rPr>
          <w:fldChar w:fldCharType="end"/>
        </w:r>
      </w:hyperlink>
    </w:p>
    <w:p w14:paraId="66021D04" w14:textId="30935EF9" w:rsidR="005E365B" w:rsidRPr="00B95C63" w:rsidRDefault="009127B9" w:rsidP="00B95C63">
      <w:pPr>
        <w:pStyle w:val="Tabladeilustraciones"/>
        <w:tabs>
          <w:tab w:val="right" w:leader="dot" w:pos="8494"/>
        </w:tabs>
        <w:spacing w:after="20" w:line="276" w:lineRule="auto"/>
        <w:ind w:left="993" w:hanging="992"/>
        <w:rPr>
          <w:rFonts w:asciiTheme="majorHAnsi" w:hAnsiTheme="majorHAnsi" w:cstheme="majorHAnsi"/>
          <w:noProof/>
          <w:sz w:val="22"/>
        </w:rPr>
      </w:pPr>
      <w:hyperlink w:anchor="_Toc38509188" w:history="1">
        <w:r w:rsidR="005E365B" w:rsidRPr="00B95C63">
          <w:rPr>
            <w:rStyle w:val="Hipervnculo"/>
            <w:rFonts w:asciiTheme="majorHAnsi" w:hAnsiTheme="majorHAnsi" w:cstheme="majorHAnsi"/>
            <w:noProof/>
          </w:rPr>
          <w:t>Imagen 2: Nivel de accesibilidad a los medios audiovisuales. Fuente: Accessometer (2020).</w:t>
        </w:r>
        <w:r w:rsidR="005E365B" w:rsidRPr="00B95C63">
          <w:rPr>
            <w:rFonts w:asciiTheme="majorHAnsi" w:hAnsiTheme="majorHAnsi" w:cstheme="majorHAnsi"/>
            <w:noProof/>
            <w:webHidden/>
          </w:rPr>
          <w:tab/>
        </w:r>
        <w:r w:rsidR="005E365B" w:rsidRPr="00B95C63">
          <w:rPr>
            <w:rFonts w:asciiTheme="majorHAnsi" w:hAnsiTheme="majorHAnsi" w:cstheme="majorHAnsi"/>
            <w:noProof/>
            <w:webHidden/>
          </w:rPr>
          <w:fldChar w:fldCharType="begin"/>
        </w:r>
        <w:r w:rsidR="005E365B" w:rsidRPr="00B95C63">
          <w:rPr>
            <w:rFonts w:asciiTheme="majorHAnsi" w:hAnsiTheme="majorHAnsi" w:cstheme="majorHAnsi"/>
            <w:noProof/>
            <w:webHidden/>
          </w:rPr>
          <w:instrText xml:space="preserve"> PAGEREF _Toc38509188 \h </w:instrText>
        </w:r>
        <w:r w:rsidR="005E365B" w:rsidRPr="00B95C63">
          <w:rPr>
            <w:rFonts w:asciiTheme="majorHAnsi" w:hAnsiTheme="majorHAnsi" w:cstheme="majorHAnsi"/>
            <w:noProof/>
            <w:webHidden/>
          </w:rPr>
        </w:r>
        <w:r w:rsidR="005E365B" w:rsidRPr="00B95C63">
          <w:rPr>
            <w:rFonts w:asciiTheme="majorHAnsi" w:hAnsiTheme="majorHAnsi" w:cstheme="majorHAnsi"/>
            <w:noProof/>
            <w:webHidden/>
          </w:rPr>
          <w:fldChar w:fldCharType="separate"/>
        </w:r>
        <w:r w:rsidR="0087640A">
          <w:rPr>
            <w:rFonts w:asciiTheme="majorHAnsi" w:hAnsiTheme="majorHAnsi" w:cstheme="majorHAnsi"/>
            <w:noProof/>
            <w:webHidden/>
          </w:rPr>
          <w:t>61</w:t>
        </w:r>
        <w:r w:rsidR="005E365B" w:rsidRPr="00B95C63">
          <w:rPr>
            <w:rFonts w:asciiTheme="majorHAnsi" w:hAnsiTheme="majorHAnsi" w:cstheme="majorHAnsi"/>
            <w:noProof/>
            <w:webHidden/>
          </w:rPr>
          <w:fldChar w:fldCharType="end"/>
        </w:r>
      </w:hyperlink>
    </w:p>
    <w:p w14:paraId="7A2014F1" w14:textId="705451AD" w:rsidR="005E365B" w:rsidRPr="00B95C63" w:rsidRDefault="009127B9" w:rsidP="00B95C63">
      <w:pPr>
        <w:pStyle w:val="Tabladeilustraciones"/>
        <w:tabs>
          <w:tab w:val="right" w:leader="dot" w:pos="8494"/>
        </w:tabs>
        <w:spacing w:after="20" w:line="276" w:lineRule="auto"/>
        <w:ind w:left="993" w:hanging="992"/>
        <w:rPr>
          <w:rFonts w:asciiTheme="majorHAnsi" w:hAnsiTheme="majorHAnsi" w:cstheme="majorHAnsi"/>
          <w:noProof/>
          <w:sz w:val="22"/>
        </w:rPr>
      </w:pPr>
      <w:hyperlink w:anchor="_Toc38509189" w:history="1">
        <w:r w:rsidR="005E365B" w:rsidRPr="00B95C63">
          <w:rPr>
            <w:rStyle w:val="Hipervnculo"/>
            <w:rFonts w:asciiTheme="majorHAnsi" w:hAnsiTheme="majorHAnsi" w:cstheme="majorHAnsi"/>
            <w:noProof/>
          </w:rPr>
          <w:t>Imagen 3: Países con legislación a nivel estatal en materia de accesibilidad audiovisual. Fuente: Accessometer (2020).</w:t>
        </w:r>
        <w:r w:rsidR="005E365B" w:rsidRPr="00B95C63">
          <w:rPr>
            <w:rFonts w:asciiTheme="majorHAnsi" w:hAnsiTheme="majorHAnsi" w:cstheme="majorHAnsi"/>
            <w:noProof/>
            <w:webHidden/>
          </w:rPr>
          <w:tab/>
        </w:r>
        <w:r w:rsidR="005E365B" w:rsidRPr="00B95C63">
          <w:rPr>
            <w:rFonts w:asciiTheme="majorHAnsi" w:hAnsiTheme="majorHAnsi" w:cstheme="majorHAnsi"/>
            <w:noProof/>
            <w:webHidden/>
          </w:rPr>
          <w:fldChar w:fldCharType="begin"/>
        </w:r>
        <w:r w:rsidR="005E365B" w:rsidRPr="00B95C63">
          <w:rPr>
            <w:rFonts w:asciiTheme="majorHAnsi" w:hAnsiTheme="majorHAnsi" w:cstheme="majorHAnsi"/>
            <w:noProof/>
            <w:webHidden/>
          </w:rPr>
          <w:instrText xml:space="preserve"> PAGEREF _Toc38509189 \h </w:instrText>
        </w:r>
        <w:r w:rsidR="005E365B" w:rsidRPr="00B95C63">
          <w:rPr>
            <w:rFonts w:asciiTheme="majorHAnsi" w:hAnsiTheme="majorHAnsi" w:cstheme="majorHAnsi"/>
            <w:noProof/>
            <w:webHidden/>
          </w:rPr>
        </w:r>
        <w:r w:rsidR="005E365B" w:rsidRPr="00B95C63">
          <w:rPr>
            <w:rFonts w:asciiTheme="majorHAnsi" w:hAnsiTheme="majorHAnsi" w:cstheme="majorHAnsi"/>
            <w:noProof/>
            <w:webHidden/>
          </w:rPr>
          <w:fldChar w:fldCharType="separate"/>
        </w:r>
        <w:r w:rsidR="0087640A">
          <w:rPr>
            <w:rFonts w:asciiTheme="majorHAnsi" w:hAnsiTheme="majorHAnsi" w:cstheme="majorHAnsi"/>
            <w:noProof/>
            <w:webHidden/>
          </w:rPr>
          <w:t>61</w:t>
        </w:r>
        <w:r w:rsidR="005E365B" w:rsidRPr="00B95C63">
          <w:rPr>
            <w:rFonts w:asciiTheme="majorHAnsi" w:hAnsiTheme="majorHAnsi" w:cstheme="majorHAnsi"/>
            <w:noProof/>
            <w:webHidden/>
          </w:rPr>
          <w:fldChar w:fldCharType="end"/>
        </w:r>
      </w:hyperlink>
    </w:p>
    <w:p w14:paraId="4F9831C1" w14:textId="77777777" w:rsidR="005E365B" w:rsidRPr="00B95C63" w:rsidRDefault="00B06D66" w:rsidP="00B95C63">
      <w:pPr>
        <w:pStyle w:val="Tabladeilustraciones"/>
        <w:tabs>
          <w:tab w:val="right" w:leader="dot" w:pos="8494"/>
        </w:tabs>
        <w:spacing w:after="20" w:line="276" w:lineRule="auto"/>
        <w:ind w:left="993" w:hanging="992"/>
        <w:rPr>
          <w:rFonts w:asciiTheme="majorHAnsi" w:hAnsiTheme="majorHAnsi" w:cstheme="majorHAnsi"/>
          <w:noProof/>
        </w:rPr>
      </w:pPr>
      <w:r w:rsidRPr="00B95C63">
        <w:rPr>
          <w:rFonts w:asciiTheme="majorHAnsi" w:hAnsiTheme="majorHAnsi" w:cstheme="majorHAnsi"/>
          <w:szCs w:val="24"/>
        </w:rPr>
        <w:fldChar w:fldCharType="end"/>
      </w:r>
      <w:r w:rsidRPr="00B95C63">
        <w:rPr>
          <w:rFonts w:asciiTheme="majorHAnsi" w:hAnsiTheme="majorHAnsi" w:cstheme="majorHAnsi"/>
          <w:szCs w:val="24"/>
        </w:rPr>
        <w:fldChar w:fldCharType="begin"/>
      </w:r>
      <w:r w:rsidRPr="00B95C63">
        <w:rPr>
          <w:rFonts w:asciiTheme="majorHAnsi" w:hAnsiTheme="majorHAnsi" w:cstheme="majorHAnsi"/>
          <w:szCs w:val="24"/>
        </w:rPr>
        <w:instrText xml:space="preserve"> TOC \h \z \c "Tabla" </w:instrText>
      </w:r>
      <w:r w:rsidRPr="00B95C63">
        <w:rPr>
          <w:rFonts w:asciiTheme="majorHAnsi" w:hAnsiTheme="majorHAnsi" w:cstheme="majorHAnsi"/>
          <w:szCs w:val="24"/>
        </w:rPr>
        <w:fldChar w:fldCharType="separate"/>
      </w:r>
    </w:p>
    <w:p w14:paraId="1CB99534" w14:textId="2055F6FD" w:rsidR="005E365B" w:rsidRPr="00B95C63" w:rsidRDefault="009127B9" w:rsidP="00B95C63">
      <w:pPr>
        <w:pStyle w:val="Tabladeilustraciones"/>
        <w:tabs>
          <w:tab w:val="right" w:leader="dot" w:pos="8494"/>
        </w:tabs>
        <w:spacing w:after="20" w:line="276" w:lineRule="auto"/>
        <w:ind w:left="993" w:hanging="992"/>
        <w:rPr>
          <w:rFonts w:asciiTheme="majorHAnsi" w:hAnsiTheme="majorHAnsi" w:cstheme="majorHAnsi"/>
          <w:noProof/>
          <w:sz w:val="22"/>
        </w:rPr>
      </w:pPr>
      <w:hyperlink w:anchor="_Toc38509196" w:history="1">
        <w:r w:rsidR="005E365B" w:rsidRPr="00B95C63">
          <w:rPr>
            <w:rStyle w:val="Hipervnculo"/>
            <w:rFonts w:asciiTheme="majorHAnsi" w:hAnsiTheme="majorHAnsi" w:cstheme="majorHAnsi"/>
            <w:noProof/>
          </w:rPr>
          <w:t>Tabla 1: Porcentaje de programas con SPS y número de horas semanales de AD e ILS obligatorios en España para canales públicos y privados. Elaboración a partir de los datos de la LGCA (2010).</w:t>
        </w:r>
        <w:r w:rsidR="005E365B" w:rsidRPr="00B95C63">
          <w:rPr>
            <w:rFonts w:asciiTheme="majorHAnsi" w:hAnsiTheme="majorHAnsi" w:cstheme="majorHAnsi"/>
            <w:noProof/>
            <w:webHidden/>
          </w:rPr>
          <w:tab/>
        </w:r>
        <w:r w:rsidR="005E365B" w:rsidRPr="00B95C63">
          <w:rPr>
            <w:rFonts w:asciiTheme="majorHAnsi" w:hAnsiTheme="majorHAnsi" w:cstheme="majorHAnsi"/>
            <w:noProof/>
            <w:webHidden/>
          </w:rPr>
          <w:fldChar w:fldCharType="begin"/>
        </w:r>
        <w:r w:rsidR="005E365B" w:rsidRPr="00B95C63">
          <w:rPr>
            <w:rFonts w:asciiTheme="majorHAnsi" w:hAnsiTheme="majorHAnsi" w:cstheme="majorHAnsi"/>
            <w:noProof/>
            <w:webHidden/>
          </w:rPr>
          <w:instrText xml:space="preserve"> PAGEREF _Toc38509196 \h </w:instrText>
        </w:r>
        <w:r w:rsidR="005E365B" w:rsidRPr="00B95C63">
          <w:rPr>
            <w:rFonts w:asciiTheme="majorHAnsi" w:hAnsiTheme="majorHAnsi" w:cstheme="majorHAnsi"/>
            <w:noProof/>
            <w:webHidden/>
          </w:rPr>
        </w:r>
        <w:r w:rsidR="005E365B" w:rsidRPr="00B95C63">
          <w:rPr>
            <w:rFonts w:asciiTheme="majorHAnsi" w:hAnsiTheme="majorHAnsi" w:cstheme="majorHAnsi"/>
            <w:noProof/>
            <w:webHidden/>
          </w:rPr>
          <w:fldChar w:fldCharType="separate"/>
        </w:r>
        <w:r w:rsidR="0087640A">
          <w:rPr>
            <w:rFonts w:asciiTheme="majorHAnsi" w:hAnsiTheme="majorHAnsi" w:cstheme="majorHAnsi"/>
            <w:noProof/>
            <w:webHidden/>
          </w:rPr>
          <w:t>59</w:t>
        </w:r>
        <w:r w:rsidR="005E365B" w:rsidRPr="00B95C63">
          <w:rPr>
            <w:rFonts w:asciiTheme="majorHAnsi" w:hAnsiTheme="majorHAnsi" w:cstheme="majorHAnsi"/>
            <w:noProof/>
            <w:webHidden/>
          </w:rPr>
          <w:fldChar w:fldCharType="end"/>
        </w:r>
      </w:hyperlink>
    </w:p>
    <w:p w14:paraId="169DA86F" w14:textId="675E2ECD" w:rsidR="005E365B" w:rsidRPr="00B95C63" w:rsidRDefault="009127B9" w:rsidP="00B95C63">
      <w:pPr>
        <w:pStyle w:val="Tabladeilustraciones"/>
        <w:tabs>
          <w:tab w:val="right" w:leader="dot" w:pos="8494"/>
        </w:tabs>
        <w:spacing w:after="20" w:line="276" w:lineRule="auto"/>
        <w:ind w:left="993" w:hanging="992"/>
        <w:rPr>
          <w:rFonts w:asciiTheme="majorHAnsi" w:hAnsiTheme="majorHAnsi" w:cstheme="majorHAnsi"/>
          <w:noProof/>
          <w:sz w:val="22"/>
        </w:rPr>
      </w:pPr>
      <w:hyperlink w:anchor="_Toc38509197" w:history="1">
        <w:r w:rsidR="005E365B" w:rsidRPr="00B95C63">
          <w:rPr>
            <w:rStyle w:val="Hipervnculo"/>
            <w:rFonts w:asciiTheme="majorHAnsi" w:hAnsiTheme="majorHAnsi" w:cstheme="majorHAnsi"/>
            <w:noProof/>
          </w:rPr>
          <w:t>Tabla 2: Porcentaje de programas con SPS, AD e ILS obligatorios en Reino Unido para canales públicos y privados. Elaboración a partir de los datos de la ley The Communications Act of 2003.</w:t>
        </w:r>
        <w:r w:rsidR="005E365B" w:rsidRPr="00B95C63">
          <w:rPr>
            <w:rFonts w:asciiTheme="majorHAnsi" w:hAnsiTheme="majorHAnsi" w:cstheme="majorHAnsi"/>
            <w:noProof/>
            <w:webHidden/>
          </w:rPr>
          <w:tab/>
        </w:r>
        <w:r w:rsidR="005E365B" w:rsidRPr="00B95C63">
          <w:rPr>
            <w:rFonts w:asciiTheme="majorHAnsi" w:hAnsiTheme="majorHAnsi" w:cstheme="majorHAnsi"/>
            <w:noProof/>
            <w:webHidden/>
          </w:rPr>
          <w:fldChar w:fldCharType="begin"/>
        </w:r>
        <w:r w:rsidR="005E365B" w:rsidRPr="00B95C63">
          <w:rPr>
            <w:rFonts w:asciiTheme="majorHAnsi" w:hAnsiTheme="majorHAnsi" w:cstheme="majorHAnsi"/>
            <w:noProof/>
            <w:webHidden/>
          </w:rPr>
          <w:instrText xml:space="preserve"> PAGEREF _Toc38509197 \h </w:instrText>
        </w:r>
        <w:r w:rsidR="005E365B" w:rsidRPr="00B95C63">
          <w:rPr>
            <w:rFonts w:asciiTheme="majorHAnsi" w:hAnsiTheme="majorHAnsi" w:cstheme="majorHAnsi"/>
            <w:noProof/>
            <w:webHidden/>
          </w:rPr>
        </w:r>
        <w:r w:rsidR="005E365B" w:rsidRPr="00B95C63">
          <w:rPr>
            <w:rFonts w:asciiTheme="majorHAnsi" w:hAnsiTheme="majorHAnsi" w:cstheme="majorHAnsi"/>
            <w:noProof/>
            <w:webHidden/>
          </w:rPr>
          <w:fldChar w:fldCharType="separate"/>
        </w:r>
        <w:r w:rsidR="0087640A">
          <w:rPr>
            <w:rFonts w:asciiTheme="majorHAnsi" w:hAnsiTheme="majorHAnsi" w:cstheme="majorHAnsi"/>
            <w:noProof/>
            <w:webHidden/>
          </w:rPr>
          <w:t>59</w:t>
        </w:r>
        <w:r w:rsidR="005E365B" w:rsidRPr="00B95C63">
          <w:rPr>
            <w:rFonts w:asciiTheme="majorHAnsi" w:hAnsiTheme="majorHAnsi" w:cstheme="majorHAnsi"/>
            <w:noProof/>
            <w:webHidden/>
          </w:rPr>
          <w:fldChar w:fldCharType="end"/>
        </w:r>
      </w:hyperlink>
    </w:p>
    <w:p w14:paraId="56560685" w14:textId="77777777" w:rsidR="00B06D66" w:rsidRPr="00B95C63" w:rsidRDefault="00B06D66" w:rsidP="00B95C63">
      <w:pPr>
        <w:tabs>
          <w:tab w:val="left" w:pos="709"/>
          <w:tab w:val="right" w:leader="dot" w:pos="8494"/>
        </w:tabs>
        <w:spacing w:after="20" w:line="276" w:lineRule="auto"/>
        <w:ind w:left="993" w:hanging="992"/>
        <w:rPr>
          <w:rFonts w:asciiTheme="majorHAnsi" w:hAnsiTheme="majorHAnsi" w:cstheme="majorHAnsi"/>
          <w:szCs w:val="24"/>
        </w:rPr>
        <w:sectPr w:rsidR="00B06D66" w:rsidRPr="00B95C63" w:rsidSect="00B06D66">
          <w:pgSz w:w="11906" w:h="16838"/>
          <w:pgMar w:top="1417" w:right="1701" w:bottom="1417" w:left="1701" w:header="708" w:footer="708" w:gutter="0"/>
          <w:cols w:space="708"/>
          <w:titlePg/>
          <w:docGrid w:linePitch="360"/>
        </w:sectPr>
      </w:pPr>
      <w:r w:rsidRPr="00B95C63">
        <w:rPr>
          <w:rFonts w:asciiTheme="majorHAnsi" w:hAnsiTheme="majorHAnsi" w:cstheme="majorHAnsi"/>
          <w:szCs w:val="24"/>
        </w:rPr>
        <w:fldChar w:fldCharType="end"/>
      </w:r>
    </w:p>
    <w:p w14:paraId="63730C2A" w14:textId="2441CB0C" w:rsidR="008B2AF1" w:rsidRPr="005532BB" w:rsidRDefault="00E22D67" w:rsidP="00F3699B">
      <w:pPr>
        <w:tabs>
          <w:tab w:val="left" w:pos="709"/>
          <w:tab w:val="right" w:leader="dot" w:pos="8494"/>
        </w:tabs>
        <w:spacing w:after="80" w:line="240" w:lineRule="auto"/>
        <w:rPr>
          <w:rFonts w:asciiTheme="majorHAnsi" w:hAnsiTheme="majorHAnsi" w:cstheme="majorHAnsi"/>
          <w:b/>
          <w:bCs/>
          <w:noProof/>
          <w:sz w:val="23"/>
          <w:szCs w:val="23"/>
        </w:rPr>
      </w:pPr>
      <w:r>
        <w:rPr>
          <w:b/>
          <w:bCs/>
          <w:szCs w:val="24"/>
          <w:u w:val="single"/>
        </w:rPr>
        <w:lastRenderedPageBreak/>
        <w:t>Listado</w:t>
      </w:r>
      <w:r w:rsidR="008B2AF1">
        <w:rPr>
          <w:b/>
          <w:bCs/>
          <w:szCs w:val="24"/>
          <w:u w:val="single"/>
        </w:rPr>
        <w:t xml:space="preserve"> de siglas, abreviaturas y acrónimos</w:t>
      </w:r>
    </w:p>
    <w:p w14:paraId="106C56B1" w14:textId="77777777" w:rsidR="00B95C63" w:rsidRPr="00B06D66" w:rsidRDefault="00B95C63" w:rsidP="00294BD0">
      <w:pPr>
        <w:spacing w:before="240" w:after="80" w:line="276" w:lineRule="auto"/>
        <w:ind w:left="1985" w:right="-709" w:hanging="1985"/>
        <w:jc w:val="left"/>
        <w:rPr>
          <w:rFonts w:asciiTheme="majorHAnsi" w:hAnsiTheme="majorHAnsi" w:cstheme="majorHAnsi"/>
          <w:szCs w:val="24"/>
        </w:rPr>
      </w:pPr>
      <w:r w:rsidRPr="00B06D66">
        <w:rPr>
          <w:rFonts w:asciiTheme="majorHAnsi" w:hAnsiTheme="majorHAnsi" w:cstheme="majorHAnsi"/>
          <w:szCs w:val="24"/>
        </w:rPr>
        <w:t xml:space="preserve">AD </w:t>
      </w:r>
      <w:r w:rsidRPr="00B06D66">
        <w:rPr>
          <w:rFonts w:asciiTheme="majorHAnsi" w:hAnsiTheme="majorHAnsi" w:cstheme="majorHAnsi"/>
          <w:szCs w:val="24"/>
        </w:rPr>
        <w:tab/>
      </w:r>
      <w:proofErr w:type="spellStart"/>
      <w:r w:rsidRPr="00B06D66">
        <w:rPr>
          <w:rFonts w:asciiTheme="majorHAnsi" w:hAnsiTheme="majorHAnsi" w:cstheme="majorHAnsi"/>
          <w:szCs w:val="24"/>
        </w:rPr>
        <w:t>audiodescripción</w:t>
      </w:r>
      <w:proofErr w:type="spellEnd"/>
    </w:p>
    <w:p w14:paraId="27469034" w14:textId="77777777" w:rsidR="00B95C63" w:rsidRPr="00B06D66" w:rsidRDefault="00B95C63" w:rsidP="00294BD0">
      <w:pPr>
        <w:spacing w:before="80" w:after="80" w:line="276" w:lineRule="auto"/>
        <w:ind w:left="1985" w:right="-709" w:hanging="1985"/>
        <w:jc w:val="left"/>
        <w:rPr>
          <w:rFonts w:asciiTheme="majorHAnsi" w:hAnsiTheme="majorHAnsi" w:cstheme="majorHAnsi"/>
          <w:szCs w:val="24"/>
        </w:rPr>
      </w:pPr>
      <w:r w:rsidRPr="00B06D66">
        <w:rPr>
          <w:rFonts w:asciiTheme="majorHAnsi" w:hAnsiTheme="majorHAnsi" w:cstheme="majorHAnsi"/>
          <w:szCs w:val="24"/>
        </w:rPr>
        <w:t>AV</w:t>
      </w:r>
      <w:r w:rsidRPr="00B06D66">
        <w:rPr>
          <w:rFonts w:asciiTheme="majorHAnsi" w:hAnsiTheme="majorHAnsi" w:cstheme="majorHAnsi"/>
          <w:szCs w:val="24"/>
        </w:rPr>
        <w:tab/>
      </w:r>
      <w:r w:rsidRPr="00B06D66">
        <w:rPr>
          <w:rFonts w:asciiTheme="majorHAnsi" w:hAnsiTheme="majorHAnsi" w:cstheme="majorHAnsi"/>
          <w:i/>
          <w:iCs/>
          <w:szCs w:val="24"/>
        </w:rPr>
        <w:t xml:space="preserve">audiovisual </w:t>
      </w:r>
      <w:r w:rsidRPr="00B06D66">
        <w:rPr>
          <w:rFonts w:asciiTheme="majorHAnsi" w:hAnsiTheme="majorHAnsi" w:cstheme="majorHAnsi"/>
          <w:szCs w:val="24"/>
        </w:rPr>
        <w:t>(audiovisual)</w:t>
      </w:r>
    </w:p>
    <w:p w14:paraId="5916F4CE" w14:textId="77777777" w:rsidR="00B95C63" w:rsidRPr="00B06D66" w:rsidRDefault="00B95C63" w:rsidP="00294BD0">
      <w:pPr>
        <w:spacing w:before="80" w:after="80" w:line="276" w:lineRule="auto"/>
        <w:ind w:left="1985" w:right="-709" w:hanging="1985"/>
        <w:jc w:val="left"/>
        <w:rPr>
          <w:rFonts w:asciiTheme="majorHAnsi" w:hAnsiTheme="majorHAnsi" w:cstheme="majorHAnsi"/>
          <w:szCs w:val="24"/>
        </w:rPr>
      </w:pPr>
      <w:r w:rsidRPr="00B06D66">
        <w:rPr>
          <w:rFonts w:asciiTheme="majorHAnsi" w:hAnsiTheme="majorHAnsi" w:cstheme="majorHAnsi"/>
          <w:szCs w:val="24"/>
        </w:rPr>
        <w:t>AVT</w:t>
      </w:r>
      <w:r w:rsidRPr="00B06D66">
        <w:rPr>
          <w:rFonts w:asciiTheme="majorHAnsi" w:hAnsiTheme="majorHAnsi" w:cstheme="majorHAnsi"/>
          <w:szCs w:val="24"/>
        </w:rPr>
        <w:tab/>
      </w:r>
      <w:r w:rsidRPr="00B06D66">
        <w:rPr>
          <w:rFonts w:asciiTheme="majorHAnsi" w:hAnsiTheme="majorHAnsi" w:cstheme="majorHAnsi"/>
          <w:i/>
          <w:iCs/>
          <w:szCs w:val="24"/>
        </w:rPr>
        <w:t xml:space="preserve">Audiovisual </w:t>
      </w:r>
      <w:proofErr w:type="spellStart"/>
      <w:r w:rsidRPr="00B06D66">
        <w:rPr>
          <w:rFonts w:asciiTheme="majorHAnsi" w:hAnsiTheme="majorHAnsi" w:cstheme="majorHAnsi"/>
          <w:i/>
          <w:iCs/>
          <w:szCs w:val="24"/>
        </w:rPr>
        <w:t>Translation</w:t>
      </w:r>
      <w:proofErr w:type="spellEnd"/>
      <w:r w:rsidRPr="00B06D66">
        <w:rPr>
          <w:rFonts w:asciiTheme="majorHAnsi" w:hAnsiTheme="majorHAnsi" w:cstheme="majorHAnsi"/>
          <w:szCs w:val="24"/>
        </w:rPr>
        <w:t xml:space="preserve"> (Traducción Audiovisual, TAV)</w:t>
      </w:r>
    </w:p>
    <w:p w14:paraId="60BA5B79" w14:textId="77777777" w:rsidR="00B95C63" w:rsidRPr="00B06D66" w:rsidRDefault="00B95C63" w:rsidP="00294BD0">
      <w:pPr>
        <w:spacing w:before="80" w:after="80" w:line="276" w:lineRule="auto"/>
        <w:ind w:left="1985" w:right="-709" w:hanging="1985"/>
        <w:jc w:val="left"/>
        <w:rPr>
          <w:rFonts w:asciiTheme="majorHAnsi" w:hAnsiTheme="majorHAnsi" w:cstheme="majorHAnsi"/>
          <w:szCs w:val="24"/>
        </w:rPr>
      </w:pPr>
      <w:r w:rsidRPr="00B06D66">
        <w:rPr>
          <w:rFonts w:asciiTheme="majorHAnsi" w:hAnsiTheme="majorHAnsi" w:cstheme="majorHAnsi"/>
          <w:szCs w:val="24"/>
        </w:rPr>
        <w:t>BBC</w:t>
      </w:r>
      <w:r w:rsidRPr="00B06D66">
        <w:rPr>
          <w:rFonts w:asciiTheme="majorHAnsi" w:hAnsiTheme="majorHAnsi" w:cstheme="majorHAnsi"/>
          <w:szCs w:val="24"/>
        </w:rPr>
        <w:tab/>
      </w:r>
      <w:r w:rsidRPr="00B06D66">
        <w:rPr>
          <w:rFonts w:asciiTheme="majorHAnsi" w:hAnsiTheme="majorHAnsi" w:cstheme="majorHAnsi"/>
          <w:i/>
          <w:iCs/>
          <w:szCs w:val="24"/>
        </w:rPr>
        <w:t xml:space="preserve">British </w:t>
      </w:r>
      <w:proofErr w:type="spellStart"/>
      <w:r w:rsidRPr="00B06D66">
        <w:rPr>
          <w:rFonts w:asciiTheme="majorHAnsi" w:hAnsiTheme="majorHAnsi" w:cstheme="majorHAnsi"/>
          <w:i/>
          <w:iCs/>
          <w:szCs w:val="24"/>
        </w:rPr>
        <w:t>Broadcasting</w:t>
      </w:r>
      <w:proofErr w:type="spellEnd"/>
      <w:r w:rsidRPr="00B06D66">
        <w:rPr>
          <w:rFonts w:asciiTheme="majorHAnsi" w:hAnsiTheme="majorHAnsi" w:cstheme="majorHAnsi"/>
          <w:i/>
          <w:iCs/>
          <w:szCs w:val="24"/>
        </w:rPr>
        <w:t xml:space="preserve"> </w:t>
      </w:r>
      <w:proofErr w:type="spellStart"/>
      <w:r w:rsidRPr="00B06D66">
        <w:rPr>
          <w:rFonts w:asciiTheme="majorHAnsi" w:hAnsiTheme="majorHAnsi" w:cstheme="majorHAnsi"/>
          <w:i/>
          <w:iCs/>
          <w:szCs w:val="24"/>
        </w:rPr>
        <w:t>Corporation</w:t>
      </w:r>
      <w:proofErr w:type="spellEnd"/>
      <w:r w:rsidRPr="00B06D66">
        <w:rPr>
          <w:rFonts w:asciiTheme="majorHAnsi" w:hAnsiTheme="majorHAnsi" w:cstheme="majorHAnsi"/>
          <w:szCs w:val="24"/>
        </w:rPr>
        <w:t xml:space="preserve"> (Sociedad Británica de Radiodifusión)</w:t>
      </w:r>
    </w:p>
    <w:p w14:paraId="68542C96" w14:textId="77777777" w:rsidR="00B95C63" w:rsidRPr="00B06D66" w:rsidRDefault="00B95C63" w:rsidP="00294BD0">
      <w:pPr>
        <w:spacing w:before="80" w:after="80" w:line="276" w:lineRule="auto"/>
        <w:ind w:left="1985" w:right="-709" w:hanging="1985"/>
        <w:jc w:val="left"/>
        <w:rPr>
          <w:rFonts w:asciiTheme="majorHAnsi" w:hAnsiTheme="majorHAnsi" w:cstheme="majorHAnsi"/>
          <w:szCs w:val="24"/>
        </w:rPr>
      </w:pPr>
      <w:r w:rsidRPr="00B06D66">
        <w:rPr>
          <w:rFonts w:asciiTheme="majorHAnsi" w:hAnsiTheme="majorHAnsi" w:cstheme="majorHAnsi"/>
          <w:szCs w:val="24"/>
        </w:rPr>
        <w:t>BSL</w:t>
      </w:r>
      <w:r w:rsidRPr="00B06D66">
        <w:rPr>
          <w:rFonts w:asciiTheme="majorHAnsi" w:hAnsiTheme="majorHAnsi" w:cstheme="majorHAnsi"/>
          <w:szCs w:val="24"/>
        </w:rPr>
        <w:tab/>
      </w:r>
      <w:r w:rsidRPr="00B06D66">
        <w:rPr>
          <w:rFonts w:asciiTheme="majorHAnsi" w:hAnsiTheme="majorHAnsi" w:cstheme="majorHAnsi"/>
          <w:i/>
          <w:iCs/>
          <w:szCs w:val="24"/>
        </w:rPr>
        <w:t xml:space="preserve">British </w:t>
      </w:r>
      <w:proofErr w:type="spellStart"/>
      <w:r w:rsidRPr="00B06D66">
        <w:rPr>
          <w:rFonts w:asciiTheme="majorHAnsi" w:hAnsiTheme="majorHAnsi" w:cstheme="majorHAnsi"/>
          <w:i/>
          <w:iCs/>
          <w:szCs w:val="24"/>
        </w:rPr>
        <w:t>Sign</w:t>
      </w:r>
      <w:proofErr w:type="spellEnd"/>
      <w:r w:rsidRPr="00B06D66">
        <w:rPr>
          <w:rFonts w:asciiTheme="majorHAnsi" w:hAnsiTheme="majorHAnsi" w:cstheme="majorHAnsi"/>
          <w:i/>
          <w:iCs/>
          <w:szCs w:val="24"/>
        </w:rPr>
        <w:t xml:space="preserve"> </w:t>
      </w:r>
      <w:proofErr w:type="spellStart"/>
      <w:r w:rsidRPr="00B06D66">
        <w:rPr>
          <w:rFonts w:asciiTheme="majorHAnsi" w:hAnsiTheme="majorHAnsi" w:cstheme="majorHAnsi"/>
          <w:i/>
          <w:iCs/>
          <w:szCs w:val="24"/>
        </w:rPr>
        <w:t>Language</w:t>
      </w:r>
      <w:proofErr w:type="spellEnd"/>
      <w:r w:rsidRPr="00B06D66">
        <w:rPr>
          <w:rFonts w:asciiTheme="majorHAnsi" w:hAnsiTheme="majorHAnsi" w:cstheme="majorHAnsi"/>
          <w:szCs w:val="24"/>
        </w:rPr>
        <w:t xml:space="preserve"> (Lengua de Signos Británica)</w:t>
      </w:r>
    </w:p>
    <w:p w14:paraId="003F6B76" w14:textId="77777777" w:rsidR="00B95C63" w:rsidRPr="00B06D66" w:rsidRDefault="00B95C63" w:rsidP="00294BD0">
      <w:pPr>
        <w:spacing w:before="80" w:after="80" w:line="276" w:lineRule="auto"/>
        <w:ind w:left="1985" w:right="-709" w:hanging="1985"/>
        <w:jc w:val="left"/>
        <w:rPr>
          <w:rFonts w:asciiTheme="majorHAnsi" w:hAnsiTheme="majorHAnsi" w:cstheme="majorHAnsi"/>
          <w:szCs w:val="24"/>
        </w:rPr>
      </w:pPr>
      <w:r w:rsidRPr="00B06D66">
        <w:rPr>
          <w:rFonts w:asciiTheme="majorHAnsi" w:hAnsiTheme="majorHAnsi" w:cstheme="majorHAnsi"/>
          <w:szCs w:val="24"/>
        </w:rPr>
        <w:t>CESyA</w:t>
      </w:r>
      <w:r w:rsidRPr="00B06D66">
        <w:rPr>
          <w:rFonts w:asciiTheme="majorHAnsi" w:hAnsiTheme="majorHAnsi" w:cstheme="majorHAnsi"/>
          <w:szCs w:val="24"/>
        </w:rPr>
        <w:tab/>
        <w:t xml:space="preserve">Centro Español del Subtitulado y la </w:t>
      </w:r>
      <w:proofErr w:type="spellStart"/>
      <w:r w:rsidRPr="00B06D66">
        <w:rPr>
          <w:rFonts w:asciiTheme="majorHAnsi" w:hAnsiTheme="majorHAnsi" w:cstheme="majorHAnsi"/>
          <w:szCs w:val="24"/>
        </w:rPr>
        <w:t>Audiodescripción</w:t>
      </w:r>
      <w:proofErr w:type="spellEnd"/>
    </w:p>
    <w:p w14:paraId="1C0A2FBD" w14:textId="77777777" w:rsidR="00B95C63" w:rsidRPr="00B06D66" w:rsidRDefault="00B95C63" w:rsidP="00294BD0">
      <w:pPr>
        <w:spacing w:before="80" w:after="80" w:line="276" w:lineRule="auto"/>
        <w:ind w:left="1985" w:right="-709" w:hanging="1985"/>
        <w:jc w:val="left"/>
        <w:rPr>
          <w:rFonts w:asciiTheme="majorHAnsi" w:hAnsiTheme="majorHAnsi" w:cstheme="majorHAnsi"/>
          <w:szCs w:val="24"/>
        </w:rPr>
      </w:pPr>
      <w:r w:rsidRPr="00B06D66">
        <w:rPr>
          <w:rFonts w:asciiTheme="majorHAnsi" w:hAnsiTheme="majorHAnsi" w:cstheme="majorHAnsi"/>
          <w:szCs w:val="24"/>
        </w:rPr>
        <w:t>CNSE</w:t>
      </w:r>
      <w:r w:rsidRPr="00B06D66">
        <w:rPr>
          <w:rFonts w:asciiTheme="majorHAnsi" w:hAnsiTheme="majorHAnsi" w:cstheme="majorHAnsi"/>
          <w:szCs w:val="24"/>
        </w:rPr>
        <w:tab/>
        <w:t>Confederación Estatal de Personas Sordas</w:t>
      </w:r>
    </w:p>
    <w:p w14:paraId="4DD61D08" w14:textId="77777777" w:rsidR="00B95C63" w:rsidRPr="00B06D66" w:rsidRDefault="00B95C63" w:rsidP="00294BD0">
      <w:pPr>
        <w:spacing w:before="80" w:after="80" w:line="276" w:lineRule="auto"/>
        <w:ind w:left="1985" w:right="-709" w:hanging="1985"/>
        <w:jc w:val="left"/>
        <w:rPr>
          <w:rFonts w:asciiTheme="majorHAnsi" w:hAnsiTheme="majorHAnsi" w:cstheme="majorHAnsi"/>
          <w:szCs w:val="24"/>
        </w:rPr>
      </w:pPr>
      <w:proofErr w:type="spellStart"/>
      <w:r w:rsidRPr="00B06D66">
        <w:rPr>
          <w:rFonts w:asciiTheme="majorHAnsi" w:hAnsiTheme="majorHAnsi" w:cstheme="majorHAnsi"/>
          <w:szCs w:val="24"/>
        </w:rPr>
        <w:t>cps</w:t>
      </w:r>
      <w:proofErr w:type="spellEnd"/>
      <w:r w:rsidRPr="00B06D66">
        <w:rPr>
          <w:rFonts w:asciiTheme="majorHAnsi" w:hAnsiTheme="majorHAnsi" w:cstheme="majorHAnsi"/>
          <w:szCs w:val="24"/>
        </w:rPr>
        <w:tab/>
        <w:t>caracteres por segundo</w:t>
      </w:r>
    </w:p>
    <w:p w14:paraId="2A24AD0D" w14:textId="77777777" w:rsidR="00B95C63" w:rsidRPr="00B06D66" w:rsidRDefault="00B95C63" w:rsidP="00294BD0">
      <w:pPr>
        <w:spacing w:before="80" w:after="80" w:line="276" w:lineRule="auto"/>
        <w:ind w:left="1985" w:right="-709" w:hanging="1985"/>
        <w:jc w:val="left"/>
        <w:rPr>
          <w:rFonts w:asciiTheme="majorHAnsi" w:hAnsiTheme="majorHAnsi" w:cstheme="majorHAnsi"/>
          <w:szCs w:val="24"/>
        </w:rPr>
      </w:pPr>
      <w:r w:rsidRPr="00B06D66">
        <w:rPr>
          <w:rFonts w:asciiTheme="majorHAnsi" w:hAnsiTheme="majorHAnsi" w:cstheme="majorHAnsi"/>
          <w:szCs w:val="24"/>
        </w:rPr>
        <w:t>dB</w:t>
      </w:r>
      <w:r w:rsidRPr="00B06D66">
        <w:rPr>
          <w:rFonts w:asciiTheme="majorHAnsi" w:hAnsiTheme="majorHAnsi" w:cstheme="majorHAnsi"/>
          <w:szCs w:val="24"/>
        </w:rPr>
        <w:tab/>
        <w:t xml:space="preserve">decibelios </w:t>
      </w:r>
    </w:p>
    <w:p w14:paraId="5C0F89D6" w14:textId="77777777" w:rsidR="00B95C63" w:rsidRPr="00B06D66" w:rsidRDefault="00B95C63" w:rsidP="00294BD0">
      <w:pPr>
        <w:spacing w:before="80" w:after="80" w:line="276" w:lineRule="auto"/>
        <w:ind w:left="1985" w:right="-709" w:hanging="1985"/>
        <w:jc w:val="left"/>
        <w:rPr>
          <w:rFonts w:asciiTheme="majorHAnsi" w:hAnsiTheme="majorHAnsi" w:cstheme="majorHAnsi"/>
          <w:szCs w:val="24"/>
        </w:rPr>
      </w:pPr>
      <w:r w:rsidRPr="00B06D66">
        <w:rPr>
          <w:rFonts w:asciiTheme="majorHAnsi" w:hAnsiTheme="majorHAnsi" w:cstheme="majorHAnsi"/>
          <w:szCs w:val="24"/>
        </w:rPr>
        <w:t>DVD</w:t>
      </w:r>
      <w:r w:rsidRPr="00B06D66">
        <w:rPr>
          <w:rFonts w:asciiTheme="majorHAnsi" w:hAnsiTheme="majorHAnsi" w:cstheme="majorHAnsi"/>
          <w:szCs w:val="24"/>
        </w:rPr>
        <w:tab/>
      </w:r>
      <w:r w:rsidRPr="00B06D66">
        <w:rPr>
          <w:rFonts w:asciiTheme="majorHAnsi" w:hAnsiTheme="majorHAnsi" w:cstheme="majorHAnsi"/>
          <w:i/>
          <w:iCs/>
          <w:szCs w:val="24"/>
        </w:rPr>
        <w:t xml:space="preserve">Digital </w:t>
      </w:r>
      <w:proofErr w:type="spellStart"/>
      <w:r w:rsidRPr="00B06D66">
        <w:rPr>
          <w:rFonts w:asciiTheme="majorHAnsi" w:hAnsiTheme="majorHAnsi" w:cstheme="majorHAnsi"/>
          <w:i/>
          <w:iCs/>
          <w:szCs w:val="24"/>
        </w:rPr>
        <w:t>Versatile</w:t>
      </w:r>
      <w:proofErr w:type="spellEnd"/>
      <w:r w:rsidRPr="00B06D66">
        <w:rPr>
          <w:rFonts w:asciiTheme="majorHAnsi" w:hAnsiTheme="majorHAnsi" w:cstheme="majorHAnsi"/>
          <w:i/>
          <w:iCs/>
          <w:szCs w:val="24"/>
        </w:rPr>
        <w:t xml:space="preserve"> Disc </w:t>
      </w:r>
      <w:r w:rsidRPr="00B06D66">
        <w:rPr>
          <w:rFonts w:asciiTheme="majorHAnsi" w:hAnsiTheme="majorHAnsi" w:cstheme="majorHAnsi"/>
          <w:szCs w:val="24"/>
        </w:rPr>
        <w:t>(Disco Versátil Digital)</w:t>
      </w:r>
    </w:p>
    <w:p w14:paraId="5B27C6D5" w14:textId="77777777" w:rsidR="00B95C63" w:rsidRPr="00B06D66" w:rsidRDefault="00B95C63" w:rsidP="00294BD0">
      <w:pPr>
        <w:spacing w:before="80" w:after="80" w:line="276" w:lineRule="auto"/>
        <w:ind w:left="1985" w:right="-709" w:hanging="1985"/>
        <w:jc w:val="left"/>
        <w:rPr>
          <w:rFonts w:asciiTheme="majorHAnsi" w:hAnsiTheme="majorHAnsi" w:cstheme="majorHAnsi"/>
          <w:szCs w:val="24"/>
        </w:rPr>
      </w:pPr>
      <w:r w:rsidRPr="00B06D66">
        <w:rPr>
          <w:rFonts w:asciiTheme="majorHAnsi" w:hAnsiTheme="majorHAnsi" w:cstheme="majorHAnsi"/>
          <w:szCs w:val="24"/>
        </w:rPr>
        <w:t>ET</w:t>
      </w:r>
      <w:r w:rsidRPr="00B06D66">
        <w:rPr>
          <w:rFonts w:asciiTheme="majorHAnsi" w:hAnsiTheme="majorHAnsi" w:cstheme="majorHAnsi"/>
          <w:szCs w:val="24"/>
        </w:rPr>
        <w:tab/>
        <w:t>Estudios de Traducción</w:t>
      </w:r>
    </w:p>
    <w:p w14:paraId="2003CF65" w14:textId="77777777" w:rsidR="00B95C63" w:rsidRPr="00B06D66" w:rsidRDefault="00B95C63" w:rsidP="00294BD0">
      <w:pPr>
        <w:spacing w:before="80" w:after="80" w:line="276" w:lineRule="auto"/>
        <w:ind w:left="1985" w:right="-709" w:hanging="1985"/>
        <w:jc w:val="left"/>
        <w:rPr>
          <w:rFonts w:asciiTheme="majorHAnsi" w:hAnsiTheme="majorHAnsi" w:cstheme="majorHAnsi"/>
          <w:szCs w:val="24"/>
        </w:rPr>
      </w:pPr>
      <w:r w:rsidRPr="00B06D66">
        <w:rPr>
          <w:rFonts w:asciiTheme="majorHAnsi" w:hAnsiTheme="majorHAnsi" w:cstheme="majorHAnsi"/>
          <w:szCs w:val="24"/>
        </w:rPr>
        <w:t>FAR</w:t>
      </w:r>
      <w:r w:rsidRPr="00B06D66">
        <w:rPr>
          <w:rFonts w:asciiTheme="majorHAnsi" w:hAnsiTheme="majorHAnsi" w:cstheme="majorHAnsi"/>
          <w:szCs w:val="24"/>
        </w:rPr>
        <w:tab/>
      </w:r>
      <w:proofErr w:type="spellStart"/>
      <w:r w:rsidRPr="00B06D66">
        <w:rPr>
          <w:rFonts w:asciiTheme="majorHAnsi" w:hAnsiTheme="majorHAnsi" w:cstheme="majorHAnsi"/>
          <w:i/>
          <w:iCs/>
          <w:szCs w:val="24"/>
        </w:rPr>
        <w:t>Functional</w:t>
      </w:r>
      <w:proofErr w:type="spellEnd"/>
      <w:r w:rsidRPr="00B06D66">
        <w:rPr>
          <w:rFonts w:asciiTheme="majorHAnsi" w:hAnsiTheme="majorHAnsi" w:cstheme="majorHAnsi"/>
          <w:i/>
          <w:iCs/>
          <w:szCs w:val="24"/>
        </w:rPr>
        <w:t xml:space="preserve"> </w:t>
      </w:r>
      <w:proofErr w:type="spellStart"/>
      <w:r w:rsidRPr="00B06D66">
        <w:rPr>
          <w:rFonts w:asciiTheme="majorHAnsi" w:hAnsiTheme="majorHAnsi" w:cstheme="majorHAnsi"/>
          <w:i/>
          <w:iCs/>
          <w:szCs w:val="24"/>
        </w:rPr>
        <w:t>Equivalence</w:t>
      </w:r>
      <w:proofErr w:type="spellEnd"/>
      <w:r w:rsidRPr="00B06D66">
        <w:rPr>
          <w:rFonts w:asciiTheme="majorHAnsi" w:hAnsiTheme="majorHAnsi" w:cstheme="majorHAnsi"/>
          <w:i/>
          <w:iCs/>
          <w:szCs w:val="24"/>
        </w:rPr>
        <w:t xml:space="preserve">, </w:t>
      </w:r>
      <w:proofErr w:type="spellStart"/>
      <w:r w:rsidRPr="00B06D66">
        <w:rPr>
          <w:rFonts w:asciiTheme="majorHAnsi" w:hAnsiTheme="majorHAnsi" w:cstheme="majorHAnsi"/>
          <w:i/>
          <w:iCs/>
          <w:szCs w:val="24"/>
        </w:rPr>
        <w:t>Acceptability</w:t>
      </w:r>
      <w:proofErr w:type="spellEnd"/>
      <w:r w:rsidRPr="00B06D66">
        <w:rPr>
          <w:rFonts w:asciiTheme="majorHAnsi" w:hAnsiTheme="majorHAnsi" w:cstheme="majorHAnsi"/>
          <w:i/>
          <w:iCs/>
          <w:szCs w:val="24"/>
        </w:rPr>
        <w:t xml:space="preserve">, and </w:t>
      </w:r>
      <w:proofErr w:type="spellStart"/>
      <w:r w:rsidRPr="00B06D66">
        <w:rPr>
          <w:rFonts w:asciiTheme="majorHAnsi" w:hAnsiTheme="majorHAnsi" w:cstheme="majorHAnsi"/>
          <w:i/>
          <w:iCs/>
          <w:szCs w:val="24"/>
        </w:rPr>
        <w:t>Readability</w:t>
      </w:r>
      <w:proofErr w:type="spellEnd"/>
      <w:r w:rsidRPr="00B06D66">
        <w:rPr>
          <w:rFonts w:asciiTheme="majorHAnsi" w:hAnsiTheme="majorHAnsi" w:cstheme="majorHAnsi"/>
          <w:szCs w:val="24"/>
        </w:rPr>
        <w:t xml:space="preserve"> (</w:t>
      </w:r>
      <w:r>
        <w:rPr>
          <w:rFonts w:asciiTheme="majorHAnsi" w:hAnsiTheme="majorHAnsi" w:cstheme="majorHAnsi"/>
          <w:szCs w:val="24"/>
        </w:rPr>
        <w:t>E</w:t>
      </w:r>
      <w:r w:rsidRPr="00B06D66">
        <w:rPr>
          <w:rFonts w:asciiTheme="majorHAnsi" w:hAnsiTheme="majorHAnsi" w:cstheme="majorHAnsi"/>
          <w:szCs w:val="24"/>
        </w:rPr>
        <w:t>quivalencia</w:t>
      </w:r>
      <w:r>
        <w:rPr>
          <w:rFonts w:asciiTheme="majorHAnsi" w:hAnsiTheme="majorHAnsi" w:cstheme="majorHAnsi"/>
          <w:szCs w:val="24"/>
        </w:rPr>
        <w:t> </w:t>
      </w:r>
      <w:r w:rsidRPr="00B06D66">
        <w:rPr>
          <w:rFonts w:asciiTheme="majorHAnsi" w:hAnsiTheme="majorHAnsi" w:cstheme="majorHAnsi"/>
          <w:szCs w:val="24"/>
        </w:rPr>
        <w:t xml:space="preserve">funcional, </w:t>
      </w:r>
      <w:proofErr w:type="spellStart"/>
      <w:r>
        <w:rPr>
          <w:rFonts w:asciiTheme="majorHAnsi" w:hAnsiTheme="majorHAnsi" w:cstheme="majorHAnsi"/>
          <w:szCs w:val="24"/>
        </w:rPr>
        <w:t>A</w:t>
      </w:r>
      <w:r w:rsidRPr="00B06D66">
        <w:rPr>
          <w:rFonts w:asciiTheme="majorHAnsi" w:hAnsiTheme="majorHAnsi" w:cstheme="majorHAnsi"/>
          <w:szCs w:val="24"/>
        </w:rPr>
        <w:t>cceptabilidad</w:t>
      </w:r>
      <w:proofErr w:type="spellEnd"/>
      <w:r w:rsidRPr="00B06D66">
        <w:rPr>
          <w:rFonts w:asciiTheme="majorHAnsi" w:hAnsiTheme="majorHAnsi" w:cstheme="majorHAnsi"/>
          <w:szCs w:val="24"/>
        </w:rPr>
        <w:t xml:space="preserve"> y </w:t>
      </w:r>
      <w:r>
        <w:rPr>
          <w:rFonts w:asciiTheme="majorHAnsi" w:hAnsiTheme="majorHAnsi" w:cstheme="majorHAnsi"/>
          <w:szCs w:val="24"/>
        </w:rPr>
        <w:t>L</w:t>
      </w:r>
      <w:r w:rsidRPr="00B06D66">
        <w:rPr>
          <w:rFonts w:asciiTheme="majorHAnsi" w:hAnsiTheme="majorHAnsi" w:cstheme="majorHAnsi"/>
          <w:szCs w:val="24"/>
        </w:rPr>
        <w:t>egibilidad)</w:t>
      </w:r>
    </w:p>
    <w:p w14:paraId="4D380C63" w14:textId="77777777" w:rsidR="00B95C63" w:rsidRPr="00B06D66" w:rsidRDefault="00B95C63" w:rsidP="00294BD0">
      <w:pPr>
        <w:spacing w:before="80" w:after="80" w:line="276" w:lineRule="auto"/>
        <w:ind w:left="1985" w:right="-709" w:hanging="1985"/>
        <w:jc w:val="left"/>
        <w:rPr>
          <w:rFonts w:asciiTheme="majorHAnsi" w:hAnsiTheme="majorHAnsi" w:cstheme="majorHAnsi"/>
          <w:szCs w:val="24"/>
        </w:rPr>
      </w:pPr>
      <w:r w:rsidRPr="00B06D66">
        <w:rPr>
          <w:rFonts w:asciiTheme="majorHAnsi" w:hAnsiTheme="majorHAnsi" w:cstheme="majorHAnsi"/>
          <w:szCs w:val="24"/>
        </w:rPr>
        <w:t>FIAPAS</w:t>
      </w:r>
      <w:r w:rsidRPr="00B06D66">
        <w:rPr>
          <w:rFonts w:asciiTheme="majorHAnsi" w:hAnsiTheme="majorHAnsi" w:cstheme="majorHAnsi"/>
          <w:szCs w:val="24"/>
        </w:rPr>
        <w:tab/>
        <w:t>Confederación Española de Familias de Personas Sordas</w:t>
      </w:r>
    </w:p>
    <w:p w14:paraId="7A4022BB" w14:textId="77777777" w:rsidR="00B95C63" w:rsidRPr="00B06D66" w:rsidRDefault="00B95C63" w:rsidP="00294BD0">
      <w:pPr>
        <w:spacing w:before="80" w:after="80" w:line="276" w:lineRule="auto"/>
        <w:ind w:left="1985" w:right="-709" w:hanging="1985"/>
        <w:jc w:val="left"/>
        <w:rPr>
          <w:rFonts w:asciiTheme="majorHAnsi" w:hAnsiTheme="majorHAnsi" w:cstheme="majorHAnsi"/>
          <w:szCs w:val="24"/>
        </w:rPr>
      </w:pPr>
      <w:r w:rsidRPr="00B06D66">
        <w:rPr>
          <w:rFonts w:asciiTheme="majorHAnsi" w:hAnsiTheme="majorHAnsi" w:cstheme="majorHAnsi"/>
          <w:szCs w:val="24"/>
        </w:rPr>
        <w:t>ILS</w:t>
      </w:r>
      <w:r w:rsidRPr="00B06D66">
        <w:rPr>
          <w:rFonts w:asciiTheme="majorHAnsi" w:hAnsiTheme="majorHAnsi" w:cstheme="majorHAnsi"/>
          <w:szCs w:val="24"/>
        </w:rPr>
        <w:tab/>
        <w:t>Interpretación en Lengua de Signos</w:t>
      </w:r>
    </w:p>
    <w:p w14:paraId="098147F0" w14:textId="77777777" w:rsidR="00B95C63" w:rsidRPr="00B06D66" w:rsidRDefault="00B95C63" w:rsidP="00294BD0">
      <w:pPr>
        <w:spacing w:before="80" w:after="80" w:line="276" w:lineRule="auto"/>
        <w:ind w:left="1985" w:right="-709" w:hanging="1985"/>
        <w:jc w:val="left"/>
        <w:rPr>
          <w:rFonts w:asciiTheme="majorHAnsi" w:hAnsiTheme="majorHAnsi" w:cstheme="majorHAnsi"/>
          <w:szCs w:val="24"/>
        </w:rPr>
      </w:pPr>
      <w:r w:rsidRPr="00B06D66">
        <w:rPr>
          <w:rFonts w:asciiTheme="majorHAnsi" w:hAnsiTheme="majorHAnsi" w:cstheme="majorHAnsi"/>
          <w:szCs w:val="24"/>
        </w:rPr>
        <w:t>ITC</w:t>
      </w:r>
      <w:r w:rsidRPr="00B06D66">
        <w:rPr>
          <w:rFonts w:asciiTheme="majorHAnsi" w:hAnsiTheme="majorHAnsi" w:cstheme="majorHAnsi"/>
          <w:szCs w:val="24"/>
        </w:rPr>
        <w:tab/>
      </w:r>
      <w:proofErr w:type="spellStart"/>
      <w:r w:rsidRPr="00B06D66">
        <w:rPr>
          <w:rFonts w:asciiTheme="majorHAnsi" w:hAnsiTheme="majorHAnsi" w:cstheme="majorHAnsi"/>
          <w:i/>
          <w:iCs/>
          <w:szCs w:val="24"/>
        </w:rPr>
        <w:t>Independent</w:t>
      </w:r>
      <w:proofErr w:type="spellEnd"/>
      <w:r w:rsidRPr="00B06D66">
        <w:rPr>
          <w:rFonts w:asciiTheme="majorHAnsi" w:hAnsiTheme="majorHAnsi" w:cstheme="majorHAnsi"/>
          <w:i/>
          <w:iCs/>
          <w:szCs w:val="24"/>
        </w:rPr>
        <w:t xml:space="preserve"> </w:t>
      </w:r>
      <w:proofErr w:type="spellStart"/>
      <w:r w:rsidRPr="00B06D66">
        <w:rPr>
          <w:rFonts w:asciiTheme="majorHAnsi" w:hAnsiTheme="majorHAnsi" w:cstheme="majorHAnsi"/>
          <w:i/>
          <w:iCs/>
          <w:szCs w:val="24"/>
        </w:rPr>
        <w:t>Television</w:t>
      </w:r>
      <w:proofErr w:type="spellEnd"/>
      <w:r w:rsidRPr="00B06D66">
        <w:rPr>
          <w:rFonts w:asciiTheme="majorHAnsi" w:hAnsiTheme="majorHAnsi" w:cstheme="majorHAnsi"/>
          <w:i/>
          <w:iCs/>
          <w:szCs w:val="24"/>
        </w:rPr>
        <w:t xml:space="preserve"> </w:t>
      </w:r>
      <w:proofErr w:type="spellStart"/>
      <w:r w:rsidRPr="00B06D66">
        <w:rPr>
          <w:rFonts w:asciiTheme="majorHAnsi" w:hAnsiTheme="majorHAnsi" w:cstheme="majorHAnsi"/>
          <w:i/>
          <w:iCs/>
          <w:szCs w:val="24"/>
        </w:rPr>
        <w:t>Commission</w:t>
      </w:r>
      <w:proofErr w:type="spellEnd"/>
      <w:r w:rsidRPr="00B06D66">
        <w:rPr>
          <w:rFonts w:asciiTheme="majorHAnsi" w:hAnsiTheme="majorHAnsi" w:cstheme="majorHAnsi"/>
          <w:i/>
          <w:iCs/>
          <w:szCs w:val="24"/>
        </w:rPr>
        <w:t xml:space="preserve"> </w:t>
      </w:r>
      <w:r w:rsidRPr="00B06D66">
        <w:rPr>
          <w:rFonts w:asciiTheme="majorHAnsi" w:hAnsiTheme="majorHAnsi" w:cstheme="majorHAnsi"/>
          <w:szCs w:val="24"/>
        </w:rPr>
        <w:t>(Comisión</w:t>
      </w:r>
      <w:r>
        <w:rPr>
          <w:rFonts w:asciiTheme="majorHAnsi" w:hAnsiTheme="majorHAnsi" w:cstheme="majorHAnsi"/>
          <w:szCs w:val="24"/>
        </w:rPr>
        <w:t> </w:t>
      </w:r>
      <w:r w:rsidRPr="00B06D66">
        <w:rPr>
          <w:rFonts w:asciiTheme="majorHAnsi" w:hAnsiTheme="majorHAnsi" w:cstheme="majorHAnsi"/>
          <w:szCs w:val="24"/>
        </w:rPr>
        <w:t>Independiente</w:t>
      </w:r>
      <w:r>
        <w:rPr>
          <w:rFonts w:asciiTheme="majorHAnsi" w:hAnsiTheme="majorHAnsi" w:cstheme="majorHAnsi"/>
          <w:szCs w:val="24"/>
        </w:rPr>
        <w:t> </w:t>
      </w:r>
      <w:r w:rsidRPr="00B06D66">
        <w:rPr>
          <w:rFonts w:asciiTheme="majorHAnsi" w:hAnsiTheme="majorHAnsi" w:cstheme="majorHAnsi"/>
          <w:szCs w:val="24"/>
        </w:rPr>
        <w:t>de</w:t>
      </w:r>
      <w:r>
        <w:rPr>
          <w:rFonts w:asciiTheme="majorHAnsi" w:hAnsiTheme="majorHAnsi" w:cstheme="majorHAnsi"/>
          <w:szCs w:val="24"/>
        </w:rPr>
        <w:t> </w:t>
      </w:r>
      <w:r w:rsidRPr="00B06D66">
        <w:rPr>
          <w:rFonts w:asciiTheme="majorHAnsi" w:hAnsiTheme="majorHAnsi" w:cstheme="majorHAnsi"/>
          <w:szCs w:val="24"/>
        </w:rPr>
        <w:t>Televisión)</w:t>
      </w:r>
    </w:p>
    <w:p w14:paraId="3FB17A29" w14:textId="77777777" w:rsidR="00B95C63" w:rsidRPr="00B06D66" w:rsidRDefault="00B95C63" w:rsidP="00294BD0">
      <w:pPr>
        <w:spacing w:before="80" w:after="80" w:line="276" w:lineRule="auto"/>
        <w:ind w:left="1985" w:right="-709" w:hanging="1985"/>
        <w:jc w:val="left"/>
        <w:rPr>
          <w:rFonts w:asciiTheme="majorHAnsi" w:hAnsiTheme="majorHAnsi" w:cstheme="majorHAnsi"/>
          <w:szCs w:val="24"/>
        </w:rPr>
      </w:pPr>
      <w:r w:rsidRPr="00B06D66">
        <w:rPr>
          <w:rFonts w:asciiTheme="majorHAnsi" w:hAnsiTheme="majorHAnsi" w:cstheme="majorHAnsi"/>
          <w:szCs w:val="24"/>
        </w:rPr>
        <w:t>LGCA</w:t>
      </w:r>
      <w:r w:rsidRPr="00B06D66">
        <w:rPr>
          <w:rFonts w:asciiTheme="majorHAnsi" w:hAnsiTheme="majorHAnsi" w:cstheme="majorHAnsi"/>
          <w:szCs w:val="24"/>
        </w:rPr>
        <w:tab/>
        <w:t>Ley General de la Comunicación Audiovisual</w:t>
      </w:r>
    </w:p>
    <w:p w14:paraId="16A844AC" w14:textId="77777777" w:rsidR="00B95C63" w:rsidRPr="00B06D66" w:rsidRDefault="00B95C63" w:rsidP="00294BD0">
      <w:pPr>
        <w:spacing w:before="80" w:after="80" w:line="276" w:lineRule="auto"/>
        <w:ind w:left="1985" w:right="-709" w:hanging="1985"/>
        <w:jc w:val="left"/>
        <w:rPr>
          <w:rFonts w:asciiTheme="majorHAnsi" w:hAnsiTheme="majorHAnsi" w:cstheme="majorHAnsi"/>
          <w:szCs w:val="24"/>
        </w:rPr>
      </w:pPr>
      <w:r w:rsidRPr="00B06D66">
        <w:rPr>
          <w:rFonts w:asciiTheme="majorHAnsi" w:hAnsiTheme="majorHAnsi" w:cstheme="majorHAnsi"/>
          <w:szCs w:val="24"/>
        </w:rPr>
        <w:t>LIONDAU</w:t>
      </w:r>
      <w:r w:rsidRPr="00B06D66">
        <w:rPr>
          <w:rFonts w:asciiTheme="majorHAnsi" w:hAnsiTheme="majorHAnsi" w:cstheme="majorHAnsi"/>
          <w:szCs w:val="24"/>
        </w:rPr>
        <w:tab/>
        <w:t>Ley de Igualdad, No Discriminación y Accesibilidad Universal</w:t>
      </w:r>
    </w:p>
    <w:p w14:paraId="505F42CA" w14:textId="77777777" w:rsidR="00B95C63" w:rsidRPr="00B06D66" w:rsidRDefault="00B95C63" w:rsidP="00294BD0">
      <w:pPr>
        <w:spacing w:before="80" w:after="80" w:line="276" w:lineRule="auto"/>
        <w:ind w:left="1985" w:right="-709" w:hanging="1985"/>
        <w:jc w:val="left"/>
        <w:rPr>
          <w:rFonts w:asciiTheme="majorHAnsi" w:hAnsiTheme="majorHAnsi" w:cstheme="majorHAnsi"/>
          <w:szCs w:val="24"/>
        </w:rPr>
      </w:pPr>
      <w:r w:rsidRPr="00B06D66">
        <w:rPr>
          <w:rFonts w:asciiTheme="majorHAnsi" w:hAnsiTheme="majorHAnsi" w:cstheme="majorHAnsi"/>
          <w:szCs w:val="24"/>
        </w:rPr>
        <w:t>LO</w:t>
      </w:r>
      <w:r w:rsidRPr="00B06D66">
        <w:rPr>
          <w:rFonts w:asciiTheme="majorHAnsi" w:hAnsiTheme="majorHAnsi" w:cstheme="majorHAnsi"/>
          <w:szCs w:val="24"/>
        </w:rPr>
        <w:tab/>
        <w:t>lengua(s) oral(es)</w:t>
      </w:r>
    </w:p>
    <w:p w14:paraId="71922415" w14:textId="77777777" w:rsidR="00B95C63" w:rsidRPr="00B06D66" w:rsidRDefault="00B95C63" w:rsidP="00294BD0">
      <w:pPr>
        <w:spacing w:before="80" w:after="80" w:line="276" w:lineRule="auto"/>
        <w:ind w:left="1985" w:right="-709" w:hanging="1985"/>
        <w:jc w:val="left"/>
        <w:rPr>
          <w:rFonts w:asciiTheme="majorHAnsi" w:hAnsiTheme="majorHAnsi" w:cstheme="majorHAnsi"/>
          <w:szCs w:val="24"/>
        </w:rPr>
      </w:pPr>
      <w:r w:rsidRPr="00B06D66">
        <w:rPr>
          <w:rFonts w:asciiTheme="majorHAnsi" w:hAnsiTheme="majorHAnsi" w:cstheme="majorHAnsi"/>
          <w:szCs w:val="24"/>
        </w:rPr>
        <w:t>LS</w:t>
      </w:r>
      <w:r w:rsidRPr="00B06D66">
        <w:rPr>
          <w:rFonts w:asciiTheme="majorHAnsi" w:hAnsiTheme="majorHAnsi" w:cstheme="majorHAnsi"/>
          <w:szCs w:val="24"/>
        </w:rPr>
        <w:tab/>
        <w:t>Lengua(s) de Signos</w:t>
      </w:r>
    </w:p>
    <w:p w14:paraId="0E7F3EA1" w14:textId="77777777" w:rsidR="00B95C63" w:rsidRPr="00B06D66" w:rsidRDefault="00B95C63" w:rsidP="00294BD0">
      <w:pPr>
        <w:spacing w:before="80" w:after="80" w:line="276" w:lineRule="auto"/>
        <w:ind w:left="1985" w:right="-709" w:hanging="1985"/>
        <w:jc w:val="left"/>
        <w:rPr>
          <w:rFonts w:asciiTheme="majorHAnsi" w:hAnsiTheme="majorHAnsi" w:cstheme="majorHAnsi"/>
          <w:szCs w:val="24"/>
        </w:rPr>
      </w:pPr>
      <w:r w:rsidRPr="00B06D66">
        <w:rPr>
          <w:rFonts w:asciiTheme="majorHAnsi" w:hAnsiTheme="majorHAnsi" w:cstheme="majorHAnsi"/>
          <w:szCs w:val="24"/>
        </w:rPr>
        <w:t>LSE</w:t>
      </w:r>
      <w:r w:rsidRPr="00B06D66">
        <w:rPr>
          <w:rFonts w:asciiTheme="majorHAnsi" w:hAnsiTheme="majorHAnsi" w:cstheme="majorHAnsi"/>
          <w:szCs w:val="24"/>
        </w:rPr>
        <w:tab/>
        <w:t>Lengua de Signos Española</w:t>
      </w:r>
    </w:p>
    <w:p w14:paraId="429269D9" w14:textId="77777777" w:rsidR="00B95C63" w:rsidRPr="00B06D66" w:rsidRDefault="00B95C63" w:rsidP="00294BD0">
      <w:pPr>
        <w:spacing w:before="80" w:after="80" w:line="276" w:lineRule="auto"/>
        <w:ind w:left="1985" w:right="-709" w:hanging="1985"/>
        <w:jc w:val="left"/>
        <w:rPr>
          <w:rFonts w:asciiTheme="majorHAnsi" w:hAnsiTheme="majorHAnsi" w:cstheme="majorHAnsi"/>
          <w:szCs w:val="24"/>
        </w:rPr>
      </w:pPr>
      <w:r w:rsidRPr="00B06D66">
        <w:rPr>
          <w:rFonts w:asciiTheme="majorHAnsi" w:hAnsiTheme="majorHAnsi" w:cstheme="majorHAnsi"/>
          <w:szCs w:val="24"/>
        </w:rPr>
        <w:t>MA</w:t>
      </w:r>
      <w:r w:rsidRPr="00B06D66">
        <w:rPr>
          <w:rFonts w:asciiTheme="majorHAnsi" w:hAnsiTheme="majorHAnsi" w:cstheme="majorHAnsi"/>
          <w:szCs w:val="24"/>
        </w:rPr>
        <w:tab/>
      </w:r>
      <w:r w:rsidRPr="00B06D66">
        <w:rPr>
          <w:rFonts w:asciiTheme="majorHAnsi" w:hAnsiTheme="majorHAnsi" w:cstheme="majorHAnsi"/>
          <w:i/>
          <w:iCs/>
          <w:szCs w:val="24"/>
        </w:rPr>
        <w:t xml:space="preserve">Media </w:t>
      </w:r>
      <w:proofErr w:type="spellStart"/>
      <w:r w:rsidRPr="00B06D66">
        <w:rPr>
          <w:rFonts w:asciiTheme="majorHAnsi" w:hAnsiTheme="majorHAnsi" w:cstheme="majorHAnsi"/>
          <w:i/>
          <w:iCs/>
          <w:szCs w:val="24"/>
        </w:rPr>
        <w:t>Accessibility</w:t>
      </w:r>
      <w:proofErr w:type="spellEnd"/>
      <w:r w:rsidRPr="00B06D66">
        <w:rPr>
          <w:rFonts w:asciiTheme="majorHAnsi" w:hAnsiTheme="majorHAnsi" w:cstheme="majorHAnsi"/>
          <w:szCs w:val="24"/>
        </w:rPr>
        <w:t xml:space="preserve"> (accesibilidad audiovisual)</w:t>
      </w:r>
    </w:p>
    <w:p w14:paraId="05F38EFD" w14:textId="77777777" w:rsidR="00B95C63" w:rsidRPr="00B06D66" w:rsidRDefault="00B95C63" w:rsidP="00B06D66">
      <w:pPr>
        <w:spacing w:before="80" w:after="80" w:line="276" w:lineRule="auto"/>
        <w:ind w:left="1985" w:right="-285" w:hanging="1985"/>
        <w:jc w:val="left"/>
        <w:rPr>
          <w:rFonts w:asciiTheme="majorHAnsi" w:hAnsiTheme="majorHAnsi" w:cstheme="majorHAnsi"/>
          <w:szCs w:val="24"/>
        </w:rPr>
      </w:pPr>
      <w:r w:rsidRPr="00B06D66">
        <w:rPr>
          <w:rFonts w:asciiTheme="majorHAnsi" w:hAnsiTheme="majorHAnsi" w:cstheme="majorHAnsi"/>
          <w:szCs w:val="24"/>
        </w:rPr>
        <w:t>NER</w:t>
      </w:r>
      <w:r w:rsidRPr="00B06D66">
        <w:rPr>
          <w:rFonts w:asciiTheme="majorHAnsi" w:hAnsiTheme="majorHAnsi" w:cstheme="majorHAnsi"/>
          <w:szCs w:val="24"/>
        </w:rPr>
        <w:tab/>
      </w:r>
      <w:proofErr w:type="spellStart"/>
      <w:r w:rsidRPr="00B06D66">
        <w:rPr>
          <w:rFonts w:asciiTheme="majorHAnsi" w:hAnsiTheme="majorHAnsi" w:cstheme="majorHAnsi"/>
          <w:i/>
          <w:iCs/>
          <w:szCs w:val="24"/>
        </w:rPr>
        <w:t>Number</w:t>
      </w:r>
      <w:proofErr w:type="spellEnd"/>
      <w:r w:rsidRPr="00B06D66">
        <w:rPr>
          <w:rFonts w:asciiTheme="majorHAnsi" w:hAnsiTheme="majorHAnsi" w:cstheme="majorHAnsi"/>
          <w:i/>
          <w:iCs/>
          <w:szCs w:val="24"/>
        </w:rPr>
        <w:t xml:space="preserve">, </w:t>
      </w:r>
      <w:proofErr w:type="spellStart"/>
      <w:r w:rsidRPr="00B06D66">
        <w:rPr>
          <w:rFonts w:asciiTheme="majorHAnsi" w:hAnsiTheme="majorHAnsi" w:cstheme="majorHAnsi"/>
          <w:i/>
          <w:iCs/>
          <w:szCs w:val="24"/>
        </w:rPr>
        <w:t>Edition</w:t>
      </w:r>
      <w:proofErr w:type="spellEnd"/>
      <w:r w:rsidRPr="00B06D66">
        <w:rPr>
          <w:rFonts w:asciiTheme="majorHAnsi" w:hAnsiTheme="majorHAnsi" w:cstheme="majorHAnsi"/>
          <w:i/>
          <w:iCs/>
          <w:szCs w:val="24"/>
        </w:rPr>
        <w:t xml:space="preserve"> error, and </w:t>
      </w:r>
      <w:proofErr w:type="spellStart"/>
      <w:r w:rsidRPr="00B06D66">
        <w:rPr>
          <w:rFonts w:asciiTheme="majorHAnsi" w:hAnsiTheme="majorHAnsi" w:cstheme="majorHAnsi"/>
          <w:i/>
          <w:iCs/>
          <w:szCs w:val="24"/>
        </w:rPr>
        <w:t>Recognition</w:t>
      </w:r>
      <w:proofErr w:type="spellEnd"/>
      <w:r w:rsidRPr="00B06D66">
        <w:rPr>
          <w:rFonts w:asciiTheme="majorHAnsi" w:hAnsiTheme="majorHAnsi" w:cstheme="majorHAnsi"/>
          <w:i/>
          <w:iCs/>
          <w:szCs w:val="24"/>
        </w:rPr>
        <w:t xml:space="preserve"> error</w:t>
      </w:r>
      <w:r w:rsidRPr="00B06D66">
        <w:rPr>
          <w:rFonts w:asciiTheme="majorHAnsi" w:hAnsiTheme="majorHAnsi" w:cstheme="majorHAnsi"/>
          <w:szCs w:val="24"/>
        </w:rPr>
        <w:t xml:space="preserve"> (</w:t>
      </w:r>
      <w:r>
        <w:rPr>
          <w:rFonts w:asciiTheme="majorHAnsi" w:hAnsiTheme="majorHAnsi" w:cstheme="majorHAnsi"/>
          <w:szCs w:val="24"/>
        </w:rPr>
        <w:t>N</w:t>
      </w:r>
      <w:r w:rsidRPr="00B06D66">
        <w:rPr>
          <w:rFonts w:asciiTheme="majorHAnsi" w:hAnsiTheme="majorHAnsi" w:cstheme="majorHAnsi"/>
          <w:szCs w:val="24"/>
        </w:rPr>
        <w:t>úmero,</w:t>
      </w:r>
      <w:r>
        <w:rPr>
          <w:rFonts w:asciiTheme="majorHAnsi" w:hAnsiTheme="majorHAnsi" w:cstheme="majorHAnsi"/>
          <w:szCs w:val="24"/>
        </w:rPr>
        <w:t> E</w:t>
      </w:r>
      <w:r w:rsidRPr="00B06D66">
        <w:rPr>
          <w:rFonts w:asciiTheme="majorHAnsi" w:hAnsiTheme="majorHAnsi" w:cstheme="majorHAnsi"/>
          <w:szCs w:val="24"/>
        </w:rPr>
        <w:t xml:space="preserve">rror de edición y </w:t>
      </w:r>
      <w:r>
        <w:rPr>
          <w:rFonts w:asciiTheme="majorHAnsi" w:hAnsiTheme="majorHAnsi" w:cstheme="majorHAnsi"/>
          <w:szCs w:val="24"/>
        </w:rPr>
        <w:t>E</w:t>
      </w:r>
      <w:r w:rsidRPr="00B06D66">
        <w:rPr>
          <w:rFonts w:asciiTheme="majorHAnsi" w:hAnsiTheme="majorHAnsi" w:cstheme="majorHAnsi"/>
          <w:szCs w:val="24"/>
        </w:rPr>
        <w:t>rror de reconocimiento)</w:t>
      </w:r>
    </w:p>
    <w:p w14:paraId="6BC13BA0" w14:textId="77777777" w:rsidR="00B95C63" w:rsidRPr="00930DD0" w:rsidRDefault="00B95C63" w:rsidP="00294BD0">
      <w:pPr>
        <w:spacing w:before="80" w:after="80" w:line="276" w:lineRule="auto"/>
        <w:ind w:left="1985" w:right="-709" w:hanging="1985"/>
        <w:jc w:val="left"/>
        <w:rPr>
          <w:rFonts w:asciiTheme="majorHAnsi" w:hAnsiTheme="majorHAnsi" w:cstheme="majorHAnsi"/>
          <w:szCs w:val="24"/>
        </w:rPr>
      </w:pPr>
      <w:proofErr w:type="spellStart"/>
      <w:r w:rsidRPr="00930DD0">
        <w:rPr>
          <w:rFonts w:asciiTheme="majorHAnsi" w:hAnsiTheme="majorHAnsi" w:cstheme="majorHAnsi"/>
          <w:szCs w:val="24"/>
        </w:rPr>
        <w:t>Ofcom</w:t>
      </w:r>
      <w:proofErr w:type="spellEnd"/>
      <w:r w:rsidRPr="00930DD0">
        <w:rPr>
          <w:rFonts w:asciiTheme="majorHAnsi" w:hAnsiTheme="majorHAnsi" w:cstheme="majorHAnsi"/>
          <w:szCs w:val="24"/>
        </w:rPr>
        <w:tab/>
      </w:r>
      <w:r w:rsidRPr="00930DD0">
        <w:rPr>
          <w:rFonts w:asciiTheme="majorHAnsi" w:hAnsiTheme="majorHAnsi" w:cstheme="majorHAnsi"/>
          <w:i/>
          <w:iCs/>
          <w:szCs w:val="24"/>
        </w:rPr>
        <w:t xml:space="preserve">Office of Communications </w:t>
      </w:r>
      <w:r w:rsidRPr="00930DD0">
        <w:rPr>
          <w:rFonts w:asciiTheme="majorHAnsi" w:hAnsiTheme="majorHAnsi" w:cstheme="majorHAnsi"/>
          <w:szCs w:val="24"/>
        </w:rPr>
        <w:t>(Oficina Británica de Comunicaciones)</w:t>
      </w:r>
    </w:p>
    <w:p w14:paraId="6F196069" w14:textId="77777777" w:rsidR="00B95C63" w:rsidRPr="00B06D66" w:rsidRDefault="00B95C63" w:rsidP="00B95C63">
      <w:pPr>
        <w:spacing w:before="80" w:after="80" w:line="276" w:lineRule="auto"/>
        <w:ind w:left="1985" w:right="-709" w:hanging="1985"/>
        <w:jc w:val="left"/>
        <w:rPr>
          <w:rFonts w:asciiTheme="majorHAnsi" w:hAnsiTheme="majorHAnsi" w:cstheme="majorHAnsi"/>
          <w:color w:val="000000" w:themeColor="text1"/>
          <w:szCs w:val="24"/>
        </w:rPr>
      </w:pPr>
      <w:r w:rsidRPr="00B06D66">
        <w:rPr>
          <w:rFonts w:asciiTheme="majorHAnsi" w:hAnsiTheme="majorHAnsi" w:cstheme="majorHAnsi"/>
          <w:color w:val="000000" w:themeColor="text1"/>
          <w:szCs w:val="24"/>
        </w:rPr>
        <w:t xml:space="preserve">ppm </w:t>
      </w:r>
      <w:r w:rsidRPr="00B06D66">
        <w:rPr>
          <w:rFonts w:asciiTheme="majorHAnsi" w:hAnsiTheme="majorHAnsi" w:cstheme="majorHAnsi"/>
          <w:color w:val="000000" w:themeColor="text1"/>
          <w:szCs w:val="24"/>
        </w:rPr>
        <w:tab/>
        <w:t>palabras por minuto</w:t>
      </w:r>
    </w:p>
    <w:p w14:paraId="3B947C94" w14:textId="77777777" w:rsidR="00B95C63" w:rsidRPr="002725D9" w:rsidRDefault="00B95C63" w:rsidP="00294BD0">
      <w:pPr>
        <w:spacing w:before="80" w:after="80" w:line="276" w:lineRule="auto"/>
        <w:ind w:left="1985" w:right="-709" w:hanging="1985"/>
        <w:jc w:val="left"/>
        <w:rPr>
          <w:rFonts w:asciiTheme="majorHAnsi" w:hAnsiTheme="majorHAnsi" w:cstheme="majorHAnsi"/>
          <w:szCs w:val="24"/>
          <w:lang w:val="en-GB"/>
        </w:rPr>
      </w:pPr>
      <w:r w:rsidRPr="002725D9">
        <w:rPr>
          <w:rFonts w:asciiTheme="majorHAnsi" w:hAnsiTheme="majorHAnsi" w:cstheme="majorHAnsi"/>
          <w:szCs w:val="24"/>
          <w:lang w:val="en-GB"/>
        </w:rPr>
        <w:t>RAE</w:t>
      </w:r>
      <w:r w:rsidRPr="002725D9">
        <w:rPr>
          <w:rFonts w:asciiTheme="majorHAnsi" w:hAnsiTheme="majorHAnsi" w:cstheme="majorHAnsi"/>
          <w:szCs w:val="24"/>
          <w:lang w:val="en-GB"/>
        </w:rPr>
        <w:tab/>
        <w:t>Real Academia Española</w:t>
      </w:r>
    </w:p>
    <w:p w14:paraId="4A7C0AEA" w14:textId="77777777" w:rsidR="00B95C63" w:rsidRPr="00B06D66" w:rsidRDefault="00B95C63" w:rsidP="00294BD0">
      <w:pPr>
        <w:spacing w:before="80" w:after="80" w:line="276" w:lineRule="auto"/>
        <w:ind w:left="1985" w:right="-709" w:hanging="1985"/>
        <w:jc w:val="left"/>
        <w:rPr>
          <w:rFonts w:asciiTheme="majorHAnsi" w:hAnsiTheme="majorHAnsi" w:cstheme="majorHAnsi"/>
          <w:szCs w:val="24"/>
          <w:lang w:val="en-GB"/>
        </w:rPr>
      </w:pPr>
      <w:r w:rsidRPr="00B06D66">
        <w:rPr>
          <w:rFonts w:asciiTheme="majorHAnsi" w:hAnsiTheme="majorHAnsi" w:cstheme="majorHAnsi"/>
          <w:szCs w:val="24"/>
          <w:lang w:val="en-GB"/>
        </w:rPr>
        <w:t>SDH</w:t>
      </w:r>
      <w:r w:rsidRPr="00B06D66">
        <w:rPr>
          <w:rFonts w:asciiTheme="majorHAnsi" w:hAnsiTheme="majorHAnsi" w:cstheme="majorHAnsi"/>
          <w:szCs w:val="24"/>
          <w:lang w:val="en-GB"/>
        </w:rPr>
        <w:tab/>
      </w:r>
      <w:r w:rsidRPr="00B06D66">
        <w:rPr>
          <w:rFonts w:asciiTheme="majorHAnsi" w:hAnsiTheme="majorHAnsi" w:cstheme="majorHAnsi"/>
          <w:i/>
          <w:iCs/>
          <w:szCs w:val="24"/>
          <w:lang w:val="en-GB"/>
        </w:rPr>
        <w:t>Subtitling for the Deaf and Hard-of-Hearing</w:t>
      </w:r>
      <w:r>
        <w:rPr>
          <w:rFonts w:asciiTheme="majorHAnsi" w:hAnsiTheme="majorHAnsi" w:cstheme="majorHAnsi"/>
          <w:szCs w:val="24"/>
          <w:lang w:val="en-GB"/>
        </w:rPr>
        <w:t xml:space="preserve"> (SPS)</w:t>
      </w:r>
    </w:p>
    <w:p w14:paraId="13BB81FC" w14:textId="77777777" w:rsidR="00B95C63" w:rsidRPr="00B06D66" w:rsidRDefault="00B95C63" w:rsidP="00294BD0">
      <w:pPr>
        <w:spacing w:before="80" w:after="80" w:line="276" w:lineRule="auto"/>
        <w:ind w:left="1985" w:right="-709" w:hanging="1985"/>
        <w:jc w:val="left"/>
        <w:rPr>
          <w:rFonts w:asciiTheme="majorHAnsi" w:hAnsiTheme="majorHAnsi" w:cstheme="majorHAnsi"/>
          <w:szCs w:val="24"/>
        </w:rPr>
      </w:pPr>
      <w:r w:rsidRPr="00B06D66">
        <w:rPr>
          <w:rFonts w:asciiTheme="majorHAnsi" w:hAnsiTheme="majorHAnsi" w:cstheme="majorHAnsi"/>
          <w:szCs w:val="24"/>
        </w:rPr>
        <w:t>SPS</w:t>
      </w:r>
      <w:r w:rsidRPr="00B06D66">
        <w:rPr>
          <w:rFonts w:asciiTheme="majorHAnsi" w:hAnsiTheme="majorHAnsi" w:cstheme="majorHAnsi"/>
          <w:szCs w:val="24"/>
        </w:rPr>
        <w:tab/>
        <w:t xml:space="preserve">Subtitulado para personas Sordas y </w:t>
      </w:r>
      <w:r>
        <w:rPr>
          <w:rFonts w:asciiTheme="majorHAnsi" w:hAnsiTheme="majorHAnsi" w:cstheme="majorHAnsi"/>
          <w:szCs w:val="24"/>
        </w:rPr>
        <w:t xml:space="preserve">personas </w:t>
      </w:r>
      <w:r w:rsidRPr="00B06D66">
        <w:rPr>
          <w:rFonts w:asciiTheme="majorHAnsi" w:hAnsiTheme="majorHAnsi" w:cstheme="majorHAnsi"/>
          <w:szCs w:val="24"/>
        </w:rPr>
        <w:t>con discapacidad auditiva</w:t>
      </w:r>
    </w:p>
    <w:p w14:paraId="1B766542" w14:textId="77777777" w:rsidR="00B95C63" w:rsidRPr="00B06D66" w:rsidRDefault="00B95C63" w:rsidP="00294BD0">
      <w:pPr>
        <w:spacing w:before="80" w:after="80" w:line="276" w:lineRule="auto"/>
        <w:ind w:left="1985" w:right="-709" w:hanging="1985"/>
        <w:jc w:val="left"/>
        <w:rPr>
          <w:rFonts w:asciiTheme="majorHAnsi" w:hAnsiTheme="majorHAnsi" w:cstheme="majorHAnsi"/>
          <w:szCs w:val="24"/>
        </w:rPr>
      </w:pPr>
      <w:r w:rsidRPr="00B06D66">
        <w:rPr>
          <w:rFonts w:asciiTheme="majorHAnsi" w:hAnsiTheme="majorHAnsi" w:cstheme="majorHAnsi"/>
          <w:szCs w:val="24"/>
        </w:rPr>
        <w:t>TAV</w:t>
      </w:r>
      <w:r w:rsidRPr="00B06D66">
        <w:rPr>
          <w:rFonts w:asciiTheme="majorHAnsi" w:hAnsiTheme="majorHAnsi" w:cstheme="majorHAnsi"/>
          <w:szCs w:val="24"/>
        </w:rPr>
        <w:tab/>
        <w:t>Traducción Audiovisual</w:t>
      </w:r>
    </w:p>
    <w:p w14:paraId="28175E1C" w14:textId="77777777" w:rsidR="00B95C63" w:rsidRPr="00B06D66" w:rsidRDefault="00B95C63" w:rsidP="00294BD0">
      <w:pPr>
        <w:spacing w:before="80" w:after="80" w:line="276" w:lineRule="auto"/>
        <w:ind w:left="1985" w:right="-709" w:hanging="1985"/>
        <w:jc w:val="left"/>
        <w:rPr>
          <w:rFonts w:asciiTheme="majorHAnsi" w:hAnsiTheme="majorHAnsi" w:cstheme="majorHAnsi"/>
          <w:szCs w:val="24"/>
        </w:rPr>
      </w:pPr>
      <w:r w:rsidRPr="00B06D66">
        <w:rPr>
          <w:rFonts w:asciiTheme="majorHAnsi" w:hAnsiTheme="majorHAnsi" w:cstheme="majorHAnsi"/>
          <w:szCs w:val="24"/>
        </w:rPr>
        <w:t>TVE</w:t>
      </w:r>
      <w:r w:rsidRPr="00B06D66">
        <w:rPr>
          <w:rFonts w:asciiTheme="majorHAnsi" w:hAnsiTheme="majorHAnsi" w:cstheme="majorHAnsi"/>
          <w:szCs w:val="24"/>
        </w:rPr>
        <w:tab/>
        <w:t>Televisión Española</w:t>
      </w:r>
    </w:p>
    <w:p w14:paraId="23821670" w14:textId="77777777" w:rsidR="00B95C63" w:rsidRPr="00B06D66" w:rsidRDefault="00B95C63" w:rsidP="00294BD0">
      <w:pPr>
        <w:spacing w:before="80" w:after="80" w:line="276" w:lineRule="auto"/>
        <w:ind w:left="1985" w:right="-709" w:hanging="1985"/>
        <w:jc w:val="left"/>
        <w:rPr>
          <w:rFonts w:asciiTheme="majorHAnsi" w:hAnsiTheme="majorHAnsi" w:cstheme="majorHAnsi"/>
          <w:szCs w:val="24"/>
        </w:rPr>
      </w:pPr>
      <w:r w:rsidRPr="00B06D66">
        <w:rPr>
          <w:rFonts w:asciiTheme="majorHAnsi" w:hAnsiTheme="majorHAnsi" w:cstheme="majorHAnsi"/>
          <w:szCs w:val="24"/>
        </w:rPr>
        <w:t>UNE</w:t>
      </w:r>
      <w:r w:rsidRPr="00B06D66">
        <w:rPr>
          <w:rFonts w:asciiTheme="majorHAnsi" w:hAnsiTheme="majorHAnsi" w:cstheme="majorHAnsi"/>
          <w:szCs w:val="24"/>
        </w:rPr>
        <w:tab/>
        <w:t>Una Norma Española</w:t>
      </w:r>
    </w:p>
    <w:p w14:paraId="5A651D47" w14:textId="77777777" w:rsidR="0097508B" w:rsidRPr="00593314" w:rsidRDefault="005532BB" w:rsidP="00A84A2B">
      <w:pPr>
        <w:pStyle w:val="Ttulo1"/>
      </w:pPr>
      <w:bookmarkStart w:id="4" w:name="_Toc38499093"/>
      <w:bookmarkStart w:id="5" w:name="_Hlk37102612"/>
      <w:r>
        <w:lastRenderedPageBreak/>
        <w:t>I</w:t>
      </w:r>
      <w:r w:rsidR="0097508B" w:rsidRPr="00593314">
        <w:t>ntroducción</w:t>
      </w:r>
      <w:bookmarkEnd w:id="1"/>
      <w:bookmarkEnd w:id="4"/>
    </w:p>
    <w:p w14:paraId="742104D5" w14:textId="3FE53704" w:rsidR="0097508B" w:rsidRPr="009B0C9A" w:rsidRDefault="00EC716E" w:rsidP="00A66F3E">
      <w:pPr>
        <w:spacing w:after="40"/>
        <w:ind w:firstLine="709"/>
        <w:rPr>
          <w:rFonts w:cs="Calibri"/>
          <w:szCs w:val="24"/>
        </w:rPr>
      </w:pPr>
      <w:r>
        <w:rPr>
          <w:rFonts w:cs="Calibri"/>
          <w:szCs w:val="24"/>
        </w:rPr>
        <w:t>Hoy en día</w:t>
      </w:r>
      <w:r w:rsidR="0097508B" w:rsidRPr="009B0C9A">
        <w:rPr>
          <w:rFonts w:cs="Calibri"/>
          <w:szCs w:val="24"/>
        </w:rPr>
        <w:t>, los medios de comunicación audiovisual se han consolidado como elementos imprescindibles para entender la realidad, participar de la cultura y disfrutar del tiempo de ocio. Sin embargo, como su nombre indica, al transmitir información a través de los canales auditivo y visual, no resultan accesibles para todos</w:t>
      </w:r>
      <w:r w:rsidR="0097508B" w:rsidRPr="009B0C9A">
        <w:rPr>
          <w:rFonts w:cs="Calibri"/>
          <w:szCs w:val="24"/>
          <w:vertAlign w:val="superscript"/>
        </w:rPr>
        <w:footnoteReference w:id="1"/>
      </w:r>
      <w:r w:rsidR="0097508B" w:rsidRPr="009B0C9A">
        <w:rPr>
          <w:rFonts w:cs="Calibri"/>
          <w:szCs w:val="24"/>
        </w:rPr>
        <w:t>.</w:t>
      </w:r>
    </w:p>
    <w:p w14:paraId="31C349A1" w14:textId="214A135F" w:rsidR="0097508B" w:rsidRPr="009B0C9A" w:rsidRDefault="0097508B" w:rsidP="00A66F3E">
      <w:pPr>
        <w:spacing w:after="40"/>
        <w:ind w:firstLine="708"/>
        <w:rPr>
          <w:rFonts w:cs="Calibri"/>
          <w:szCs w:val="24"/>
        </w:rPr>
      </w:pPr>
      <w:r w:rsidRPr="009B0C9A">
        <w:rPr>
          <w:rFonts w:cs="Calibri"/>
          <w:szCs w:val="24"/>
        </w:rPr>
        <w:t xml:space="preserve">El presente trabajo trata del subtitulado para personas Sordas y </w:t>
      </w:r>
      <w:r w:rsidR="000E1CD5">
        <w:rPr>
          <w:rFonts w:cs="Calibri"/>
          <w:szCs w:val="24"/>
        </w:rPr>
        <w:t xml:space="preserve">personas </w:t>
      </w:r>
      <w:r w:rsidRPr="009B0C9A">
        <w:rPr>
          <w:rFonts w:cs="Calibri"/>
          <w:szCs w:val="24"/>
        </w:rPr>
        <w:t>con discapacidad auditiva (SPS), esto es, una modalidad de Traducción Audiovisual (TAV) comprendida dentro del campo de la traducción audiovisual accesible que se presenta, por tanto, como una herramienta capaz de superar las barreras audiovisuales a las que se enfrenta la Comunidad Sorda</w:t>
      </w:r>
      <w:r w:rsidRPr="009B0C9A">
        <w:rPr>
          <w:rFonts w:cs="Calibri"/>
          <w:szCs w:val="24"/>
          <w:vertAlign w:val="superscript"/>
        </w:rPr>
        <w:footnoteReference w:id="2"/>
      </w:r>
      <w:r w:rsidRPr="009B0C9A">
        <w:rPr>
          <w:rFonts w:cs="Calibri"/>
          <w:szCs w:val="24"/>
        </w:rPr>
        <w:t xml:space="preserve">. </w:t>
      </w:r>
    </w:p>
    <w:p w14:paraId="2BEC6ED8" w14:textId="7586B38F" w:rsidR="0097508B" w:rsidRPr="009B0C9A" w:rsidRDefault="00EC716E" w:rsidP="00990D83">
      <w:pPr>
        <w:spacing w:after="40"/>
        <w:ind w:firstLine="708"/>
        <w:rPr>
          <w:rFonts w:cs="Calibri"/>
          <w:szCs w:val="24"/>
        </w:rPr>
      </w:pPr>
      <w:r>
        <w:rPr>
          <w:rFonts w:cs="Calibri"/>
          <w:szCs w:val="24"/>
        </w:rPr>
        <w:t>L</w:t>
      </w:r>
      <w:r w:rsidR="0097508B" w:rsidRPr="009B0C9A">
        <w:rPr>
          <w:rFonts w:cs="Calibri"/>
          <w:szCs w:val="24"/>
        </w:rPr>
        <w:t>os objetivos del trabajo consisten en contribuir a una mayor concienciación social, dado el auge e interés por los estudios en accesibilidad audiovisual y SPS, además de acercar la realidad de las personas Sordas y</w:t>
      </w:r>
      <w:r w:rsidR="008C3754">
        <w:rPr>
          <w:rFonts w:cs="Calibri"/>
          <w:szCs w:val="24"/>
        </w:rPr>
        <w:t xml:space="preserve"> personas</w:t>
      </w:r>
      <w:r w:rsidR="0097508B" w:rsidRPr="009B0C9A">
        <w:rPr>
          <w:rFonts w:cs="Calibri"/>
          <w:szCs w:val="24"/>
        </w:rPr>
        <w:t xml:space="preserve"> con discapacidad auditiva. Para ello, se pretende estudiar, analizar y comparar la teoría y práctica del SPS en sus diversas modalidades tanto en España, país natal de la autora, como en Reino Unido, pionero en este ámbito. </w:t>
      </w:r>
      <w:r>
        <w:rPr>
          <w:rFonts w:cs="Calibri"/>
          <w:szCs w:val="24"/>
        </w:rPr>
        <w:t>En este sentido, se</w:t>
      </w:r>
      <w:r w:rsidR="0097508B" w:rsidRPr="009B0C9A">
        <w:rPr>
          <w:rFonts w:cs="Calibri"/>
          <w:szCs w:val="24"/>
        </w:rPr>
        <w:t xml:space="preserve"> explora</w:t>
      </w:r>
      <w:r>
        <w:rPr>
          <w:rFonts w:cs="Calibri"/>
          <w:szCs w:val="24"/>
        </w:rPr>
        <w:t>n</w:t>
      </w:r>
      <w:r w:rsidR="0097508B" w:rsidRPr="009B0C9A">
        <w:rPr>
          <w:rFonts w:cs="Calibri"/>
          <w:szCs w:val="24"/>
        </w:rPr>
        <w:t xml:space="preserve"> las principales aportaciones de autores pertenecientes a los Estudios de Traducción (ET) y a los Estudios de la Sordera o a disciplinas afines, como el Derecho.</w:t>
      </w:r>
    </w:p>
    <w:p w14:paraId="286527A4" w14:textId="5E48A25A" w:rsidR="0097508B" w:rsidRPr="009B0C9A" w:rsidRDefault="0097508B" w:rsidP="00990D83">
      <w:pPr>
        <w:spacing w:after="40"/>
        <w:ind w:firstLine="708"/>
        <w:rPr>
          <w:rFonts w:cs="Calibri"/>
          <w:szCs w:val="24"/>
        </w:rPr>
      </w:pPr>
      <w:r w:rsidRPr="009B0C9A">
        <w:rPr>
          <w:rFonts w:cs="Calibri"/>
          <w:szCs w:val="24"/>
        </w:rPr>
        <w:t xml:space="preserve">De forma más específica, este </w:t>
      </w:r>
      <w:r w:rsidR="001D0EA8">
        <w:rPr>
          <w:rFonts w:cs="Calibri"/>
          <w:szCs w:val="24"/>
        </w:rPr>
        <w:t>proyecto</w:t>
      </w:r>
      <w:r w:rsidRPr="009B0C9A">
        <w:rPr>
          <w:rFonts w:cs="Calibri"/>
          <w:szCs w:val="24"/>
        </w:rPr>
        <w:t xml:space="preserve"> surge a raíz de la carencia cuantitativa y cualitativa que experimenta el SPS. Por una parte, cuantitativamente, </w:t>
      </w:r>
      <w:r w:rsidR="00215B10" w:rsidRPr="009B0C9A">
        <w:rPr>
          <w:rFonts w:cs="Calibri"/>
          <w:szCs w:val="24"/>
        </w:rPr>
        <w:t>a lo largo de la historia,</w:t>
      </w:r>
      <w:r w:rsidRPr="009B0C9A">
        <w:rPr>
          <w:rFonts w:cs="Calibri"/>
          <w:szCs w:val="24"/>
        </w:rPr>
        <w:t xml:space="preserve"> la práctica del SPS se ha visto relegada a su modalidad intralingüística, es</w:t>
      </w:r>
      <w:r w:rsidR="00215B10" w:rsidRPr="009B0C9A">
        <w:rPr>
          <w:rFonts w:cs="Calibri"/>
          <w:szCs w:val="24"/>
        </w:rPr>
        <w:t xml:space="preserve"> decir</w:t>
      </w:r>
      <w:r w:rsidRPr="009B0C9A">
        <w:rPr>
          <w:rFonts w:cs="Calibri"/>
          <w:szCs w:val="24"/>
        </w:rPr>
        <w:t xml:space="preserve">, aquella en la que no se produce un cambio de lenguas, mientras que todavía se queda en el tintero un SPS interlingüístico e investigación al respecto, ya que las personas Sordas y </w:t>
      </w:r>
      <w:r w:rsidR="008C3754">
        <w:rPr>
          <w:rFonts w:cs="Calibri"/>
          <w:szCs w:val="24"/>
        </w:rPr>
        <w:t xml:space="preserve">las personas </w:t>
      </w:r>
      <w:r w:rsidRPr="009B0C9A">
        <w:rPr>
          <w:rFonts w:cs="Calibri"/>
          <w:szCs w:val="24"/>
        </w:rPr>
        <w:t xml:space="preserve">con discapacidad auditiva también consumen, como es natural, productos audiovisuales realizados en otras lenguas. Por otra parte, se quiere evaluar los parámetros de calidad en SPS, debido al debate entre un modelo de subtitulación </w:t>
      </w:r>
      <w:proofErr w:type="spellStart"/>
      <w:r w:rsidRPr="009B0C9A">
        <w:rPr>
          <w:rFonts w:cs="Calibri"/>
          <w:i/>
          <w:iCs/>
          <w:szCs w:val="24"/>
        </w:rPr>
        <w:lastRenderedPageBreak/>
        <w:t>verbatim</w:t>
      </w:r>
      <w:proofErr w:type="spellEnd"/>
      <w:r w:rsidRPr="009B0C9A">
        <w:rPr>
          <w:rFonts w:cs="Calibri"/>
          <w:szCs w:val="24"/>
        </w:rPr>
        <w:t xml:space="preserve"> o al pie de la letra y otro editado</w:t>
      </w:r>
      <w:r w:rsidRPr="009B0C9A">
        <w:rPr>
          <w:rFonts w:cs="Calibri"/>
          <w:szCs w:val="24"/>
          <w:vertAlign w:val="superscript"/>
        </w:rPr>
        <w:footnoteReference w:id="3"/>
      </w:r>
      <w:r w:rsidRPr="009B0C9A">
        <w:rPr>
          <w:rFonts w:cs="Calibri"/>
          <w:szCs w:val="24"/>
        </w:rPr>
        <w:t>. Con este fin, se procede a examinar y cotejar tres versiones de subtitulado, a saber: SPS intralingüístico en inglés, subtitulado</w:t>
      </w:r>
      <w:r w:rsidR="00264E35">
        <w:rPr>
          <w:rFonts w:cs="Calibri"/>
          <w:szCs w:val="24"/>
        </w:rPr>
        <w:t xml:space="preserve"> interlingüístico</w:t>
      </w:r>
      <w:r w:rsidRPr="009B0C9A">
        <w:rPr>
          <w:rFonts w:cs="Calibri"/>
          <w:szCs w:val="24"/>
        </w:rPr>
        <w:t xml:space="preserve"> para </w:t>
      </w:r>
      <w:r w:rsidR="00CA2612">
        <w:rPr>
          <w:rFonts w:cs="Calibri"/>
          <w:szCs w:val="24"/>
        </w:rPr>
        <w:t xml:space="preserve">personas </w:t>
      </w:r>
      <w:r w:rsidR="003323ED" w:rsidRPr="009B0C9A">
        <w:rPr>
          <w:rFonts w:cs="Calibri"/>
          <w:szCs w:val="24"/>
        </w:rPr>
        <w:t>oyente</w:t>
      </w:r>
      <w:r w:rsidRPr="009B0C9A">
        <w:rPr>
          <w:rFonts w:cs="Calibri"/>
          <w:szCs w:val="24"/>
        </w:rPr>
        <w:t xml:space="preserve">s en español y SPS interlingüístico en español. El planteamiento de este trabajo persigue demostrar si el SPS intralingüístico precisa estrategias de subtitulación no contempladas en el subtitulado interlingüístico para </w:t>
      </w:r>
      <w:r w:rsidR="00CA2612">
        <w:rPr>
          <w:rFonts w:cs="Calibri"/>
          <w:szCs w:val="24"/>
        </w:rPr>
        <w:t xml:space="preserve">personas </w:t>
      </w:r>
      <w:r w:rsidR="003323ED" w:rsidRPr="009B0C9A">
        <w:rPr>
          <w:rFonts w:cs="Calibri"/>
          <w:szCs w:val="24"/>
        </w:rPr>
        <w:t>oyente</w:t>
      </w:r>
      <w:r w:rsidRPr="009B0C9A">
        <w:rPr>
          <w:rFonts w:cs="Calibri"/>
          <w:szCs w:val="24"/>
        </w:rPr>
        <w:t xml:space="preserve">s y si el SPS interlingüístico debe también emplear estrategias propias, </w:t>
      </w:r>
      <w:r w:rsidR="00215B10" w:rsidRPr="009B0C9A">
        <w:rPr>
          <w:rFonts w:cs="Calibri"/>
          <w:szCs w:val="24"/>
        </w:rPr>
        <w:t>y en qué forma se ve afectada la calidad.</w:t>
      </w:r>
      <w:r w:rsidRPr="009B0C9A">
        <w:rPr>
          <w:rFonts w:cs="Calibri"/>
          <w:szCs w:val="24"/>
        </w:rPr>
        <w:t xml:space="preserve">  </w:t>
      </w:r>
    </w:p>
    <w:p w14:paraId="4BAE89E1" w14:textId="5B68865D" w:rsidR="0097508B" w:rsidRPr="009B0C9A" w:rsidRDefault="0097508B" w:rsidP="00990D83">
      <w:pPr>
        <w:spacing w:after="40"/>
        <w:ind w:firstLine="708"/>
        <w:rPr>
          <w:rFonts w:cs="Calibri"/>
          <w:szCs w:val="24"/>
        </w:rPr>
      </w:pPr>
      <w:r w:rsidRPr="009B0C9A">
        <w:rPr>
          <w:rFonts w:cs="Calibri"/>
          <w:szCs w:val="24"/>
        </w:rPr>
        <w:t xml:space="preserve">La elección del tema de este proyecto se articula, en primer lugar, en torno al interés personal de la autora por la subtitulación, estudiada en </w:t>
      </w:r>
      <w:r w:rsidR="00EC716E">
        <w:rPr>
          <w:rFonts w:cs="Calibri"/>
          <w:szCs w:val="24"/>
        </w:rPr>
        <w:t>varias</w:t>
      </w:r>
      <w:r w:rsidRPr="009B0C9A">
        <w:rPr>
          <w:rFonts w:cs="Calibri"/>
          <w:szCs w:val="24"/>
        </w:rPr>
        <w:t xml:space="preserve"> asignaturas del Grado, y puesta en práctica </w:t>
      </w:r>
      <w:r w:rsidR="00EC716E">
        <w:rPr>
          <w:rFonts w:cs="Calibri"/>
          <w:szCs w:val="24"/>
        </w:rPr>
        <w:t>en</w:t>
      </w:r>
      <w:r w:rsidRPr="009B0C9A">
        <w:rPr>
          <w:rFonts w:cs="Calibri"/>
          <w:szCs w:val="24"/>
        </w:rPr>
        <w:t xml:space="preserve"> numerosos cursos y talleres. En segundo lugar, el trabajo consta de un fuerte componente social, que lleva a la autora a adentrarse en una realidad desconocida para ella y desemboca en el estudio de la Lengua de Signos Española (LSE) en la Asociación de Sordos de Madrid</w:t>
      </w:r>
      <w:r w:rsidR="00EC716E">
        <w:rPr>
          <w:rFonts w:cs="Calibri"/>
          <w:szCs w:val="24"/>
        </w:rPr>
        <w:t>. S</w:t>
      </w:r>
      <w:r w:rsidRPr="009B0C9A">
        <w:rPr>
          <w:rFonts w:cs="Calibri"/>
          <w:szCs w:val="24"/>
        </w:rPr>
        <w:t>e desprende</w:t>
      </w:r>
      <w:r w:rsidR="00EC716E">
        <w:rPr>
          <w:rFonts w:cs="Calibri"/>
          <w:szCs w:val="24"/>
        </w:rPr>
        <w:t>, por tanto,</w:t>
      </w:r>
      <w:r w:rsidRPr="009B0C9A">
        <w:rPr>
          <w:rFonts w:cs="Calibri"/>
          <w:szCs w:val="24"/>
        </w:rPr>
        <w:t xml:space="preserve"> el importante papel social que desempeña la traducción, una labor que no solo repercute sobre la sociedad, sino que también la moldea y constituye una potencia de cambio.</w:t>
      </w:r>
    </w:p>
    <w:p w14:paraId="01EC6BA3" w14:textId="2C74F709" w:rsidR="0097508B" w:rsidRPr="009B0C9A" w:rsidRDefault="00EC716E" w:rsidP="00990D83">
      <w:pPr>
        <w:spacing w:after="40"/>
        <w:ind w:firstLine="708"/>
        <w:rPr>
          <w:rFonts w:cs="Calibri"/>
          <w:szCs w:val="24"/>
        </w:rPr>
      </w:pPr>
      <w:r>
        <w:rPr>
          <w:rFonts w:cs="Calibri"/>
          <w:szCs w:val="24"/>
        </w:rPr>
        <w:t>Así pues, e</w:t>
      </w:r>
      <w:r w:rsidR="0097508B" w:rsidRPr="009B0C9A">
        <w:rPr>
          <w:rFonts w:cs="Calibri"/>
          <w:szCs w:val="24"/>
        </w:rPr>
        <w:t xml:space="preserve">ste trabajo quiere dar respuesta a las siguientes preguntas: </w:t>
      </w:r>
    </w:p>
    <w:p w14:paraId="65E9F918" w14:textId="53BB5C5C" w:rsidR="0097508B" w:rsidRPr="009B0C9A" w:rsidRDefault="0097508B" w:rsidP="00990D83">
      <w:pPr>
        <w:numPr>
          <w:ilvl w:val="0"/>
          <w:numId w:val="4"/>
        </w:numPr>
        <w:spacing w:after="40"/>
        <w:ind w:left="709"/>
        <w:contextualSpacing/>
        <w:rPr>
          <w:rFonts w:cs="Calibri"/>
          <w:szCs w:val="24"/>
        </w:rPr>
      </w:pPr>
      <w:r w:rsidRPr="009B0C9A">
        <w:rPr>
          <w:rFonts w:cs="Calibri"/>
          <w:szCs w:val="24"/>
        </w:rPr>
        <w:t>¿Qué diferencias generales se aprecian entre el subtitulado</w:t>
      </w:r>
      <w:r w:rsidR="00264E35">
        <w:rPr>
          <w:rFonts w:cs="Calibri"/>
          <w:szCs w:val="24"/>
        </w:rPr>
        <w:t xml:space="preserve"> interlingüístico</w:t>
      </w:r>
      <w:r w:rsidRPr="009B0C9A">
        <w:rPr>
          <w:rFonts w:cs="Calibri"/>
          <w:szCs w:val="24"/>
        </w:rPr>
        <w:t xml:space="preserve"> para </w:t>
      </w:r>
      <w:r w:rsidR="00CA2612">
        <w:rPr>
          <w:rFonts w:cs="Calibri"/>
          <w:szCs w:val="24"/>
        </w:rPr>
        <w:t xml:space="preserve">personas </w:t>
      </w:r>
      <w:r w:rsidR="003323ED" w:rsidRPr="009B0C9A">
        <w:rPr>
          <w:rFonts w:cs="Calibri"/>
          <w:szCs w:val="24"/>
        </w:rPr>
        <w:t>oyente</w:t>
      </w:r>
      <w:r w:rsidRPr="009B0C9A">
        <w:rPr>
          <w:rFonts w:cs="Calibri"/>
          <w:szCs w:val="24"/>
        </w:rPr>
        <w:t>s y el SPS?, ¿y entre el SPS intralingüístico y el interlingüístico?</w:t>
      </w:r>
    </w:p>
    <w:p w14:paraId="5C06065B" w14:textId="77777777" w:rsidR="00215B10" w:rsidRPr="009B0C9A" w:rsidRDefault="0097508B" w:rsidP="00990D83">
      <w:pPr>
        <w:numPr>
          <w:ilvl w:val="0"/>
          <w:numId w:val="4"/>
        </w:numPr>
        <w:spacing w:after="40"/>
        <w:ind w:left="709"/>
        <w:contextualSpacing/>
        <w:rPr>
          <w:rFonts w:cs="Calibri"/>
          <w:szCs w:val="24"/>
        </w:rPr>
      </w:pPr>
      <w:r w:rsidRPr="009B0C9A">
        <w:rPr>
          <w:rFonts w:cs="Calibri"/>
          <w:szCs w:val="24"/>
        </w:rPr>
        <w:t xml:space="preserve">¿Qué </w:t>
      </w:r>
      <w:r w:rsidR="00215B10" w:rsidRPr="009B0C9A">
        <w:rPr>
          <w:rFonts w:cs="Calibri"/>
          <w:szCs w:val="24"/>
        </w:rPr>
        <w:t xml:space="preserve">estrategias de subtitulado proponen </w:t>
      </w:r>
      <w:r w:rsidRPr="009B0C9A">
        <w:rPr>
          <w:rFonts w:cs="Calibri"/>
          <w:szCs w:val="24"/>
        </w:rPr>
        <w:t xml:space="preserve">los documentos de referencia de Reino Unido, país pionero en SPS, y España, incorporado a esta práctica en las últimas décadas? </w:t>
      </w:r>
      <w:r w:rsidR="00215B10" w:rsidRPr="009B0C9A">
        <w:rPr>
          <w:rFonts w:cs="Calibri"/>
          <w:szCs w:val="24"/>
        </w:rPr>
        <w:t>¿Se utilizan las mismas o difieren entre sí?</w:t>
      </w:r>
    </w:p>
    <w:p w14:paraId="6E2EAC78" w14:textId="77777777" w:rsidR="0097508B" w:rsidRPr="009B0C9A" w:rsidRDefault="0097508B" w:rsidP="00990D83">
      <w:pPr>
        <w:numPr>
          <w:ilvl w:val="0"/>
          <w:numId w:val="4"/>
        </w:numPr>
        <w:spacing w:after="40"/>
        <w:ind w:left="709"/>
        <w:contextualSpacing/>
        <w:rPr>
          <w:rFonts w:cs="Calibri"/>
          <w:szCs w:val="24"/>
        </w:rPr>
      </w:pPr>
      <w:r w:rsidRPr="009B0C9A">
        <w:rPr>
          <w:rFonts w:cs="Calibri"/>
          <w:szCs w:val="24"/>
        </w:rPr>
        <w:t>¿Qué estrategias se aplican y qué diferencias existen en la práctica entre la versión de SPS intralingüístico en inglés y la versión de SPS interlingüístico en español?</w:t>
      </w:r>
      <w:r w:rsidR="00215B10" w:rsidRPr="009B0C9A">
        <w:rPr>
          <w:rFonts w:cs="Calibri"/>
          <w:szCs w:val="24"/>
        </w:rPr>
        <w:t>, ¿cuáles ayudan a mejorar la calidad?</w:t>
      </w:r>
    </w:p>
    <w:p w14:paraId="0F9B6884" w14:textId="29164C69" w:rsidR="0097508B" w:rsidRDefault="0097508B" w:rsidP="00990D83">
      <w:pPr>
        <w:numPr>
          <w:ilvl w:val="0"/>
          <w:numId w:val="4"/>
        </w:numPr>
        <w:spacing w:after="40"/>
        <w:ind w:left="709"/>
        <w:contextualSpacing/>
        <w:rPr>
          <w:rFonts w:cs="Calibri"/>
          <w:szCs w:val="24"/>
        </w:rPr>
      </w:pPr>
      <w:r w:rsidRPr="009B0C9A">
        <w:rPr>
          <w:rFonts w:cs="Calibri"/>
          <w:szCs w:val="24"/>
        </w:rPr>
        <w:t>¿Qué estrategias se aplican y qué diferencias existen entre la versión de subtitulado</w:t>
      </w:r>
      <w:r w:rsidR="00C96A33">
        <w:rPr>
          <w:rFonts w:cs="Calibri"/>
          <w:szCs w:val="24"/>
        </w:rPr>
        <w:t xml:space="preserve"> interlingüístico</w:t>
      </w:r>
      <w:r w:rsidRPr="009B0C9A">
        <w:rPr>
          <w:rFonts w:cs="Calibri"/>
          <w:szCs w:val="24"/>
        </w:rPr>
        <w:t xml:space="preserve"> para </w:t>
      </w:r>
      <w:r w:rsidR="00CA2612">
        <w:rPr>
          <w:rFonts w:cs="Calibri"/>
          <w:szCs w:val="24"/>
        </w:rPr>
        <w:t xml:space="preserve">personas </w:t>
      </w:r>
      <w:r w:rsidR="003323ED" w:rsidRPr="009B0C9A">
        <w:rPr>
          <w:rFonts w:cs="Calibri"/>
          <w:szCs w:val="24"/>
        </w:rPr>
        <w:t>oyente</w:t>
      </w:r>
      <w:r w:rsidRPr="009B0C9A">
        <w:rPr>
          <w:rFonts w:cs="Calibri"/>
          <w:szCs w:val="24"/>
        </w:rPr>
        <w:t>s en español y la versión de SPS interlingüístico en español? ¿Se emplean los mismos equivalentes de traducción en ambas versiones?</w:t>
      </w:r>
    </w:p>
    <w:p w14:paraId="273A5E1C" w14:textId="37C82E13" w:rsidR="00CD1A60" w:rsidRDefault="00243E6A" w:rsidP="00990D83">
      <w:pPr>
        <w:spacing w:after="40"/>
        <w:ind w:firstLine="708"/>
        <w:rPr>
          <w:rFonts w:cs="Calibri"/>
          <w:szCs w:val="24"/>
        </w:rPr>
      </w:pPr>
      <w:bookmarkStart w:id="6" w:name="_Toc35468149"/>
      <w:r w:rsidRPr="00243E6A">
        <w:rPr>
          <w:rFonts w:cs="Calibri"/>
          <w:szCs w:val="24"/>
        </w:rPr>
        <w:lastRenderedPageBreak/>
        <w:t>El trabajo se estructura de la siguiente manera: en el estado de la cuestión y marco teórico se adopta un enfoque piramidal con el fin de explorar los fundamentos de la TAV, como base, seguidos, en un segundo escalafón, de las características y estrategias propias del subtitulado</w:t>
      </w:r>
      <w:r w:rsidR="0024168C">
        <w:rPr>
          <w:rFonts w:cs="Calibri"/>
          <w:szCs w:val="24"/>
        </w:rPr>
        <w:t xml:space="preserve"> interlingüístico para </w:t>
      </w:r>
      <w:r w:rsidR="00CA2612">
        <w:rPr>
          <w:rFonts w:cs="Calibri"/>
          <w:szCs w:val="24"/>
        </w:rPr>
        <w:t xml:space="preserve">personas </w:t>
      </w:r>
      <w:r w:rsidR="0024168C">
        <w:rPr>
          <w:rFonts w:cs="Calibri"/>
          <w:szCs w:val="24"/>
        </w:rPr>
        <w:t>oyentes</w:t>
      </w:r>
      <w:r w:rsidRPr="00243E6A">
        <w:rPr>
          <w:rFonts w:cs="Calibri"/>
          <w:szCs w:val="24"/>
        </w:rPr>
        <w:t>. Después, se abordan los principios de la accesibilidad, y la accesibilidad audiovisual en España y Reino Unido</w:t>
      </w:r>
      <w:r w:rsidR="0024168C">
        <w:rPr>
          <w:rFonts w:cs="Calibri"/>
          <w:szCs w:val="24"/>
        </w:rPr>
        <w:t xml:space="preserve"> desde los marcos jurídicos correspondientes. Con ello, se llega a la cúspide: </w:t>
      </w:r>
      <w:r w:rsidRPr="00243E6A">
        <w:rPr>
          <w:rFonts w:cs="Calibri"/>
          <w:szCs w:val="24"/>
        </w:rPr>
        <w:t>el SPS, sus características y estrategias diferenciales</w:t>
      </w:r>
      <w:r w:rsidR="0024168C">
        <w:rPr>
          <w:rFonts w:cs="Calibri"/>
          <w:szCs w:val="24"/>
        </w:rPr>
        <w:t>, tanto en su modalidad intralingüística como en la interlingüística</w:t>
      </w:r>
      <w:r w:rsidRPr="00243E6A">
        <w:rPr>
          <w:rFonts w:cs="Calibri"/>
          <w:szCs w:val="24"/>
        </w:rPr>
        <w:t>. El tercer capítulo expone la metodología de estudio</w:t>
      </w:r>
      <w:r w:rsidR="0024168C">
        <w:rPr>
          <w:rFonts w:cs="Calibri"/>
          <w:szCs w:val="24"/>
        </w:rPr>
        <w:t xml:space="preserve">, que consiste en </w:t>
      </w:r>
      <w:r w:rsidRPr="00243E6A">
        <w:rPr>
          <w:rFonts w:cs="Calibri"/>
          <w:szCs w:val="24"/>
        </w:rPr>
        <w:t xml:space="preserve">un análisis comparativo de las versiones de SPS intralingüístico, SPS interlingüístico y subtitulado interlingüístico para </w:t>
      </w:r>
      <w:r w:rsidR="00CA2612">
        <w:rPr>
          <w:rFonts w:cs="Calibri"/>
          <w:szCs w:val="24"/>
        </w:rPr>
        <w:t xml:space="preserve">personas </w:t>
      </w:r>
      <w:r w:rsidRPr="00243E6A">
        <w:rPr>
          <w:rFonts w:cs="Calibri"/>
          <w:szCs w:val="24"/>
        </w:rPr>
        <w:t xml:space="preserve">oyentes del episodio dos de la primera temporada de la serie </w:t>
      </w:r>
      <w:r w:rsidRPr="00243E6A">
        <w:rPr>
          <w:rFonts w:cs="Calibri"/>
          <w:i/>
          <w:iCs/>
          <w:szCs w:val="24"/>
        </w:rPr>
        <w:t xml:space="preserve">Line of </w:t>
      </w:r>
      <w:proofErr w:type="spellStart"/>
      <w:r w:rsidRPr="00243E6A">
        <w:rPr>
          <w:rFonts w:cs="Calibri"/>
          <w:i/>
          <w:iCs/>
          <w:szCs w:val="24"/>
        </w:rPr>
        <w:t>Duty</w:t>
      </w:r>
      <w:proofErr w:type="spellEnd"/>
      <w:r w:rsidRPr="00243E6A">
        <w:rPr>
          <w:rFonts w:cs="Calibri"/>
          <w:szCs w:val="24"/>
        </w:rPr>
        <w:t>.</w:t>
      </w:r>
      <w:r w:rsidR="0024168C">
        <w:rPr>
          <w:rFonts w:cs="Calibri"/>
          <w:szCs w:val="24"/>
        </w:rPr>
        <w:t xml:space="preserve"> El análisis de las estrategias aplicadas y los aspectos cualitativos por mejorar se detallan en el capítulo cuatro.</w:t>
      </w:r>
      <w:r w:rsidRPr="00243E6A">
        <w:rPr>
          <w:rFonts w:cs="Calibri"/>
          <w:szCs w:val="24"/>
        </w:rPr>
        <w:t xml:space="preserve"> </w:t>
      </w:r>
      <w:r w:rsidR="0024168C">
        <w:rPr>
          <w:rFonts w:cs="Calibri"/>
          <w:szCs w:val="24"/>
        </w:rPr>
        <w:t xml:space="preserve">Por último, en el capítulo cinco se expone una serie </w:t>
      </w:r>
      <w:r w:rsidRPr="00243E6A">
        <w:rPr>
          <w:rFonts w:cs="Calibri"/>
          <w:szCs w:val="24"/>
        </w:rPr>
        <w:t xml:space="preserve">de conclusiones y </w:t>
      </w:r>
      <w:r w:rsidR="00A57631">
        <w:rPr>
          <w:rFonts w:cs="Calibri"/>
          <w:szCs w:val="24"/>
        </w:rPr>
        <w:t>perspectivas</w:t>
      </w:r>
      <w:r w:rsidRPr="00243E6A">
        <w:rPr>
          <w:rFonts w:cs="Calibri"/>
          <w:szCs w:val="24"/>
        </w:rPr>
        <w:t xml:space="preserve"> de futuro.</w:t>
      </w:r>
      <w:r w:rsidR="0024168C">
        <w:rPr>
          <w:rFonts w:cs="Calibri"/>
          <w:szCs w:val="24"/>
        </w:rPr>
        <w:t xml:space="preserve"> El trabajo finaliza con cuatro anexos que recogen, en primer lugar, las figuras, imágenes y tablas a las que se hace alusión en el texto; en segundo lugar, los artículos empleados en los marcos jurídicos; en tercer lugar,</w:t>
      </w:r>
      <w:r w:rsidR="00E42AC4">
        <w:rPr>
          <w:rFonts w:cs="Calibri"/>
          <w:szCs w:val="24"/>
        </w:rPr>
        <w:t xml:space="preserve"> </w:t>
      </w:r>
      <w:r w:rsidR="0024168C">
        <w:rPr>
          <w:rFonts w:cs="Calibri"/>
          <w:szCs w:val="24"/>
        </w:rPr>
        <w:t xml:space="preserve">un glosario terminológico; y, por último, un corpus de subtitulado </w:t>
      </w:r>
      <w:r w:rsidR="006574DA">
        <w:rPr>
          <w:rFonts w:cs="Calibri"/>
          <w:szCs w:val="24"/>
        </w:rPr>
        <w:t>que complementa en mayor detalle la parte analítica del proyecto.</w:t>
      </w:r>
    </w:p>
    <w:p w14:paraId="5B71B638" w14:textId="0033C1D1" w:rsidR="0097508B" w:rsidRPr="004164B2" w:rsidRDefault="0097508B" w:rsidP="00A84A2B">
      <w:pPr>
        <w:pStyle w:val="Ttulo1"/>
      </w:pPr>
      <w:bookmarkStart w:id="7" w:name="_Toc38499094"/>
      <w:r w:rsidRPr="004164B2">
        <w:t>Estado de la cuestión y marco teórico</w:t>
      </w:r>
      <w:bookmarkEnd w:id="2"/>
      <w:bookmarkEnd w:id="6"/>
      <w:bookmarkEnd w:id="7"/>
    </w:p>
    <w:p w14:paraId="2614E12D" w14:textId="77777777" w:rsidR="0097508B" w:rsidRPr="004164B2" w:rsidRDefault="0097508B" w:rsidP="00A84A2B">
      <w:pPr>
        <w:pStyle w:val="Ttulo2"/>
        <w:numPr>
          <w:ilvl w:val="1"/>
          <w:numId w:val="42"/>
        </w:numPr>
        <w:ind w:hanging="371"/>
      </w:pPr>
      <w:bookmarkStart w:id="8" w:name="_Toc29677382"/>
      <w:bookmarkStart w:id="9" w:name="_Toc35468150"/>
      <w:bookmarkStart w:id="10" w:name="_Toc38499095"/>
      <w:r w:rsidRPr="004164B2">
        <w:t>Traducción audiovisual</w:t>
      </w:r>
      <w:bookmarkEnd w:id="8"/>
      <w:bookmarkEnd w:id="9"/>
      <w:bookmarkEnd w:id="10"/>
    </w:p>
    <w:p w14:paraId="0A0F3353" w14:textId="77777777" w:rsidR="001907FB" w:rsidRPr="009B0C9A" w:rsidRDefault="001907FB" w:rsidP="00990D83">
      <w:pPr>
        <w:spacing w:after="120"/>
        <w:ind w:firstLine="708"/>
        <w:rPr>
          <w:rFonts w:cs="Calibri"/>
          <w:szCs w:val="24"/>
        </w:rPr>
      </w:pPr>
      <w:r w:rsidRPr="009B0C9A">
        <w:rPr>
          <w:rFonts w:cs="Calibri"/>
          <w:szCs w:val="24"/>
        </w:rPr>
        <w:t>La TAV es un tipo de traducción que consiste en la transferencia de textos audiovisuales de carácter multimodal y multimedia de una lengua o cultura a otra (Pérez González, 2011). Dichos textos están conformados por dos canales, el acústico y el visual, y por dos tipos de signos, los verbales y los no verbales, que se manifiestan en ambos canales y, a su vez, comprenden una gran variedad de códigos</w:t>
      </w:r>
      <w:r w:rsidR="005F1E58" w:rsidRPr="009B0C9A">
        <w:rPr>
          <w:rFonts w:cs="Calibri"/>
          <w:szCs w:val="24"/>
        </w:rPr>
        <w:t xml:space="preserve"> que interactúan entre sí</w:t>
      </w:r>
      <w:r w:rsidRPr="009B0C9A">
        <w:rPr>
          <w:rFonts w:cs="Calibri"/>
          <w:szCs w:val="24"/>
        </w:rPr>
        <w:t xml:space="preserve"> (</w:t>
      </w:r>
      <w:proofErr w:type="spellStart"/>
      <w:r w:rsidRPr="009B0C9A">
        <w:rPr>
          <w:rFonts w:cs="Calibri"/>
          <w:szCs w:val="24"/>
        </w:rPr>
        <w:t>Zabalbeascoa</w:t>
      </w:r>
      <w:proofErr w:type="spellEnd"/>
      <w:r w:rsidRPr="009B0C9A">
        <w:rPr>
          <w:rFonts w:cs="Calibri"/>
          <w:szCs w:val="24"/>
        </w:rPr>
        <w:t>, 2008), como se representa a continuación</w:t>
      </w:r>
      <w:r w:rsidR="00170D97" w:rsidRPr="009B0C9A">
        <w:rPr>
          <w:rFonts w:cs="Calibri"/>
          <w:szCs w:val="24"/>
        </w:rPr>
        <w:t>:</w:t>
      </w:r>
      <w:r w:rsidRPr="009B0C9A">
        <w:rPr>
          <w:rFonts w:cs="Calibri"/>
          <w:szCs w:val="24"/>
        </w:rPr>
        <w:t xml:space="preserve"> </w:t>
      </w:r>
    </w:p>
    <w:p w14:paraId="78F5A491" w14:textId="77777777" w:rsidR="00463314" w:rsidRDefault="00463314" w:rsidP="00463314">
      <w:pPr>
        <w:pStyle w:val="Descripcin"/>
        <w:spacing w:before="160"/>
        <w:jc w:val="center"/>
        <w:rPr>
          <w:noProof/>
          <w:sz w:val="23"/>
          <w:szCs w:val="23"/>
          <w:lang w:eastAsia="es-ES"/>
        </w:rPr>
      </w:pPr>
    </w:p>
    <w:p w14:paraId="583FE8FB" w14:textId="5BDE466C" w:rsidR="00170D97" w:rsidRPr="00463314" w:rsidRDefault="00463314" w:rsidP="00463314">
      <w:pPr>
        <w:pStyle w:val="Descripcin"/>
        <w:spacing w:before="160"/>
        <w:jc w:val="center"/>
        <w:rPr>
          <w:sz w:val="23"/>
          <w:szCs w:val="23"/>
        </w:rPr>
      </w:pPr>
      <w:r>
        <w:rPr>
          <w:noProof/>
        </w:rPr>
        <w:lastRenderedPageBreak/>
        <w:drawing>
          <wp:anchor distT="0" distB="0" distL="114300" distR="114300" simplePos="0" relativeHeight="251676672" behindDoc="0" locked="0" layoutInCell="1" allowOverlap="1" wp14:anchorId="6744405D" wp14:editId="1A24A6C7">
            <wp:simplePos x="0" y="0"/>
            <wp:positionH relativeFrom="column">
              <wp:posOffset>149860</wp:posOffset>
            </wp:positionH>
            <wp:positionV relativeFrom="paragraph">
              <wp:posOffset>108585</wp:posOffset>
            </wp:positionV>
            <wp:extent cx="5170170" cy="2648585"/>
            <wp:effectExtent l="19050" t="0" r="11430" b="18415"/>
            <wp:wrapThrough wrapText="bothSides">
              <wp:wrapPolygon edited="0">
                <wp:start x="-80" y="0"/>
                <wp:lineTo x="-80" y="21595"/>
                <wp:lineTo x="21568" y="21595"/>
                <wp:lineTo x="21568" y="0"/>
                <wp:lineTo x="-80" y="0"/>
              </wp:wrapPolygon>
            </wp:wrapThrough>
            <wp:docPr id="14" name="Diagrama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page">
              <wp14:pctWidth>0</wp14:pctWidth>
            </wp14:sizeRelH>
            <wp14:sizeRelV relativeFrom="page">
              <wp14:pctHeight>0</wp14:pctHeight>
            </wp14:sizeRelV>
          </wp:anchor>
        </w:drawing>
      </w:r>
      <w:r w:rsidRPr="00463314">
        <w:rPr>
          <w:rFonts w:cs="Calibri"/>
          <w:noProof/>
          <w:szCs w:val="24"/>
        </w:rPr>
        <mc:AlternateContent>
          <mc:Choice Requires="wps">
            <w:drawing>
              <wp:anchor distT="45720" distB="45720" distL="114300" distR="114300" simplePos="0" relativeHeight="251656189" behindDoc="0" locked="0" layoutInCell="1" allowOverlap="1" wp14:anchorId="7078A899" wp14:editId="44406FAD">
                <wp:simplePos x="0" y="0"/>
                <wp:positionH relativeFrom="column">
                  <wp:posOffset>268920</wp:posOffset>
                </wp:positionH>
                <wp:positionV relativeFrom="paragraph">
                  <wp:posOffset>1179830</wp:posOffset>
                </wp:positionV>
                <wp:extent cx="1085215" cy="315595"/>
                <wp:effectExtent l="0" t="0" r="19685" b="27305"/>
                <wp:wrapThrough wrapText="bothSides">
                  <wp:wrapPolygon edited="0">
                    <wp:start x="0" y="0"/>
                    <wp:lineTo x="0" y="22165"/>
                    <wp:lineTo x="21613" y="22165"/>
                    <wp:lineTo x="21613" y="0"/>
                    <wp:lineTo x="0" y="0"/>
                  </wp:wrapPolygon>
                </wp:wrapThrough>
                <wp:docPr id="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215" cy="315595"/>
                        </a:xfrm>
                        <a:prstGeom prst="rect">
                          <a:avLst/>
                        </a:prstGeom>
                        <a:solidFill>
                          <a:srgbClr val="FFFFFF"/>
                        </a:solidFill>
                        <a:ln w="9525">
                          <a:solidFill>
                            <a:schemeClr val="bg1"/>
                          </a:solidFill>
                          <a:miter lim="800000"/>
                          <a:headEnd/>
                          <a:tailEnd/>
                        </a:ln>
                      </wps:spPr>
                      <wps:txbx>
                        <w:txbxContent>
                          <w:p w14:paraId="505F1714" w14:textId="509C8061" w:rsidR="00CA2612" w:rsidRPr="00463314" w:rsidRDefault="00CA2612" w:rsidP="00463314">
                            <w:pPr>
                              <w:rPr>
                                <w:b/>
                                <w:bCs/>
                              </w:rPr>
                            </w:pPr>
                            <w:r>
                              <w:rPr>
                                <w:b/>
                                <w:bCs/>
                              </w:rPr>
                              <w:t>canal auditivo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78A899" id="_x0000_t202" coordsize="21600,21600" o:spt="202" path="m,l,21600r21600,l21600,xe">
                <v:stroke joinstyle="miter"/>
                <v:path gradientshapeok="t" o:connecttype="rect"/>
              </v:shapetype>
              <v:shape id="Cuadro de texto 2" o:spid="_x0000_s1026" type="#_x0000_t202" style="position:absolute;left:0;text-align:left;margin-left:21.15pt;margin-top:92.9pt;width:85.45pt;height:24.85pt;z-index:25165618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" strokecolor="white [3212]">
                <v:textbox>
                  <w:txbxContent>
                    <w:p w14:paraId="505F1714" w14:textId="509C8061" w:rsidR="00CA2612" w:rsidRPr="00463314" w:rsidRDefault="00CA2612" w:rsidP="00463314">
                      <w:pPr>
                        <w:rPr>
                          <w:b/>
                          <w:bCs/>
                        </w:rPr>
                      </w:pPr>
                      <w:r>
                        <w:rPr>
                          <w:b/>
                          <w:bCs/>
                        </w:rPr>
                        <w:t>canal auditivo</w:t>
                      </w:r>
                    </w:p>
                  </w:txbxContent>
                </v:textbox>
                <w10:wrap type="through"/>
              </v:shape>
            </w:pict>
          </mc:Fallback>
        </mc:AlternateContent>
      </w:r>
      <w:r w:rsidRPr="00463314">
        <w:rPr>
          <w:rFonts w:cs="Calibri"/>
          <w:noProof/>
          <w:szCs w:val="24"/>
        </w:rPr>
        <mc:AlternateContent>
          <mc:Choice Requires="wps">
            <w:drawing>
              <wp:anchor distT="45720" distB="45720" distL="114300" distR="114300" simplePos="0" relativeHeight="251657214" behindDoc="0" locked="0" layoutInCell="1" allowOverlap="1" wp14:anchorId="1A05EE8C" wp14:editId="3013F326">
                <wp:simplePos x="0" y="0"/>
                <wp:positionH relativeFrom="column">
                  <wp:posOffset>4294505</wp:posOffset>
                </wp:positionH>
                <wp:positionV relativeFrom="paragraph">
                  <wp:posOffset>1176145</wp:posOffset>
                </wp:positionV>
                <wp:extent cx="939800" cy="343535"/>
                <wp:effectExtent l="0" t="0" r="12700" b="18415"/>
                <wp:wrapThrough wrapText="bothSides">
                  <wp:wrapPolygon edited="0">
                    <wp:start x="0" y="0"/>
                    <wp:lineTo x="0" y="21560"/>
                    <wp:lineTo x="21454" y="21560"/>
                    <wp:lineTo x="21454" y="0"/>
                    <wp:lineTo x="0" y="0"/>
                  </wp:wrapPolygon>
                </wp:wrapThrough>
                <wp:docPr id="1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0" cy="343535"/>
                        </a:xfrm>
                        <a:prstGeom prst="rect">
                          <a:avLst/>
                        </a:prstGeom>
                        <a:solidFill>
                          <a:srgbClr val="FFFFFF"/>
                        </a:solidFill>
                        <a:ln w="9525">
                          <a:solidFill>
                            <a:schemeClr val="bg1"/>
                          </a:solidFill>
                          <a:miter lim="800000"/>
                          <a:headEnd/>
                          <a:tailEnd/>
                        </a:ln>
                      </wps:spPr>
                      <wps:txbx>
                        <w:txbxContent>
                          <w:p w14:paraId="692EAE7F" w14:textId="3AAD4C9C" w:rsidR="00CA2612" w:rsidRPr="00463314" w:rsidRDefault="00CA2612" w:rsidP="00463314">
                            <w:pPr>
                              <w:rPr>
                                <w:b/>
                                <w:bCs/>
                              </w:rPr>
                            </w:pPr>
                            <w:r>
                              <w:rPr>
                                <w:b/>
                                <w:bCs/>
                              </w:rPr>
                              <w:t>canal visual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05EE8C" id="_x0000_s1027" type="#_x0000_t202" style="position:absolute;left:0;text-align:left;margin-left:338.15pt;margin-top:92.6pt;width:74pt;height:27.05pt;z-index:25165721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" strokecolor="white [3212]">
                <v:textbox>
                  <w:txbxContent>
                    <w:p w14:paraId="692EAE7F" w14:textId="3AAD4C9C" w:rsidR="00CA2612" w:rsidRPr="00463314" w:rsidRDefault="00CA2612" w:rsidP="00463314">
                      <w:pPr>
                        <w:rPr>
                          <w:b/>
                          <w:bCs/>
                        </w:rPr>
                      </w:pPr>
                      <w:r>
                        <w:rPr>
                          <w:b/>
                          <w:bCs/>
                        </w:rPr>
                        <w:t>canal visual</w:t>
                      </w:r>
                    </w:p>
                  </w:txbxContent>
                </v:textbox>
                <w10:wrap type="through"/>
              </v:shape>
            </w:pict>
          </mc:Fallback>
        </mc:AlternateContent>
      </w:r>
      <w:r w:rsidRPr="00463314">
        <w:rPr>
          <w:rFonts w:cs="Calibri"/>
          <w:noProof/>
          <w:szCs w:val="24"/>
        </w:rPr>
        <mc:AlternateContent>
          <mc:Choice Requires="wps">
            <w:drawing>
              <wp:anchor distT="45720" distB="45720" distL="114300" distR="114300" simplePos="0" relativeHeight="251675648" behindDoc="0" locked="0" layoutInCell="1" allowOverlap="1" wp14:anchorId="5F9F5D2B" wp14:editId="5032F770">
                <wp:simplePos x="0" y="0"/>
                <wp:positionH relativeFrom="column">
                  <wp:posOffset>2704803</wp:posOffset>
                </wp:positionH>
                <wp:positionV relativeFrom="paragraph">
                  <wp:posOffset>153629</wp:posOffset>
                </wp:positionV>
                <wp:extent cx="657860" cy="315595"/>
                <wp:effectExtent l="0" t="0" r="27940" b="27305"/>
                <wp:wrapThrough wrapText="bothSides">
                  <wp:wrapPolygon edited="0">
                    <wp:start x="0" y="0"/>
                    <wp:lineTo x="0" y="22165"/>
                    <wp:lineTo x="21892" y="22165"/>
                    <wp:lineTo x="21892" y="0"/>
                    <wp:lineTo x="0" y="0"/>
                  </wp:wrapPolygon>
                </wp:wrapThrough>
                <wp:docPr id="1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860" cy="315595"/>
                        </a:xfrm>
                        <a:prstGeom prst="rect">
                          <a:avLst/>
                        </a:prstGeom>
                        <a:solidFill>
                          <a:srgbClr val="FFFFFF"/>
                        </a:solidFill>
                        <a:ln w="9525">
                          <a:solidFill>
                            <a:schemeClr val="bg1"/>
                          </a:solidFill>
                          <a:miter lim="800000"/>
                          <a:headEnd/>
                          <a:tailEnd/>
                        </a:ln>
                      </wps:spPr>
                      <wps:txbx>
                        <w:txbxContent>
                          <w:p w14:paraId="53847F76" w14:textId="1409715C" w:rsidR="00CA2612" w:rsidRPr="00463314" w:rsidRDefault="00CA2612">
                            <w:pPr>
                              <w:rPr>
                                <w:b/>
                                <w:bCs/>
                              </w:rPr>
                            </w:pPr>
                            <w:r w:rsidRPr="00463314">
                              <w:rPr>
                                <w:b/>
                                <w:bCs/>
                              </w:rPr>
                              <w:t>verbal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9F5D2B" id="_x0000_s1028" type="#_x0000_t202" style="position:absolute;left:0;text-align:left;margin-left:213pt;margin-top:12.1pt;width:51.8pt;height:24.8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" strokecolor="white [3212]">
                <v:textbox>
                  <w:txbxContent>
                    <w:p w14:paraId="53847F76" w14:textId="1409715C" w:rsidR="00CA2612" w:rsidRPr="00463314" w:rsidRDefault="00CA2612">
                      <w:pPr>
                        <w:rPr>
                          <w:b/>
                          <w:bCs/>
                        </w:rPr>
                      </w:pPr>
                      <w:r w:rsidRPr="00463314">
                        <w:rPr>
                          <w:b/>
                          <w:bCs/>
                        </w:rPr>
                        <w:t>verbal</w:t>
                      </w:r>
                    </w:p>
                  </w:txbxContent>
                </v:textbox>
                <w10:wrap type="through"/>
              </v:shape>
            </w:pict>
          </mc:Fallback>
        </mc:AlternateContent>
      </w:r>
      <w:r w:rsidRPr="00463314">
        <w:rPr>
          <w:rFonts w:cs="Calibri"/>
          <w:noProof/>
          <w:szCs w:val="24"/>
        </w:rPr>
        <mc:AlternateContent>
          <mc:Choice Requires="wps">
            <w:drawing>
              <wp:anchor distT="45720" distB="45720" distL="114300" distR="114300" simplePos="0" relativeHeight="251658239" behindDoc="0" locked="0" layoutInCell="1" allowOverlap="1" wp14:anchorId="13AA58A9" wp14:editId="7F0FA2B3">
                <wp:simplePos x="0" y="0"/>
                <wp:positionH relativeFrom="column">
                  <wp:posOffset>1900555</wp:posOffset>
                </wp:positionH>
                <wp:positionV relativeFrom="paragraph">
                  <wp:posOffset>2491556</wp:posOffset>
                </wp:positionV>
                <wp:extent cx="803275" cy="315595"/>
                <wp:effectExtent l="0" t="0" r="15875" b="27305"/>
                <wp:wrapThrough wrapText="bothSides">
                  <wp:wrapPolygon edited="0">
                    <wp:start x="0" y="0"/>
                    <wp:lineTo x="0" y="22165"/>
                    <wp:lineTo x="21515" y="22165"/>
                    <wp:lineTo x="21515" y="0"/>
                    <wp:lineTo x="0" y="0"/>
                  </wp:wrapPolygon>
                </wp:wrapThrough>
                <wp:docPr id="1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275" cy="315595"/>
                        </a:xfrm>
                        <a:prstGeom prst="rect">
                          <a:avLst/>
                        </a:prstGeom>
                        <a:solidFill>
                          <a:srgbClr val="FFFFFF"/>
                        </a:solidFill>
                        <a:ln w="9525">
                          <a:solidFill>
                            <a:schemeClr val="bg1"/>
                          </a:solidFill>
                          <a:miter lim="800000"/>
                          <a:headEnd/>
                          <a:tailEnd/>
                        </a:ln>
                      </wps:spPr>
                      <wps:txbx>
                        <w:txbxContent>
                          <w:p w14:paraId="0A3D3E61" w14:textId="7F75DFE6" w:rsidR="00CA2612" w:rsidRPr="00463314" w:rsidRDefault="00CA2612" w:rsidP="00463314">
                            <w:pPr>
                              <w:rPr>
                                <w:b/>
                                <w:bCs/>
                              </w:rPr>
                            </w:pPr>
                            <w:r>
                              <w:rPr>
                                <w:b/>
                                <w:bCs/>
                              </w:rPr>
                              <w:t xml:space="preserve">no </w:t>
                            </w:r>
                            <w:r w:rsidRPr="00463314">
                              <w:rPr>
                                <w:b/>
                                <w:bCs/>
                              </w:rPr>
                              <w:t>verbal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A58A9" id="_x0000_s1029" type="#_x0000_t202" style="position:absolute;left:0;text-align:left;margin-left:149.65pt;margin-top:196.2pt;width:63.25pt;height:24.85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" strokecolor="white [3212]">
                <v:textbox>
                  <w:txbxContent>
                    <w:p w14:paraId="0A3D3E61" w14:textId="7F75DFE6" w:rsidR="00CA2612" w:rsidRPr="00463314" w:rsidRDefault="00CA2612" w:rsidP="00463314">
                      <w:pPr>
                        <w:rPr>
                          <w:b/>
                          <w:bCs/>
                        </w:rPr>
                      </w:pPr>
                      <w:r>
                        <w:rPr>
                          <w:b/>
                          <w:bCs/>
                        </w:rPr>
                        <w:t xml:space="preserve">no </w:t>
                      </w:r>
                      <w:r w:rsidRPr="00463314">
                        <w:rPr>
                          <w:b/>
                          <w:bCs/>
                        </w:rPr>
                        <w:t>verbal</w:t>
                      </w:r>
                    </w:p>
                  </w:txbxContent>
                </v:textbox>
                <w10:wrap type="through"/>
              </v:shape>
            </w:pict>
          </mc:Fallback>
        </mc:AlternateContent>
      </w:r>
      <w:r w:rsidR="00170D97" w:rsidRPr="004164B2">
        <w:rPr>
          <w:noProof/>
          <w:sz w:val="23"/>
          <w:szCs w:val="23"/>
          <w:lang w:eastAsia="es-ES"/>
        </w:rPr>
        <w:fldChar w:fldCharType="begin"/>
      </w:r>
      <w:r w:rsidR="00170D97" w:rsidRPr="004164B2">
        <w:rPr>
          <w:noProof/>
          <w:sz w:val="23"/>
          <w:szCs w:val="23"/>
          <w:lang w:eastAsia="es-ES"/>
        </w:rPr>
        <w:instrText xml:space="preserve"> TOC \h \z \c "Ilustración" </w:instrText>
      </w:r>
      <w:r w:rsidR="00170D97" w:rsidRPr="004164B2">
        <w:rPr>
          <w:noProof/>
          <w:sz w:val="23"/>
          <w:szCs w:val="23"/>
          <w:lang w:eastAsia="es-ES"/>
        </w:rPr>
        <w:fldChar w:fldCharType="end"/>
      </w:r>
      <w:bookmarkStart w:id="11" w:name="_Toc38499142"/>
      <w:r w:rsidR="007B5D35" w:rsidRPr="00F22BA7">
        <w:rPr>
          <w:color w:val="000000" w:themeColor="text1"/>
          <w:sz w:val="22"/>
          <w:szCs w:val="22"/>
        </w:rPr>
        <w:t xml:space="preserve">Figura </w:t>
      </w:r>
      <w:r w:rsidR="007B5D35" w:rsidRPr="00F22BA7">
        <w:rPr>
          <w:color w:val="000000" w:themeColor="text1"/>
          <w:sz w:val="22"/>
          <w:szCs w:val="22"/>
        </w:rPr>
        <w:fldChar w:fldCharType="begin"/>
      </w:r>
      <w:r w:rsidR="007B5D35" w:rsidRPr="00F22BA7">
        <w:rPr>
          <w:color w:val="000000" w:themeColor="text1"/>
          <w:sz w:val="22"/>
          <w:szCs w:val="22"/>
        </w:rPr>
        <w:instrText xml:space="preserve"> SEQ Figura \* ARABIC </w:instrText>
      </w:r>
      <w:r w:rsidR="007B5D35" w:rsidRPr="00F22BA7">
        <w:rPr>
          <w:color w:val="000000" w:themeColor="text1"/>
          <w:sz w:val="22"/>
          <w:szCs w:val="22"/>
        </w:rPr>
        <w:fldChar w:fldCharType="separate"/>
      </w:r>
      <w:r w:rsidR="00CF0606">
        <w:rPr>
          <w:noProof/>
          <w:color w:val="000000" w:themeColor="text1"/>
          <w:sz w:val="22"/>
          <w:szCs w:val="22"/>
        </w:rPr>
        <w:t>1</w:t>
      </w:r>
      <w:r w:rsidR="007B5D35" w:rsidRPr="00F22BA7">
        <w:rPr>
          <w:color w:val="000000" w:themeColor="text1"/>
          <w:sz w:val="22"/>
          <w:szCs w:val="22"/>
        </w:rPr>
        <w:fldChar w:fldCharType="end"/>
      </w:r>
      <w:r w:rsidR="007B5D35" w:rsidRPr="00F22BA7">
        <w:rPr>
          <w:color w:val="000000" w:themeColor="text1"/>
          <w:sz w:val="22"/>
          <w:szCs w:val="22"/>
        </w:rPr>
        <w:t>: La naturaleza del texto audiovisual. Elaboración</w:t>
      </w:r>
      <w:r w:rsidR="00B63745" w:rsidRPr="00F22BA7">
        <w:rPr>
          <w:color w:val="000000" w:themeColor="text1"/>
          <w:sz w:val="22"/>
          <w:szCs w:val="22"/>
        </w:rPr>
        <w:t> </w:t>
      </w:r>
      <w:r w:rsidR="007B5D35" w:rsidRPr="00F22BA7">
        <w:rPr>
          <w:color w:val="000000" w:themeColor="text1"/>
          <w:sz w:val="22"/>
          <w:szCs w:val="22"/>
        </w:rPr>
        <w:t>propia</w:t>
      </w:r>
      <w:r w:rsidR="00B63745" w:rsidRPr="00F22BA7">
        <w:rPr>
          <w:color w:val="000000" w:themeColor="text1"/>
          <w:sz w:val="22"/>
          <w:szCs w:val="22"/>
        </w:rPr>
        <w:t> </w:t>
      </w:r>
      <w:r w:rsidR="007B5D35" w:rsidRPr="00F22BA7">
        <w:rPr>
          <w:color w:val="000000" w:themeColor="text1"/>
          <w:sz w:val="22"/>
          <w:szCs w:val="22"/>
        </w:rPr>
        <w:t>a</w:t>
      </w:r>
      <w:r w:rsidR="00B63745" w:rsidRPr="00F22BA7">
        <w:rPr>
          <w:color w:val="000000" w:themeColor="text1"/>
          <w:sz w:val="22"/>
          <w:szCs w:val="22"/>
        </w:rPr>
        <w:t> </w:t>
      </w:r>
      <w:r w:rsidR="007B5D35" w:rsidRPr="00F22BA7">
        <w:rPr>
          <w:color w:val="000000" w:themeColor="text1"/>
          <w:sz w:val="22"/>
          <w:szCs w:val="22"/>
        </w:rPr>
        <w:t>partir</w:t>
      </w:r>
      <w:r w:rsidR="00B63745" w:rsidRPr="00F22BA7">
        <w:rPr>
          <w:color w:val="000000" w:themeColor="text1"/>
          <w:sz w:val="22"/>
          <w:szCs w:val="22"/>
        </w:rPr>
        <w:t> </w:t>
      </w:r>
      <w:r w:rsidR="007B5D35" w:rsidRPr="00F22BA7">
        <w:rPr>
          <w:color w:val="000000" w:themeColor="text1"/>
          <w:sz w:val="22"/>
          <w:szCs w:val="22"/>
        </w:rPr>
        <w:t>de</w:t>
      </w:r>
      <w:r w:rsidR="00B63745" w:rsidRPr="00F22BA7">
        <w:rPr>
          <w:color w:val="000000" w:themeColor="text1"/>
          <w:sz w:val="22"/>
          <w:szCs w:val="22"/>
        </w:rPr>
        <w:t> </w:t>
      </w:r>
      <w:proofErr w:type="spellStart"/>
      <w:r w:rsidR="007B5D35" w:rsidRPr="00F22BA7">
        <w:rPr>
          <w:color w:val="000000" w:themeColor="text1"/>
          <w:sz w:val="22"/>
          <w:szCs w:val="22"/>
        </w:rPr>
        <w:t>Zabalbeascoa</w:t>
      </w:r>
      <w:proofErr w:type="spellEnd"/>
      <w:r w:rsidR="00B63745" w:rsidRPr="00F22BA7">
        <w:rPr>
          <w:color w:val="000000" w:themeColor="text1"/>
          <w:sz w:val="22"/>
          <w:szCs w:val="22"/>
        </w:rPr>
        <w:t> </w:t>
      </w:r>
      <w:r w:rsidR="007B5D35" w:rsidRPr="00F22BA7">
        <w:rPr>
          <w:color w:val="000000" w:themeColor="text1"/>
          <w:sz w:val="22"/>
          <w:szCs w:val="22"/>
        </w:rPr>
        <w:t>(2008) y Gambier (2013).</w:t>
      </w:r>
      <w:bookmarkEnd w:id="11"/>
    </w:p>
    <w:p w14:paraId="26D9C9E4" w14:textId="70071A61" w:rsidR="005F1E58" w:rsidRPr="009B0C9A" w:rsidRDefault="001907FB" w:rsidP="00990D83">
      <w:pPr>
        <w:spacing w:after="40"/>
        <w:ind w:firstLine="708"/>
        <w:rPr>
          <w:rFonts w:cs="Calibri"/>
          <w:szCs w:val="24"/>
        </w:rPr>
      </w:pPr>
      <w:r w:rsidRPr="009B0C9A">
        <w:rPr>
          <w:rFonts w:cs="Calibri"/>
          <w:szCs w:val="24"/>
        </w:rPr>
        <w:t xml:space="preserve">Del análisis de Chaume (2004) se desprende la naturaleza </w:t>
      </w:r>
      <w:proofErr w:type="spellStart"/>
      <w:r w:rsidRPr="009B0C9A">
        <w:rPr>
          <w:rFonts w:cs="Calibri"/>
          <w:szCs w:val="24"/>
        </w:rPr>
        <w:t>multisemiótica</w:t>
      </w:r>
      <w:proofErr w:type="spellEnd"/>
      <w:r w:rsidRPr="009B0C9A">
        <w:rPr>
          <w:rFonts w:cs="Calibri"/>
          <w:szCs w:val="24"/>
        </w:rPr>
        <w:t xml:space="preserve"> del texto audiovisual, cuya complejidad radica en que la construcción de sentido y significado va más allá de una mera suma de las partes</w:t>
      </w:r>
      <w:r w:rsidR="00812104">
        <w:rPr>
          <w:rFonts w:cs="Calibri"/>
          <w:szCs w:val="24"/>
        </w:rPr>
        <w:t>:</w:t>
      </w:r>
      <w:r w:rsidRPr="009B0C9A">
        <w:rPr>
          <w:rFonts w:cs="Calibri"/>
          <w:szCs w:val="24"/>
        </w:rPr>
        <w:t xml:space="preserve"> se deben considerar todos los elementos en su conjunto (Orrego Carmona, 2013).</w:t>
      </w:r>
      <w:r w:rsidR="0049763D" w:rsidRPr="009B0C9A">
        <w:rPr>
          <w:rFonts w:cs="Calibri"/>
          <w:szCs w:val="24"/>
        </w:rPr>
        <w:t xml:space="preserve"> </w:t>
      </w:r>
      <w:r w:rsidR="00AC4651" w:rsidRPr="009B0C9A">
        <w:rPr>
          <w:rFonts w:cs="Calibri"/>
          <w:szCs w:val="24"/>
        </w:rPr>
        <w:t>Sin embargo, como</w:t>
      </w:r>
      <w:r w:rsidR="005F1E58" w:rsidRPr="009B0C9A">
        <w:rPr>
          <w:rFonts w:cs="Calibri"/>
          <w:szCs w:val="24"/>
        </w:rPr>
        <w:t xml:space="preserve"> la lengua puede constituir una barrera al consumo de productos audiovisuales, Chaume (2004) destaca el papel de mediación lingüística y cultural que desempeña la TAV para superarla.</w:t>
      </w:r>
      <w:bookmarkStart w:id="12" w:name="_Definición"/>
      <w:bookmarkEnd w:id="12"/>
    </w:p>
    <w:p w14:paraId="0C22E81A" w14:textId="77777777" w:rsidR="00B24090" w:rsidRPr="009B0C9A" w:rsidRDefault="00806159" w:rsidP="00990D83">
      <w:pPr>
        <w:spacing w:after="40"/>
        <w:ind w:firstLine="708"/>
        <w:rPr>
          <w:rFonts w:cs="Calibri"/>
          <w:szCs w:val="24"/>
        </w:rPr>
      </w:pPr>
      <w:r w:rsidRPr="009B0C9A">
        <w:rPr>
          <w:rFonts w:cs="Calibri"/>
          <w:szCs w:val="24"/>
        </w:rPr>
        <w:t xml:space="preserve">Una vez </w:t>
      </w:r>
      <w:r w:rsidR="00BE6825" w:rsidRPr="009B0C9A">
        <w:rPr>
          <w:rFonts w:cs="Calibri"/>
          <w:szCs w:val="24"/>
        </w:rPr>
        <w:t>cerrado</w:t>
      </w:r>
      <w:r w:rsidRPr="009B0C9A">
        <w:rPr>
          <w:rFonts w:cs="Calibri"/>
          <w:szCs w:val="24"/>
        </w:rPr>
        <w:t xml:space="preserve"> el debate sobre la TAV como traducción o adaptación </w:t>
      </w:r>
      <w:r w:rsidR="005F1E58" w:rsidRPr="009B0C9A">
        <w:rPr>
          <w:rFonts w:cs="Calibri"/>
          <w:szCs w:val="24"/>
        </w:rPr>
        <w:t>(</w:t>
      </w:r>
      <w:r w:rsidRPr="009B0C9A">
        <w:rPr>
          <w:rFonts w:cs="Calibri"/>
          <w:szCs w:val="24"/>
        </w:rPr>
        <w:t xml:space="preserve">véase </w:t>
      </w:r>
      <w:r w:rsidR="005F1E58" w:rsidRPr="009B0C9A">
        <w:rPr>
          <w:rFonts w:cs="Calibri"/>
          <w:szCs w:val="24"/>
        </w:rPr>
        <w:t xml:space="preserve">Díaz Cintas y </w:t>
      </w:r>
      <w:proofErr w:type="spellStart"/>
      <w:r w:rsidR="005F1E58" w:rsidRPr="009B0C9A">
        <w:rPr>
          <w:rFonts w:cs="Calibri"/>
          <w:szCs w:val="24"/>
        </w:rPr>
        <w:t>Remael</w:t>
      </w:r>
      <w:proofErr w:type="spellEnd"/>
      <w:r w:rsidR="005F1E58" w:rsidRPr="009B0C9A">
        <w:rPr>
          <w:rFonts w:cs="Calibri"/>
          <w:szCs w:val="24"/>
        </w:rPr>
        <w:t>, 2007)</w:t>
      </w:r>
      <w:r w:rsidR="00AF217F" w:rsidRPr="009B0C9A">
        <w:rPr>
          <w:rFonts w:cs="Calibri"/>
          <w:szCs w:val="24"/>
        </w:rPr>
        <w:t>, cabe mencionar el largo lapso entre el nacimiento de la TAV, de la mano de la cinematografía en 1895 —en una primera etapa de cine mudo y desde 1927 en su modalidad sonora—, los primeros estudios publicados durante las décadas de 1950 y 1960, que coinciden con el auge de la televisión, y su configuración como disciplina a principios de 1990 (</w:t>
      </w:r>
      <w:proofErr w:type="spellStart"/>
      <w:r w:rsidR="00AF217F" w:rsidRPr="009B0C9A">
        <w:rPr>
          <w:rFonts w:cs="Calibri"/>
          <w:szCs w:val="24"/>
        </w:rPr>
        <w:t>Remael</w:t>
      </w:r>
      <w:proofErr w:type="spellEnd"/>
      <w:r w:rsidR="00AF217F" w:rsidRPr="009B0C9A">
        <w:rPr>
          <w:rFonts w:cs="Calibri"/>
          <w:szCs w:val="24"/>
        </w:rPr>
        <w:t xml:space="preserve">, 2010). </w:t>
      </w:r>
      <w:r w:rsidR="002561C9" w:rsidRPr="009B0C9A">
        <w:rPr>
          <w:rFonts w:cs="Calibri"/>
          <w:szCs w:val="24"/>
        </w:rPr>
        <w:t>Así</w:t>
      </w:r>
      <w:r w:rsidR="00BE6825" w:rsidRPr="009B0C9A">
        <w:rPr>
          <w:rFonts w:cs="Calibri"/>
          <w:szCs w:val="24"/>
        </w:rPr>
        <w:t>, la propia historia y evolución de la TAV ha generado diversas nomenclaturas para adaptarse a la realidad audiovisual del momento (véase Chaume, 2004). En este trabajo se opta por</w:t>
      </w:r>
      <w:r w:rsidR="00AC4651" w:rsidRPr="009B0C9A">
        <w:rPr>
          <w:rFonts w:cs="Calibri"/>
          <w:szCs w:val="24"/>
        </w:rPr>
        <w:t xml:space="preserve"> el término</w:t>
      </w:r>
      <w:r w:rsidR="00BE6825" w:rsidRPr="009B0C9A">
        <w:rPr>
          <w:rFonts w:cs="Calibri"/>
          <w:szCs w:val="24"/>
        </w:rPr>
        <w:t xml:space="preserve"> «TAV» porque ha recibido mayor aceptación, hace referencia al tipo de texto con el que se trabaja y no resulta limitativo con respecto a otras nomenclaturas, como señala </w:t>
      </w:r>
      <w:proofErr w:type="spellStart"/>
      <w:r w:rsidR="00BE6825" w:rsidRPr="009B0C9A">
        <w:rPr>
          <w:rFonts w:cs="Calibri"/>
          <w:szCs w:val="24"/>
        </w:rPr>
        <w:t>Remael</w:t>
      </w:r>
      <w:proofErr w:type="spellEnd"/>
      <w:r w:rsidR="00BE6825" w:rsidRPr="009B0C9A">
        <w:rPr>
          <w:rFonts w:cs="Calibri"/>
          <w:szCs w:val="24"/>
        </w:rPr>
        <w:t xml:space="preserve"> (2010).</w:t>
      </w:r>
      <w:r w:rsidR="002561C9" w:rsidRPr="009B0C9A">
        <w:rPr>
          <w:rFonts w:cs="Calibri"/>
          <w:szCs w:val="24"/>
        </w:rPr>
        <w:t xml:space="preserve"> </w:t>
      </w:r>
    </w:p>
    <w:p w14:paraId="322EF0BB" w14:textId="6D6C2B39" w:rsidR="0097508B" w:rsidRPr="009B0C9A" w:rsidRDefault="00B24090" w:rsidP="00990D83">
      <w:pPr>
        <w:spacing w:after="240"/>
        <w:ind w:firstLine="708"/>
        <w:rPr>
          <w:rFonts w:cs="Calibri"/>
          <w:szCs w:val="24"/>
        </w:rPr>
      </w:pPr>
      <w:r w:rsidRPr="009B0C9A">
        <w:rPr>
          <w:rFonts w:cs="Calibri"/>
          <w:szCs w:val="24"/>
        </w:rPr>
        <w:t xml:space="preserve">Hoy en día, la TAV se ha consolidado </w:t>
      </w:r>
      <w:r w:rsidR="002561C9" w:rsidRPr="009B0C9A">
        <w:rPr>
          <w:rFonts w:cs="Calibri"/>
          <w:szCs w:val="24"/>
        </w:rPr>
        <w:t>como una parte integrante y central de los ET</w:t>
      </w:r>
      <w:r w:rsidRPr="009B0C9A">
        <w:rPr>
          <w:rFonts w:cs="Calibri"/>
          <w:szCs w:val="24"/>
        </w:rPr>
        <w:t xml:space="preserve"> (</w:t>
      </w:r>
      <w:r w:rsidR="00402D27">
        <w:rPr>
          <w:rFonts w:cs="Calibri"/>
          <w:szCs w:val="24"/>
        </w:rPr>
        <w:t xml:space="preserve">Talaván, </w:t>
      </w:r>
      <w:r w:rsidRPr="009B0C9A">
        <w:rPr>
          <w:rFonts w:cs="Calibri"/>
          <w:szCs w:val="24"/>
        </w:rPr>
        <w:t>Ávila-Cabrera</w:t>
      </w:r>
      <w:r w:rsidR="00402D27">
        <w:rPr>
          <w:rFonts w:cs="Calibri"/>
          <w:szCs w:val="24"/>
        </w:rPr>
        <w:t xml:space="preserve"> y </w:t>
      </w:r>
      <w:r w:rsidRPr="009B0C9A">
        <w:rPr>
          <w:rFonts w:cs="Calibri"/>
          <w:szCs w:val="24"/>
        </w:rPr>
        <w:t xml:space="preserve">Costal, 2016) que cuenta con numerosas modalidades (véase Gambier, 2003), entre las que destacan el doblaje y el subtitulado </w:t>
      </w:r>
      <w:r w:rsidRPr="009B0C9A">
        <w:rPr>
          <w:rFonts w:cs="Calibri"/>
          <w:szCs w:val="24"/>
        </w:rPr>
        <w:lastRenderedPageBreak/>
        <w:t>(Chaume,</w:t>
      </w:r>
      <w:r w:rsidR="00CC29E1">
        <w:rPr>
          <w:rFonts w:cs="Calibri"/>
          <w:szCs w:val="24"/>
        </w:rPr>
        <w:t> </w:t>
      </w:r>
      <w:r w:rsidRPr="009B0C9A">
        <w:rPr>
          <w:rFonts w:cs="Calibri"/>
          <w:szCs w:val="24"/>
        </w:rPr>
        <w:t>2004). A efectos del análisis,</w:t>
      </w:r>
      <w:r w:rsidR="00E375FD" w:rsidRPr="009B0C9A">
        <w:rPr>
          <w:rFonts w:cs="Calibri"/>
          <w:szCs w:val="24"/>
        </w:rPr>
        <w:t xml:space="preserve"> como se puede observar en la </w:t>
      </w:r>
      <w:r w:rsidR="00256D05">
        <w:rPr>
          <w:rFonts w:cs="Calibri"/>
          <w:szCs w:val="24"/>
        </w:rPr>
        <w:t>Imagen 1</w:t>
      </w:r>
      <w:r w:rsidR="00E375FD" w:rsidRPr="00812104">
        <w:rPr>
          <w:rFonts w:cs="Calibri"/>
          <w:szCs w:val="24"/>
        </w:rPr>
        <w:t xml:space="preserve"> del anexo</w:t>
      </w:r>
      <w:r w:rsidR="00E375FD" w:rsidRPr="009B0C9A">
        <w:rPr>
          <w:rFonts w:cs="Calibri"/>
          <w:szCs w:val="24"/>
        </w:rPr>
        <w:t xml:space="preserve">, </w:t>
      </w:r>
      <w:r w:rsidR="00591B9D" w:rsidRPr="009B0C9A">
        <w:rPr>
          <w:rFonts w:cs="Calibri"/>
          <w:szCs w:val="24"/>
        </w:rPr>
        <w:t xml:space="preserve">cabe mencionar </w:t>
      </w:r>
      <w:r w:rsidRPr="009B0C9A">
        <w:rPr>
          <w:rFonts w:cs="Calibri"/>
          <w:szCs w:val="24"/>
        </w:rPr>
        <w:t xml:space="preserve">que </w:t>
      </w:r>
      <w:r w:rsidR="0097508B" w:rsidRPr="009B0C9A">
        <w:rPr>
          <w:rFonts w:cs="Calibri"/>
          <w:szCs w:val="24"/>
        </w:rPr>
        <w:t>España es un país tradicionalmente de doblaje</w:t>
      </w:r>
      <w:r w:rsidR="00812104">
        <w:rPr>
          <w:rFonts w:cs="Calibri"/>
          <w:szCs w:val="24"/>
        </w:rPr>
        <w:t xml:space="preserve"> y</w:t>
      </w:r>
      <w:r w:rsidR="0097508B" w:rsidRPr="009B0C9A">
        <w:rPr>
          <w:rFonts w:cs="Calibri"/>
          <w:szCs w:val="24"/>
        </w:rPr>
        <w:t xml:space="preserve"> Reino Unido</w:t>
      </w:r>
      <w:r w:rsidR="00812104">
        <w:rPr>
          <w:rFonts w:cs="Calibri"/>
          <w:szCs w:val="24"/>
        </w:rPr>
        <w:t xml:space="preserve">, </w:t>
      </w:r>
      <w:r w:rsidR="00591B9D" w:rsidRPr="009B0C9A">
        <w:rPr>
          <w:rFonts w:cs="Calibri"/>
          <w:szCs w:val="24"/>
        </w:rPr>
        <w:t xml:space="preserve">de </w:t>
      </w:r>
      <w:r w:rsidR="0097508B" w:rsidRPr="009B0C9A">
        <w:rPr>
          <w:rFonts w:cs="Calibri"/>
          <w:szCs w:val="24"/>
        </w:rPr>
        <w:t>subtitulado</w:t>
      </w:r>
      <w:r w:rsidR="00E375FD" w:rsidRPr="009B0C9A">
        <w:rPr>
          <w:rFonts w:cs="Calibri"/>
          <w:szCs w:val="24"/>
        </w:rPr>
        <w:t xml:space="preserve"> (Chaume, 2004; Orrego Carmona, 2013)</w:t>
      </w:r>
      <w:r w:rsidR="00812104">
        <w:rPr>
          <w:rFonts w:cs="Calibri"/>
          <w:szCs w:val="24"/>
        </w:rPr>
        <w:t>. Sin embargo,</w:t>
      </w:r>
      <w:r w:rsidR="00E375FD" w:rsidRPr="009B0C9A">
        <w:rPr>
          <w:rFonts w:cs="Calibri"/>
          <w:szCs w:val="24"/>
        </w:rPr>
        <w:t xml:space="preserve"> </w:t>
      </w:r>
      <w:r w:rsidR="0097508B" w:rsidRPr="009B0C9A">
        <w:rPr>
          <w:rFonts w:cs="Calibri"/>
          <w:szCs w:val="24"/>
        </w:rPr>
        <w:t>los hábitos audiovisuales</w:t>
      </w:r>
      <w:r w:rsidR="00E375FD" w:rsidRPr="009B0C9A">
        <w:rPr>
          <w:rFonts w:cs="Calibri"/>
          <w:szCs w:val="24"/>
        </w:rPr>
        <w:t xml:space="preserve"> </w:t>
      </w:r>
      <w:r w:rsidR="0097508B" w:rsidRPr="009B0C9A">
        <w:rPr>
          <w:rFonts w:cs="Calibri"/>
          <w:szCs w:val="24"/>
        </w:rPr>
        <w:t xml:space="preserve">pueden variar </w:t>
      </w:r>
      <w:r w:rsidR="00E375FD" w:rsidRPr="009B0C9A">
        <w:rPr>
          <w:rFonts w:cs="Calibri"/>
          <w:szCs w:val="24"/>
        </w:rPr>
        <w:t xml:space="preserve">y en la actualidad </w:t>
      </w:r>
      <w:r w:rsidR="00812104">
        <w:rPr>
          <w:rFonts w:cs="Calibri"/>
          <w:szCs w:val="24"/>
        </w:rPr>
        <w:t xml:space="preserve">las sociedades </w:t>
      </w:r>
      <w:r w:rsidR="0097508B" w:rsidRPr="009B0C9A">
        <w:rPr>
          <w:rFonts w:cs="Calibri"/>
          <w:szCs w:val="24"/>
        </w:rPr>
        <w:t>no se adhieren a una única modalidad de TAV</w:t>
      </w:r>
      <w:r w:rsidR="00E375FD" w:rsidRPr="009B0C9A">
        <w:rPr>
          <w:rFonts w:cs="Calibri"/>
          <w:szCs w:val="24"/>
        </w:rPr>
        <w:t xml:space="preserve"> </w:t>
      </w:r>
      <w:r w:rsidR="0097508B" w:rsidRPr="009B0C9A">
        <w:rPr>
          <w:rFonts w:cs="Calibri"/>
          <w:szCs w:val="24"/>
        </w:rPr>
        <w:t>(</w:t>
      </w:r>
      <w:proofErr w:type="spellStart"/>
      <w:r w:rsidR="004805BA">
        <w:rPr>
          <w:rFonts w:cs="Calibri"/>
          <w:szCs w:val="24"/>
        </w:rPr>
        <w:t>Luyken</w:t>
      </w:r>
      <w:proofErr w:type="spellEnd"/>
      <w:r w:rsidR="004805BA">
        <w:rPr>
          <w:rFonts w:cs="Calibri"/>
          <w:szCs w:val="24"/>
        </w:rPr>
        <w:t xml:space="preserve">, Herbst, </w:t>
      </w:r>
      <w:proofErr w:type="spellStart"/>
      <w:r w:rsidR="004805BA">
        <w:rPr>
          <w:rFonts w:cs="Calibri"/>
          <w:szCs w:val="24"/>
        </w:rPr>
        <w:t>Langham</w:t>
      </w:r>
      <w:proofErr w:type="spellEnd"/>
      <w:r w:rsidR="004805BA">
        <w:rPr>
          <w:rFonts w:cs="Calibri"/>
          <w:szCs w:val="24"/>
        </w:rPr>
        <w:t xml:space="preserve">-Brown, Reid y </w:t>
      </w:r>
      <w:proofErr w:type="spellStart"/>
      <w:r w:rsidR="004805BA">
        <w:rPr>
          <w:rFonts w:cs="Calibri"/>
          <w:szCs w:val="24"/>
        </w:rPr>
        <w:t>Spinhof</w:t>
      </w:r>
      <w:proofErr w:type="spellEnd"/>
      <w:r w:rsidR="004805BA">
        <w:rPr>
          <w:rFonts w:cs="Calibri"/>
          <w:szCs w:val="24"/>
        </w:rPr>
        <w:t>, 1991</w:t>
      </w:r>
      <w:r w:rsidR="0097508B" w:rsidRPr="009B0C9A">
        <w:rPr>
          <w:rFonts w:cs="Calibri"/>
          <w:szCs w:val="24"/>
        </w:rPr>
        <w:t xml:space="preserve">). </w:t>
      </w:r>
    </w:p>
    <w:p w14:paraId="4DD6141E" w14:textId="77777777" w:rsidR="0097508B" w:rsidRPr="004164B2" w:rsidRDefault="0097508B" w:rsidP="00A84A2B">
      <w:pPr>
        <w:pStyle w:val="Ttulo2"/>
        <w:numPr>
          <w:ilvl w:val="1"/>
          <w:numId w:val="42"/>
        </w:numPr>
        <w:ind w:hanging="371"/>
      </w:pPr>
      <w:bookmarkStart w:id="13" w:name="_Toc38499096"/>
      <w:r w:rsidRPr="004164B2">
        <w:t>Subtitulado</w:t>
      </w:r>
      <w:bookmarkEnd w:id="13"/>
    </w:p>
    <w:p w14:paraId="28CEA91A" w14:textId="77777777" w:rsidR="0097508B" w:rsidRPr="009B0C9A" w:rsidRDefault="009B1805" w:rsidP="00990D83">
      <w:pPr>
        <w:spacing w:after="40"/>
        <w:ind w:firstLine="708"/>
        <w:rPr>
          <w:rFonts w:cs="Calibri"/>
          <w:szCs w:val="24"/>
        </w:rPr>
      </w:pPr>
      <w:r w:rsidRPr="009B0C9A">
        <w:rPr>
          <w:rFonts w:cs="Calibri"/>
          <w:szCs w:val="24"/>
        </w:rPr>
        <w:t>E</w:t>
      </w:r>
      <w:r w:rsidR="0097508B" w:rsidRPr="009B0C9A">
        <w:rPr>
          <w:rFonts w:cs="Calibri"/>
          <w:szCs w:val="24"/>
        </w:rPr>
        <w:t xml:space="preserve">l subtitulado </w:t>
      </w:r>
      <w:r w:rsidRPr="009B0C9A">
        <w:rPr>
          <w:rFonts w:cs="Calibri"/>
          <w:szCs w:val="24"/>
        </w:rPr>
        <w:t xml:space="preserve">se puede definir </w:t>
      </w:r>
      <w:r w:rsidR="0097508B" w:rsidRPr="009B0C9A">
        <w:rPr>
          <w:rFonts w:cs="Calibri"/>
          <w:szCs w:val="24"/>
        </w:rPr>
        <w:t xml:space="preserve">como «una práctica lingüística que consiste en ofrecer, generalmente en la parte inferior de la pantalla, un texto escrito que pretende dar cuenta de los diálogos de los </w:t>
      </w:r>
      <w:proofErr w:type="gramStart"/>
      <w:r w:rsidR="0097508B" w:rsidRPr="009B0C9A">
        <w:rPr>
          <w:rFonts w:cs="Calibri"/>
          <w:szCs w:val="24"/>
        </w:rPr>
        <w:t>actores</w:t>
      </w:r>
      <w:proofErr w:type="gramEnd"/>
      <w:r w:rsidR="0097508B" w:rsidRPr="009B0C9A">
        <w:rPr>
          <w:rFonts w:cs="Calibri"/>
          <w:szCs w:val="24"/>
        </w:rPr>
        <w:t xml:space="preserve"> así como de aquellos elementos discursivos que forman parte de la fotografía (cartas, pintadas, leyendas, pancartas...) o la pista sonora (canciones)» (Díaz Cintas, 2001, p. 23). Se trata de una modalidad de TAV que potencia el canal visual al incorporar un código textual gráfico al contenido audiovisual (Orrego Carmona, 2013). De esta forma, la película subtitulada se compone de la palabra oral, la imagen y los subtítulos (Díaz Cintas, 2001).</w:t>
      </w:r>
    </w:p>
    <w:p w14:paraId="1B3A1AFF" w14:textId="270B8832" w:rsidR="0097508B" w:rsidRPr="009B0C9A" w:rsidRDefault="009B1805" w:rsidP="00990D83">
      <w:pPr>
        <w:spacing w:after="40"/>
        <w:ind w:firstLine="708"/>
        <w:rPr>
          <w:rFonts w:cs="Calibri"/>
          <w:szCs w:val="24"/>
        </w:rPr>
      </w:pPr>
      <w:r w:rsidRPr="009B0C9A">
        <w:rPr>
          <w:rFonts w:cs="Calibri"/>
          <w:szCs w:val="24"/>
        </w:rPr>
        <w:t>Los orígenes de los subtítulos se remontan a</w:t>
      </w:r>
      <w:r w:rsidR="00B461E0" w:rsidRPr="009B0C9A">
        <w:rPr>
          <w:rFonts w:cs="Calibri"/>
          <w:szCs w:val="24"/>
        </w:rPr>
        <w:t xml:space="preserve"> las primeras décadas del siglo </w:t>
      </w:r>
      <w:proofErr w:type="spellStart"/>
      <w:r w:rsidR="00B461E0" w:rsidRPr="009B0C9A">
        <w:rPr>
          <w:rFonts w:cs="Calibri"/>
          <w:smallCaps/>
          <w:szCs w:val="24"/>
        </w:rPr>
        <w:t>xx</w:t>
      </w:r>
      <w:proofErr w:type="spellEnd"/>
      <w:r w:rsidR="00812104">
        <w:rPr>
          <w:rFonts w:cs="Calibri"/>
          <w:szCs w:val="24"/>
        </w:rPr>
        <w:t xml:space="preserve">, </w:t>
      </w:r>
      <w:r w:rsidR="00D040DF">
        <w:rPr>
          <w:rFonts w:cs="Calibri"/>
          <w:szCs w:val="24"/>
        </w:rPr>
        <w:t>cuando se proyectaron los primeros</w:t>
      </w:r>
      <w:r w:rsidRPr="009B0C9A">
        <w:rPr>
          <w:rFonts w:cs="Calibri"/>
          <w:szCs w:val="24"/>
        </w:rPr>
        <w:t xml:space="preserve"> intertítulos</w:t>
      </w:r>
      <w:r w:rsidR="00D040DF">
        <w:rPr>
          <w:rFonts w:cs="Calibri"/>
          <w:szCs w:val="24"/>
        </w:rPr>
        <w:t xml:space="preserve"> en 1903</w:t>
      </w:r>
      <w:r w:rsidR="00AE40D1">
        <w:rPr>
          <w:rFonts w:cs="Calibri"/>
          <w:szCs w:val="24"/>
        </w:rPr>
        <w:t xml:space="preserve">. Estos </w:t>
      </w:r>
      <w:r w:rsidR="00812104">
        <w:rPr>
          <w:rFonts w:cs="Calibri"/>
          <w:szCs w:val="24"/>
        </w:rPr>
        <w:t>dieron p</w:t>
      </w:r>
      <w:r w:rsidRPr="009B0C9A">
        <w:rPr>
          <w:rFonts w:cs="Calibri"/>
          <w:szCs w:val="24"/>
        </w:rPr>
        <w:t>aso a los subtítulos con la llegada d</w:t>
      </w:r>
      <w:r w:rsidR="0097508B" w:rsidRPr="009B0C9A">
        <w:rPr>
          <w:rFonts w:cs="Calibri"/>
          <w:szCs w:val="24"/>
        </w:rPr>
        <w:t>el cine sonor</w:t>
      </w:r>
      <w:r w:rsidR="00B461E0" w:rsidRPr="009B0C9A">
        <w:rPr>
          <w:rFonts w:cs="Calibri"/>
          <w:szCs w:val="24"/>
        </w:rPr>
        <w:t>o</w:t>
      </w:r>
      <w:r w:rsidR="0097508B" w:rsidRPr="009B0C9A">
        <w:rPr>
          <w:rFonts w:cs="Calibri"/>
          <w:szCs w:val="24"/>
        </w:rPr>
        <w:t>,</w:t>
      </w:r>
      <w:r w:rsidRPr="009B0C9A">
        <w:rPr>
          <w:rFonts w:cs="Calibri"/>
          <w:szCs w:val="24"/>
        </w:rPr>
        <w:t xml:space="preserve"> </w:t>
      </w:r>
      <w:r w:rsidR="00D040DF">
        <w:rPr>
          <w:rFonts w:cs="Calibri"/>
          <w:szCs w:val="24"/>
        </w:rPr>
        <w:t>aunque se desconoce</w:t>
      </w:r>
      <w:r w:rsidRPr="009B0C9A">
        <w:rPr>
          <w:rFonts w:cs="Calibri"/>
          <w:szCs w:val="24"/>
        </w:rPr>
        <w:t xml:space="preserve"> </w:t>
      </w:r>
      <w:r w:rsidR="0097508B" w:rsidRPr="009B0C9A">
        <w:rPr>
          <w:rFonts w:cs="Calibri"/>
          <w:szCs w:val="24"/>
        </w:rPr>
        <w:t xml:space="preserve">con exactitud </w:t>
      </w:r>
      <w:r w:rsidR="00652954">
        <w:rPr>
          <w:rFonts w:cs="Calibri"/>
          <w:szCs w:val="24"/>
        </w:rPr>
        <w:t>la</w:t>
      </w:r>
      <w:r w:rsidR="00B461E0" w:rsidRPr="009B0C9A">
        <w:rPr>
          <w:rFonts w:cs="Calibri"/>
          <w:szCs w:val="24"/>
        </w:rPr>
        <w:t xml:space="preserve"> fecha </w:t>
      </w:r>
      <w:r w:rsidR="00812104">
        <w:rPr>
          <w:rFonts w:cs="Calibri"/>
          <w:szCs w:val="24"/>
        </w:rPr>
        <w:t xml:space="preserve">de </w:t>
      </w:r>
      <w:r w:rsidR="00652954">
        <w:rPr>
          <w:rFonts w:cs="Calibri"/>
          <w:szCs w:val="24"/>
        </w:rPr>
        <w:t xml:space="preserve">su </w:t>
      </w:r>
      <w:r w:rsidR="00812104">
        <w:rPr>
          <w:rFonts w:cs="Calibri"/>
          <w:szCs w:val="24"/>
        </w:rPr>
        <w:t>creación</w:t>
      </w:r>
      <w:r w:rsidR="00D040DF">
        <w:rPr>
          <w:rFonts w:cs="Calibri"/>
          <w:szCs w:val="24"/>
        </w:rPr>
        <w:t xml:space="preserve"> </w:t>
      </w:r>
      <w:r w:rsidR="00812104">
        <w:rPr>
          <w:rFonts w:cs="Calibri"/>
          <w:szCs w:val="24"/>
        </w:rPr>
        <w:t>(</w:t>
      </w:r>
      <w:proofErr w:type="spellStart"/>
      <w:r w:rsidR="00812104" w:rsidRPr="009B0C9A">
        <w:rPr>
          <w:rFonts w:cs="Calibri"/>
          <w:szCs w:val="24"/>
        </w:rPr>
        <w:t>O’Sullivan</w:t>
      </w:r>
      <w:proofErr w:type="spellEnd"/>
      <w:r w:rsidR="00812104" w:rsidRPr="009B0C9A">
        <w:rPr>
          <w:rFonts w:cs="Calibri"/>
          <w:szCs w:val="24"/>
        </w:rPr>
        <w:t xml:space="preserve"> y </w:t>
      </w:r>
      <w:proofErr w:type="spellStart"/>
      <w:r w:rsidR="00812104" w:rsidRPr="009B0C9A">
        <w:rPr>
          <w:rFonts w:cs="Calibri"/>
          <w:szCs w:val="24"/>
        </w:rPr>
        <w:t>Cornu</w:t>
      </w:r>
      <w:proofErr w:type="spellEnd"/>
      <w:r w:rsidR="00812104" w:rsidRPr="009B0C9A">
        <w:rPr>
          <w:rFonts w:cs="Calibri"/>
          <w:szCs w:val="24"/>
        </w:rPr>
        <w:t>, 2019)</w:t>
      </w:r>
      <w:r w:rsidR="00D040DF">
        <w:rPr>
          <w:rFonts w:cs="Calibri"/>
          <w:szCs w:val="24"/>
        </w:rPr>
        <w:t>.</w:t>
      </w:r>
    </w:p>
    <w:p w14:paraId="1F2A663B" w14:textId="65406D4B" w:rsidR="0097508B" w:rsidRPr="009B0C9A" w:rsidRDefault="0097508B" w:rsidP="0045012C">
      <w:pPr>
        <w:spacing w:after="120"/>
        <w:ind w:firstLine="357"/>
        <w:rPr>
          <w:rFonts w:cs="Calibri"/>
          <w:szCs w:val="24"/>
        </w:rPr>
      </w:pPr>
      <w:r w:rsidRPr="009B0C9A">
        <w:rPr>
          <w:rFonts w:cs="Calibri"/>
          <w:szCs w:val="24"/>
        </w:rPr>
        <w:t xml:space="preserve"> </w:t>
      </w:r>
      <w:r w:rsidR="00990D83">
        <w:rPr>
          <w:rFonts w:cs="Calibri"/>
          <w:szCs w:val="24"/>
        </w:rPr>
        <w:tab/>
      </w:r>
      <w:r w:rsidR="00AE40D1">
        <w:rPr>
          <w:rFonts w:cs="Calibri"/>
          <w:szCs w:val="24"/>
        </w:rPr>
        <w:t>Del mismo modo que</w:t>
      </w:r>
      <w:r w:rsidRPr="009B0C9A">
        <w:rPr>
          <w:rFonts w:cs="Calibri"/>
          <w:szCs w:val="24"/>
        </w:rPr>
        <w:t xml:space="preserve"> ocurrió con la TAV, en un principio se mostró reticencia a la hora de incluir el subtitulado como modalidad de </w:t>
      </w:r>
      <w:r w:rsidR="009F4D9F" w:rsidRPr="009B0C9A">
        <w:rPr>
          <w:rFonts w:cs="Calibri"/>
          <w:szCs w:val="24"/>
        </w:rPr>
        <w:t>dicha disciplina</w:t>
      </w:r>
      <w:r w:rsidRPr="009B0C9A">
        <w:rPr>
          <w:rFonts w:cs="Calibri"/>
          <w:szCs w:val="24"/>
        </w:rPr>
        <w:t>, debido a</w:t>
      </w:r>
      <w:r w:rsidR="009F4D9F" w:rsidRPr="009B0C9A">
        <w:rPr>
          <w:rFonts w:cs="Calibri"/>
          <w:szCs w:val="24"/>
        </w:rPr>
        <w:t xml:space="preserve"> s</w:t>
      </w:r>
      <w:r w:rsidR="00AE40D1">
        <w:rPr>
          <w:rFonts w:cs="Calibri"/>
          <w:szCs w:val="24"/>
        </w:rPr>
        <w:t xml:space="preserve">us </w:t>
      </w:r>
      <w:r w:rsidR="00A9249A">
        <w:rPr>
          <w:rFonts w:cs="Calibri"/>
          <w:szCs w:val="24"/>
        </w:rPr>
        <w:t xml:space="preserve">rasgos característicos. Como expone Díaz Cintas (2001), </w:t>
      </w:r>
      <w:r w:rsidR="009F4D9F" w:rsidRPr="009B0C9A">
        <w:rPr>
          <w:rFonts w:cs="Calibri"/>
          <w:szCs w:val="24"/>
        </w:rPr>
        <w:t xml:space="preserve">el número máximo de caracteres por línea restringe la expresión del texto escrito —limitación espacial—, que también se verá sometido a un cambio de registro, puesto que no se habla de la misma forma </w:t>
      </w:r>
      <w:r w:rsidR="00A9249A">
        <w:rPr>
          <w:rFonts w:cs="Calibri"/>
          <w:szCs w:val="24"/>
        </w:rPr>
        <w:t xml:space="preserve">en </w:t>
      </w:r>
      <w:r w:rsidR="009F4D9F" w:rsidRPr="009B0C9A">
        <w:rPr>
          <w:rFonts w:cs="Calibri"/>
          <w:szCs w:val="24"/>
        </w:rPr>
        <w:t>que se escribe —cambio de canal— y, además, el subtítulo debe ser coherente con la imagen</w:t>
      </w:r>
      <w:r w:rsidR="00A9249A">
        <w:rPr>
          <w:rFonts w:cs="Calibri"/>
          <w:szCs w:val="24"/>
        </w:rPr>
        <w:t xml:space="preserve"> —dimensión semiótica—</w:t>
      </w:r>
      <w:r w:rsidR="009F4D9F" w:rsidRPr="009B0C9A">
        <w:rPr>
          <w:rFonts w:cs="Calibri"/>
          <w:szCs w:val="24"/>
        </w:rPr>
        <w:t xml:space="preserve"> y estar sincronizado —limitación temporal—.</w:t>
      </w:r>
      <w:r w:rsidR="00A9249A">
        <w:rPr>
          <w:rFonts w:cs="Calibri"/>
          <w:szCs w:val="24"/>
        </w:rPr>
        <w:t xml:space="preserve"> Por lo tanto</w:t>
      </w:r>
      <w:r w:rsidRPr="009B0C9A">
        <w:rPr>
          <w:rFonts w:cs="Calibri"/>
          <w:szCs w:val="24"/>
        </w:rPr>
        <w:t xml:space="preserve">, se emplea el concepto de «traducción subordinada» que introduce </w:t>
      </w:r>
      <w:proofErr w:type="spellStart"/>
      <w:r w:rsidRPr="009B0C9A">
        <w:rPr>
          <w:rFonts w:cs="Calibri"/>
          <w:szCs w:val="24"/>
        </w:rPr>
        <w:t>Titford</w:t>
      </w:r>
      <w:proofErr w:type="spellEnd"/>
      <w:r w:rsidRPr="009B0C9A">
        <w:rPr>
          <w:rFonts w:cs="Calibri"/>
          <w:szCs w:val="24"/>
        </w:rPr>
        <w:t xml:space="preserve"> (1982), y que Mayoral, Kelly y </w:t>
      </w:r>
      <w:proofErr w:type="spellStart"/>
      <w:r w:rsidRPr="009B0C9A">
        <w:rPr>
          <w:rFonts w:cs="Calibri"/>
          <w:szCs w:val="24"/>
        </w:rPr>
        <w:t>Gallardo</w:t>
      </w:r>
      <w:proofErr w:type="spellEnd"/>
      <w:r w:rsidRPr="009B0C9A">
        <w:rPr>
          <w:rFonts w:cs="Calibri"/>
          <w:szCs w:val="24"/>
        </w:rPr>
        <w:t xml:space="preserve"> (1986) </w:t>
      </w:r>
      <w:r w:rsidR="00A9249A">
        <w:rPr>
          <w:rFonts w:cs="Calibri"/>
          <w:szCs w:val="24"/>
        </w:rPr>
        <w:t xml:space="preserve">aplican </w:t>
      </w:r>
      <w:r w:rsidRPr="009B0C9A">
        <w:rPr>
          <w:rFonts w:cs="Calibri"/>
          <w:szCs w:val="24"/>
        </w:rPr>
        <w:t xml:space="preserve">al resto de modalidades de TAV, así como «traducción vulnerable», en palabras de Díaz Cintas (2001), para </w:t>
      </w:r>
      <w:r w:rsidR="00DC1775" w:rsidRPr="009B0C9A">
        <w:rPr>
          <w:rFonts w:cs="Calibri"/>
          <w:szCs w:val="24"/>
        </w:rPr>
        <w:t>referirse a</w:t>
      </w:r>
      <w:r w:rsidRPr="009B0C9A">
        <w:rPr>
          <w:rFonts w:cs="Calibri"/>
          <w:szCs w:val="24"/>
        </w:rPr>
        <w:t xml:space="preserve">l subtitulado. </w:t>
      </w:r>
    </w:p>
    <w:p w14:paraId="38A0A4C0" w14:textId="77777777" w:rsidR="0097508B" w:rsidRPr="004164B2" w:rsidRDefault="0097508B" w:rsidP="00A84A2B">
      <w:pPr>
        <w:pStyle w:val="Ttulo3"/>
        <w:numPr>
          <w:ilvl w:val="2"/>
          <w:numId w:val="42"/>
        </w:numPr>
        <w:ind w:hanging="371"/>
      </w:pPr>
      <w:bookmarkStart w:id="14" w:name="_Toc38499097"/>
      <w:r w:rsidRPr="004164B2">
        <w:t>Características</w:t>
      </w:r>
      <w:r w:rsidR="00361E85" w:rsidRPr="004164B2">
        <w:t xml:space="preserve"> y estrategias</w:t>
      </w:r>
      <w:bookmarkEnd w:id="14"/>
    </w:p>
    <w:p w14:paraId="05DD1FE3" w14:textId="021901FD" w:rsidR="0097508B" w:rsidRPr="009B0C9A" w:rsidRDefault="0097508B" w:rsidP="00990D83">
      <w:pPr>
        <w:spacing w:after="40"/>
        <w:ind w:firstLine="709"/>
        <w:rPr>
          <w:rFonts w:cs="Calibri"/>
          <w:szCs w:val="24"/>
        </w:rPr>
      </w:pPr>
      <w:r w:rsidRPr="009B0C9A">
        <w:rPr>
          <w:rFonts w:cs="Calibri"/>
          <w:szCs w:val="24"/>
        </w:rPr>
        <w:t>Resulta alentador que, con todo, el subtitulado haya logrado establecerse como una de las modalidades principales de la TAV.</w:t>
      </w:r>
      <w:r w:rsidR="00F43846" w:rsidRPr="009B0C9A">
        <w:rPr>
          <w:rFonts w:cs="Calibri"/>
          <w:szCs w:val="24"/>
        </w:rPr>
        <w:t xml:space="preserve"> A partir de la pionera guía de </w:t>
      </w:r>
      <w:proofErr w:type="spellStart"/>
      <w:r w:rsidR="00F43846" w:rsidRPr="009B0C9A">
        <w:rPr>
          <w:rFonts w:cs="Calibri"/>
          <w:szCs w:val="24"/>
        </w:rPr>
        <w:t>Ivarsson</w:t>
      </w:r>
      <w:proofErr w:type="spellEnd"/>
      <w:r w:rsidR="00F43846" w:rsidRPr="009B0C9A">
        <w:rPr>
          <w:rFonts w:cs="Calibri"/>
          <w:szCs w:val="24"/>
        </w:rPr>
        <w:t xml:space="preserve"> y </w:t>
      </w:r>
      <w:r w:rsidR="00F43846" w:rsidRPr="009B0C9A">
        <w:rPr>
          <w:rFonts w:cs="Calibri"/>
          <w:szCs w:val="24"/>
        </w:rPr>
        <w:lastRenderedPageBreak/>
        <w:t xml:space="preserve">Carroll (1998), y los notables trabajos de Díaz Cintas (2001 y 2003) y Chaume (2004), entre otros, </w:t>
      </w:r>
      <w:r w:rsidRPr="009B0C9A">
        <w:rPr>
          <w:rFonts w:cs="Calibri"/>
          <w:szCs w:val="24"/>
        </w:rPr>
        <w:t xml:space="preserve">se pueden determinar </w:t>
      </w:r>
      <w:r w:rsidR="00A9249A">
        <w:rPr>
          <w:rFonts w:cs="Calibri"/>
          <w:szCs w:val="24"/>
        </w:rPr>
        <w:t xml:space="preserve">las </w:t>
      </w:r>
      <w:r w:rsidRPr="009B0C9A">
        <w:rPr>
          <w:rFonts w:cs="Calibri"/>
          <w:szCs w:val="24"/>
        </w:rPr>
        <w:t>principales características</w:t>
      </w:r>
      <w:r w:rsidR="00A9249A">
        <w:rPr>
          <w:rFonts w:cs="Calibri"/>
          <w:szCs w:val="24"/>
        </w:rPr>
        <w:t xml:space="preserve"> del subtitulado</w:t>
      </w:r>
      <w:r w:rsidRPr="009B0C9A">
        <w:rPr>
          <w:rFonts w:cs="Calibri"/>
          <w:szCs w:val="24"/>
        </w:rPr>
        <w:t>, que se configuran en torno a parámetros de calidad:</w:t>
      </w:r>
    </w:p>
    <w:p w14:paraId="0F1CFB8B" w14:textId="7B183042" w:rsidR="0097508B" w:rsidRPr="009B0C9A" w:rsidRDefault="0097508B" w:rsidP="00CC29E1">
      <w:pPr>
        <w:numPr>
          <w:ilvl w:val="0"/>
          <w:numId w:val="5"/>
        </w:numPr>
        <w:spacing w:before="360" w:after="100" w:afterAutospacing="1"/>
        <w:ind w:left="426"/>
        <w:contextualSpacing/>
        <w:rPr>
          <w:rFonts w:cs="Calibri"/>
          <w:szCs w:val="24"/>
        </w:rPr>
      </w:pPr>
      <w:r w:rsidRPr="009B0C9A">
        <w:rPr>
          <w:rFonts w:cs="Calibri"/>
          <w:szCs w:val="24"/>
          <w:u w:val="single"/>
        </w:rPr>
        <w:t>Aspectos técnicos:</w:t>
      </w:r>
      <w:r w:rsidRPr="009B0C9A">
        <w:rPr>
          <w:rFonts w:cs="Calibri"/>
          <w:szCs w:val="24"/>
        </w:rPr>
        <w:t xml:space="preserve"> por lo general, los subtítulos constan de dos líneas ubicadas en la parte inferior de la pantalla (evita </w:t>
      </w:r>
      <w:r w:rsidR="00243E6A">
        <w:rPr>
          <w:rFonts w:cs="Calibri"/>
          <w:szCs w:val="24"/>
        </w:rPr>
        <w:t>contaminar la imagen</w:t>
      </w:r>
      <w:r w:rsidRPr="009B0C9A">
        <w:rPr>
          <w:rFonts w:cs="Calibri"/>
          <w:szCs w:val="24"/>
        </w:rPr>
        <w:t xml:space="preserve"> en exceso) centradas (permite que el ojo no haga tanto recorrido entre la imagen y el subtítulo) o bien alineadas a la izquierda, siempre que se mantenga la coherencia. Deben emplear un tipo de letra legible, a ser posible sin </w:t>
      </w:r>
      <w:proofErr w:type="spellStart"/>
      <w:r w:rsidRPr="009B0C9A">
        <w:rPr>
          <w:rFonts w:cs="Calibri"/>
          <w:szCs w:val="24"/>
        </w:rPr>
        <w:t>serifa</w:t>
      </w:r>
      <w:proofErr w:type="spellEnd"/>
      <w:r w:rsidRPr="009B0C9A">
        <w:rPr>
          <w:rFonts w:cs="Calibri"/>
          <w:szCs w:val="24"/>
        </w:rPr>
        <w:t xml:space="preserve">, para lo que se puede recurrir a una caja con sombreado negro. El número máximo de caracteres por línea y el tiempo de exposición en pantalla dependerá del medio (cine, televisión, DVD, etc.) y del destinatario. No obstante, se calcula que un subtítulo de 35 caracteres deberá mostrarse en pantalla durante 6 segundos (la conocida «regla de los seis segundos», </w:t>
      </w:r>
      <w:r w:rsidR="0041599E">
        <w:rPr>
          <w:rFonts w:cs="Calibri"/>
          <w:szCs w:val="24"/>
        </w:rPr>
        <w:t>establecida</w:t>
      </w:r>
      <w:r w:rsidRPr="009B0C9A">
        <w:rPr>
          <w:rFonts w:cs="Calibri"/>
          <w:szCs w:val="24"/>
        </w:rPr>
        <w:t xml:space="preserve"> por </w:t>
      </w:r>
      <w:proofErr w:type="spellStart"/>
      <w:r w:rsidR="0041599E" w:rsidRPr="0041599E">
        <w:rPr>
          <w:rFonts w:cs="Calibri"/>
          <w:szCs w:val="24"/>
        </w:rPr>
        <w:t>d</w:t>
      </w:r>
      <w:r w:rsidRPr="0041599E">
        <w:rPr>
          <w:rFonts w:cs="Calibri"/>
          <w:szCs w:val="24"/>
        </w:rPr>
        <w:t>’Ydewalle</w:t>
      </w:r>
      <w:proofErr w:type="spellEnd"/>
      <w:r w:rsidR="0041599E" w:rsidRPr="0041599E">
        <w:rPr>
          <w:rFonts w:cs="Calibri"/>
          <w:szCs w:val="24"/>
        </w:rPr>
        <w:t xml:space="preserve">, van </w:t>
      </w:r>
      <w:proofErr w:type="spellStart"/>
      <w:r w:rsidR="0041599E" w:rsidRPr="0041599E">
        <w:rPr>
          <w:rFonts w:cs="Calibri"/>
          <w:szCs w:val="24"/>
        </w:rPr>
        <w:t>Rensbergen</w:t>
      </w:r>
      <w:proofErr w:type="spellEnd"/>
      <w:r w:rsidR="0041599E" w:rsidRPr="0041599E">
        <w:rPr>
          <w:rFonts w:cs="Calibri"/>
          <w:szCs w:val="24"/>
        </w:rPr>
        <w:t xml:space="preserve"> y </w:t>
      </w:r>
      <w:proofErr w:type="spellStart"/>
      <w:r w:rsidR="0041599E" w:rsidRPr="0041599E">
        <w:rPr>
          <w:rFonts w:cs="Calibri"/>
          <w:szCs w:val="24"/>
        </w:rPr>
        <w:t>Pollet</w:t>
      </w:r>
      <w:proofErr w:type="spellEnd"/>
      <w:r w:rsidR="00F43846" w:rsidRPr="0041599E">
        <w:rPr>
          <w:rFonts w:cs="Calibri"/>
          <w:szCs w:val="24"/>
        </w:rPr>
        <w:t xml:space="preserve"> en</w:t>
      </w:r>
      <w:r w:rsidRPr="0041599E">
        <w:rPr>
          <w:rFonts w:cs="Calibri"/>
          <w:szCs w:val="24"/>
        </w:rPr>
        <w:t xml:space="preserve"> 1987</w:t>
      </w:r>
      <w:r w:rsidRPr="009B0C9A">
        <w:rPr>
          <w:rFonts w:cs="Calibri"/>
          <w:szCs w:val="24"/>
        </w:rPr>
        <w:t xml:space="preserve">, según </w:t>
      </w:r>
      <w:r w:rsidR="00F43846" w:rsidRPr="009B0C9A">
        <w:rPr>
          <w:rFonts w:cs="Calibri"/>
          <w:szCs w:val="24"/>
        </w:rPr>
        <w:t>una</w:t>
      </w:r>
      <w:r w:rsidRPr="009B0C9A">
        <w:rPr>
          <w:rFonts w:cs="Calibri"/>
          <w:szCs w:val="24"/>
        </w:rPr>
        <w:t xml:space="preserve"> velocidad media de lectura de</w:t>
      </w:r>
      <w:r w:rsidR="00F43846" w:rsidRPr="009B0C9A">
        <w:rPr>
          <w:rFonts w:cs="Calibri"/>
          <w:szCs w:val="24"/>
        </w:rPr>
        <w:t>l público de</w:t>
      </w:r>
      <w:r w:rsidRPr="009B0C9A">
        <w:rPr>
          <w:rFonts w:cs="Calibri"/>
          <w:szCs w:val="24"/>
        </w:rPr>
        <w:t xml:space="preserve"> 150-180 </w:t>
      </w:r>
      <w:r w:rsidR="00A84A2B">
        <w:rPr>
          <w:rFonts w:cs="Calibri"/>
          <w:szCs w:val="24"/>
        </w:rPr>
        <w:t>p</w:t>
      </w:r>
      <w:r w:rsidR="00F43846" w:rsidRPr="009B0C9A">
        <w:rPr>
          <w:rFonts w:cs="Calibri"/>
          <w:szCs w:val="24"/>
        </w:rPr>
        <w:t>pm</w:t>
      </w:r>
      <w:r w:rsidRPr="009B0C9A">
        <w:rPr>
          <w:rFonts w:cs="Calibri"/>
          <w:szCs w:val="24"/>
        </w:rPr>
        <w:t xml:space="preserve">), </w:t>
      </w:r>
      <w:r w:rsidR="00734D54" w:rsidRPr="009B0C9A">
        <w:rPr>
          <w:rFonts w:cs="Calibri"/>
          <w:szCs w:val="24"/>
        </w:rPr>
        <w:t>para</w:t>
      </w:r>
      <w:r w:rsidRPr="009B0C9A">
        <w:rPr>
          <w:rFonts w:cs="Calibri"/>
          <w:szCs w:val="24"/>
        </w:rPr>
        <w:t xml:space="preserve"> que dé tiempo a asimilar la información</w:t>
      </w:r>
      <w:r w:rsidR="00734D54" w:rsidRPr="009B0C9A">
        <w:rPr>
          <w:rFonts w:cs="Calibri"/>
          <w:szCs w:val="24"/>
        </w:rPr>
        <w:t xml:space="preserve"> expuesta</w:t>
      </w:r>
      <w:r w:rsidRPr="009B0C9A">
        <w:rPr>
          <w:rFonts w:cs="Calibri"/>
          <w:szCs w:val="24"/>
        </w:rPr>
        <w:t xml:space="preserve"> (</w:t>
      </w:r>
      <w:proofErr w:type="spellStart"/>
      <w:r w:rsidRPr="0041599E">
        <w:rPr>
          <w:rFonts w:cs="Calibri"/>
          <w:szCs w:val="24"/>
        </w:rPr>
        <w:t>Luy</w:t>
      </w:r>
      <w:r w:rsidR="008F654F" w:rsidRPr="0041599E">
        <w:rPr>
          <w:rFonts w:cs="Calibri"/>
          <w:szCs w:val="24"/>
        </w:rPr>
        <w:t>k</w:t>
      </w:r>
      <w:r w:rsidRPr="0041599E">
        <w:rPr>
          <w:rFonts w:cs="Calibri"/>
          <w:szCs w:val="24"/>
        </w:rPr>
        <w:t>en</w:t>
      </w:r>
      <w:proofErr w:type="spellEnd"/>
      <w:r w:rsidRPr="0041599E">
        <w:rPr>
          <w:rFonts w:cs="Calibri"/>
          <w:szCs w:val="24"/>
        </w:rPr>
        <w:t xml:space="preserve"> et al., 1991</w:t>
      </w:r>
      <w:r w:rsidRPr="009B0C9A">
        <w:rPr>
          <w:rFonts w:cs="Calibri"/>
          <w:szCs w:val="24"/>
        </w:rPr>
        <w:t>). Además, el subtítulo debe estar sincronizado con el inicio y el final del parlamento, as</w:t>
      </w:r>
      <w:r w:rsidR="00B013F5" w:rsidRPr="009B0C9A">
        <w:rPr>
          <w:rFonts w:cs="Calibri"/>
          <w:szCs w:val="24"/>
        </w:rPr>
        <w:t>í como</w:t>
      </w:r>
      <w:r w:rsidRPr="009B0C9A">
        <w:rPr>
          <w:rFonts w:cs="Calibri"/>
          <w:szCs w:val="24"/>
        </w:rPr>
        <w:t xml:space="preserve"> respetar los cambios de plano (</w:t>
      </w:r>
      <w:r w:rsidR="00B013F5" w:rsidRPr="009B0C9A">
        <w:rPr>
          <w:rFonts w:cs="Calibri"/>
          <w:szCs w:val="24"/>
        </w:rPr>
        <w:t>evita</w:t>
      </w:r>
      <w:r w:rsidRPr="009B0C9A">
        <w:rPr>
          <w:rFonts w:cs="Calibri"/>
          <w:szCs w:val="24"/>
        </w:rPr>
        <w:t xml:space="preserve"> que el ojo relea el subtítulo).</w:t>
      </w:r>
    </w:p>
    <w:p w14:paraId="65EAC030" w14:textId="004294BF" w:rsidR="0097508B" w:rsidRPr="004164B2" w:rsidRDefault="0097508B" w:rsidP="00CC29E1">
      <w:pPr>
        <w:numPr>
          <w:ilvl w:val="0"/>
          <w:numId w:val="5"/>
        </w:numPr>
        <w:spacing w:before="360" w:after="100" w:afterAutospacing="1"/>
        <w:ind w:left="426"/>
        <w:contextualSpacing/>
        <w:rPr>
          <w:rFonts w:cs="Calibri"/>
          <w:sz w:val="23"/>
          <w:szCs w:val="23"/>
        </w:rPr>
      </w:pPr>
      <w:r w:rsidRPr="009B0C9A">
        <w:rPr>
          <w:rFonts w:cs="Calibri"/>
          <w:szCs w:val="24"/>
          <w:u w:val="single"/>
        </w:rPr>
        <w:t>Aspectos lingüísticos:</w:t>
      </w:r>
      <w:r w:rsidRPr="009B0C9A">
        <w:rPr>
          <w:rFonts w:cs="Calibri"/>
          <w:szCs w:val="24"/>
        </w:rPr>
        <w:t xml:space="preserve"> los subtítulos deben segmentarse de acuerdo a las unidades de sentido semánticas y sintácticas para agilizar la lectura. Deben respetar las reglas </w:t>
      </w:r>
      <w:proofErr w:type="spellStart"/>
      <w:r w:rsidRPr="009B0C9A">
        <w:rPr>
          <w:rFonts w:cs="Calibri"/>
          <w:szCs w:val="24"/>
        </w:rPr>
        <w:t>ortotipográficas</w:t>
      </w:r>
      <w:proofErr w:type="spellEnd"/>
      <w:r w:rsidRPr="009B0C9A">
        <w:rPr>
          <w:rFonts w:cs="Calibri"/>
          <w:szCs w:val="24"/>
        </w:rPr>
        <w:t xml:space="preserve"> (como el uso adecuado de los puntos suspensivos, la cursiva, el punto cuando proceda, etc.), aunque en español se emplean las comillas inglesas en vez de las latinas para economizar espacio. Se deberá mantener la coherencia y la cohesión</w:t>
      </w:r>
      <w:r w:rsidR="0092299B" w:rsidRPr="009B0C9A">
        <w:rPr>
          <w:rFonts w:cs="Calibri"/>
          <w:szCs w:val="24"/>
        </w:rPr>
        <w:t xml:space="preserve"> en todo momento</w:t>
      </w:r>
      <w:r w:rsidRPr="009B0C9A">
        <w:rPr>
          <w:rFonts w:cs="Calibri"/>
          <w:szCs w:val="24"/>
        </w:rPr>
        <w:t xml:space="preserve">. Para </w:t>
      </w:r>
      <w:r w:rsidR="00243E6A">
        <w:rPr>
          <w:rFonts w:cs="Calibri"/>
          <w:szCs w:val="24"/>
        </w:rPr>
        <w:t>identificar a</w:t>
      </w:r>
      <w:r w:rsidRPr="009B0C9A">
        <w:rPr>
          <w:rFonts w:cs="Calibri"/>
          <w:szCs w:val="24"/>
        </w:rPr>
        <w:t xml:space="preserve"> los personajes se suelen emplear guiones, a veces sin espacio con respecto al texto para salvar un carácter y, aunque no suele ser común emplear colores, se puede </w:t>
      </w:r>
      <w:r w:rsidR="0092299B" w:rsidRPr="009B0C9A">
        <w:rPr>
          <w:rFonts w:cs="Calibri"/>
          <w:szCs w:val="24"/>
        </w:rPr>
        <w:t>recurrir a</w:t>
      </w:r>
      <w:r w:rsidRPr="009B0C9A">
        <w:rPr>
          <w:rFonts w:cs="Calibri"/>
          <w:szCs w:val="24"/>
        </w:rPr>
        <w:t xml:space="preserve">l amarillo. </w:t>
      </w:r>
      <w:r w:rsidR="0092299B" w:rsidRPr="009B0C9A">
        <w:rPr>
          <w:rFonts w:cs="Calibri"/>
          <w:szCs w:val="24"/>
        </w:rPr>
        <w:t xml:space="preserve">También </w:t>
      </w:r>
      <w:r w:rsidRPr="009B0C9A">
        <w:rPr>
          <w:rFonts w:cs="Calibri"/>
          <w:szCs w:val="24"/>
        </w:rPr>
        <w:t xml:space="preserve">resulta importante transmitir las características propias de los personajes (por ejemplo, acentos y dejes), así como atender a criterios para la traducción del humor y referentes culturales. </w:t>
      </w:r>
      <w:r w:rsidR="0092299B" w:rsidRPr="009B0C9A">
        <w:rPr>
          <w:rFonts w:cs="Calibri"/>
          <w:szCs w:val="24"/>
        </w:rPr>
        <w:t>Debido a que</w:t>
      </w:r>
      <w:r w:rsidRPr="009B0C9A">
        <w:rPr>
          <w:rFonts w:cs="Calibri"/>
          <w:szCs w:val="24"/>
        </w:rPr>
        <w:t xml:space="preserve"> el oído procesa información más rápidamente que el ojo, al esfuerzo que supone asimilar las imágenes y leer los subtítulos al mismo tiempo, y a las restricciones espacio-temporales inherentes al subtitulado (Díaz Cintas, 2003), se suelen emplear estrategias de reducción, que incluyen, entre otras: </w:t>
      </w:r>
    </w:p>
    <w:p w14:paraId="79DBD038" w14:textId="77777777" w:rsidR="0097508B" w:rsidRPr="004164B2" w:rsidRDefault="0097508B" w:rsidP="007B5D35">
      <w:pPr>
        <w:numPr>
          <w:ilvl w:val="0"/>
          <w:numId w:val="5"/>
        </w:numPr>
        <w:spacing w:after="40"/>
        <w:contextualSpacing/>
        <w:rPr>
          <w:rFonts w:cs="Calibri"/>
          <w:sz w:val="23"/>
          <w:szCs w:val="23"/>
        </w:rPr>
        <w:sectPr w:rsidR="0097508B" w:rsidRPr="004164B2" w:rsidSect="00B06D66">
          <w:pgSz w:w="11906" w:h="16838"/>
          <w:pgMar w:top="1417" w:right="1701" w:bottom="1417" w:left="1701" w:header="708" w:footer="708" w:gutter="0"/>
          <w:cols w:space="708"/>
          <w:titlePg/>
          <w:docGrid w:linePitch="360"/>
        </w:sectPr>
      </w:pPr>
    </w:p>
    <w:tbl>
      <w:tblPr>
        <w:tblStyle w:val="Tablaconcuadrcula"/>
        <w:tblW w:w="14488" w:type="dxa"/>
        <w:tblInd w:w="108" w:type="dxa"/>
        <w:tblLook w:val="04A0" w:firstRow="1" w:lastRow="0" w:firstColumn="1" w:lastColumn="0" w:noHBand="0" w:noVBand="1"/>
      </w:tblPr>
      <w:tblGrid>
        <w:gridCol w:w="1730"/>
        <w:gridCol w:w="3402"/>
        <w:gridCol w:w="9356"/>
      </w:tblGrid>
      <w:tr w:rsidR="0097508B" w:rsidRPr="004164B2" w14:paraId="439ADF67" w14:textId="77777777" w:rsidTr="00A84A2B">
        <w:tc>
          <w:tcPr>
            <w:tcW w:w="14488" w:type="dxa"/>
            <w:gridSpan w:val="3"/>
            <w:shd w:val="clear" w:color="auto" w:fill="F4B083" w:themeFill="accent2" w:themeFillTint="99"/>
            <w:vAlign w:val="center"/>
          </w:tcPr>
          <w:p w14:paraId="00CFEBEF" w14:textId="77777777" w:rsidR="0097508B" w:rsidRPr="004164B2" w:rsidRDefault="0097508B" w:rsidP="007B5D35">
            <w:pPr>
              <w:spacing w:after="40" w:line="240" w:lineRule="auto"/>
              <w:jc w:val="center"/>
              <w:rPr>
                <w:rFonts w:cs="Calibri"/>
                <w:b/>
                <w:bCs/>
                <w:sz w:val="23"/>
                <w:szCs w:val="23"/>
              </w:rPr>
            </w:pPr>
            <w:r w:rsidRPr="004164B2">
              <w:rPr>
                <w:rFonts w:cs="Calibri"/>
                <w:b/>
                <w:bCs/>
                <w:sz w:val="23"/>
                <w:szCs w:val="23"/>
              </w:rPr>
              <w:lastRenderedPageBreak/>
              <w:t>R</w:t>
            </w:r>
            <w:r w:rsidR="00403F9C" w:rsidRPr="004164B2">
              <w:rPr>
                <w:rFonts w:cs="Calibri"/>
                <w:b/>
                <w:bCs/>
                <w:sz w:val="23"/>
                <w:szCs w:val="23"/>
              </w:rPr>
              <w:t>educción parcial</w:t>
            </w:r>
            <w:r w:rsidRPr="004164B2">
              <w:rPr>
                <w:rFonts w:cs="Calibri"/>
                <w:b/>
                <w:bCs/>
                <w:sz w:val="23"/>
                <w:szCs w:val="23"/>
              </w:rPr>
              <w:t xml:space="preserve">: </w:t>
            </w:r>
            <w:r w:rsidR="00CF45C5" w:rsidRPr="004164B2">
              <w:rPr>
                <w:rFonts w:cs="Calibri"/>
                <w:b/>
                <w:bCs/>
                <w:sz w:val="23"/>
                <w:szCs w:val="23"/>
              </w:rPr>
              <w:t>c</w:t>
            </w:r>
            <w:r w:rsidR="00403F9C" w:rsidRPr="004164B2">
              <w:rPr>
                <w:rFonts w:cs="Calibri"/>
                <w:b/>
                <w:bCs/>
                <w:sz w:val="23"/>
                <w:szCs w:val="23"/>
              </w:rPr>
              <w:t>ondensación</w:t>
            </w:r>
          </w:p>
        </w:tc>
      </w:tr>
      <w:tr w:rsidR="0097508B" w:rsidRPr="004164B2" w14:paraId="7AC565B7" w14:textId="77777777" w:rsidTr="00A84A2B">
        <w:tc>
          <w:tcPr>
            <w:tcW w:w="1730" w:type="dxa"/>
            <w:shd w:val="clear" w:color="auto" w:fill="F7CAAC" w:themeFill="accent2" w:themeFillTint="66"/>
            <w:vAlign w:val="center"/>
          </w:tcPr>
          <w:p w14:paraId="2779595F" w14:textId="77777777" w:rsidR="0097508B" w:rsidRPr="004164B2" w:rsidRDefault="0097508B" w:rsidP="003123AB">
            <w:pPr>
              <w:spacing w:after="40" w:line="240" w:lineRule="auto"/>
              <w:jc w:val="center"/>
              <w:rPr>
                <w:rFonts w:cs="Calibri"/>
                <w:sz w:val="23"/>
                <w:szCs w:val="23"/>
              </w:rPr>
            </w:pPr>
            <w:r w:rsidRPr="004164B2">
              <w:rPr>
                <w:rFonts w:cs="Calibri"/>
                <w:sz w:val="23"/>
                <w:szCs w:val="23"/>
              </w:rPr>
              <w:t>Estrategias</w:t>
            </w:r>
          </w:p>
        </w:tc>
        <w:tc>
          <w:tcPr>
            <w:tcW w:w="3402" w:type="dxa"/>
            <w:shd w:val="clear" w:color="auto" w:fill="F7CAAC" w:themeFill="accent2" w:themeFillTint="66"/>
            <w:vAlign w:val="center"/>
          </w:tcPr>
          <w:p w14:paraId="7566667A" w14:textId="77777777" w:rsidR="0097508B" w:rsidRPr="004164B2" w:rsidRDefault="0097508B" w:rsidP="003123AB">
            <w:pPr>
              <w:spacing w:after="40" w:line="240" w:lineRule="auto"/>
              <w:jc w:val="center"/>
              <w:rPr>
                <w:rFonts w:cs="Calibri"/>
                <w:sz w:val="23"/>
                <w:szCs w:val="23"/>
              </w:rPr>
            </w:pPr>
            <w:r w:rsidRPr="004164B2">
              <w:rPr>
                <w:rFonts w:cs="Calibri"/>
                <w:sz w:val="23"/>
                <w:szCs w:val="23"/>
              </w:rPr>
              <w:t>Autores</w:t>
            </w:r>
          </w:p>
        </w:tc>
        <w:tc>
          <w:tcPr>
            <w:tcW w:w="9356" w:type="dxa"/>
            <w:shd w:val="clear" w:color="auto" w:fill="F7CAAC" w:themeFill="accent2" w:themeFillTint="66"/>
            <w:vAlign w:val="center"/>
          </w:tcPr>
          <w:p w14:paraId="747655C5" w14:textId="77777777" w:rsidR="0097508B" w:rsidRPr="004164B2" w:rsidRDefault="0097508B" w:rsidP="003123AB">
            <w:pPr>
              <w:spacing w:after="40" w:line="240" w:lineRule="auto"/>
              <w:jc w:val="center"/>
              <w:rPr>
                <w:rFonts w:cs="Calibri"/>
                <w:sz w:val="23"/>
                <w:szCs w:val="23"/>
              </w:rPr>
            </w:pPr>
            <w:r w:rsidRPr="004164B2">
              <w:rPr>
                <w:rFonts w:cs="Calibri"/>
                <w:sz w:val="23"/>
                <w:szCs w:val="23"/>
              </w:rPr>
              <w:t>Consideraciones</w:t>
            </w:r>
          </w:p>
        </w:tc>
      </w:tr>
      <w:tr w:rsidR="0097508B" w:rsidRPr="004164B2" w14:paraId="75D5C406" w14:textId="77777777" w:rsidTr="00A84A2B">
        <w:tc>
          <w:tcPr>
            <w:tcW w:w="14488" w:type="dxa"/>
            <w:gridSpan w:val="3"/>
            <w:shd w:val="clear" w:color="auto" w:fill="FFD966" w:themeFill="accent4" w:themeFillTint="99"/>
            <w:vAlign w:val="center"/>
          </w:tcPr>
          <w:p w14:paraId="01DC2721" w14:textId="77777777" w:rsidR="0097508B" w:rsidRPr="004164B2" w:rsidRDefault="0097508B" w:rsidP="007B5D35">
            <w:pPr>
              <w:spacing w:after="40" w:line="240" w:lineRule="auto"/>
              <w:rPr>
                <w:rFonts w:cs="Calibri"/>
                <w:b/>
                <w:bCs/>
                <w:sz w:val="23"/>
                <w:szCs w:val="23"/>
              </w:rPr>
            </w:pPr>
            <w:r w:rsidRPr="004164B2">
              <w:rPr>
                <w:rFonts w:cs="Calibri"/>
                <w:b/>
                <w:bCs/>
                <w:sz w:val="23"/>
                <w:szCs w:val="23"/>
              </w:rPr>
              <w:t>Léxico</w:t>
            </w:r>
          </w:p>
        </w:tc>
      </w:tr>
      <w:tr w:rsidR="0097508B" w:rsidRPr="004164B2" w14:paraId="2D8F1FEC" w14:textId="77777777" w:rsidTr="00A84A2B">
        <w:trPr>
          <w:trHeight w:val="636"/>
        </w:trPr>
        <w:tc>
          <w:tcPr>
            <w:tcW w:w="1730" w:type="dxa"/>
            <w:shd w:val="clear" w:color="auto" w:fill="FFF2CC" w:themeFill="accent4" w:themeFillTint="33"/>
            <w:vAlign w:val="center"/>
          </w:tcPr>
          <w:p w14:paraId="24CE0C60" w14:textId="77777777" w:rsidR="0097508B" w:rsidRPr="004164B2" w:rsidRDefault="0097508B" w:rsidP="00492F1A">
            <w:pPr>
              <w:spacing w:after="40" w:line="276" w:lineRule="auto"/>
              <w:jc w:val="left"/>
              <w:rPr>
                <w:rFonts w:cs="Calibri"/>
                <w:sz w:val="23"/>
                <w:szCs w:val="23"/>
              </w:rPr>
            </w:pPr>
            <w:r w:rsidRPr="004164B2">
              <w:rPr>
                <w:rFonts w:cs="Calibri"/>
                <w:sz w:val="23"/>
                <w:szCs w:val="23"/>
              </w:rPr>
              <w:t>Elección de palabras cortas</w:t>
            </w:r>
          </w:p>
        </w:tc>
        <w:tc>
          <w:tcPr>
            <w:tcW w:w="3402" w:type="dxa"/>
            <w:vAlign w:val="center"/>
          </w:tcPr>
          <w:p w14:paraId="0FBD828A" w14:textId="77777777" w:rsidR="0097508B" w:rsidRPr="004164B2" w:rsidRDefault="0097508B" w:rsidP="003123AB">
            <w:pPr>
              <w:spacing w:after="40" w:line="276" w:lineRule="auto"/>
              <w:jc w:val="left"/>
              <w:rPr>
                <w:rFonts w:cs="Calibri"/>
                <w:sz w:val="23"/>
                <w:szCs w:val="23"/>
              </w:rPr>
            </w:pPr>
            <w:r w:rsidRPr="004164B2">
              <w:rPr>
                <w:rFonts w:cs="Calibri"/>
                <w:sz w:val="23"/>
                <w:szCs w:val="23"/>
              </w:rPr>
              <w:t xml:space="preserve">Díaz Cintas (2003), Torregrosa (1996) e </w:t>
            </w:r>
            <w:proofErr w:type="spellStart"/>
            <w:r w:rsidRPr="004164B2">
              <w:rPr>
                <w:rFonts w:cs="Calibri"/>
                <w:sz w:val="23"/>
                <w:szCs w:val="23"/>
              </w:rPr>
              <w:t>Ivarsson</w:t>
            </w:r>
            <w:proofErr w:type="spellEnd"/>
            <w:r w:rsidRPr="004164B2">
              <w:rPr>
                <w:rFonts w:cs="Calibri"/>
                <w:sz w:val="23"/>
                <w:szCs w:val="23"/>
              </w:rPr>
              <w:t xml:space="preserve"> y Carroll (1998)</w:t>
            </w:r>
          </w:p>
        </w:tc>
        <w:tc>
          <w:tcPr>
            <w:tcW w:w="9356" w:type="dxa"/>
            <w:vAlign w:val="center"/>
          </w:tcPr>
          <w:p w14:paraId="74459C6E" w14:textId="77777777" w:rsidR="0097508B" w:rsidRPr="004164B2" w:rsidRDefault="0097508B" w:rsidP="007B5D35">
            <w:pPr>
              <w:spacing w:after="40" w:line="276" w:lineRule="auto"/>
              <w:rPr>
                <w:rFonts w:cs="Calibri"/>
                <w:sz w:val="23"/>
                <w:szCs w:val="23"/>
              </w:rPr>
            </w:pPr>
            <w:r w:rsidRPr="004164B2">
              <w:rPr>
                <w:rFonts w:cs="Calibri"/>
                <w:sz w:val="23"/>
                <w:szCs w:val="23"/>
              </w:rPr>
              <w:t>Sin olvidar el valor pedagógico de los subtítulos, se suele recurrir a palabras cortas y de uso común por motivos de espacio.</w:t>
            </w:r>
          </w:p>
        </w:tc>
      </w:tr>
      <w:tr w:rsidR="0097508B" w:rsidRPr="004164B2" w14:paraId="1FCCC49A" w14:textId="77777777" w:rsidTr="00A84A2B">
        <w:trPr>
          <w:trHeight w:val="850"/>
        </w:trPr>
        <w:tc>
          <w:tcPr>
            <w:tcW w:w="1730" w:type="dxa"/>
            <w:shd w:val="clear" w:color="auto" w:fill="FFF2CC" w:themeFill="accent4" w:themeFillTint="33"/>
            <w:vAlign w:val="center"/>
          </w:tcPr>
          <w:p w14:paraId="66C8733A" w14:textId="77777777" w:rsidR="0097508B" w:rsidRPr="004164B2" w:rsidRDefault="0097508B" w:rsidP="00492F1A">
            <w:pPr>
              <w:spacing w:after="40" w:line="276" w:lineRule="auto"/>
              <w:jc w:val="left"/>
              <w:rPr>
                <w:rFonts w:cs="Calibri"/>
                <w:sz w:val="23"/>
                <w:szCs w:val="23"/>
              </w:rPr>
            </w:pPr>
            <w:r w:rsidRPr="004164B2">
              <w:rPr>
                <w:rFonts w:cs="Calibri"/>
                <w:sz w:val="23"/>
                <w:szCs w:val="23"/>
              </w:rPr>
              <w:t>Apócopes y apóstrofes (en</w:t>
            </w:r>
            <w:r w:rsidR="003323ED" w:rsidRPr="004164B2">
              <w:rPr>
                <w:rFonts w:cs="Calibri"/>
                <w:sz w:val="23"/>
                <w:szCs w:val="23"/>
              </w:rPr>
              <w:t> </w:t>
            </w:r>
            <w:r w:rsidRPr="004164B2">
              <w:rPr>
                <w:rFonts w:cs="Calibri"/>
                <w:sz w:val="23"/>
                <w:szCs w:val="23"/>
              </w:rPr>
              <w:t>inglés)</w:t>
            </w:r>
          </w:p>
        </w:tc>
        <w:tc>
          <w:tcPr>
            <w:tcW w:w="3402" w:type="dxa"/>
            <w:vAlign w:val="center"/>
          </w:tcPr>
          <w:p w14:paraId="32F977C0" w14:textId="77777777" w:rsidR="0097508B" w:rsidRPr="004164B2" w:rsidRDefault="0097508B" w:rsidP="003123AB">
            <w:pPr>
              <w:spacing w:after="40" w:line="276" w:lineRule="auto"/>
              <w:jc w:val="left"/>
              <w:rPr>
                <w:rFonts w:cs="Calibri"/>
                <w:sz w:val="23"/>
                <w:szCs w:val="23"/>
              </w:rPr>
            </w:pPr>
            <w:r w:rsidRPr="004164B2">
              <w:rPr>
                <w:rFonts w:cs="Calibri"/>
                <w:sz w:val="23"/>
                <w:szCs w:val="23"/>
              </w:rPr>
              <w:t xml:space="preserve">Díaz Cintas (2003), </w:t>
            </w:r>
            <w:proofErr w:type="spellStart"/>
            <w:r w:rsidRPr="004164B2">
              <w:rPr>
                <w:rFonts w:cs="Calibri"/>
                <w:sz w:val="23"/>
                <w:szCs w:val="23"/>
              </w:rPr>
              <w:t>Karamitroglou</w:t>
            </w:r>
            <w:proofErr w:type="spellEnd"/>
            <w:r w:rsidRPr="004164B2">
              <w:rPr>
                <w:rFonts w:cs="Calibri"/>
                <w:sz w:val="23"/>
                <w:szCs w:val="23"/>
              </w:rPr>
              <w:t xml:space="preserve"> (1998) e </w:t>
            </w:r>
            <w:proofErr w:type="spellStart"/>
            <w:r w:rsidRPr="004164B2">
              <w:rPr>
                <w:rFonts w:cs="Calibri"/>
                <w:sz w:val="23"/>
                <w:szCs w:val="23"/>
              </w:rPr>
              <w:t>Ivarsson</w:t>
            </w:r>
            <w:proofErr w:type="spellEnd"/>
            <w:r w:rsidRPr="004164B2">
              <w:rPr>
                <w:rFonts w:cs="Calibri"/>
                <w:sz w:val="23"/>
                <w:szCs w:val="23"/>
              </w:rPr>
              <w:t xml:space="preserve"> y Carroll (1998)</w:t>
            </w:r>
          </w:p>
        </w:tc>
        <w:tc>
          <w:tcPr>
            <w:tcW w:w="9356" w:type="dxa"/>
            <w:vAlign w:val="center"/>
          </w:tcPr>
          <w:p w14:paraId="2773C802" w14:textId="77777777" w:rsidR="0097508B" w:rsidRPr="004164B2" w:rsidRDefault="0097508B" w:rsidP="007B5D35">
            <w:pPr>
              <w:spacing w:after="40" w:line="276" w:lineRule="auto"/>
              <w:rPr>
                <w:rFonts w:cs="Calibri"/>
                <w:sz w:val="23"/>
                <w:szCs w:val="23"/>
              </w:rPr>
            </w:pPr>
            <w:r w:rsidRPr="004164B2">
              <w:rPr>
                <w:rFonts w:cs="Calibri"/>
                <w:sz w:val="23"/>
                <w:szCs w:val="23"/>
              </w:rPr>
              <w:t>Consiguen disminuir el número de caracteres, aunque deben ser acordes con el tono y la situación comunicativa.</w:t>
            </w:r>
          </w:p>
        </w:tc>
      </w:tr>
      <w:tr w:rsidR="0097508B" w:rsidRPr="004164B2" w14:paraId="3EB56600" w14:textId="77777777" w:rsidTr="00A84A2B">
        <w:trPr>
          <w:trHeight w:val="641"/>
        </w:trPr>
        <w:tc>
          <w:tcPr>
            <w:tcW w:w="1730" w:type="dxa"/>
            <w:shd w:val="clear" w:color="auto" w:fill="FFF2CC" w:themeFill="accent4" w:themeFillTint="33"/>
            <w:vAlign w:val="center"/>
          </w:tcPr>
          <w:p w14:paraId="0D9F138D" w14:textId="10F2980C" w:rsidR="0097508B" w:rsidRPr="004164B2" w:rsidRDefault="0097508B" w:rsidP="00492F1A">
            <w:pPr>
              <w:spacing w:after="40" w:line="276" w:lineRule="auto"/>
              <w:jc w:val="left"/>
              <w:rPr>
                <w:rFonts w:cs="Calibri"/>
                <w:sz w:val="23"/>
                <w:szCs w:val="23"/>
              </w:rPr>
            </w:pPr>
            <w:r w:rsidRPr="004164B2">
              <w:rPr>
                <w:rFonts w:cs="Calibri"/>
                <w:sz w:val="23"/>
                <w:szCs w:val="23"/>
              </w:rPr>
              <w:t>Abreviaturas, siglas y</w:t>
            </w:r>
            <w:r w:rsidR="00A84A2B">
              <w:rPr>
                <w:rFonts w:cs="Calibri"/>
                <w:sz w:val="23"/>
                <w:szCs w:val="23"/>
              </w:rPr>
              <w:t> a</w:t>
            </w:r>
            <w:r w:rsidRPr="004164B2">
              <w:rPr>
                <w:rFonts w:cs="Calibri"/>
                <w:sz w:val="23"/>
                <w:szCs w:val="23"/>
              </w:rPr>
              <w:t>crónimos</w:t>
            </w:r>
          </w:p>
        </w:tc>
        <w:tc>
          <w:tcPr>
            <w:tcW w:w="3402" w:type="dxa"/>
            <w:vAlign w:val="center"/>
          </w:tcPr>
          <w:p w14:paraId="2ABDC644" w14:textId="77777777" w:rsidR="0097508B" w:rsidRPr="004164B2" w:rsidRDefault="0097508B" w:rsidP="003123AB">
            <w:pPr>
              <w:spacing w:after="40" w:line="276" w:lineRule="auto"/>
              <w:jc w:val="left"/>
              <w:rPr>
                <w:rFonts w:cs="Calibri"/>
                <w:sz w:val="23"/>
                <w:szCs w:val="23"/>
              </w:rPr>
            </w:pPr>
            <w:r w:rsidRPr="004164B2">
              <w:rPr>
                <w:rFonts w:cs="Calibri"/>
                <w:sz w:val="23"/>
                <w:szCs w:val="23"/>
              </w:rPr>
              <w:t xml:space="preserve">Díaz Cintas (2003), </w:t>
            </w:r>
            <w:proofErr w:type="spellStart"/>
            <w:r w:rsidRPr="004164B2">
              <w:rPr>
                <w:rFonts w:cs="Calibri"/>
                <w:sz w:val="23"/>
                <w:szCs w:val="23"/>
              </w:rPr>
              <w:t>Karamitroglou</w:t>
            </w:r>
            <w:proofErr w:type="spellEnd"/>
            <w:r w:rsidRPr="004164B2">
              <w:rPr>
                <w:rFonts w:cs="Calibri"/>
                <w:sz w:val="23"/>
                <w:szCs w:val="23"/>
              </w:rPr>
              <w:t xml:space="preserve"> (1998) e </w:t>
            </w:r>
            <w:proofErr w:type="spellStart"/>
            <w:r w:rsidRPr="004164B2">
              <w:rPr>
                <w:rFonts w:cs="Calibri"/>
                <w:sz w:val="23"/>
                <w:szCs w:val="23"/>
              </w:rPr>
              <w:t>Ivarsson</w:t>
            </w:r>
            <w:proofErr w:type="spellEnd"/>
            <w:r w:rsidRPr="004164B2">
              <w:rPr>
                <w:rFonts w:cs="Calibri"/>
                <w:sz w:val="23"/>
                <w:szCs w:val="23"/>
              </w:rPr>
              <w:t xml:space="preserve"> y Carroll (1998)</w:t>
            </w:r>
          </w:p>
        </w:tc>
        <w:tc>
          <w:tcPr>
            <w:tcW w:w="9356" w:type="dxa"/>
            <w:vAlign w:val="center"/>
          </w:tcPr>
          <w:p w14:paraId="4D6BE177" w14:textId="0CE52425" w:rsidR="0097508B" w:rsidRPr="004164B2" w:rsidRDefault="0097508B" w:rsidP="007B5D35">
            <w:pPr>
              <w:spacing w:after="40" w:line="276" w:lineRule="auto"/>
              <w:rPr>
                <w:rFonts w:cs="Calibri"/>
                <w:sz w:val="23"/>
                <w:szCs w:val="23"/>
              </w:rPr>
            </w:pPr>
            <w:r w:rsidRPr="004164B2">
              <w:rPr>
                <w:rFonts w:cs="Calibri"/>
                <w:sz w:val="23"/>
                <w:szCs w:val="23"/>
              </w:rPr>
              <w:t>Siempre que sean conocidas por el destinatario, se recomiendan las abreviaturas, siglas y</w:t>
            </w:r>
            <w:r w:rsidR="00961F1D">
              <w:rPr>
                <w:rFonts w:cs="Calibri"/>
                <w:sz w:val="23"/>
                <w:szCs w:val="23"/>
              </w:rPr>
              <w:t> </w:t>
            </w:r>
            <w:r w:rsidRPr="004164B2">
              <w:rPr>
                <w:rFonts w:cs="Calibri"/>
                <w:sz w:val="23"/>
                <w:szCs w:val="23"/>
              </w:rPr>
              <w:t>acrónimos porque facilitan la lectura y reducen el número de caracteres.</w:t>
            </w:r>
          </w:p>
        </w:tc>
      </w:tr>
      <w:tr w:rsidR="0097508B" w:rsidRPr="004164B2" w14:paraId="7348A280" w14:textId="77777777" w:rsidTr="00A84A2B">
        <w:trPr>
          <w:trHeight w:val="495"/>
        </w:trPr>
        <w:tc>
          <w:tcPr>
            <w:tcW w:w="1730" w:type="dxa"/>
            <w:shd w:val="clear" w:color="auto" w:fill="FFF2CC" w:themeFill="accent4" w:themeFillTint="33"/>
            <w:vAlign w:val="center"/>
          </w:tcPr>
          <w:p w14:paraId="5016EAB0" w14:textId="77777777" w:rsidR="0097508B" w:rsidRPr="004164B2" w:rsidRDefault="0097508B" w:rsidP="00492F1A">
            <w:pPr>
              <w:spacing w:after="40" w:line="276" w:lineRule="auto"/>
              <w:jc w:val="left"/>
              <w:rPr>
                <w:rFonts w:cs="Calibri"/>
                <w:sz w:val="23"/>
                <w:szCs w:val="23"/>
              </w:rPr>
            </w:pPr>
            <w:r w:rsidRPr="004164B2">
              <w:rPr>
                <w:rFonts w:cs="Calibri"/>
                <w:sz w:val="23"/>
                <w:szCs w:val="23"/>
              </w:rPr>
              <w:t>Símbolos</w:t>
            </w:r>
          </w:p>
        </w:tc>
        <w:tc>
          <w:tcPr>
            <w:tcW w:w="3402" w:type="dxa"/>
            <w:vAlign w:val="center"/>
          </w:tcPr>
          <w:p w14:paraId="1A362FDE" w14:textId="77777777" w:rsidR="0097508B" w:rsidRPr="004164B2" w:rsidRDefault="0097508B" w:rsidP="003123AB">
            <w:pPr>
              <w:spacing w:after="40" w:line="276" w:lineRule="auto"/>
              <w:jc w:val="left"/>
              <w:rPr>
                <w:rFonts w:cs="Calibri"/>
                <w:sz w:val="23"/>
                <w:szCs w:val="23"/>
              </w:rPr>
            </w:pPr>
            <w:r w:rsidRPr="004164B2">
              <w:rPr>
                <w:rFonts w:cs="Calibri"/>
                <w:sz w:val="23"/>
                <w:szCs w:val="23"/>
              </w:rPr>
              <w:t xml:space="preserve">Díaz Cintas (2003), </w:t>
            </w:r>
            <w:proofErr w:type="spellStart"/>
            <w:r w:rsidRPr="004164B2">
              <w:rPr>
                <w:rFonts w:cs="Calibri"/>
                <w:sz w:val="23"/>
                <w:szCs w:val="23"/>
              </w:rPr>
              <w:t>Karamitroglou</w:t>
            </w:r>
            <w:proofErr w:type="spellEnd"/>
            <w:r w:rsidRPr="004164B2">
              <w:rPr>
                <w:rFonts w:cs="Calibri"/>
                <w:sz w:val="23"/>
                <w:szCs w:val="23"/>
              </w:rPr>
              <w:t xml:space="preserve"> (1998) e </w:t>
            </w:r>
            <w:proofErr w:type="spellStart"/>
            <w:r w:rsidRPr="004164B2">
              <w:rPr>
                <w:rFonts w:cs="Calibri"/>
                <w:sz w:val="23"/>
                <w:szCs w:val="23"/>
              </w:rPr>
              <w:t>Ivarsson</w:t>
            </w:r>
            <w:proofErr w:type="spellEnd"/>
            <w:r w:rsidRPr="004164B2">
              <w:rPr>
                <w:rFonts w:cs="Calibri"/>
                <w:sz w:val="23"/>
                <w:szCs w:val="23"/>
              </w:rPr>
              <w:t xml:space="preserve"> y Carroll (1998)</w:t>
            </w:r>
          </w:p>
        </w:tc>
        <w:tc>
          <w:tcPr>
            <w:tcW w:w="9356" w:type="dxa"/>
            <w:vAlign w:val="center"/>
          </w:tcPr>
          <w:p w14:paraId="2BD70787" w14:textId="77777777" w:rsidR="0097508B" w:rsidRPr="004164B2" w:rsidRDefault="0097508B" w:rsidP="007B5D35">
            <w:pPr>
              <w:spacing w:after="40" w:line="276" w:lineRule="auto"/>
              <w:rPr>
                <w:rFonts w:cs="Calibri"/>
                <w:sz w:val="23"/>
                <w:szCs w:val="23"/>
              </w:rPr>
            </w:pPr>
            <w:r w:rsidRPr="004164B2">
              <w:rPr>
                <w:rFonts w:cs="Calibri"/>
                <w:sz w:val="23"/>
                <w:szCs w:val="23"/>
              </w:rPr>
              <w:t>Se recomienda su uso cuando se trata de símbolos conocidos y de uso extendido.</w:t>
            </w:r>
          </w:p>
        </w:tc>
      </w:tr>
      <w:tr w:rsidR="0097508B" w:rsidRPr="004164B2" w14:paraId="6A76A002" w14:textId="77777777" w:rsidTr="00A84A2B">
        <w:trPr>
          <w:trHeight w:val="560"/>
        </w:trPr>
        <w:tc>
          <w:tcPr>
            <w:tcW w:w="1730" w:type="dxa"/>
            <w:shd w:val="clear" w:color="auto" w:fill="FFF2CC" w:themeFill="accent4" w:themeFillTint="33"/>
            <w:vAlign w:val="center"/>
          </w:tcPr>
          <w:p w14:paraId="448F0E3F" w14:textId="1DBF94F9" w:rsidR="0097508B" w:rsidRPr="004164B2" w:rsidRDefault="0097508B" w:rsidP="00492F1A">
            <w:pPr>
              <w:spacing w:after="40" w:line="276" w:lineRule="auto"/>
              <w:jc w:val="left"/>
              <w:rPr>
                <w:rFonts w:cs="Calibri"/>
                <w:sz w:val="23"/>
                <w:szCs w:val="23"/>
              </w:rPr>
            </w:pPr>
            <w:r w:rsidRPr="004164B2">
              <w:rPr>
                <w:rFonts w:cs="Calibri"/>
                <w:sz w:val="23"/>
                <w:szCs w:val="23"/>
              </w:rPr>
              <w:t>Números en</w:t>
            </w:r>
            <w:r w:rsidR="00A84A2B">
              <w:rPr>
                <w:rFonts w:cs="Calibri"/>
                <w:sz w:val="23"/>
                <w:szCs w:val="23"/>
              </w:rPr>
              <w:t> </w:t>
            </w:r>
            <w:r w:rsidRPr="004164B2">
              <w:rPr>
                <w:rFonts w:cs="Calibri"/>
                <w:sz w:val="23"/>
                <w:szCs w:val="23"/>
              </w:rPr>
              <w:t>cifra</w:t>
            </w:r>
          </w:p>
        </w:tc>
        <w:tc>
          <w:tcPr>
            <w:tcW w:w="3402" w:type="dxa"/>
            <w:vAlign w:val="center"/>
          </w:tcPr>
          <w:p w14:paraId="3F226991" w14:textId="77777777" w:rsidR="0097508B" w:rsidRPr="004164B2" w:rsidRDefault="0097508B" w:rsidP="003123AB">
            <w:pPr>
              <w:spacing w:after="40" w:line="276" w:lineRule="auto"/>
              <w:jc w:val="left"/>
              <w:rPr>
                <w:rFonts w:cs="Calibri"/>
                <w:sz w:val="23"/>
                <w:szCs w:val="23"/>
              </w:rPr>
            </w:pPr>
            <w:r w:rsidRPr="004164B2">
              <w:rPr>
                <w:rFonts w:cs="Calibri"/>
                <w:sz w:val="23"/>
                <w:szCs w:val="23"/>
              </w:rPr>
              <w:t xml:space="preserve">Díaz Cintas (2003), </w:t>
            </w:r>
            <w:proofErr w:type="spellStart"/>
            <w:r w:rsidRPr="004164B2">
              <w:rPr>
                <w:rFonts w:cs="Calibri"/>
                <w:sz w:val="23"/>
                <w:szCs w:val="23"/>
              </w:rPr>
              <w:t>Karamitroglou</w:t>
            </w:r>
            <w:proofErr w:type="spellEnd"/>
            <w:r w:rsidRPr="004164B2">
              <w:rPr>
                <w:rFonts w:cs="Calibri"/>
                <w:sz w:val="23"/>
                <w:szCs w:val="23"/>
              </w:rPr>
              <w:t xml:space="preserve"> (1998) e </w:t>
            </w:r>
            <w:proofErr w:type="spellStart"/>
            <w:r w:rsidRPr="004164B2">
              <w:rPr>
                <w:rFonts w:cs="Calibri"/>
                <w:sz w:val="23"/>
                <w:szCs w:val="23"/>
              </w:rPr>
              <w:t>Ivarsson</w:t>
            </w:r>
            <w:proofErr w:type="spellEnd"/>
            <w:r w:rsidRPr="004164B2">
              <w:rPr>
                <w:rFonts w:cs="Calibri"/>
                <w:sz w:val="23"/>
                <w:szCs w:val="23"/>
              </w:rPr>
              <w:t xml:space="preserve"> y Carroll (1998)</w:t>
            </w:r>
          </w:p>
        </w:tc>
        <w:tc>
          <w:tcPr>
            <w:tcW w:w="9356" w:type="dxa"/>
            <w:vAlign w:val="center"/>
          </w:tcPr>
          <w:p w14:paraId="2638C1FC" w14:textId="77777777" w:rsidR="0097508B" w:rsidRPr="004164B2" w:rsidRDefault="0097508B" w:rsidP="007B5D35">
            <w:pPr>
              <w:spacing w:after="40" w:line="276" w:lineRule="auto"/>
              <w:rPr>
                <w:rFonts w:cs="Calibri"/>
                <w:sz w:val="23"/>
                <w:szCs w:val="23"/>
              </w:rPr>
            </w:pPr>
            <w:r w:rsidRPr="004164B2">
              <w:rPr>
                <w:rFonts w:cs="Calibri"/>
                <w:sz w:val="23"/>
                <w:szCs w:val="23"/>
              </w:rPr>
              <w:t>Permiten reducir espacio en el subtítulo.</w:t>
            </w:r>
          </w:p>
        </w:tc>
      </w:tr>
      <w:tr w:rsidR="0097508B" w:rsidRPr="004164B2" w14:paraId="63D53797" w14:textId="77777777" w:rsidTr="00A84A2B">
        <w:trPr>
          <w:trHeight w:val="1537"/>
        </w:trPr>
        <w:tc>
          <w:tcPr>
            <w:tcW w:w="1730" w:type="dxa"/>
            <w:shd w:val="clear" w:color="auto" w:fill="FFF2CC" w:themeFill="accent4" w:themeFillTint="33"/>
            <w:vAlign w:val="center"/>
          </w:tcPr>
          <w:p w14:paraId="63E56728" w14:textId="77777777" w:rsidR="0097508B" w:rsidRPr="004164B2" w:rsidRDefault="0097508B" w:rsidP="007B5D35">
            <w:pPr>
              <w:spacing w:after="40" w:line="276" w:lineRule="auto"/>
              <w:jc w:val="left"/>
              <w:rPr>
                <w:rFonts w:cs="Calibri"/>
                <w:sz w:val="23"/>
                <w:szCs w:val="23"/>
              </w:rPr>
            </w:pPr>
            <w:r w:rsidRPr="004164B2">
              <w:rPr>
                <w:rFonts w:cs="Calibri"/>
                <w:sz w:val="23"/>
                <w:szCs w:val="23"/>
              </w:rPr>
              <w:t>Variedades dialectales</w:t>
            </w:r>
            <w:r w:rsidR="003123AB" w:rsidRPr="004164B2">
              <w:rPr>
                <w:rStyle w:val="Refdenotaalpie"/>
                <w:rFonts w:cs="Calibri"/>
                <w:sz w:val="23"/>
                <w:szCs w:val="23"/>
              </w:rPr>
              <w:footnoteReference w:id="4"/>
            </w:r>
          </w:p>
        </w:tc>
        <w:tc>
          <w:tcPr>
            <w:tcW w:w="3402" w:type="dxa"/>
            <w:vAlign w:val="center"/>
          </w:tcPr>
          <w:p w14:paraId="72B36217" w14:textId="77777777" w:rsidR="0097508B" w:rsidRPr="004164B2" w:rsidRDefault="0097508B" w:rsidP="003123AB">
            <w:pPr>
              <w:spacing w:after="40" w:line="276" w:lineRule="auto"/>
              <w:jc w:val="left"/>
              <w:rPr>
                <w:rFonts w:cs="Calibri"/>
                <w:sz w:val="23"/>
                <w:szCs w:val="23"/>
              </w:rPr>
            </w:pPr>
            <w:proofErr w:type="spellStart"/>
            <w:r w:rsidRPr="004164B2">
              <w:rPr>
                <w:rFonts w:cs="Calibri"/>
                <w:sz w:val="23"/>
                <w:szCs w:val="23"/>
              </w:rPr>
              <w:t>Karamitroglou</w:t>
            </w:r>
            <w:proofErr w:type="spellEnd"/>
            <w:r w:rsidRPr="004164B2">
              <w:rPr>
                <w:rFonts w:cs="Calibri"/>
                <w:sz w:val="23"/>
                <w:szCs w:val="23"/>
              </w:rPr>
              <w:t xml:space="preserve"> (1998)</w:t>
            </w:r>
          </w:p>
        </w:tc>
        <w:tc>
          <w:tcPr>
            <w:tcW w:w="9356" w:type="dxa"/>
            <w:vAlign w:val="center"/>
          </w:tcPr>
          <w:p w14:paraId="66C6F028" w14:textId="77777777" w:rsidR="0097508B" w:rsidRPr="004164B2" w:rsidRDefault="0097508B" w:rsidP="007B5D35">
            <w:pPr>
              <w:spacing w:after="40" w:line="276" w:lineRule="auto"/>
              <w:rPr>
                <w:rFonts w:cs="Calibri"/>
                <w:sz w:val="23"/>
                <w:szCs w:val="23"/>
              </w:rPr>
            </w:pPr>
            <w:r w:rsidRPr="004164B2">
              <w:rPr>
                <w:rFonts w:cs="Calibri"/>
                <w:sz w:val="23"/>
                <w:szCs w:val="23"/>
              </w:rPr>
              <w:t>Se aconseja no reproducir los rasgos de las variedades dialectales, salvo si constituyen un elemento esencial de los personajes, porque aumentan la densidad del subtítulo y dificultan la lectura.</w:t>
            </w:r>
          </w:p>
          <w:p w14:paraId="78F82CA2" w14:textId="77777777" w:rsidR="0097508B" w:rsidRPr="004164B2" w:rsidRDefault="0097508B" w:rsidP="007B5D35">
            <w:pPr>
              <w:spacing w:after="40" w:line="276" w:lineRule="auto"/>
              <w:rPr>
                <w:rFonts w:cs="Calibri"/>
                <w:sz w:val="23"/>
                <w:szCs w:val="23"/>
              </w:rPr>
            </w:pPr>
            <w:r w:rsidRPr="004164B2">
              <w:rPr>
                <w:rFonts w:cs="Calibri"/>
                <w:sz w:val="23"/>
                <w:szCs w:val="23"/>
              </w:rPr>
              <w:t>Del mismo modo, tampoco se suelen reproducir los errores gramaticales o fallos de los personajes por el valor pedagógico de los subtítulos y para no entorpecer la lectura.</w:t>
            </w:r>
          </w:p>
        </w:tc>
      </w:tr>
      <w:tr w:rsidR="0097508B" w:rsidRPr="004164B2" w14:paraId="38A29814" w14:textId="77777777" w:rsidTr="00A84A2B">
        <w:trPr>
          <w:trHeight w:val="1145"/>
        </w:trPr>
        <w:tc>
          <w:tcPr>
            <w:tcW w:w="1730" w:type="dxa"/>
            <w:shd w:val="clear" w:color="auto" w:fill="FFF2CC" w:themeFill="accent4" w:themeFillTint="33"/>
            <w:vAlign w:val="center"/>
          </w:tcPr>
          <w:p w14:paraId="05C275B3" w14:textId="77777777" w:rsidR="0097508B" w:rsidRPr="004164B2" w:rsidRDefault="0097508B" w:rsidP="007B5D35">
            <w:pPr>
              <w:spacing w:after="40" w:line="276" w:lineRule="auto"/>
              <w:jc w:val="left"/>
              <w:rPr>
                <w:rFonts w:cs="Calibri"/>
                <w:sz w:val="23"/>
                <w:szCs w:val="23"/>
              </w:rPr>
            </w:pPr>
            <w:r w:rsidRPr="004164B2">
              <w:rPr>
                <w:rFonts w:cs="Calibri"/>
                <w:sz w:val="23"/>
                <w:szCs w:val="23"/>
              </w:rPr>
              <w:t>Lenguaje soez</w:t>
            </w:r>
          </w:p>
        </w:tc>
        <w:tc>
          <w:tcPr>
            <w:tcW w:w="3402" w:type="dxa"/>
            <w:vAlign w:val="center"/>
          </w:tcPr>
          <w:p w14:paraId="1029FF57" w14:textId="77777777" w:rsidR="0097508B" w:rsidRPr="004164B2" w:rsidRDefault="0097508B" w:rsidP="003123AB">
            <w:pPr>
              <w:spacing w:after="40" w:line="276" w:lineRule="auto"/>
              <w:jc w:val="left"/>
              <w:rPr>
                <w:rFonts w:cs="Calibri"/>
                <w:sz w:val="23"/>
                <w:szCs w:val="23"/>
              </w:rPr>
            </w:pPr>
            <w:proofErr w:type="spellStart"/>
            <w:r w:rsidRPr="004164B2">
              <w:rPr>
                <w:rFonts w:cs="Calibri"/>
                <w:sz w:val="23"/>
                <w:szCs w:val="23"/>
              </w:rPr>
              <w:t>Karamitroglou</w:t>
            </w:r>
            <w:proofErr w:type="spellEnd"/>
            <w:r w:rsidRPr="004164B2">
              <w:rPr>
                <w:rFonts w:cs="Calibri"/>
                <w:sz w:val="23"/>
                <w:szCs w:val="23"/>
              </w:rPr>
              <w:t xml:space="preserve"> (1998)</w:t>
            </w:r>
          </w:p>
        </w:tc>
        <w:tc>
          <w:tcPr>
            <w:tcW w:w="9356" w:type="dxa"/>
            <w:vAlign w:val="center"/>
          </w:tcPr>
          <w:p w14:paraId="36355FA2" w14:textId="77777777" w:rsidR="0097508B" w:rsidRPr="004164B2" w:rsidRDefault="00A1227D" w:rsidP="007B5D35">
            <w:pPr>
              <w:spacing w:after="40" w:line="276" w:lineRule="auto"/>
              <w:rPr>
                <w:rFonts w:cs="Calibri"/>
                <w:sz w:val="23"/>
                <w:szCs w:val="23"/>
              </w:rPr>
            </w:pPr>
            <w:r>
              <w:rPr>
                <w:rFonts w:cs="Calibri"/>
                <w:sz w:val="23"/>
                <w:szCs w:val="23"/>
              </w:rPr>
              <w:t>Pese a lo im</w:t>
            </w:r>
            <w:r>
              <w:rPr>
                <w:rFonts w:cs="Calibri"/>
              </w:rPr>
              <w:t>pactante de</w:t>
            </w:r>
            <w:r w:rsidR="0097508B" w:rsidRPr="004164B2">
              <w:rPr>
                <w:rFonts w:cs="Calibri"/>
                <w:sz w:val="23"/>
                <w:szCs w:val="23"/>
              </w:rPr>
              <w:t xml:space="preserve"> ver </w:t>
            </w:r>
            <w:r>
              <w:rPr>
                <w:rFonts w:cs="Calibri"/>
                <w:sz w:val="23"/>
                <w:szCs w:val="23"/>
              </w:rPr>
              <w:t xml:space="preserve">en la pantalla </w:t>
            </w:r>
            <w:r w:rsidR="0097508B" w:rsidRPr="004164B2">
              <w:rPr>
                <w:rFonts w:cs="Calibri"/>
                <w:sz w:val="23"/>
                <w:szCs w:val="23"/>
              </w:rPr>
              <w:t>insultos, palabras malsonantes o tabúes, se desaconseja su omisión para reflejar el tono del original, excepto por motivos de espacio cuando haya muchas repeticiones.</w:t>
            </w:r>
          </w:p>
        </w:tc>
      </w:tr>
    </w:tbl>
    <w:p w14:paraId="1ECA34B2" w14:textId="45E608A2" w:rsidR="00492F1A" w:rsidRDefault="00492F1A"/>
    <w:tbl>
      <w:tblPr>
        <w:tblStyle w:val="Tablaconcuadrcula"/>
        <w:tblW w:w="14488" w:type="dxa"/>
        <w:tblInd w:w="108" w:type="dxa"/>
        <w:tblLook w:val="04A0" w:firstRow="1" w:lastRow="0" w:firstColumn="1" w:lastColumn="0" w:noHBand="0" w:noVBand="1"/>
      </w:tblPr>
      <w:tblGrid>
        <w:gridCol w:w="1730"/>
        <w:gridCol w:w="3260"/>
        <w:gridCol w:w="9498"/>
      </w:tblGrid>
      <w:tr w:rsidR="0097508B" w:rsidRPr="004164B2" w14:paraId="6A197C96" w14:textId="77777777" w:rsidTr="00F6664C">
        <w:tc>
          <w:tcPr>
            <w:tcW w:w="14488" w:type="dxa"/>
            <w:gridSpan w:val="3"/>
            <w:shd w:val="clear" w:color="auto" w:fill="A8D08D" w:themeFill="accent6" w:themeFillTint="99"/>
            <w:vAlign w:val="center"/>
          </w:tcPr>
          <w:p w14:paraId="1986F95F" w14:textId="77777777" w:rsidR="0097508B" w:rsidRPr="004164B2" w:rsidRDefault="003123AB" w:rsidP="007B5D35">
            <w:pPr>
              <w:spacing w:after="40" w:line="240" w:lineRule="auto"/>
              <w:rPr>
                <w:rFonts w:cs="Calibri"/>
                <w:b/>
                <w:bCs/>
                <w:sz w:val="23"/>
                <w:szCs w:val="23"/>
              </w:rPr>
            </w:pPr>
            <w:r w:rsidRPr="004164B2">
              <w:rPr>
                <w:rFonts w:cs="Calibri"/>
                <w:b/>
                <w:bCs/>
                <w:sz w:val="23"/>
                <w:szCs w:val="23"/>
              </w:rPr>
              <w:lastRenderedPageBreak/>
              <w:t>S</w:t>
            </w:r>
            <w:r w:rsidR="0097508B" w:rsidRPr="004164B2">
              <w:rPr>
                <w:rFonts w:cs="Calibri"/>
                <w:b/>
                <w:bCs/>
                <w:sz w:val="23"/>
                <w:szCs w:val="23"/>
              </w:rPr>
              <w:t>intaxis</w:t>
            </w:r>
          </w:p>
        </w:tc>
      </w:tr>
      <w:tr w:rsidR="00492F1A" w:rsidRPr="004164B2" w14:paraId="3E9FCB25" w14:textId="77777777" w:rsidTr="00492F1A">
        <w:trPr>
          <w:trHeight w:val="520"/>
        </w:trPr>
        <w:tc>
          <w:tcPr>
            <w:tcW w:w="1730" w:type="dxa"/>
            <w:shd w:val="clear" w:color="auto" w:fill="E2EFD9" w:themeFill="accent6" w:themeFillTint="33"/>
            <w:vAlign w:val="center"/>
          </w:tcPr>
          <w:p w14:paraId="45EED13E" w14:textId="6F796F67" w:rsidR="00492F1A" w:rsidRPr="004164B2" w:rsidRDefault="00492F1A" w:rsidP="00492F1A">
            <w:pPr>
              <w:spacing w:after="40" w:line="276" w:lineRule="auto"/>
              <w:rPr>
                <w:rFonts w:cs="Calibri"/>
                <w:sz w:val="23"/>
                <w:szCs w:val="23"/>
              </w:rPr>
            </w:pPr>
            <w:r w:rsidRPr="004164B2">
              <w:rPr>
                <w:rFonts w:cs="Calibri"/>
                <w:sz w:val="23"/>
                <w:szCs w:val="23"/>
              </w:rPr>
              <w:t>Paráfrasis</w:t>
            </w:r>
          </w:p>
        </w:tc>
        <w:tc>
          <w:tcPr>
            <w:tcW w:w="3260" w:type="dxa"/>
            <w:vAlign w:val="center"/>
          </w:tcPr>
          <w:p w14:paraId="75DE18C7" w14:textId="4372A84D" w:rsidR="00492F1A" w:rsidRPr="004164B2" w:rsidRDefault="00492F1A" w:rsidP="00492F1A">
            <w:pPr>
              <w:spacing w:after="40" w:line="276" w:lineRule="auto"/>
              <w:jc w:val="left"/>
              <w:rPr>
                <w:rFonts w:cs="Calibri"/>
                <w:sz w:val="23"/>
                <w:szCs w:val="23"/>
              </w:rPr>
            </w:pPr>
            <w:proofErr w:type="spellStart"/>
            <w:r w:rsidRPr="004164B2">
              <w:rPr>
                <w:rFonts w:cs="Calibri"/>
                <w:sz w:val="23"/>
                <w:szCs w:val="23"/>
              </w:rPr>
              <w:t>Ivarsson</w:t>
            </w:r>
            <w:proofErr w:type="spellEnd"/>
            <w:r w:rsidRPr="004164B2">
              <w:rPr>
                <w:rFonts w:cs="Calibri"/>
                <w:sz w:val="23"/>
                <w:szCs w:val="23"/>
              </w:rPr>
              <w:t xml:space="preserve"> y Carroll (</w:t>
            </w:r>
            <w:r w:rsidR="00CD35FF">
              <w:rPr>
                <w:rFonts w:cs="Calibri"/>
                <w:sz w:val="23"/>
                <w:szCs w:val="23"/>
              </w:rPr>
              <w:t>1998</w:t>
            </w:r>
            <w:r w:rsidRPr="004164B2">
              <w:rPr>
                <w:rFonts w:cs="Calibri"/>
                <w:sz w:val="23"/>
                <w:szCs w:val="23"/>
              </w:rPr>
              <w:t>)</w:t>
            </w:r>
          </w:p>
        </w:tc>
        <w:tc>
          <w:tcPr>
            <w:tcW w:w="9498" w:type="dxa"/>
            <w:vAlign w:val="center"/>
          </w:tcPr>
          <w:p w14:paraId="646981A7" w14:textId="26F130F8" w:rsidR="00492F1A" w:rsidRPr="004164B2" w:rsidRDefault="00492F1A" w:rsidP="00492F1A">
            <w:pPr>
              <w:spacing w:after="40" w:line="276" w:lineRule="auto"/>
              <w:rPr>
                <w:rFonts w:cs="Calibri"/>
                <w:sz w:val="23"/>
                <w:szCs w:val="23"/>
              </w:rPr>
            </w:pPr>
            <w:r w:rsidRPr="004164B2">
              <w:rPr>
                <w:rFonts w:cs="Calibri"/>
                <w:sz w:val="23"/>
                <w:szCs w:val="23"/>
              </w:rPr>
              <w:t>Se presenta como una herramienta condensación u omisión parcial.</w:t>
            </w:r>
          </w:p>
        </w:tc>
      </w:tr>
      <w:tr w:rsidR="0097508B" w:rsidRPr="004164B2" w14:paraId="1CDAC62C" w14:textId="77777777" w:rsidTr="00F6664C">
        <w:trPr>
          <w:trHeight w:val="2454"/>
        </w:trPr>
        <w:tc>
          <w:tcPr>
            <w:tcW w:w="1730" w:type="dxa"/>
            <w:shd w:val="clear" w:color="auto" w:fill="E2EFD9" w:themeFill="accent6" w:themeFillTint="33"/>
            <w:vAlign w:val="center"/>
          </w:tcPr>
          <w:p w14:paraId="6ECD86D8" w14:textId="77777777" w:rsidR="0097508B" w:rsidRPr="004164B2" w:rsidRDefault="0097508B" w:rsidP="007B5D35">
            <w:pPr>
              <w:spacing w:after="40" w:line="276" w:lineRule="auto"/>
              <w:rPr>
                <w:rFonts w:cs="Calibri"/>
                <w:sz w:val="23"/>
                <w:szCs w:val="23"/>
              </w:rPr>
            </w:pPr>
            <w:r w:rsidRPr="004164B2">
              <w:rPr>
                <w:rFonts w:cs="Calibri"/>
                <w:sz w:val="23"/>
                <w:szCs w:val="23"/>
              </w:rPr>
              <w:t>Cambio de</w:t>
            </w:r>
            <w:r w:rsidR="003323ED" w:rsidRPr="004164B2">
              <w:rPr>
                <w:rFonts w:cs="Calibri"/>
                <w:sz w:val="23"/>
                <w:szCs w:val="23"/>
              </w:rPr>
              <w:t> </w:t>
            </w:r>
            <w:r w:rsidRPr="004164B2">
              <w:rPr>
                <w:rFonts w:cs="Calibri"/>
                <w:sz w:val="23"/>
                <w:szCs w:val="23"/>
              </w:rPr>
              <w:t>categoría gramatical</w:t>
            </w:r>
          </w:p>
        </w:tc>
        <w:tc>
          <w:tcPr>
            <w:tcW w:w="3260" w:type="dxa"/>
            <w:vAlign w:val="center"/>
          </w:tcPr>
          <w:p w14:paraId="5DBAEC13" w14:textId="0EBF3A67" w:rsidR="0097508B" w:rsidRPr="004164B2" w:rsidRDefault="0097508B" w:rsidP="003123AB">
            <w:pPr>
              <w:spacing w:after="40" w:line="276" w:lineRule="auto"/>
              <w:jc w:val="left"/>
              <w:rPr>
                <w:rFonts w:cs="Calibri"/>
                <w:sz w:val="23"/>
                <w:szCs w:val="23"/>
              </w:rPr>
            </w:pPr>
            <w:r w:rsidRPr="004164B2">
              <w:rPr>
                <w:rFonts w:cs="Calibri"/>
                <w:sz w:val="23"/>
                <w:szCs w:val="23"/>
              </w:rPr>
              <w:t>Díaz Cintas (2003), Chaume</w:t>
            </w:r>
            <w:r w:rsidR="00CC29E1">
              <w:rPr>
                <w:rFonts w:cs="Calibri"/>
                <w:sz w:val="23"/>
                <w:szCs w:val="23"/>
              </w:rPr>
              <w:t> </w:t>
            </w:r>
            <w:r w:rsidRPr="004164B2">
              <w:rPr>
                <w:rFonts w:cs="Calibri"/>
                <w:sz w:val="23"/>
                <w:szCs w:val="23"/>
              </w:rPr>
              <w:t>(2004) y</w:t>
            </w:r>
            <w:r w:rsidR="00CC29E1">
              <w:rPr>
                <w:rFonts w:cs="Calibri"/>
                <w:sz w:val="23"/>
                <w:szCs w:val="23"/>
              </w:rPr>
              <w:t> </w:t>
            </w:r>
            <w:proofErr w:type="spellStart"/>
            <w:r w:rsidRPr="004164B2">
              <w:rPr>
                <w:rFonts w:cs="Calibri"/>
                <w:sz w:val="23"/>
                <w:szCs w:val="23"/>
              </w:rPr>
              <w:t>Karamitroglou</w:t>
            </w:r>
            <w:proofErr w:type="spellEnd"/>
            <w:r w:rsidR="00CC29E1">
              <w:rPr>
                <w:rFonts w:cs="Calibri"/>
                <w:sz w:val="23"/>
                <w:szCs w:val="23"/>
              </w:rPr>
              <w:t> </w:t>
            </w:r>
            <w:r w:rsidRPr="004164B2">
              <w:rPr>
                <w:rFonts w:cs="Calibri"/>
                <w:sz w:val="23"/>
                <w:szCs w:val="23"/>
              </w:rPr>
              <w:t>(1998)</w:t>
            </w:r>
          </w:p>
        </w:tc>
        <w:tc>
          <w:tcPr>
            <w:tcW w:w="9498" w:type="dxa"/>
            <w:vAlign w:val="center"/>
          </w:tcPr>
          <w:p w14:paraId="66FF8C69" w14:textId="77777777" w:rsidR="0097508B" w:rsidRPr="004164B2" w:rsidRDefault="0097508B" w:rsidP="007B5D35">
            <w:pPr>
              <w:spacing w:after="40" w:line="276" w:lineRule="auto"/>
              <w:rPr>
                <w:rFonts w:cs="Calibri"/>
                <w:sz w:val="23"/>
                <w:szCs w:val="23"/>
              </w:rPr>
            </w:pPr>
            <w:r w:rsidRPr="004164B2">
              <w:rPr>
                <w:rFonts w:cs="Calibri"/>
                <w:sz w:val="23"/>
                <w:szCs w:val="23"/>
              </w:rPr>
              <w:t>Se sustituyen:</w:t>
            </w:r>
          </w:p>
          <w:p w14:paraId="74BA8D7B" w14:textId="77777777" w:rsidR="0097508B" w:rsidRPr="004164B2" w:rsidRDefault="0097508B" w:rsidP="007B5D35">
            <w:pPr>
              <w:numPr>
                <w:ilvl w:val="0"/>
                <w:numId w:val="16"/>
              </w:numPr>
              <w:spacing w:after="40" w:line="276" w:lineRule="auto"/>
              <w:ind w:left="465"/>
              <w:contextualSpacing/>
              <w:rPr>
                <w:rFonts w:cs="Calibri"/>
                <w:sz w:val="23"/>
                <w:szCs w:val="23"/>
              </w:rPr>
            </w:pPr>
            <w:r w:rsidRPr="004164B2">
              <w:rPr>
                <w:rFonts w:cs="Calibri"/>
                <w:sz w:val="23"/>
                <w:szCs w:val="23"/>
              </w:rPr>
              <w:t>sustantivos, sintagmas nominales u oraciones completas por pronombres demostrativos, personales, posesivos, etc.;</w:t>
            </w:r>
          </w:p>
          <w:p w14:paraId="33D292C2" w14:textId="77777777" w:rsidR="0097508B" w:rsidRPr="004164B2" w:rsidRDefault="0097508B" w:rsidP="007B5D35">
            <w:pPr>
              <w:numPr>
                <w:ilvl w:val="0"/>
                <w:numId w:val="16"/>
              </w:numPr>
              <w:spacing w:after="40" w:line="276" w:lineRule="auto"/>
              <w:ind w:left="465"/>
              <w:contextualSpacing/>
              <w:rPr>
                <w:rFonts w:cs="Calibri"/>
                <w:sz w:val="23"/>
                <w:szCs w:val="23"/>
              </w:rPr>
            </w:pPr>
            <w:r w:rsidRPr="004164B2">
              <w:rPr>
                <w:rFonts w:cs="Calibri"/>
                <w:sz w:val="23"/>
                <w:szCs w:val="23"/>
              </w:rPr>
              <w:t>sustantivos por verbos;</w:t>
            </w:r>
          </w:p>
          <w:p w14:paraId="3054E5AF" w14:textId="77777777" w:rsidR="0097508B" w:rsidRPr="004164B2" w:rsidRDefault="0097508B" w:rsidP="007B5D35">
            <w:pPr>
              <w:numPr>
                <w:ilvl w:val="0"/>
                <w:numId w:val="16"/>
              </w:numPr>
              <w:spacing w:after="40" w:line="276" w:lineRule="auto"/>
              <w:ind w:left="465"/>
              <w:contextualSpacing/>
              <w:rPr>
                <w:rFonts w:cs="Calibri"/>
                <w:sz w:val="23"/>
                <w:szCs w:val="23"/>
              </w:rPr>
            </w:pPr>
            <w:r w:rsidRPr="004164B2">
              <w:rPr>
                <w:rFonts w:cs="Calibri"/>
                <w:sz w:val="23"/>
                <w:szCs w:val="23"/>
              </w:rPr>
              <w:t>adverbios por verbos;</w:t>
            </w:r>
          </w:p>
          <w:p w14:paraId="43FC2FCF" w14:textId="77777777" w:rsidR="0097508B" w:rsidRPr="004164B2" w:rsidRDefault="0097508B" w:rsidP="007B5D35">
            <w:pPr>
              <w:numPr>
                <w:ilvl w:val="0"/>
                <w:numId w:val="16"/>
              </w:numPr>
              <w:spacing w:after="40" w:line="276" w:lineRule="auto"/>
              <w:ind w:left="465"/>
              <w:contextualSpacing/>
              <w:rPr>
                <w:rFonts w:cs="Calibri"/>
                <w:sz w:val="23"/>
                <w:szCs w:val="23"/>
              </w:rPr>
            </w:pPr>
            <w:r w:rsidRPr="004164B2">
              <w:rPr>
                <w:rFonts w:cs="Calibri"/>
                <w:sz w:val="23"/>
                <w:szCs w:val="23"/>
              </w:rPr>
              <w:t>adjetivos por sustantivos;</w:t>
            </w:r>
          </w:p>
          <w:p w14:paraId="3CC2EBBF" w14:textId="77777777" w:rsidR="0097508B" w:rsidRPr="004164B2" w:rsidRDefault="0097508B" w:rsidP="007B5D35">
            <w:pPr>
              <w:numPr>
                <w:ilvl w:val="0"/>
                <w:numId w:val="16"/>
              </w:numPr>
              <w:spacing w:after="40" w:line="276" w:lineRule="auto"/>
              <w:ind w:left="465"/>
              <w:contextualSpacing/>
              <w:rPr>
                <w:rFonts w:cs="Calibri"/>
                <w:sz w:val="23"/>
                <w:szCs w:val="23"/>
              </w:rPr>
            </w:pPr>
            <w:r w:rsidRPr="004164B2">
              <w:rPr>
                <w:rFonts w:cs="Calibri"/>
                <w:sz w:val="23"/>
                <w:szCs w:val="23"/>
              </w:rPr>
              <w:t xml:space="preserve">etc. </w:t>
            </w:r>
          </w:p>
        </w:tc>
      </w:tr>
      <w:tr w:rsidR="0097508B" w:rsidRPr="004164B2" w14:paraId="4D0787FB" w14:textId="77777777" w:rsidTr="00F6664C">
        <w:trPr>
          <w:trHeight w:val="2684"/>
        </w:trPr>
        <w:tc>
          <w:tcPr>
            <w:tcW w:w="1730" w:type="dxa"/>
            <w:shd w:val="clear" w:color="auto" w:fill="E2EFD9" w:themeFill="accent6" w:themeFillTint="33"/>
            <w:vAlign w:val="center"/>
          </w:tcPr>
          <w:p w14:paraId="0FF139EA" w14:textId="77777777" w:rsidR="0097508B" w:rsidRPr="004164B2" w:rsidRDefault="0097508B" w:rsidP="007B5D35">
            <w:pPr>
              <w:spacing w:after="40" w:line="276" w:lineRule="auto"/>
              <w:rPr>
                <w:rFonts w:cs="Calibri"/>
                <w:sz w:val="23"/>
                <w:szCs w:val="23"/>
              </w:rPr>
            </w:pPr>
            <w:r w:rsidRPr="004164B2">
              <w:rPr>
                <w:rFonts w:cs="Calibri"/>
                <w:sz w:val="23"/>
                <w:szCs w:val="23"/>
              </w:rPr>
              <w:t>Sintaxis sencilla</w:t>
            </w:r>
          </w:p>
        </w:tc>
        <w:tc>
          <w:tcPr>
            <w:tcW w:w="3260" w:type="dxa"/>
            <w:vAlign w:val="center"/>
          </w:tcPr>
          <w:p w14:paraId="344774C4" w14:textId="285FAC52" w:rsidR="0097508B" w:rsidRPr="004164B2" w:rsidRDefault="0097508B" w:rsidP="003123AB">
            <w:pPr>
              <w:spacing w:after="40" w:line="276" w:lineRule="auto"/>
              <w:jc w:val="left"/>
              <w:rPr>
                <w:rFonts w:cs="Calibri"/>
                <w:sz w:val="23"/>
                <w:szCs w:val="23"/>
              </w:rPr>
            </w:pPr>
            <w:r w:rsidRPr="004164B2">
              <w:rPr>
                <w:rFonts w:cs="Calibri"/>
                <w:sz w:val="23"/>
                <w:szCs w:val="23"/>
              </w:rPr>
              <w:t xml:space="preserve">Díaz Cintas (2003), </w:t>
            </w:r>
            <w:proofErr w:type="spellStart"/>
            <w:r w:rsidRPr="004164B2">
              <w:rPr>
                <w:rFonts w:cs="Calibri"/>
                <w:sz w:val="23"/>
                <w:szCs w:val="23"/>
              </w:rPr>
              <w:t>Karamitroglou</w:t>
            </w:r>
            <w:proofErr w:type="spellEnd"/>
            <w:r w:rsidRPr="004164B2">
              <w:rPr>
                <w:rFonts w:cs="Calibri"/>
                <w:sz w:val="23"/>
                <w:szCs w:val="23"/>
              </w:rPr>
              <w:t xml:space="preserve"> (1998), </w:t>
            </w:r>
            <w:proofErr w:type="spellStart"/>
            <w:r w:rsidRPr="004164B2">
              <w:rPr>
                <w:rFonts w:cs="Calibri"/>
                <w:sz w:val="23"/>
                <w:szCs w:val="23"/>
              </w:rPr>
              <w:t>Ivarsson</w:t>
            </w:r>
            <w:proofErr w:type="spellEnd"/>
            <w:r w:rsidR="00492F1A">
              <w:rPr>
                <w:rFonts w:cs="Calibri"/>
                <w:sz w:val="23"/>
                <w:szCs w:val="23"/>
              </w:rPr>
              <w:t> </w:t>
            </w:r>
            <w:r w:rsidRPr="004164B2">
              <w:rPr>
                <w:rFonts w:cs="Calibri"/>
                <w:sz w:val="23"/>
                <w:szCs w:val="23"/>
              </w:rPr>
              <w:t>y</w:t>
            </w:r>
            <w:r w:rsidR="00492F1A">
              <w:rPr>
                <w:rFonts w:cs="Calibri"/>
                <w:sz w:val="23"/>
                <w:szCs w:val="23"/>
              </w:rPr>
              <w:t> </w:t>
            </w:r>
            <w:r w:rsidRPr="004164B2">
              <w:rPr>
                <w:rFonts w:cs="Calibri"/>
                <w:sz w:val="23"/>
                <w:szCs w:val="23"/>
              </w:rPr>
              <w:t>Carroll (1998)</w:t>
            </w:r>
          </w:p>
        </w:tc>
        <w:tc>
          <w:tcPr>
            <w:tcW w:w="9498" w:type="dxa"/>
            <w:vAlign w:val="center"/>
          </w:tcPr>
          <w:p w14:paraId="345743DE" w14:textId="77777777" w:rsidR="0097508B" w:rsidRPr="004164B2" w:rsidRDefault="0097508B" w:rsidP="007B5D35">
            <w:pPr>
              <w:spacing w:after="40" w:line="276" w:lineRule="auto"/>
              <w:rPr>
                <w:rFonts w:cs="Calibri"/>
                <w:sz w:val="23"/>
                <w:szCs w:val="23"/>
              </w:rPr>
            </w:pPr>
            <w:r w:rsidRPr="004164B2">
              <w:rPr>
                <w:rFonts w:cs="Calibri"/>
                <w:sz w:val="23"/>
                <w:szCs w:val="23"/>
              </w:rPr>
              <w:t>Para agilizar la lectura, se emplean oraciones con una sintaxis sencilla, por lo que se sustituyen:</w:t>
            </w:r>
          </w:p>
          <w:p w14:paraId="12D36C20" w14:textId="77777777" w:rsidR="0097508B" w:rsidRPr="004164B2" w:rsidRDefault="0097508B" w:rsidP="007B5D35">
            <w:pPr>
              <w:numPr>
                <w:ilvl w:val="0"/>
                <w:numId w:val="16"/>
              </w:numPr>
              <w:spacing w:after="40" w:line="276" w:lineRule="auto"/>
              <w:ind w:left="465"/>
              <w:contextualSpacing/>
              <w:rPr>
                <w:rFonts w:cs="Calibri"/>
                <w:sz w:val="23"/>
                <w:szCs w:val="23"/>
              </w:rPr>
            </w:pPr>
            <w:r w:rsidRPr="004164B2">
              <w:rPr>
                <w:rFonts w:cs="Calibri"/>
                <w:sz w:val="23"/>
                <w:szCs w:val="23"/>
              </w:rPr>
              <w:t>oraciones negativas por positivas,</w:t>
            </w:r>
          </w:p>
          <w:p w14:paraId="53E7BE3F" w14:textId="77777777" w:rsidR="0097508B" w:rsidRPr="004164B2" w:rsidRDefault="0097508B" w:rsidP="007B5D35">
            <w:pPr>
              <w:numPr>
                <w:ilvl w:val="0"/>
                <w:numId w:val="16"/>
              </w:numPr>
              <w:spacing w:after="40" w:line="276" w:lineRule="auto"/>
              <w:ind w:left="465"/>
              <w:contextualSpacing/>
              <w:rPr>
                <w:rFonts w:cs="Calibri"/>
                <w:sz w:val="23"/>
                <w:szCs w:val="23"/>
              </w:rPr>
            </w:pPr>
            <w:r w:rsidRPr="004164B2">
              <w:rPr>
                <w:rFonts w:cs="Calibri"/>
                <w:sz w:val="23"/>
                <w:szCs w:val="23"/>
              </w:rPr>
              <w:t>construcciones pasivas por activas,</w:t>
            </w:r>
          </w:p>
          <w:p w14:paraId="7C7A60AF" w14:textId="77777777" w:rsidR="0097508B" w:rsidRPr="004164B2" w:rsidRDefault="0097508B" w:rsidP="007B5D35">
            <w:pPr>
              <w:numPr>
                <w:ilvl w:val="0"/>
                <w:numId w:val="16"/>
              </w:numPr>
              <w:spacing w:after="40" w:line="276" w:lineRule="auto"/>
              <w:ind w:left="465"/>
              <w:contextualSpacing/>
              <w:rPr>
                <w:rFonts w:cs="Calibri"/>
                <w:sz w:val="23"/>
                <w:szCs w:val="23"/>
              </w:rPr>
            </w:pPr>
            <w:r w:rsidRPr="004164B2">
              <w:rPr>
                <w:rFonts w:cs="Calibri"/>
                <w:sz w:val="23"/>
                <w:szCs w:val="23"/>
              </w:rPr>
              <w:t>oraciones subordinadas temporales por sintagmas preposicionales,</w:t>
            </w:r>
          </w:p>
          <w:p w14:paraId="7DDC05B1" w14:textId="77777777" w:rsidR="0097508B" w:rsidRPr="004164B2" w:rsidRDefault="0097508B" w:rsidP="007B5D35">
            <w:pPr>
              <w:numPr>
                <w:ilvl w:val="0"/>
                <w:numId w:val="16"/>
              </w:numPr>
              <w:spacing w:after="40" w:line="276" w:lineRule="auto"/>
              <w:ind w:left="465"/>
              <w:contextualSpacing/>
              <w:rPr>
                <w:rFonts w:cs="Calibri"/>
                <w:sz w:val="23"/>
                <w:szCs w:val="23"/>
              </w:rPr>
            </w:pPr>
            <w:r w:rsidRPr="004164B2">
              <w:rPr>
                <w:rFonts w:cs="Calibri"/>
                <w:sz w:val="23"/>
                <w:szCs w:val="23"/>
              </w:rPr>
              <w:t>perífrasis y tiempos verbales compuestos por tiempos verbales simples,</w:t>
            </w:r>
          </w:p>
          <w:p w14:paraId="7CD35BB2" w14:textId="77777777" w:rsidR="0097508B" w:rsidRPr="004164B2" w:rsidRDefault="0097508B" w:rsidP="007B5D35">
            <w:pPr>
              <w:numPr>
                <w:ilvl w:val="0"/>
                <w:numId w:val="16"/>
              </w:numPr>
              <w:spacing w:after="40" w:line="276" w:lineRule="auto"/>
              <w:ind w:left="465"/>
              <w:contextualSpacing/>
              <w:rPr>
                <w:rFonts w:cs="Calibri"/>
                <w:sz w:val="23"/>
                <w:szCs w:val="23"/>
              </w:rPr>
            </w:pPr>
            <w:r w:rsidRPr="004164B2">
              <w:rPr>
                <w:rFonts w:cs="Calibri"/>
                <w:sz w:val="23"/>
                <w:szCs w:val="23"/>
              </w:rPr>
              <w:t>etc.</w:t>
            </w:r>
          </w:p>
          <w:p w14:paraId="5371BA5E" w14:textId="77777777" w:rsidR="0097508B" w:rsidRPr="004164B2" w:rsidRDefault="0097508B" w:rsidP="007B5D35">
            <w:pPr>
              <w:spacing w:after="40" w:line="276" w:lineRule="auto"/>
              <w:rPr>
                <w:rFonts w:cs="Calibri"/>
                <w:sz w:val="23"/>
                <w:szCs w:val="23"/>
              </w:rPr>
            </w:pPr>
            <w:r w:rsidRPr="004164B2">
              <w:rPr>
                <w:rFonts w:cs="Calibri"/>
                <w:sz w:val="23"/>
                <w:szCs w:val="23"/>
              </w:rPr>
              <w:t xml:space="preserve">Así pues, en el subtitulado se reduce el número de elementos coordinantes y nexos subordinantes. </w:t>
            </w:r>
          </w:p>
        </w:tc>
      </w:tr>
      <w:tr w:rsidR="0097508B" w:rsidRPr="004164B2" w14:paraId="112586C5" w14:textId="77777777" w:rsidTr="00F6664C">
        <w:trPr>
          <w:trHeight w:val="985"/>
        </w:trPr>
        <w:tc>
          <w:tcPr>
            <w:tcW w:w="1730" w:type="dxa"/>
            <w:shd w:val="clear" w:color="auto" w:fill="E2EFD9" w:themeFill="accent6" w:themeFillTint="33"/>
            <w:vAlign w:val="center"/>
          </w:tcPr>
          <w:p w14:paraId="34F88E3D" w14:textId="77777777" w:rsidR="0097508B" w:rsidRPr="004164B2" w:rsidRDefault="0097508B" w:rsidP="007B5D35">
            <w:pPr>
              <w:spacing w:after="40" w:line="276" w:lineRule="auto"/>
              <w:rPr>
                <w:rFonts w:cs="Calibri"/>
                <w:sz w:val="23"/>
                <w:szCs w:val="23"/>
              </w:rPr>
            </w:pPr>
            <w:r w:rsidRPr="004164B2">
              <w:rPr>
                <w:rFonts w:cs="Calibri"/>
                <w:sz w:val="23"/>
                <w:szCs w:val="23"/>
              </w:rPr>
              <w:t>Interrogativas y</w:t>
            </w:r>
            <w:r w:rsidR="003323ED" w:rsidRPr="004164B2">
              <w:rPr>
                <w:rFonts w:cs="Calibri"/>
                <w:sz w:val="23"/>
                <w:szCs w:val="23"/>
              </w:rPr>
              <w:t> </w:t>
            </w:r>
            <w:r w:rsidRPr="004164B2">
              <w:rPr>
                <w:rFonts w:cs="Calibri"/>
                <w:sz w:val="23"/>
                <w:szCs w:val="23"/>
              </w:rPr>
              <w:t>aseverativas</w:t>
            </w:r>
          </w:p>
        </w:tc>
        <w:tc>
          <w:tcPr>
            <w:tcW w:w="3260" w:type="dxa"/>
            <w:vAlign w:val="center"/>
          </w:tcPr>
          <w:p w14:paraId="3E757CC6" w14:textId="77777777" w:rsidR="0097508B" w:rsidRPr="004164B2" w:rsidRDefault="0097508B" w:rsidP="003123AB">
            <w:pPr>
              <w:spacing w:after="40" w:line="276" w:lineRule="auto"/>
              <w:jc w:val="left"/>
              <w:rPr>
                <w:rFonts w:cs="Calibri"/>
                <w:sz w:val="23"/>
                <w:szCs w:val="23"/>
              </w:rPr>
            </w:pPr>
            <w:r w:rsidRPr="004164B2">
              <w:rPr>
                <w:rFonts w:cs="Calibri"/>
                <w:sz w:val="23"/>
                <w:szCs w:val="23"/>
              </w:rPr>
              <w:t>Díaz Cintas (2003)</w:t>
            </w:r>
          </w:p>
        </w:tc>
        <w:tc>
          <w:tcPr>
            <w:tcW w:w="9498" w:type="dxa"/>
            <w:vAlign w:val="center"/>
          </w:tcPr>
          <w:p w14:paraId="3C407DC3" w14:textId="77777777" w:rsidR="0097508B" w:rsidRPr="004164B2" w:rsidRDefault="0097508B" w:rsidP="007B5D35">
            <w:pPr>
              <w:spacing w:after="40" w:line="276" w:lineRule="auto"/>
              <w:rPr>
                <w:rFonts w:cs="Calibri"/>
                <w:sz w:val="23"/>
                <w:szCs w:val="23"/>
              </w:rPr>
            </w:pPr>
            <w:r w:rsidRPr="004164B2">
              <w:rPr>
                <w:rFonts w:cs="Calibri"/>
                <w:sz w:val="23"/>
                <w:szCs w:val="23"/>
              </w:rPr>
              <w:t>Se pueden sustituir, según el contexto y siempre que no se contradiga el contenido semiótico, interrogativas por aseverativas y viceversa.</w:t>
            </w:r>
          </w:p>
        </w:tc>
      </w:tr>
      <w:tr w:rsidR="0097508B" w:rsidRPr="004164B2" w14:paraId="266DCC5E" w14:textId="77777777" w:rsidTr="00F6664C">
        <w:trPr>
          <w:trHeight w:val="1222"/>
        </w:trPr>
        <w:tc>
          <w:tcPr>
            <w:tcW w:w="1730" w:type="dxa"/>
            <w:shd w:val="clear" w:color="auto" w:fill="E2EFD9" w:themeFill="accent6" w:themeFillTint="33"/>
            <w:vAlign w:val="center"/>
          </w:tcPr>
          <w:p w14:paraId="67B000BE" w14:textId="77777777" w:rsidR="0097508B" w:rsidRPr="004164B2" w:rsidRDefault="0097508B" w:rsidP="007B5D35">
            <w:pPr>
              <w:spacing w:after="40" w:line="276" w:lineRule="auto"/>
              <w:rPr>
                <w:rFonts w:cs="Calibri"/>
                <w:sz w:val="23"/>
                <w:szCs w:val="23"/>
              </w:rPr>
            </w:pPr>
            <w:r w:rsidRPr="004164B2">
              <w:rPr>
                <w:rFonts w:cs="Calibri"/>
                <w:sz w:val="23"/>
                <w:szCs w:val="23"/>
              </w:rPr>
              <w:t xml:space="preserve">Imperativo </w:t>
            </w:r>
          </w:p>
        </w:tc>
        <w:tc>
          <w:tcPr>
            <w:tcW w:w="3260" w:type="dxa"/>
            <w:vAlign w:val="center"/>
          </w:tcPr>
          <w:p w14:paraId="6619564F" w14:textId="7EF38BA4" w:rsidR="0097508B" w:rsidRPr="004164B2" w:rsidRDefault="0097508B" w:rsidP="003123AB">
            <w:pPr>
              <w:spacing w:after="40" w:line="276" w:lineRule="auto"/>
              <w:jc w:val="left"/>
              <w:rPr>
                <w:rFonts w:cs="Calibri"/>
                <w:sz w:val="23"/>
                <w:szCs w:val="23"/>
              </w:rPr>
            </w:pPr>
            <w:r w:rsidRPr="004164B2">
              <w:rPr>
                <w:rFonts w:cs="Calibri"/>
                <w:sz w:val="23"/>
                <w:szCs w:val="23"/>
              </w:rPr>
              <w:t>Díaz Cintas (2003) y</w:t>
            </w:r>
            <w:r w:rsidR="00492F1A">
              <w:rPr>
                <w:rFonts w:cs="Calibri"/>
                <w:sz w:val="23"/>
                <w:szCs w:val="23"/>
              </w:rPr>
              <w:t> </w:t>
            </w:r>
            <w:proofErr w:type="spellStart"/>
            <w:r w:rsidRPr="004164B2">
              <w:rPr>
                <w:rFonts w:cs="Calibri"/>
                <w:sz w:val="23"/>
                <w:szCs w:val="23"/>
              </w:rPr>
              <w:t>Karamitroglou</w:t>
            </w:r>
            <w:proofErr w:type="spellEnd"/>
            <w:r w:rsidRPr="004164B2">
              <w:rPr>
                <w:rFonts w:cs="Calibri"/>
                <w:sz w:val="23"/>
                <w:szCs w:val="23"/>
              </w:rPr>
              <w:t xml:space="preserve"> (1998)</w:t>
            </w:r>
          </w:p>
        </w:tc>
        <w:tc>
          <w:tcPr>
            <w:tcW w:w="9498" w:type="dxa"/>
            <w:vAlign w:val="center"/>
          </w:tcPr>
          <w:p w14:paraId="7510F401" w14:textId="77777777" w:rsidR="0097508B" w:rsidRPr="004164B2" w:rsidRDefault="0097508B" w:rsidP="007B5D35">
            <w:pPr>
              <w:spacing w:after="40" w:line="276" w:lineRule="auto"/>
              <w:rPr>
                <w:rFonts w:cs="Calibri"/>
                <w:sz w:val="23"/>
                <w:szCs w:val="23"/>
              </w:rPr>
            </w:pPr>
            <w:r w:rsidRPr="004164B2">
              <w:rPr>
                <w:rFonts w:cs="Calibri"/>
                <w:sz w:val="23"/>
                <w:szCs w:val="23"/>
              </w:rPr>
              <w:t xml:space="preserve">Se sustituyen las peticiones corteses interrogativas por el modo imperativo junto con pronombres personales enclíticos, siempre que no se contradiga la imagen. </w:t>
            </w:r>
          </w:p>
        </w:tc>
      </w:tr>
    </w:tbl>
    <w:p w14:paraId="5D45EB51" w14:textId="77777777" w:rsidR="00403F9C" w:rsidRPr="004164B2" w:rsidRDefault="00403F9C" w:rsidP="007B5D35">
      <w:pPr>
        <w:spacing w:after="40"/>
        <w:rPr>
          <w:sz w:val="23"/>
          <w:szCs w:val="23"/>
        </w:rPr>
      </w:pPr>
    </w:p>
    <w:p w14:paraId="5E6172F7" w14:textId="77777777" w:rsidR="00403F9C" w:rsidRPr="004164B2" w:rsidRDefault="00403F9C" w:rsidP="007B5D35">
      <w:pPr>
        <w:spacing w:after="40"/>
        <w:rPr>
          <w:sz w:val="23"/>
          <w:szCs w:val="23"/>
        </w:rPr>
      </w:pPr>
    </w:p>
    <w:tbl>
      <w:tblPr>
        <w:tblStyle w:val="Tablaconcuadrcula"/>
        <w:tblW w:w="14488" w:type="dxa"/>
        <w:tblInd w:w="108" w:type="dxa"/>
        <w:tblLook w:val="04A0" w:firstRow="1" w:lastRow="0" w:firstColumn="1" w:lastColumn="0" w:noHBand="0" w:noVBand="1"/>
      </w:tblPr>
      <w:tblGrid>
        <w:gridCol w:w="1730"/>
        <w:gridCol w:w="3402"/>
        <w:gridCol w:w="9356"/>
      </w:tblGrid>
      <w:tr w:rsidR="0097508B" w:rsidRPr="004164B2" w14:paraId="6188165D" w14:textId="77777777" w:rsidTr="003123AB">
        <w:tc>
          <w:tcPr>
            <w:tcW w:w="14488" w:type="dxa"/>
            <w:gridSpan w:val="3"/>
            <w:shd w:val="clear" w:color="auto" w:fill="F4B083" w:themeFill="accent2" w:themeFillTint="99"/>
            <w:vAlign w:val="center"/>
          </w:tcPr>
          <w:p w14:paraId="01778724" w14:textId="77777777" w:rsidR="0097508B" w:rsidRPr="004164B2" w:rsidRDefault="0097508B" w:rsidP="007B5D35">
            <w:pPr>
              <w:spacing w:after="40" w:line="240" w:lineRule="auto"/>
              <w:jc w:val="center"/>
              <w:rPr>
                <w:rFonts w:cs="Calibri"/>
                <w:b/>
                <w:bCs/>
                <w:sz w:val="23"/>
                <w:szCs w:val="23"/>
              </w:rPr>
            </w:pPr>
            <w:r w:rsidRPr="004164B2">
              <w:rPr>
                <w:rFonts w:cs="Calibri"/>
                <w:b/>
                <w:bCs/>
                <w:sz w:val="23"/>
                <w:szCs w:val="23"/>
              </w:rPr>
              <w:lastRenderedPageBreak/>
              <w:t>R</w:t>
            </w:r>
            <w:r w:rsidR="00403F9C" w:rsidRPr="004164B2">
              <w:rPr>
                <w:rFonts w:cs="Calibri"/>
                <w:b/>
                <w:bCs/>
                <w:sz w:val="23"/>
                <w:szCs w:val="23"/>
              </w:rPr>
              <w:t>educción total</w:t>
            </w:r>
            <w:r w:rsidRPr="004164B2">
              <w:rPr>
                <w:rFonts w:cs="Calibri"/>
                <w:b/>
                <w:bCs/>
                <w:sz w:val="23"/>
                <w:szCs w:val="23"/>
              </w:rPr>
              <w:t>:</w:t>
            </w:r>
            <w:r w:rsidR="00403F9C" w:rsidRPr="004164B2">
              <w:rPr>
                <w:rFonts w:cs="Calibri"/>
                <w:b/>
                <w:bCs/>
                <w:sz w:val="23"/>
                <w:szCs w:val="23"/>
              </w:rPr>
              <w:t xml:space="preserve"> </w:t>
            </w:r>
            <w:r w:rsidR="00CF45C5" w:rsidRPr="004164B2">
              <w:rPr>
                <w:rFonts w:cs="Calibri"/>
                <w:b/>
                <w:bCs/>
                <w:sz w:val="23"/>
                <w:szCs w:val="23"/>
              </w:rPr>
              <w:t>o</w:t>
            </w:r>
            <w:r w:rsidR="00403F9C" w:rsidRPr="004164B2">
              <w:rPr>
                <w:rFonts w:cs="Calibri"/>
                <w:b/>
                <w:bCs/>
                <w:sz w:val="23"/>
                <w:szCs w:val="23"/>
              </w:rPr>
              <w:t>misión</w:t>
            </w:r>
          </w:p>
        </w:tc>
      </w:tr>
      <w:tr w:rsidR="0097508B" w:rsidRPr="004164B2" w14:paraId="6908AFF4" w14:textId="77777777" w:rsidTr="003123AB">
        <w:tc>
          <w:tcPr>
            <w:tcW w:w="1730" w:type="dxa"/>
            <w:shd w:val="clear" w:color="auto" w:fill="FBE4D5" w:themeFill="accent2" w:themeFillTint="33"/>
            <w:vAlign w:val="center"/>
          </w:tcPr>
          <w:p w14:paraId="3CCEE705" w14:textId="77777777" w:rsidR="0097508B" w:rsidRPr="004164B2" w:rsidRDefault="0097508B" w:rsidP="003123AB">
            <w:pPr>
              <w:spacing w:after="40" w:line="240" w:lineRule="auto"/>
              <w:jc w:val="center"/>
              <w:rPr>
                <w:rFonts w:cs="Calibri"/>
                <w:sz w:val="23"/>
                <w:szCs w:val="23"/>
              </w:rPr>
            </w:pPr>
            <w:r w:rsidRPr="004164B2">
              <w:rPr>
                <w:rFonts w:cs="Calibri"/>
                <w:sz w:val="23"/>
                <w:szCs w:val="23"/>
              </w:rPr>
              <w:t>Estrategias</w:t>
            </w:r>
          </w:p>
        </w:tc>
        <w:tc>
          <w:tcPr>
            <w:tcW w:w="3402" w:type="dxa"/>
            <w:shd w:val="clear" w:color="auto" w:fill="FBE4D5" w:themeFill="accent2" w:themeFillTint="33"/>
            <w:vAlign w:val="center"/>
          </w:tcPr>
          <w:p w14:paraId="68818C12" w14:textId="77777777" w:rsidR="0097508B" w:rsidRPr="004164B2" w:rsidRDefault="0097508B" w:rsidP="003123AB">
            <w:pPr>
              <w:spacing w:after="40" w:line="240" w:lineRule="auto"/>
              <w:jc w:val="center"/>
              <w:rPr>
                <w:rFonts w:cs="Calibri"/>
                <w:sz w:val="23"/>
                <w:szCs w:val="23"/>
              </w:rPr>
            </w:pPr>
            <w:r w:rsidRPr="004164B2">
              <w:rPr>
                <w:rFonts w:cs="Calibri"/>
                <w:sz w:val="23"/>
                <w:szCs w:val="23"/>
              </w:rPr>
              <w:t>Autores</w:t>
            </w:r>
          </w:p>
        </w:tc>
        <w:tc>
          <w:tcPr>
            <w:tcW w:w="9356" w:type="dxa"/>
            <w:shd w:val="clear" w:color="auto" w:fill="FBE4D5" w:themeFill="accent2" w:themeFillTint="33"/>
            <w:vAlign w:val="center"/>
          </w:tcPr>
          <w:p w14:paraId="4CE785E6" w14:textId="77777777" w:rsidR="0097508B" w:rsidRPr="004164B2" w:rsidRDefault="0097508B" w:rsidP="003123AB">
            <w:pPr>
              <w:spacing w:after="40" w:line="240" w:lineRule="auto"/>
              <w:jc w:val="center"/>
              <w:rPr>
                <w:rFonts w:cs="Calibri"/>
                <w:sz w:val="23"/>
                <w:szCs w:val="23"/>
              </w:rPr>
            </w:pPr>
            <w:r w:rsidRPr="004164B2">
              <w:rPr>
                <w:rFonts w:cs="Calibri"/>
                <w:sz w:val="23"/>
                <w:szCs w:val="23"/>
              </w:rPr>
              <w:t>Consideraciones</w:t>
            </w:r>
          </w:p>
        </w:tc>
      </w:tr>
      <w:tr w:rsidR="0097508B" w:rsidRPr="004164B2" w14:paraId="47A47D62" w14:textId="77777777" w:rsidTr="003123AB">
        <w:tc>
          <w:tcPr>
            <w:tcW w:w="14488" w:type="dxa"/>
            <w:gridSpan w:val="3"/>
            <w:shd w:val="clear" w:color="auto" w:fill="FFD966" w:themeFill="accent4" w:themeFillTint="99"/>
            <w:vAlign w:val="center"/>
          </w:tcPr>
          <w:p w14:paraId="0D5316F5" w14:textId="77777777" w:rsidR="0097508B" w:rsidRPr="004164B2" w:rsidRDefault="0097508B" w:rsidP="007B5D35">
            <w:pPr>
              <w:spacing w:after="40" w:line="240" w:lineRule="auto"/>
              <w:rPr>
                <w:rFonts w:cs="Calibri"/>
                <w:b/>
                <w:bCs/>
                <w:sz w:val="23"/>
                <w:szCs w:val="23"/>
              </w:rPr>
            </w:pPr>
            <w:r w:rsidRPr="004164B2">
              <w:rPr>
                <w:rFonts w:cs="Calibri"/>
                <w:b/>
                <w:bCs/>
                <w:sz w:val="23"/>
                <w:szCs w:val="23"/>
              </w:rPr>
              <w:t>Léxico</w:t>
            </w:r>
          </w:p>
        </w:tc>
      </w:tr>
      <w:tr w:rsidR="0097508B" w:rsidRPr="004164B2" w14:paraId="5FF10FCF" w14:textId="77777777" w:rsidTr="00191B7C">
        <w:trPr>
          <w:trHeight w:val="3393"/>
        </w:trPr>
        <w:tc>
          <w:tcPr>
            <w:tcW w:w="1730" w:type="dxa"/>
            <w:shd w:val="clear" w:color="auto" w:fill="FFF2CC" w:themeFill="accent4" w:themeFillTint="33"/>
            <w:vAlign w:val="center"/>
          </w:tcPr>
          <w:p w14:paraId="0C6B0447" w14:textId="77777777" w:rsidR="0097508B" w:rsidRPr="004164B2" w:rsidRDefault="0097508B" w:rsidP="007B5D35">
            <w:pPr>
              <w:spacing w:after="40" w:line="276" w:lineRule="auto"/>
              <w:rPr>
                <w:rFonts w:cs="Calibri"/>
                <w:sz w:val="23"/>
                <w:szCs w:val="23"/>
              </w:rPr>
            </w:pPr>
            <w:r w:rsidRPr="004164B2">
              <w:rPr>
                <w:rFonts w:cs="Calibri"/>
                <w:sz w:val="23"/>
                <w:szCs w:val="23"/>
              </w:rPr>
              <w:t>Repeticiones excesivas</w:t>
            </w:r>
          </w:p>
        </w:tc>
        <w:tc>
          <w:tcPr>
            <w:tcW w:w="3402" w:type="dxa"/>
            <w:vAlign w:val="center"/>
          </w:tcPr>
          <w:p w14:paraId="008FCBF2" w14:textId="2C0AA416" w:rsidR="0097508B" w:rsidRPr="004164B2" w:rsidRDefault="0097508B" w:rsidP="003123AB">
            <w:pPr>
              <w:spacing w:after="40" w:line="276" w:lineRule="auto"/>
              <w:jc w:val="left"/>
              <w:rPr>
                <w:rFonts w:cs="Calibri"/>
                <w:sz w:val="23"/>
                <w:szCs w:val="23"/>
              </w:rPr>
            </w:pPr>
            <w:r w:rsidRPr="004164B2">
              <w:rPr>
                <w:rFonts w:cs="Calibri"/>
                <w:sz w:val="23"/>
                <w:szCs w:val="23"/>
              </w:rPr>
              <w:t>Díaz Cintas (2003), Chaume</w:t>
            </w:r>
            <w:r w:rsidR="00CC29E1">
              <w:rPr>
                <w:rFonts w:cs="Calibri"/>
                <w:sz w:val="23"/>
                <w:szCs w:val="23"/>
              </w:rPr>
              <w:t> </w:t>
            </w:r>
            <w:r w:rsidRPr="004164B2">
              <w:rPr>
                <w:rFonts w:cs="Calibri"/>
                <w:sz w:val="23"/>
                <w:szCs w:val="23"/>
              </w:rPr>
              <w:t>(2004), Torregrosa</w:t>
            </w:r>
            <w:r w:rsidR="00CC29E1">
              <w:rPr>
                <w:rFonts w:cs="Calibri"/>
                <w:sz w:val="23"/>
                <w:szCs w:val="23"/>
              </w:rPr>
              <w:t> </w:t>
            </w:r>
            <w:r w:rsidRPr="004164B2">
              <w:rPr>
                <w:rFonts w:cs="Calibri"/>
                <w:sz w:val="23"/>
                <w:szCs w:val="23"/>
              </w:rPr>
              <w:t>(1996) y</w:t>
            </w:r>
            <w:r w:rsidR="00CC29E1">
              <w:rPr>
                <w:rFonts w:cs="Calibri"/>
                <w:sz w:val="23"/>
                <w:szCs w:val="23"/>
              </w:rPr>
              <w:t> </w:t>
            </w:r>
            <w:proofErr w:type="spellStart"/>
            <w:r w:rsidRPr="004164B2">
              <w:rPr>
                <w:rFonts w:cs="Calibri"/>
                <w:sz w:val="23"/>
                <w:szCs w:val="23"/>
              </w:rPr>
              <w:t>Karamitroglou</w:t>
            </w:r>
            <w:proofErr w:type="spellEnd"/>
            <w:r w:rsidRPr="004164B2">
              <w:rPr>
                <w:rFonts w:cs="Calibri"/>
                <w:sz w:val="23"/>
                <w:szCs w:val="23"/>
              </w:rPr>
              <w:t xml:space="preserve"> (1998)</w:t>
            </w:r>
          </w:p>
        </w:tc>
        <w:tc>
          <w:tcPr>
            <w:tcW w:w="9356" w:type="dxa"/>
            <w:vAlign w:val="center"/>
          </w:tcPr>
          <w:p w14:paraId="278FC693" w14:textId="77777777" w:rsidR="0097508B" w:rsidRPr="004164B2" w:rsidRDefault="0097508B" w:rsidP="007B5D35">
            <w:pPr>
              <w:spacing w:after="40" w:line="276" w:lineRule="auto"/>
              <w:rPr>
                <w:rFonts w:cs="Calibri"/>
                <w:sz w:val="23"/>
                <w:szCs w:val="23"/>
              </w:rPr>
            </w:pPr>
            <w:r w:rsidRPr="004164B2">
              <w:rPr>
                <w:rFonts w:cs="Calibri"/>
                <w:sz w:val="23"/>
                <w:szCs w:val="23"/>
              </w:rPr>
              <w:t>En casos de redundancia o explicitación excesiva, se prescinde de:</w:t>
            </w:r>
          </w:p>
          <w:p w14:paraId="51C1D011" w14:textId="77777777" w:rsidR="0097508B" w:rsidRPr="004164B2" w:rsidRDefault="0097508B" w:rsidP="007B5D35">
            <w:pPr>
              <w:numPr>
                <w:ilvl w:val="0"/>
                <w:numId w:val="16"/>
              </w:numPr>
              <w:spacing w:after="40" w:line="276" w:lineRule="auto"/>
              <w:ind w:left="465"/>
              <w:contextualSpacing/>
              <w:rPr>
                <w:rFonts w:cs="Calibri"/>
                <w:sz w:val="23"/>
                <w:szCs w:val="23"/>
              </w:rPr>
            </w:pPr>
            <w:r w:rsidRPr="004164B2">
              <w:rPr>
                <w:rFonts w:cs="Calibri"/>
                <w:sz w:val="23"/>
                <w:szCs w:val="23"/>
              </w:rPr>
              <w:t>palabras, sintagmas, frases y parlamentos no informativos;</w:t>
            </w:r>
          </w:p>
          <w:p w14:paraId="1357F947" w14:textId="77777777" w:rsidR="0097508B" w:rsidRPr="004164B2" w:rsidRDefault="0097508B" w:rsidP="007B5D35">
            <w:pPr>
              <w:numPr>
                <w:ilvl w:val="0"/>
                <w:numId w:val="16"/>
              </w:numPr>
              <w:spacing w:after="40" w:line="276" w:lineRule="auto"/>
              <w:ind w:left="465"/>
              <w:contextualSpacing/>
              <w:rPr>
                <w:rFonts w:cs="Calibri"/>
                <w:sz w:val="23"/>
                <w:szCs w:val="23"/>
              </w:rPr>
            </w:pPr>
            <w:r w:rsidRPr="004164B2">
              <w:rPr>
                <w:rFonts w:cs="Calibri"/>
                <w:sz w:val="23"/>
                <w:szCs w:val="23"/>
              </w:rPr>
              <w:t>muletillas, expresiones de valor fático e interjecciones;</w:t>
            </w:r>
          </w:p>
          <w:p w14:paraId="3102D38A" w14:textId="77777777" w:rsidR="0097508B" w:rsidRPr="004164B2" w:rsidRDefault="0097508B" w:rsidP="007B5D35">
            <w:pPr>
              <w:numPr>
                <w:ilvl w:val="0"/>
                <w:numId w:val="16"/>
              </w:numPr>
              <w:spacing w:after="40" w:line="276" w:lineRule="auto"/>
              <w:ind w:left="465"/>
              <w:contextualSpacing/>
              <w:rPr>
                <w:rFonts w:cs="Calibri"/>
                <w:sz w:val="23"/>
                <w:szCs w:val="23"/>
              </w:rPr>
            </w:pPr>
            <w:r w:rsidRPr="004164B2">
              <w:rPr>
                <w:rFonts w:cs="Calibri"/>
                <w:sz w:val="23"/>
                <w:szCs w:val="23"/>
              </w:rPr>
              <w:t>preguntas retóricas y fórmulas de cortesía;</w:t>
            </w:r>
          </w:p>
          <w:p w14:paraId="547A1831" w14:textId="77777777" w:rsidR="0097508B" w:rsidRPr="004164B2" w:rsidRDefault="0097508B" w:rsidP="007B5D35">
            <w:pPr>
              <w:numPr>
                <w:ilvl w:val="0"/>
                <w:numId w:val="16"/>
              </w:numPr>
              <w:spacing w:after="40" w:line="276" w:lineRule="auto"/>
              <w:ind w:left="465"/>
              <w:contextualSpacing/>
              <w:rPr>
                <w:rFonts w:cs="Calibri"/>
                <w:sz w:val="23"/>
                <w:szCs w:val="23"/>
              </w:rPr>
            </w:pPr>
            <w:r w:rsidRPr="004164B2">
              <w:rPr>
                <w:rFonts w:cs="Calibri"/>
                <w:sz w:val="23"/>
                <w:szCs w:val="23"/>
              </w:rPr>
              <w:t>idiosincrasias del idioma del que se traduce;</w:t>
            </w:r>
          </w:p>
          <w:p w14:paraId="6AFEFF71" w14:textId="77777777" w:rsidR="0097508B" w:rsidRPr="004164B2" w:rsidRDefault="0097508B" w:rsidP="007B5D35">
            <w:pPr>
              <w:numPr>
                <w:ilvl w:val="0"/>
                <w:numId w:val="16"/>
              </w:numPr>
              <w:spacing w:after="40" w:line="276" w:lineRule="auto"/>
              <w:ind w:left="465"/>
              <w:contextualSpacing/>
              <w:rPr>
                <w:rFonts w:cs="Calibri"/>
                <w:sz w:val="23"/>
                <w:szCs w:val="23"/>
              </w:rPr>
            </w:pPr>
            <w:r w:rsidRPr="004164B2">
              <w:rPr>
                <w:rFonts w:cs="Calibri"/>
                <w:sz w:val="23"/>
                <w:szCs w:val="23"/>
              </w:rPr>
              <w:t>enumeraciones superfluas;</w:t>
            </w:r>
          </w:p>
          <w:p w14:paraId="539A849E" w14:textId="77777777" w:rsidR="0097508B" w:rsidRPr="004164B2" w:rsidRDefault="0097508B" w:rsidP="007B5D35">
            <w:pPr>
              <w:numPr>
                <w:ilvl w:val="0"/>
                <w:numId w:val="16"/>
              </w:numPr>
              <w:spacing w:after="40" w:line="276" w:lineRule="auto"/>
              <w:ind w:left="465"/>
              <w:contextualSpacing/>
              <w:rPr>
                <w:rFonts w:cs="Calibri"/>
                <w:sz w:val="23"/>
                <w:szCs w:val="23"/>
              </w:rPr>
            </w:pPr>
            <w:r w:rsidRPr="004164B2">
              <w:rPr>
                <w:rFonts w:cs="Calibri"/>
                <w:sz w:val="23"/>
                <w:szCs w:val="23"/>
              </w:rPr>
              <w:t>nombres propios, apodos y apellidos;</w:t>
            </w:r>
          </w:p>
          <w:p w14:paraId="69DE70E5" w14:textId="77777777" w:rsidR="0097508B" w:rsidRPr="004164B2" w:rsidRDefault="0097508B" w:rsidP="007B5D35">
            <w:pPr>
              <w:numPr>
                <w:ilvl w:val="0"/>
                <w:numId w:val="16"/>
              </w:numPr>
              <w:spacing w:after="40" w:line="276" w:lineRule="auto"/>
              <w:ind w:left="465"/>
              <w:contextualSpacing/>
              <w:rPr>
                <w:rFonts w:cs="Calibri"/>
                <w:sz w:val="23"/>
                <w:szCs w:val="23"/>
              </w:rPr>
            </w:pPr>
            <w:r w:rsidRPr="004164B2">
              <w:rPr>
                <w:rFonts w:cs="Calibri"/>
                <w:sz w:val="23"/>
                <w:szCs w:val="23"/>
              </w:rPr>
              <w:t>vocativos;</w:t>
            </w:r>
          </w:p>
          <w:p w14:paraId="159DF6AF" w14:textId="35DCFB5E" w:rsidR="0097508B" w:rsidRPr="004164B2" w:rsidRDefault="0097508B" w:rsidP="007B5D35">
            <w:pPr>
              <w:numPr>
                <w:ilvl w:val="0"/>
                <w:numId w:val="16"/>
              </w:numPr>
              <w:spacing w:after="40" w:line="276" w:lineRule="auto"/>
              <w:ind w:left="465"/>
              <w:contextualSpacing/>
              <w:rPr>
                <w:rFonts w:cs="Calibri"/>
                <w:sz w:val="23"/>
                <w:szCs w:val="23"/>
              </w:rPr>
            </w:pPr>
            <w:r w:rsidRPr="004164B2">
              <w:rPr>
                <w:rFonts w:cs="Calibri"/>
                <w:sz w:val="23"/>
                <w:szCs w:val="23"/>
              </w:rPr>
              <w:t>marcadores del discurso;</w:t>
            </w:r>
          </w:p>
          <w:p w14:paraId="680D43DB" w14:textId="77777777" w:rsidR="0097508B" w:rsidRPr="004164B2" w:rsidRDefault="0097508B" w:rsidP="007B5D35">
            <w:pPr>
              <w:numPr>
                <w:ilvl w:val="0"/>
                <w:numId w:val="16"/>
              </w:numPr>
              <w:spacing w:after="40" w:line="276" w:lineRule="auto"/>
              <w:ind w:left="465"/>
              <w:contextualSpacing/>
              <w:rPr>
                <w:rFonts w:cs="Calibri"/>
                <w:sz w:val="23"/>
                <w:szCs w:val="23"/>
              </w:rPr>
            </w:pPr>
            <w:r w:rsidRPr="004164B2">
              <w:rPr>
                <w:rFonts w:cs="Calibri"/>
                <w:sz w:val="23"/>
                <w:szCs w:val="23"/>
              </w:rPr>
              <w:t>etc.</w:t>
            </w:r>
          </w:p>
        </w:tc>
      </w:tr>
      <w:tr w:rsidR="0097508B" w:rsidRPr="004164B2" w14:paraId="1E44E519" w14:textId="77777777" w:rsidTr="00191B7C">
        <w:trPr>
          <w:trHeight w:val="958"/>
        </w:trPr>
        <w:tc>
          <w:tcPr>
            <w:tcW w:w="1730" w:type="dxa"/>
            <w:shd w:val="clear" w:color="auto" w:fill="FFF2CC" w:themeFill="accent4" w:themeFillTint="33"/>
            <w:vAlign w:val="center"/>
          </w:tcPr>
          <w:p w14:paraId="3DF85D94" w14:textId="77777777" w:rsidR="0097508B" w:rsidRPr="004164B2" w:rsidRDefault="0097508B" w:rsidP="007B5D35">
            <w:pPr>
              <w:spacing w:after="40" w:line="276" w:lineRule="auto"/>
              <w:rPr>
                <w:rFonts w:cs="Calibri"/>
                <w:sz w:val="23"/>
                <w:szCs w:val="23"/>
              </w:rPr>
            </w:pPr>
            <w:r w:rsidRPr="004164B2">
              <w:rPr>
                <w:rFonts w:cs="Calibri"/>
                <w:sz w:val="23"/>
                <w:szCs w:val="23"/>
              </w:rPr>
              <w:t>Expresiones comprensibles</w:t>
            </w:r>
          </w:p>
        </w:tc>
        <w:tc>
          <w:tcPr>
            <w:tcW w:w="3402" w:type="dxa"/>
            <w:vAlign w:val="center"/>
          </w:tcPr>
          <w:p w14:paraId="7C2AC763" w14:textId="1E4AD0D5" w:rsidR="0097508B" w:rsidRPr="004164B2" w:rsidRDefault="0097508B" w:rsidP="003123AB">
            <w:pPr>
              <w:spacing w:after="40" w:line="276" w:lineRule="auto"/>
              <w:jc w:val="left"/>
              <w:rPr>
                <w:rFonts w:cs="Calibri"/>
                <w:sz w:val="23"/>
                <w:szCs w:val="23"/>
              </w:rPr>
            </w:pPr>
            <w:r w:rsidRPr="004164B2">
              <w:rPr>
                <w:rFonts w:cs="Calibri"/>
                <w:sz w:val="23"/>
                <w:szCs w:val="23"/>
              </w:rPr>
              <w:t>Díaz Cintas (2003) y</w:t>
            </w:r>
            <w:r w:rsidR="00CC29E1">
              <w:rPr>
                <w:rFonts w:cs="Calibri"/>
                <w:sz w:val="23"/>
                <w:szCs w:val="23"/>
              </w:rPr>
              <w:t> </w:t>
            </w:r>
            <w:proofErr w:type="spellStart"/>
            <w:r w:rsidRPr="004164B2">
              <w:rPr>
                <w:rFonts w:cs="Calibri"/>
                <w:sz w:val="23"/>
                <w:szCs w:val="23"/>
              </w:rPr>
              <w:t>Karamitroglou</w:t>
            </w:r>
            <w:proofErr w:type="spellEnd"/>
            <w:r w:rsidRPr="004164B2">
              <w:rPr>
                <w:rFonts w:cs="Calibri"/>
                <w:sz w:val="23"/>
                <w:szCs w:val="23"/>
              </w:rPr>
              <w:t xml:space="preserve"> (1998)</w:t>
            </w:r>
          </w:p>
        </w:tc>
        <w:tc>
          <w:tcPr>
            <w:tcW w:w="9356" w:type="dxa"/>
            <w:vAlign w:val="center"/>
          </w:tcPr>
          <w:p w14:paraId="10300BE4" w14:textId="77777777" w:rsidR="0097508B" w:rsidRPr="004164B2" w:rsidRDefault="0097508B" w:rsidP="007B5D35">
            <w:pPr>
              <w:spacing w:after="40" w:line="276" w:lineRule="auto"/>
              <w:rPr>
                <w:rFonts w:cs="Calibri"/>
                <w:sz w:val="23"/>
                <w:szCs w:val="23"/>
              </w:rPr>
            </w:pPr>
            <w:r w:rsidRPr="004164B2">
              <w:rPr>
                <w:rFonts w:cs="Calibri"/>
                <w:sz w:val="23"/>
                <w:szCs w:val="23"/>
              </w:rPr>
              <w:t>Se eliminan expresiones comprensibles en ambos idiomas dada la redundancia semiótica.</w:t>
            </w:r>
          </w:p>
        </w:tc>
      </w:tr>
      <w:tr w:rsidR="0097508B" w:rsidRPr="004164B2" w14:paraId="6115E9BE" w14:textId="77777777" w:rsidTr="003123AB">
        <w:tc>
          <w:tcPr>
            <w:tcW w:w="14488" w:type="dxa"/>
            <w:gridSpan w:val="3"/>
            <w:shd w:val="clear" w:color="auto" w:fill="A8D08D" w:themeFill="accent6" w:themeFillTint="99"/>
            <w:vAlign w:val="center"/>
          </w:tcPr>
          <w:p w14:paraId="5415BD8F" w14:textId="77777777" w:rsidR="0097508B" w:rsidRPr="004164B2" w:rsidRDefault="0097508B" w:rsidP="003123AB">
            <w:pPr>
              <w:spacing w:after="40" w:line="240" w:lineRule="auto"/>
              <w:jc w:val="left"/>
              <w:rPr>
                <w:rFonts w:cs="Calibri"/>
                <w:b/>
                <w:bCs/>
                <w:sz w:val="23"/>
                <w:szCs w:val="23"/>
              </w:rPr>
            </w:pPr>
            <w:r w:rsidRPr="004164B2">
              <w:rPr>
                <w:rFonts w:cs="Calibri"/>
                <w:b/>
                <w:bCs/>
                <w:sz w:val="23"/>
                <w:szCs w:val="23"/>
              </w:rPr>
              <w:t>Sintaxis</w:t>
            </w:r>
          </w:p>
        </w:tc>
      </w:tr>
      <w:tr w:rsidR="0097508B" w:rsidRPr="004164B2" w14:paraId="5C45C29E" w14:textId="77777777" w:rsidTr="00191B7C">
        <w:trPr>
          <w:trHeight w:val="2066"/>
        </w:trPr>
        <w:tc>
          <w:tcPr>
            <w:tcW w:w="1730" w:type="dxa"/>
            <w:shd w:val="clear" w:color="auto" w:fill="E2EFD9" w:themeFill="accent6" w:themeFillTint="33"/>
            <w:vAlign w:val="center"/>
          </w:tcPr>
          <w:p w14:paraId="20B51337" w14:textId="77777777" w:rsidR="0097508B" w:rsidRPr="004164B2" w:rsidRDefault="0097508B" w:rsidP="007B5D35">
            <w:pPr>
              <w:spacing w:after="40" w:line="276" w:lineRule="auto"/>
              <w:rPr>
                <w:rFonts w:cs="Calibri"/>
                <w:sz w:val="23"/>
                <w:szCs w:val="23"/>
              </w:rPr>
            </w:pPr>
            <w:r w:rsidRPr="004164B2">
              <w:rPr>
                <w:rFonts w:cs="Calibri"/>
                <w:sz w:val="23"/>
                <w:szCs w:val="23"/>
              </w:rPr>
              <w:t>Sintaxis sencilla</w:t>
            </w:r>
          </w:p>
        </w:tc>
        <w:tc>
          <w:tcPr>
            <w:tcW w:w="3402" w:type="dxa"/>
            <w:vAlign w:val="center"/>
          </w:tcPr>
          <w:p w14:paraId="5DAEDBC0" w14:textId="5D0CD6B8" w:rsidR="0097508B" w:rsidRPr="004164B2" w:rsidRDefault="0097508B" w:rsidP="003123AB">
            <w:pPr>
              <w:spacing w:after="40" w:line="276" w:lineRule="auto"/>
              <w:jc w:val="left"/>
              <w:rPr>
                <w:rFonts w:cs="Calibri"/>
                <w:sz w:val="23"/>
                <w:szCs w:val="23"/>
              </w:rPr>
            </w:pPr>
            <w:r w:rsidRPr="004164B2">
              <w:rPr>
                <w:rFonts w:cs="Calibri"/>
                <w:sz w:val="23"/>
                <w:szCs w:val="23"/>
              </w:rPr>
              <w:t>Díaz Cintas (2003), Chaume</w:t>
            </w:r>
            <w:r w:rsidR="00CC29E1">
              <w:rPr>
                <w:rFonts w:cs="Calibri"/>
                <w:sz w:val="23"/>
                <w:szCs w:val="23"/>
              </w:rPr>
              <w:t> </w:t>
            </w:r>
            <w:r w:rsidRPr="004164B2">
              <w:rPr>
                <w:rFonts w:cs="Calibri"/>
                <w:sz w:val="23"/>
                <w:szCs w:val="23"/>
              </w:rPr>
              <w:t>(2004) y</w:t>
            </w:r>
            <w:r w:rsidR="00B61101">
              <w:rPr>
                <w:rFonts w:cs="Calibri"/>
                <w:sz w:val="23"/>
                <w:szCs w:val="23"/>
              </w:rPr>
              <w:t> </w:t>
            </w:r>
            <w:proofErr w:type="spellStart"/>
            <w:r w:rsidRPr="004164B2">
              <w:rPr>
                <w:rFonts w:cs="Calibri"/>
                <w:sz w:val="23"/>
                <w:szCs w:val="23"/>
              </w:rPr>
              <w:t>Karamitroglou</w:t>
            </w:r>
            <w:proofErr w:type="spellEnd"/>
            <w:r w:rsidR="00CC29E1">
              <w:rPr>
                <w:rFonts w:cs="Calibri"/>
                <w:sz w:val="23"/>
                <w:szCs w:val="23"/>
              </w:rPr>
              <w:t> </w:t>
            </w:r>
            <w:r w:rsidRPr="004164B2">
              <w:rPr>
                <w:rFonts w:cs="Calibri"/>
                <w:sz w:val="23"/>
                <w:szCs w:val="23"/>
              </w:rPr>
              <w:t>(1998)</w:t>
            </w:r>
          </w:p>
        </w:tc>
        <w:tc>
          <w:tcPr>
            <w:tcW w:w="9356" w:type="dxa"/>
            <w:vAlign w:val="center"/>
          </w:tcPr>
          <w:p w14:paraId="18314C7D" w14:textId="77777777" w:rsidR="0097508B" w:rsidRPr="004164B2" w:rsidRDefault="0097508B" w:rsidP="007B5D35">
            <w:pPr>
              <w:spacing w:after="40" w:line="276" w:lineRule="auto"/>
              <w:rPr>
                <w:rFonts w:cs="Calibri"/>
                <w:sz w:val="23"/>
                <w:szCs w:val="23"/>
              </w:rPr>
            </w:pPr>
            <w:r w:rsidRPr="004164B2">
              <w:rPr>
                <w:rFonts w:cs="Calibri"/>
                <w:sz w:val="23"/>
                <w:szCs w:val="23"/>
              </w:rPr>
              <w:t>Se suelen omitir:</w:t>
            </w:r>
          </w:p>
          <w:p w14:paraId="365014ED" w14:textId="77777777" w:rsidR="0097508B" w:rsidRPr="004164B2" w:rsidRDefault="0097508B" w:rsidP="007B5D35">
            <w:pPr>
              <w:numPr>
                <w:ilvl w:val="0"/>
                <w:numId w:val="16"/>
              </w:numPr>
              <w:spacing w:after="40" w:line="276" w:lineRule="auto"/>
              <w:ind w:left="465"/>
              <w:contextualSpacing/>
              <w:rPr>
                <w:rFonts w:cs="Calibri"/>
                <w:sz w:val="23"/>
                <w:szCs w:val="23"/>
              </w:rPr>
            </w:pPr>
            <w:r w:rsidRPr="004164B2">
              <w:rPr>
                <w:rFonts w:cs="Calibri"/>
                <w:sz w:val="23"/>
                <w:szCs w:val="23"/>
              </w:rPr>
              <w:t>verbos performativos y perífrasis;</w:t>
            </w:r>
          </w:p>
          <w:p w14:paraId="393FA6CF" w14:textId="77777777" w:rsidR="0097508B" w:rsidRPr="004164B2" w:rsidRDefault="0097508B" w:rsidP="007B5D35">
            <w:pPr>
              <w:numPr>
                <w:ilvl w:val="0"/>
                <w:numId w:val="16"/>
              </w:numPr>
              <w:spacing w:after="40" w:line="276" w:lineRule="auto"/>
              <w:ind w:left="465"/>
              <w:contextualSpacing/>
              <w:rPr>
                <w:rFonts w:cs="Calibri"/>
                <w:sz w:val="23"/>
                <w:szCs w:val="23"/>
              </w:rPr>
            </w:pPr>
            <w:r w:rsidRPr="004164B2">
              <w:rPr>
                <w:rFonts w:cs="Calibri"/>
                <w:sz w:val="23"/>
                <w:szCs w:val="23"/>
              </w:rPr>
              <w:t>complementos circunstanciales y otros modificadores;</w:t>
            </w:r>
          </w:p>
          <w:p w14:paraId="59EF1D74" w14:textId="77777777" w:rsidR="0097508B" w:rsidRPr="004164B2" w:rsidRDefault="0097508B" w:rsidP="007B5D35">
            <w:pPr>
              <w:numPr>
                <w:ilvl w:val="0"/>
                <w:numId w:val="16"/>
              </w:numPr>
              <w:spacing w:after="40" w:line="276" w:lineRule="auto"/>
              <w:ind w:left="465"/>
              <w:contextualSpacing/>
              <w:rPr>
                <w:rFonts w:cs="Calibri"/>
                <w:sz w:val="23"/>
                <w:szCs w:val="23"/>
              </w:rPr>
            </w:pPr>
            <w:r w:rsidRPr="004164B2">
              <w:rPr>
                <w:rFonts w:cs="Calibri"/>
                <w:sz w:val="23"/>
                <w:szCs w:val="23"/>
              </w:rPr>
              <w:t xml:space="preserve">adjetivos y adverbios tautológicos; </w:t>
            </w:r>
          </w:p>
          <w:p w14:paraId="4549C534" w14:textId="77777777" w:rsidR="0097508B" w:rsidRPr="004164B2" w:rsidRDefault="0097508B" w:rsidP="007B5D35">
            <w:pPr>
              <w:numPr>
                <w:ilvl w:val="0"/>
                <w:numId w:val="16"/>
              </w:numPr>
              <w:spacing w:after="40" w:line="276" w:lineRule="auto"/>
              <w:ind w:left="465"/>
              <w:contextualSpacing/>
              <w:rPr>
                <w:rFonts w:cs="Calibri"/>
                <w:sz w:val="23"/>
                <w:szCs w:val="23"/>
              </w:rPr>
            </w:pPr>
            <w:r w:rsidRPr="004164B2">
              <w:rPr>
                <w:rFonts w:cs="Calibri"/>
                <w:sz w:val="23"/>
                <w:szCs w:val="23"/>
              </w:rPr>
              <w:t xml:space="preserve">algunas partes de oraciones coordinadas y subordinadas; </w:t>
            </w:r>
          </w:p>
          <w:p w14:paraId="3A1F4278" w14:textId="77777777" w:rsidR="0097508B" w:rsidRPr="004164B2" w:rsidRDefault="0097508B" w:rsidP="00051527">
            <w:pPr>
              <w:keepNext/>
              <w:numPr>
                <w:ilvl w:val="0"/>
                <w:numId w:val="16"/>
              </w:numPr>
              <w:spacing w:after="40" w:line="276" w:lineRule="auto"/>
              <w:ind w:left="465"/>
              <w:contextualSpacing/>
              <w:rPr>
                <w:rFonts w:cs="Calibri"/>
                <w:sz w:val="23"/>
                <w:szCs w:val="23"/>
              </w:rPr>
            </w:pPr>
            <w:r w:rsidRPr="004164B2">
              <w:rPr>
                <w:rFonts w:cs="Calibri"/>
                <w:sz w:val="23"/>
                <w:szCs w:val="23"/>
              </w:rPr>
              <w:t>etc.</w:t>
            </w:r>
          </w:p>
        </w:tc>
      </w:tr>
    </w:tbl>
    <w:p w14:paraId="7B481D1C" w14:textId="5CA20F26" w:rsidR="003123AB" w:rsidRPr="00051527" w:rsidRDefault="00051527" w:rsidP="00F61531">
      <w:pPr>
        <w:pStyle w:val="Descripcin"/>
        <w:spacing w:before="240"/>
        <w:ind w:left="2124"/>
        <w:jc w:val="left"/>
        <w:rPr>
          <w:color w:val="000000" w:themeColor="text1"/>
          <w:sz w:val="24"/>
          <w:szCs w:val="24"/>
        </w:rPr>
      </w:pPr>
      <w:bookmarkStart w:id="15" w:name="_Toc38141596"/>
      <w:bookmarkStart w:id="16" w:name="_Toc38509174"/>
      <w:r w:rsidRPr="00051527">
        <w:rPr>
          <w:color w:val="000000" w:themeColor="text1"/>
          <w:sz w:val="24"/>
          <w:szCs w:val="24"/>
        </w:rPr>
        <w:t xml:space="preserve">Cuadro </w:t>
      </w:r>
      <w:r w:rsidRPr="00051527">
        <w:rPr>
          <w:color w:val="000000" w:themeColor="text1"/>
          <w:sz w:val="24"/>
          <w:szCs w:val="24"/>
        </w:rPr>
        <w:fldChar w:fldCharType="begin"/>
      </w:r>
      <w:r w:rsidRPr="00051527">
        <w:rPr>
          <w:color w:val="000000" w:themeColor="text1"/>
          <w:sz w:val="24"/>
          <w:szCs w:val="24"/>
        </w:rPr>
        <w:instrText xml:space="preserve"> SEQ Cuadro \* ARABIC </w:instrText>
      </w:r>
      <w:r w:rsidRPr="00051527">
        <w:rPr>
          <w:color w:val="000000" w:themeColor="text1"/>
          <w:sz w:val="24"/>
          <w:szCs w:val="24"/>
        </w:rPr>
        <w:fldChar w:fldCharType="separate"/>
      </w:r>
      <w:r w:rsidR="00CF0606">
        <w:rPr>
          <w:noProof/>
          <w:color w:val="000000" w:themeColor="text1"/>
          <w:sz w:val="24"/>
          <w:szCs w:val="24"/>
        </w:rPr>
        <w:t>1</w:t>
      </w:r>
      <w:r w:rsidRPr="00051527">
        <w:rPr>
          <w:color w:val="000000" w:themeColor="text1"/>
          <w:sz w:val="24"/>
          <w:szCs w:val="24"/>
        </w:rPr>
        <w:fldChar w:fldCharType="end"/>
      </w:r>
      <w:r w:rsidRPr="00051527">
        <w:rPr>
          <w:color w:val="000000" w:themeColor="text1"/>
          <w:sz w:val="24"/>
          <w:szCs w:val="24"/>
        </w:rPr>
        <w:t xml:space="preserve">: Estrategias de reducción parcial y total en el subtitulado interlingüístico para </w:t>
      </w:r>
      <w:r w:rsidR="00CA2612">
        <w:rPr>
          <w:color w:val="000000" w:themeColor="text1"/>
          <w:sz w:val="24"/>
          <w:szCs w:val="24"/>
        </w:rPr>
        <w:t xml:space="preserve">personas </w:t>
      </w:r>
      <w:r w:rsidRPr="00051527">
        <w:rPr>
          <w:color w:val="000000" w:themeColor="text1"/>
          <w:sz w:val="24"/>
          <w:szCs w:val="24"/>
        </w:rPr>
        <w:t>oyentes. Elaboración</w:t>
      </w:r>
      <w:r w:rsidR="00F61531">
        <w:rPr>
          <w:color w:val="000000" w:themeColor="text1"/>
          <w:sz w:val="24"/>
          <w:szCs w:val="24"/>
        </w:rPr>
        <w:t> </w:t>
      </w:r>
      <w:r w:rsidRPr="00051527">
        <w:rPr>
          <w:color w:val="000000" w:themeColor="text1"/>
          <w:sz w:val="24"/>
          <w:szCs w:val="24"/>
        </w:rPr>
        <w:t>propia</w:t>
      </w:r>
      <w:r w:rsidR="00F61531">
        <w:rPr>
          <w:color w:val="000000" w:themeColor="text1"/>
          <w:sz w:val="24"/>
          <w:szCs w:val="24"/>
        </w:rPr>
        <w:t> </w:t>
      </w:r>
      <w:r w:rsidRPr="00051527">
        <w:rPr>
          <w:color w:val="000000" w:themeColor="text1"/>
          <w:sz w:val="24"/>
          <w:szCs w:val="24"/>
        </w:rPr>
        <w:t>a</w:t>
      </w:r>
      <w:r w:rsidR="00F61531">
        <w:rPr>
          <w:color w:val="000000" w:themeColor="text1"/>
          <w:sz w:val="24"/>
          <w:szCs w:val="24"/>
        </w:rPr>
        <w:t> </w:t>
      </w:r>
      <w:r w:rsidRPr="00051527">
        <w:rPr>
          <w:color w:val="000000" w:themeColor="text1"/>
          <w:sz w:val="24"/>
          <w:szCs w:val="24"/>
        </w:rPr>
        <w:t>partir</w:t>
      </w:r>
      <w:r w:rsidR="00F61531">
        <w:rPr>
          <w:color w:val="000000" w:themeColor="text1"/>
          <w:sz w:val="24"/>
          <w:szCs w:val="24"/>
        </w:rPr>
        <w:t> </w:t>
      </w:r>
      <w:r w:rsidRPr="00051527">
        <w:rPr>
          <w:color w:val="000000" w:themeColor="text1"/>
          <w:sz w:val="24"/>
          <w:szCs w:val="24"/>
        </w:rPr>
        <w:t>de</w:t>
      </w:r>
      <w:r w:rsidR="00F61531">
        <w:rPr>
          <w:color w:val="000000" w:themeColor="text1"/>
          <w:sz w:val="24"/>
          <w:szCs w:val="24"/>
        </w:rPr>
        <w:t> </w:t>
      </w:r>
      <w:r w:rsidRPr="00051527">
        <w:rPr>
          <w:color w:val="000000" w:themeColor="text1"/>
          <w:sz w:val="24"/>
          <w:szCs w:val="24"/>
        </w:rPr>
        <w:t>las</w:t>
      </w:r>
      <w:r w:rsidR="00F61531">
        <w:rPr>
          <w:color w:val="000000" w:themeColor="text1"/>
          <w:sz w:val="24"/>
          <w:szCs w:val="24"/>
        </w:rPr>
        <w:t> </w:t>
      </w:r>
      <w:r w:rsidRPr="00051527">
        <w:rPr>
          <w:color w:val="000000" w:themeColor="text1"/>
          <w:sz w:val="24"/>
          <w:szCs w:val="24"/>
        </w:rPr>
        <w:t>fuentes</w:t>
      </w:r>
      <w:r w:rsidR="00F61531">
        <w:rPr>
          <w:color w:val="000000" w:themeColor="text1"/>
          <w:sz w:val="24"/>
          <w:szCs w:val="24"/>
        </w:rPr>
        <w:t> </w:t>
      </w:r>
      <w:r w:rsidRPr="00051527">
        <w:rPr>
          <w:color w:val="000000" w:themeColor="text1"/>
          <w:sz w:val="24"/>
          <w:szCs w:val="24"/>
        </w:rPr>
        <w:t>mencionadas.</w:t>
      </w:r>
      <w:bookmarkEnd w:id="15"/>
      <w:bookmarkEnd w:id="16"/>
    </w:p>
    <w:p w14:paraId="1891A2BA" w14:textId="77777777" w:rsidR="0097508B" w:rsidRPr="004164B2" w:rsidRDefault="0097508B" w:rsidP="007B5D35">
      <w:pPr>
        <w:tabs>
          <w:tab w:val="left" w:pos="1804"/>
        </w:tabs>
        <w:spacing w:after="40"/>
        <w:rPr>
          <w:rFonts w:cs="Calibri"/>
          <w:sz w:val="23"/>
          <w:szCs w:val="23"/>
        </w:rPr>
        <w:sectPr w:rsidR="0097508B" w:rsidRPr="004164B2" w:rsidSect="00F6664C">
          <w:pgSz w:w="16838" w:h="11906" w:orient="landscape"/>
          <w:pgMar w:top="1440" w:right="1080" w:bottom="1440" w:left="1080" w:header="709" w:footer="709" w:gutter="0"/>
          <w:cols w:space="708"/>
          <w:docGrid w:linePitch="360"/>
        </w:sectPr>
      </w:pPr>
    </w:p>
    <w:p w14:paraId="261C6E3F" w14:textId="7692BB32" w:rsidR="0097508B" w:rsidRPr="009B0C9A" w:rsidRDefault="0092299B" w:rsidP="00990D83">
      <w:pPr>
        <w:spacing w:after="240"/>
        <w:ind w:firstLine="708"/>
        <w:rPr>
          <w:rFonts w:cs="Calibri"/>
          <w:szCs w:val="24"/>
        </w:rPr>
      </w:pPr>
      <w:r w:rsidRPr="009B0C9A">
        <w:rPr>
          <w:rFonts w:cs="Calibri"/>
          <w:szCs w:val="24"/>
        </w:rPr>
        <w:lastRenderedPageBreak/>
        <w:t>L</w:t>
      </w:r>
      <w:r w:rsidR="0097508B" w:rsidRPr="009B0C9A">
        <w:rPr>
          <w:rFonts w:cs="Calibri"/>
          <w:szCs w:val="24"/>
        </w:rPr>
        <w:t xml:space="preserve">as estrategias de reducción total o parcial son intrínsecas a la práctica </w:t>
      </w:r>
      <w:proofErr w:type="spellStart"/>
      <w:r w:rsidR="0097508B" w:rsidRPr="009B0C9A">
        <w:rPr>
          <w:rFonts w:cs="Calibri"/>
          <w:szCs w:val="24"/>
        </w:rPr>
        <w:t>subtituladora</w:t>
      </w:r>
      <w:proofErr w:type="spellEnd"/>
      <w:r w:rsidR="0097508B" w:rsidRPr="009B0C9A">
        <w:rPr>
          <w:rFonts w:cs="Calibri"/>
          <w:szCs w:val="24"/>
        </w:rPr>
        <w:t xml:space="preserve"> —se estima que, de forma general, se reduce un 40 % del texto—, </w:t>
      </w:r>
      <w:r w:rsidRPr="009B0C9A">
        <w:rPr>
          <w:rFonts w:cs="Calibri"/>
          <w:szCs w:val="24"/>
        </w:rPr>
        <w:t xml:space="preserve">pero </w:t>
      </w:r>
      <w:r w:rsidR="0097508B" w:rsidRPr="009B0C9A">
        <w:rPr>
          <w:rFonts w:cs="Calibri"/>
          <w:szCs w:val="24"/>
        </w:rPr>
        <w:t xml:space="preserve">no se aplican en todo momento, </w:t>
      </w:r>
      <w:r w:rsidRPr="009B0C9A">
        <w:rPr>
          <w:rFonts w:cs="Calibri"/>
          <w:szCs w:val="24"/>
        </w:rPr>
        <w:t>ya</w:t>
      </w:r>
      <w:r w:rsidR="0097508B" w:rsidRPr="009B0C9A">
        <w:rPr>
          <w:rFonts w:cs="Calibri"/>
          <w:szCs w:val="24"/>
        </w:rPr>
        <w:t xml:space="preserve"> que habrá fragmentos en los que sí se pueda reproducir </w:t>
      </w:r>
      <w:r w:rsidR="000203A6" w:rsidRPr="009B0C9A">
        <w:rPr>
          <w:rFonts w:cs="Calibri"/>
          <w:szCs w:val="24"/>
        </w:rPr>
        <w:t xml:space="preserve">todo </w:t>
      </w:r>
      <w:r w:rsidR="0097508B" w:rsidRPr="009B0C9A">
        <w:rPr>
          <w:rFonts w:cs="Calibri"/>
          <w:szCs w:val="24"/>
        </w:rPr>
        <w:t xml:space="preserve">el contenido (Díaz Cintas, 2003). </w:t>
      </w:r>
      <w:r w:rsidR="00B61101" w:rsidRPr="009B0C9A">
        <w:rPr>
          <w:rFonts w:cs="Calibri"/>
          <w:szCs w:val="24"/>
        </w:rPr>
        <w:t>Pese a que resulten menos comunes, también se pueden observar estrategias de adición, por ejemplo, si se compensa o se desplaza la información a un momento en el que haya más espacio y tiempo (Torregrosa, 1996) o si se traducen los elementos culturales mediante una explicación o explicitación en el subtítulo (</w:t>
      </w:r>
      <w:proofErr w:type="spellStart"/>
      <w:r w:rsidR="00B61101" w:rsidRPr="009B0C9A">
        <w:rPr>
          <w:rFonts w:cs="Calibri"/>
          <w:szCs w:val="24"/>
        </w:rPr>
        <w:t>Karamitroglou</w:t>
      </w:r>
      <w:proofErr w:type="spellEnd"/>
      <w:r w:rsidR="00B61101" w:rsidRPr="009B0C9A">
        <w:rPr>
          <w:rFonts w:cs="Calibri"/>
          <w:szCs w:val="24"/>
        </w:rPr>
        <w:t>, 1998).</w:t>
      </w:r>
      <w:r w:rsidR="00B61101">
        <w:rPr>
          <w:rFonts w:cs="Calibri"/>
          <w:szCs w:val="24"/>
        </w:rPr>
        <w:t xml:space="preserve"> </w:t>
      </w:r>
      <w:r w:rsidR="0097508B" w:rsidRPr="009B0C9A">
        <w:rPr>
          <w:rFonts w:cs="Calibri"/>
          <w:szCs w:val="24"/>
        </w:rPr>
        <w:t xml:space="preserve">Asimismo, </w:t>
      </w:r>
      <w:r w:rsidR="00B61101">
        <w:rPr>
          <w:rFonts w:cs="Calibri"/>
          <w:szCs w:val="24"/>
        </w:rPr>
        <w:t xml:space="preserve">las estrategias </w:t>
      </w:r>
      <w:r w:rsidR="0097508B" w:rsidRPr="009B0C9A">
        <w:rPr>
          <w:rFonts w:cs="Calibri"/>
          <w:szCs w:val="24"/>
        </w:rPr>
        <w:t xml:space="preserve">se ponen en práctica atendiendo a los criterios de la teoría de la relevancia, desarrollada por </w:t>
      </w:r>
      <w:proofErr w:type="spellStart"/>
      <w:r w:rsidR="0097508B" w:rsidRPr="00662F85">
        <w:rPr>
          <w:rFonts w:cs="Calibri"/>
          <w:szCs w:val="24"/>
        </w:rPr>
        <w:t>Sperber</w:t>
      </w:r>
      <w:proofErr w:type="spellEnd"/>
      <w:r w:rsidR="0097508B" w:rsidRPr="00662F85">
        <w:rPr>
          <w:rFonts w:cs="Calibri"/>
          <w:szCs w:val="24"/>
        </w:rPr>
        <w:t xml:space="preserve"> y Wilson (1986)</w:t>
      </w:r>
      <w:r w:rsidR="0097508B" w:rsidRPr="009B0C9A">
        <w:rPr>
          <w:rFonts w:cs="Calibri"/>
          <w:szCs w:val="24"/>
        </w:rPr>
        <w:t xml:space="preserve"> y aplicada al subtitulado por </w:t>
      </w:r>
      <w:proofErr w:type="spellStart"/>
      <w:r w:rsidR="0097508B" w:rsidRPr="00662F85">
        <w:rPr>
          <w:rFonts w:cs="Calibri"/>
          <w:szCs w:val="24"/>
        </w:rPr>
        <w:t>Kovačič</w:t>
      </w:r>
      <w:proofErr w:type="spellEnd"/>
      <w:r w:rsidR="0097508B" w:rsidRPr="00662F85">
        <w:rPr>
          <w:rFonts w:cs="Calibri"/>
          <w:szCs w:val="24"/>
        </w:rPr>
        <w:t xml:space="preserve"> (1994),</w:t>
      </w:r>
      <w:r w:rsidR="0097508B" w:rsidRPr="009B0C9A">
        <w:rPr>
          <w:rFonts w:cs="Calibri"/>
          <w:szCs w:val="24"/>
        </w:rPr>
        <w:t xml:space="preserve"> según la cual</w:t>
      </w:r>
      <w:r w:rsidR="000203A6" w:rsidRPr="009B0C9A">
        <w:rPr>
          <w:rFonts w:cs="Calibri"/>
          <w:szCs w:val="24"/>
        </w:rPr>
        <w:t>,</w:t>
      </w:r>
      <w:r w:rsidR="0097508B" w:rsidRPr="009B0C9A">
        <w:rPr>
          <w:rFonts w:cs="Calibri"/>
          <w:szCs w:val="24"/>
        </w:rPr>
        <w:t xml:space="preserve"> durante el proceso </w:t>
      </w:r>
      <w:r w:rsidR="00492F1A">
        <w:rPr>
          <w:rFonts w:cs="Calibri"/>
          <w:szCs w:val="24"/>
        </w:rPr>
        <w:t>de traducción</w:t>
      </w:r>
      <w:r w:rsidR="000203A6" w:rsidRPr="009B0C9A">
        <w:rPr>
          <w:rFonts w:cs="Calibri"/>
          <w:szCs w:val="24"/>
        </w:rPr>
        <w:t>,</w:t>
      </w:r>
      <w:r w:rsidR="0097508B" w:rsidRPr="009B0C9A">
        <w:rPr>
          <w:rFonts w:cs="Calibri"/>
          <w:szCs w:val="24"/>
        </w:rPr>
        <w:t xml:space="preserve"> </w:t>
      </w:r>
      <w:r w:rsidR="006B4A55" w:rsidRPr="009B0C9A">
        <w:rPr>
          <w:rFonts w:cs="Calibri"/>
          <w:szCs w:val="24"/>
        </w:rPr>
        <w:t xml:space="preserve">antes de reducir elementos, </w:t>
      </w:r>
      <w:r w:rsidR="0097508B" w:rsidRPr="009B0C9A">
        <w:rPr>
          <w:rFonts w:cs="Calibri"/>
          <w:szCs w:val="24"/>
        </w:rPr>
        <w:t xml:space="preserve">se cuestiona </w:t>
      </w:r>
      <w:r w:rsidR="006B4A55" w:rsidRPr="009B0C9A">
        <w:rPr>
          <w:rFonts w:cs="Calibri"/>
          <w:szCs w:val="24"/>
        </w:rPr>
        <w:t>su</w:t>
      </w:r>
      <w:r w:rsidR="0097508B" w:rsidRPr="009B0C9A">
        <w:rPr>
          <w:rFonts w:cs="Calibri"/>
          <w:szCs w:val="24"/>
        </w:rPr>
        <w:t xml:space="preserve"> relevancia </w:t>
      </w:r>
      <w:r w:rsidR="006B4A55" w:rsidRPr="009B0C9A">
        <w:rPr>
          <w:rFonts w:cs="Calibri"/>
          <w:szCs w:val="24"/>
        </w:rPr>
        <w:t>p</w:t>
      </w:r>
      <w:r w:rsidR="0097508B" w:rsidRPr="009B0C9A">
        <w:rPr>
          <w:rFonts w:cs="Calibri"/>
          <w:szCs w:val="24"/>
        </w:rPr>
        <w:t xml:space="preserve">ara la comprensión de la trama, </w:t>
      </w:r>
      <w:r w:rsidR="00492F1A">
        <w:rPr>
          <w:rFonts w:cs="Calibri"/>
          <w:szCs w:val="24"/>
        </w:rPr>
        <w:t>y</w:t>
      </w:r>
      <w:r w:rsidR="006B4A55" w:rsidRPr="009B0C9A">
        <w:rPr>
          <w:rFonts w:cs="Calibri"/>
          <w:szCs w:val="24"/>
        </w:rPr>
        <w:t xml:space="preserve"> así </w:t>
      </w:r>
      <w:r w:rsidR="0097508B" w:rsidRPr="009B0C9A">
        <w:rPr>
          <w:rFonts w:cs="Calibri"/>
          <w:szCs w:val="24"/>
        </w:rPr>
        <w:t xml:space="preserve">lograr el mayor efecto con el menor esfuerzo de procesamiento, teniendo en cuenta las dificultades añadidas de leer y procesar un texto audiovisual (Díaz Cintas y </w:t>
      </w:r>
      <w:proofErr w:type="spellStart"/>
      <w:r w:rsidR="0097508B" w:rsidRPr="009B0C9A">
        <w:rPr>
          <w:rFonts w:cs="Calibri"/>
          <w:szCs w:val="24"/>
        </w:rPr>
        <w:t>Remael</w:t>
      </w:r>
      <w:proofErr w:type="spellEnd"/>
      <w:r w:rsidR="0097508B" w:rsidRPr="009B0C9A">
        <w:rPr>
          <w:rFonts w:cs="Calibri"/>
          <w:szCs w:val="24"/>
        </w:rPr>
        <w:t>, 2007)</w:t>
      </w:r>
      <w:r w:rsidR="00FB519F">
        <w:rPr>
          <w:rFonts w:cs="Calibri"/>
          <w:szCs w:val="24"/>
        </w:rPr>
        <w:t xml:space="preserve">: la complejidad dependerá del género audiovisual, la cantidad de subtítulos y el dinamismo propio de esta modalidad (de Linde y Kay, 1999). </w:t>
      </w:r>
    </w:p>
    <w:p w14:paraId="2BBE34F7" w14:textId="11E14D71" w:rsidR="0097508B" w:rsidRPr="00A84A2B" w:rsidRDefault="0097508B" w:rsidP="00A84A2B">
      <w:pPr>
        <w:pStyle w:val="Ttulo2"/>
        <w:numPr>
          <w:ilvl w:val="1"/>
          <w:numId w:val="42"/>
        </w:numPr>
        <w:ind w:hanging="371"/>
      </w:pPr>
      <w:bookmarkStart w:id="17" w:name="_Toc35468155"/>
      <w:bookmarkStart w:id="18" w:name="_Toc38499098"/>
      <w:bookmarkEnd w:id="5"/>
      <w:r w:rsidRPr="00A84A2B">
        <w:t>Accesibilidad</w:t>
      </w:r>
      <w:bookmarkEnd w:id="17"/>
      <w:r w:rsidR="00313313" w:rsidRPr="00A84A2B">
        <w:t xml:space="preserve"> y accesibilidad audiovisual</w:t>
      </w:r>
      <w:bookmarkEnd w:id="18"/>
    </w:p>
    <w:p w14:paraId="3B02A58C" w14:textId="77777777" w:rsidR="009A371C" w:rsidRPr="004164B2" w:rsidRDefault="009A371C" w:rsidP="00A84A2B">
      <w:pPr>
        <w:pStyle w:val="Ttulo3"/>
        <w:numPr>
          <w:ilvl w:val="2"/>
          <w:numId w:val="42"/>
        </w:numPr>
        <w:ind w:hanging="371"/>
      </w:pPr>
      <w:bookmarkStart w:id="19" w:name="_Toc38499099"/>
      <w:r w:rsidRPr="004164B2">
        <w:t>Marco jurídico</w:t>
      </w:r>
      <w:bookmarkEnd w:id="19"/>
    </w:p>
    <w:p w14:paraId="6F95C014" w14:textId="77777777" w:rsidR="00240183" w:rsidRPr="009B0C9A" w:rsidRDefault="009A371C" w:rsidP="00990D83">
      <w:pPr>
        <w:spacing w:after="40"/>
        <w:ind w:firstLine="708"/>
        <w:rPr>
          <w:rFonts w:cs="Calibri"/>
          <w:szCs w:val="24"/>
        </w:rPr>
      </w:pPr>
      <w:r w:rsidRPr="009B0C9A">
        <w:rPr>
          <w:rFonts w:cs="Calibri"/>
          <w:szCs w:val="24"/>
        </w:rPr>
        <w:t xml:space="preserve">La accesibilidad y la accesibilidad audiovisual </w:t>
      </w:r>
      <w:r w:rsidR="007F662C" w:rsidRPr="009B0C9A">
        <w:rPr>
          <w:rFonts w:cs="Calibri"/>
          <w:szCs w:val="24"/>
        </w:rPr>
        <w:t>constituyen «el medio garante de igualdad de oportunidades para el ejercicio de derechos en el ámbito de la discapacidad» (Belmonte, 2013, p. 4).</w:t>
      </w:r>
    </w:p>
    <w:p w14:paraId="5EF69F66" w14:textId="6DF63D91" w:rsidR="007F662C" w:rsidRPr="009B0C9A" w:rsidRDefault="008D1BB6" w:rsidP="00990D83">
      <w:pPr>
        <w:spacing w:after="40"/>
        <w:ind w:firstLine="708"/>
        <w:rPr>
          <w:rFonts w:cs="Calibri"/>
          <w:szCs w:val="24"/>
        </w:rPr>
      </w:pPr>
      <w:r w:rsidRPr="009B0C9A">
        <w:rPr>
          <w:rFonts w:cs="Calibri"/>
          <w:szCs w:val="24"/>
        </w:rPr>
        <w:t>Con objeto de</w:t>
      </w:r>
      <w:r w:rsidR="007F662C" w:rsidRPr="009B0C9A">
        <w:rPr>
          <w:rFonts w:cs="Calibri"/>
          <w:szCs w:val="24"/>
        </w:rPr>
        <w:t xml:space="preserve"> estudi</w:t>
      </w:r>
      <w:r w:rsidR="000203A6" w:rsidRPr="009B0C9A">
        <w:rPr>
          <w:rFonts w:cs="Calibri"/>
          <w:szCs w:val="24"/>
        </w:rPr>
        <w:t>ar</w:t>
      </w:r>
      <w:r w:rsidR="007F662C" w:rsidRPr="009B0C9A">
        <w:rPr>
          <w:rFonts w:cs="Calibri"/>
          <w:szCs w:val="24"/>
        </w:rPr>
        <w:t xml:space="preserve"> los derechos humanos</w:t>
      </w:r>
      <w:r w:rsidR="00526CCC" w:rsidRPr="009B0C9A">
        <w:rPr>
          <w:rFonts w:cs="Calibri"/>
          <w:szCs w:val="24"/>
        </w:rPr>
        <w:t xml:space="preserve"> </w:t>
      </w:r>
      <w:r w:rsidR="007F662C" w:rsidRPr="009B0C9A">
        <w:rPr>
          <w:rFonts w:cs="Calibri"/>
          <w:szCs w:val="24"/>
        </w:rPr>
        <w:t>que fundamentan la accesibilidad y la accesibilidad audiovisual</w:t>
      </w:r>
      <w:r w:rsidR="000203A6" w:rsidRPr="009B0C9A">
        <w:rPr>
          <w:rFonts w:cs="Calibri"/>
          <w:szCs w:val="24"/>
        </w:rPr>
        <w:t xml:space="preserve"> —principalmente </w:t>
      </w:r>
      <w:r w:rsidR="00492F1A">
        <w:rPr>
          <w:rFonts w:cs="Calibri"/>
          <w:szCs w:val="24"/>
        </w:rPr>
        <w:t xml:space="preserve">los derechos </w:t>
      </w:r>
      <w:r w:rsidR="000203A6" w:rsidRPr="009B0C9A">
        <w:rPr>
          <w:rFonts w:cs="Calibri"/>
          <w:szCs w:val="24"/>
        </w:rPr>
        <w:t>a la información y a la cultura—</w:t>
      </w:r>
      <w:r w:rsidR="007F662C" w:rsidRPr="009B0C9A">
        <w:rPr>
          <w:rFonts w:cs="Calibri"/>
          <w:szCs w:val="24"/>
        </w:rPr>
        <w:t>, el presente trabajo adopta el modelo social de la discapacidad, debido a su mayor concordancia con el marco jurídico nacional e internacional y porque el término «persona con discapacidad», propio de este enfoque, representa a este colectivo con mayor exactitud (</w:t>
      </w:r>
      <w:proofErr w:type="spellStart"/>
      <w:r w:rsidR="007F662C" w:rsidRPr="009B0C9A">
        <w:rPr>
          <w:rFonts w:cs="Calibri"/>
          <w:szCs w:val="24"/>
        </w:rPr>
        <w:t>Utray</w:t>
      </w:r>
      <w:proofErr w:type="spellEnd"/>
      <w:r w:rsidR="0016726B">
        <w:rPr>
          <w:rFonts w:cs="Calibri"/>
          <w:szCs w:val="24"/>
        </w:rPr>
        <w:t xml:space="preserve"> y Gil</w:t>
      </w:r>
      <w:r w:rsidR="007F662C" w:rsidRPr="009B0C9A">
        <w:rPr>
          <w:rFonts w:cs="Calibri"/>
          <w:szCs w:val="24"/>
        </w:rPr>
        <w:t>, 20</w:t>
      </w:r>
      <w:r w:rsidR="0016726B">
        <w:rPr>
          <w:rFonts w:cs="Calibri"/>
          <w:szCs w:val="24"/>
        </w:rPr>
        <w:t>14</w:t>
      </w:r>
      <w:r w:rsidR="007F662C" w:rsidRPr="009B0C9A">
        <w:rPr>
          <w:rFonts w:cs="Calibri"/>
          <w:szCs w:val="24"/>
        </w:rPr>
        <w:t xml:space="preserve">; CERMI, 2017). Además, de acuerdo con Greco (2016), no se entiende la accesibilidad como un derecho humano </w:t>
      </w:r>
      <w:r w:rsidR="007F662C" w:rsidRPr="009B0C9A">
        <w:rPr>
          <w:rFonts w:cs="Calibri"/>
          <w:i/>
          <w:iCs/>
          <w:szCs w:val="24"/>
        </w:rPr>
        <w:t>per se</w:t>
      </w:r>
      <w:r w:rsidR="00BC185E" w:rsidRPr="009B0C9A">
        <w:rPr>
          <w:rFonts w:cs="Calibri"/>
          <w:szCs w:val="24"/>
        </w:rPr>
        <w:t xml:space="preserve"> —esto implicaría restringir la accesibilidad a</w:t>
      </w:r>
      <w:r w:rsidR="00492F1A">
        <w:rPr>
          <w:rFonts w:cs="Calibri"/>
          <w:szCs w:val="24"/>
        </w:rPr>
        <w:t xml:space="preserve">l colectivo de </w:t>
      </w:r>
      <w:r w:rsidR="00BC185E" w:rsidRPr="009B0C9A">
        <w:rPr>
          <w:rFonts w:cs="Calibri"/>
          <w:szCs w:val="24"/>
        </w:rPr>
        <w:t>personas con discapacidad</w:t>
      </w:r>
      <w:r w:rsidR="00492F1A">
        <w:rPr>
          <w:rFonts w:cs="Calibri"/>
          <w:szCs w:val="24"/>
        </w:rPr>
        <w:t xml:space="preserve"> identificada</w:t>
      </w:r>
      <w:r w:rsidR="00BC185E" w:rsidRPr="009B0C9A">
        <w:rPr>
          <w:rFonts w:cs="Calibri"/>
          <w:szCs w:val="24"/>
        </w:rPr>
        <w:t>, lo que puede resultar en una mayor discriminación—, s</w:t>
      </w:r>
      <w:r w:rsidR="007F662C" w:rsidRPr="009B0C9A">
        <w:rPr>
          <w:rFonts w:cs="Calibri"/>
          <w:szCs w:val="24"/>
        </w:rPr>
        <w:t>ino más bien como una herramienta o principio fundamental de los derechos humanos</w:t>
      </w:r>
      <w:r w:rsidR="00BC185E" w:rsidRPr="009B0C9A">
        <w:rPr>
          <w:rFonts w:cs="Calibri"/>
          <w:szCs w:val="24"/>
        </w:rPr>
        <w:t xml:space="preserve"> que prioriza la dignidad humana</w:t>
      </w:r>
      <w:r w:rsidR="007F662C" w:rsidRPr="009B0C9A">
        <w:rPr>
          <w:rFonts w:cs="Calibri"/>
          <w:szCs w:val="24"/>
        </w:rPr>
        <w:t xml:space="preserve">. </w:t>
      </w:r>
    </w:p>
    <w:p w14:paraId="364DE7B1" w14:textId="77777777" w:rsidR="007F662C" w:rsidRPr="009B0C9A" w:rsidRDefault="0097508B" w:rsidP="00990D83">
      <w:pPr>
        <w:spacing w:after="40"/>
        <w:ind w:firstLine="708"/>
        <w:rPr>
          <w:rFonts w:cs="Calibri"/>
          <w:szCs w:val="24"/>
        </w:rPr>
      </w:pPr>
      <w:r w:rsidRPr="009B0C9A">
        <w:rPr>
          <w:rFonts w:cs="Calibri"/>
          <w:szCs w:val="24"/>
        </w:rPr>
        <w:lastRenderedPageBreak/>
        <w:t xml:space="preserve">A nivel internacional, </w:t>
      </w:r>
      <w:r w:rsidR="007F662C" w:rsidRPr="009B0C9A">
        <w:rPr>
          <w:rFonts w:cs="Calibri"/>
          <w:szCs w:val="24"/>
        </w:rPr>
        <w:t xml:space="preserve">destaca el artículo 30 de </w:t>
      </w:r>
      <w:r w:rsidRPr="009B0C9A">
        <w:rPr>
          <w:rFonts w:cs="Calibri"/>
          <w:szCs w:val="24"/>
        </w:rPr>
        <w:t xml:space="preserve">la </w:t>
      </w:r>
      <w:bookmarkStart w:id="20" w:name="_Hlk31384747"/>
      <w:r w:rsidRPr="009B0C9A">
        <w:rPr>
          <w:rFonts w:cs="Calibri"/>
          <w:szCs w:val="24"/>
        </w:rPr>
        <w:t>Declaración Universal de los Derechos Humanos</w:t>
      </w:r>
      <w:bookmarkEnd w:id="20"/>
      <w:r w:rsidRPr="009B0C9A">
        <w:rPr>
          <w:rFonts w:cs="Calibri"/>
          <w:szCs w:val="24"/>
        </w:rPr>
        <w:t xml:space="preserve"> (</w:t>
      </w:r>
      <w:bookmarkStart w:id="21" w:name="_Hlk31384738"/>
      <w:r w:rsidR="007F662C" w:rsidRPr="009B0C9A">
        <w:rPr>
          <w:rFonts w:cs="Calibri"/>
          <w:szCs w:val="24"/>
        </w:rPr>
        <w:t>ONU</w:t>
      </w:r>
      <w:bookmarkEnd w:id="21"/>
      <w:r w:rsidRPr="009B0C9A">
        <w:rPr>
          <w:rFonts w:cs="Calibri"/>
          <w:szCs w:val="24"/>
        </w:rPr>
        <w:t>, 1948)</w:t>
      </w:r>
      <w:r w:rsidR="007F662C" w:rsidRPr="009B0C9A">
        <w:rPr>
          <w:rFonts w:cs="Calibri"/>
          <w:szCs w:val="24"/>
        </w:rPr>
        <w:t xml:space="preserve">, </w:t>
      </w:r>
      <w:r w:rsidR="00240183" w:rsidRPr="009B0C9A">
        <w:rPr>
          <w:rFonts w:cs="Calibri"/>
          <w:szCs w:val="24"/>
        </w:rPr>
        <w:t>según el cual</w:t>
      </w:r>
      <w:r w:rsidR="007F662C" w:rsidRPr="009B0C9A">
        <w:rPr>
          <w:rFonts w:cs="Calibri"/>
          <w:szCs w:val="24"/>
        </w:rPr>
        <w:t xml:space="preserve">: </w:t>
      </w:r>
    </w:p>
    <w:p w14:paraId="65BE50C2" w14:textId="77777777" w:rsidR="007F662C" w:rsidRPr="004164B2" w:rsidRDefault="007F662C" w:rsidP="00990D83">
      <w:pPr>
        <w:spacing w:after="40" w:line="288" w:lineRule="auto"/>
        <w:ind w:left="349"/>
        <w:rPr>
          <w:rFonts w:cs="Calibri"/>
          <w:sz w:val="23"/>
          <w:szCs w:val="23"/>
        </w:rPr>
      </w:pPr>
      <w:r w:rsidRPr="004164B2">
        <w:rPr>
          <w:rFonts w:cs="Calibri"/>
          <w:sz w:val="23"/>
          <w:szCs w:val="23"/>
        </w:rPr>
        <w:t xml:space="preserve">1. Los Estados Partes reconocen el derecho de las personas con discapacidad a participar, en igualdad de condiciones con las demás, en la vida cultural y adoptarán todas las medidas pertinentes para asegurar que las personas con discapacidad: </w:t>
      </w:r>
    </w:p>
    <w:p w14:paraId="512D0C0D" w14:textId="77777777" w:rsidR="007F662C" w:rsidRPr="004164B2" w:rsidRDefault="007F662C" w:rsidP="00191B7C">
      <w:pPr>
        <w:numPr>
          <w:ilvl w:val="1"/>
          <w:numId w:val="8"/>
        </w:numPr>
        <w:spacing w:after="40" w:line="288" w:lineRule="auto"/>
        <w:ind w:left="709"/>
        <w:contextualSpacing/>
        <w:rPr>
          <w:rFonts w:cs="Calibri"/>
          <w:sz w:val="23"/>
          <w:szCs w:val="23"/>
        </w:rPr>
      </w:pPr>
      <w:r w:rsidRPr="004164B2">
        <w:rPr>
          <w:rFonts w:cs="Calibri"/>
          <w:sz w:val="23"/>
          <w:szCs w:val="23"/>
        </w:rPr>
        <w:t xml:space="preserve">Tengan acceso a material cultural en formatos accesibles; </w:t>
      </w:r>
    </w:p>
    <w:p w14:paraId="483425F0" w14:textId="77777777" w:rsidR="007F662C" w:rsidRPr="004164B2" w:rsidRDefault="007F662C" w:rsidP="00191B7C">
      <w:pPr>
        <w:numPr>
          <w:ilvl w:val="1"/>
          <w:numId w:val="8"/>
        </w:numPr>
        <w:spacing w:after="40" w:line="288" w:lineRule="auto"/>
        <w:ind w:left="709"/>
        <w:contextualSpacing/>
        <w:rPr>
          <w:rFonts w:cs="Calibri"/>
          <w:sz w:val="23"/>
          <w:szCs w:val="23"/>
        </w:rPr>
      </w:pPr>
      <w:r w:rsidRPr="004164B2">
        <w:rPr>
          <w:rFonts w:cs="Calibri"/>
          <w:sz w:val="23"/>
          <w:szCs w:val="23"/>
        </w:rPr>
        <w:t xml:space="preserve">Tengan acceso a programas de televisión, películas, teatro y otras actividades culturales en formatos accesibles; </w:t>
      </w:r>
    </w:p>
    <w:p w14:paraId="13A05284" w14:textId="77777777" w:rsidR="007F662C" w:rsidRPr="004164B2" w:rsidRDefault="007F662C" w:rsidP="00191B7C">
      <w:pPr>
        <w:numPr>
          <w:ilvl w:val="1"/>
          <w:numId w:val="8"/>
        </w:numPr>
        <w:spacing w:after="40" w:line="288" w:lineRule="auto"/>
        <w:ind w:left="709"/>
        <w:contextualSpacing/>
        <w:rPr>
          <w:rFonts w:cs="Calibri"/>
          <w:sz w:val="23"/>
          <w:szCs w:val="23"/>
        </w:rPr>
      </w:pPr>
      <w:r w:rsidRPr="004164B2">
        <w:rPr>
          <w:rFonts w:cs="Calibri"/>
          <w:sz w:val="23"/>
          <w:szCs w:val="23"/>
        </w:rPr>
        <w:t>Tengan acceso a lugares en donde se ofrezcan representaciones o servicios culturales tales como teatros, museos, cines, bibliotecas y servicios turísticos y, en la medida de lo posible, tengan acceso a monumentos y lugares de importancia cultural nacional.</w:t>
      </w:r>
    </w:p>
    <w:p w14:paraId="088A3BC4" w14:textId="77777777" w:rsidR="007F662C" w:rsidRPr="004164B2" w:rsidRDefault="007F662C" w:rsidP="00191B7C">
      <w:pPr>
        <w:spacing w:after="40" w:line="288" w:lineRule="auto"/>
        <w:ind w:left="349"/>
        <w:rPr>
          <w:rFonts w:cs="Calibri"/>
          <w:sz w:val="23"/>
          <w:szCs w:val="23"/>
        </w:rPr>
      </w:pPr>
      <w:r w:rsidRPr="004164B2">
        <w:rPr>
          <w:rFonts w:cs="Calibri"/>
          <w:sz w:val="23"/>
          <w:szCs w:val="23"/>
        </w:rPr>
        <w:t>[...]</w:t>
      </w:r>
    </w:p>
    <w:p w14:paraId="3A238F51" w14:textId="68AF4E7D" w:rsidR="007F662C" w:rsidRPr="004164B2" w:rsidRDefault="007F662C" w:rsidP="00A84A2B">
      <w:pPr>
        <w:spacing w:after="120" w:line="288" w:lineRule="auto"/>
        <w:ind w:left="349"/>
        <w:rPr>
          <w:rFonts w:cs="Calibri"/>
          <w:sz w:val="23"/>
          <w:szCs w:val="23"/>
        </w:rPr>
      </w:pPr>
      <w:r w:rsidRPr="004164B2">
        <w:rPr>
          <w:rFonts w:cs="Calibri"/>
          <w:sz w:val="23"/>
          <w:szCs w:val="23"/>
        </w:rPr>
        <w:t>4. Las personas con discapacidad tendrán derecho, en igualdad de condiciones con las demás, al reconocimiento y el apoyo de su identidad cultural y lingüística específica, incluidas la lengua de señas</w:t>
      </w:r>
      <w:r w:rsidRPr="004164B2">
        <w:rPr>
          <w:rFonts w:cs="Calibri"/>
          <w:sz w:val="23"/>
          <w:szCs w:val="23"/>
          <w:vertAlign w:val="superscript"/>
        </w:rPr>
        <w:footnoteReference w:id="5"/>
      </w:r>
      <w:r w:rsidRPr="004164B2">
        <w:rPr>
          <w:rFonts w:cs="Calibri"/>
          <w:sz w:val="23"/>
          <w:szCs w:val="23"/>
        </w:rPr>
        <w:t xml:space="preserve"> y la cultura de</w:t>
      </w:r>
      <w:r w:rsidR="00A422BF">
        <w:rPr>
          <w:rFonts w:cs="Calibri"/>
          <w:sz w:val="23"/>
          <w:szCs w:val="23"/>
        </w:rPr>
        <w:t xml:space="preserve"> [las personas Sordas y </w:t>
      </w:r>
      <w:r w:rsidR="00DE6258">
        <w:rPr>
          <w:rFonts w:cs="Calibri"/>
          <w:sz w:val="23"/>
          <w:szCs w:val="23"/>
        </w:rPr>
        <w:t xml:space="preserve">las personas </w:t>
      </w:r>
      <w:r w:rsidR="00A422BF">
        <w:rPr>
          <w:rFonts w:cs="Calibri"/>
          <w:sz w:val="23"/>
          <w:szCs w:val="23"/>
        </w:rPr>
        <w:t>con discapacidad aditiva]</w:t>
      </w:r>
      <w:r w:rsidRPr="004164B2">
        <w:rPr>
          <w:rFonts w:cs="Calibri"/>
          <w:sz w:val="23"/>
          <w:szCs w:val="23"/>
        </w:rPr>
        <w:t>.</w:t>
      </w:r>
      <w:r w:rsidR="00256D05">
        <w:rPr>
          <w:rFonts w:cs="Calibri"/>
          <w:sz w:val="23"/>
          <w:szCs w:val="23"/>
        </w:rPr>
        <w:t xml:space="preserve"> (p. 9)</w:t>
      </w:r>
    </w:p>
    <w:p w14:paraId="013DEA5A" w14:textId="6E3CA433" w:rsidR="0097508B" w:rsidRPr="009B0C9A" w:rsidRDefault="00240183" w:rsidP="00990D83">
      <w:pPr>
        <w:spacing w:after="120"/>
        <w:ind w:firstLine="708"/>
        <w:rPr>
          <w:szCs w:val="24"/>
        </w:rPr>
      </w:pPr>
      <w:r w:rsidRPr="009B0C9A">
        <w:rPr>
          <w:rFonts w:cs="Calibri"/>
          <w:szCs w:val="24"/>
        </w:rPr>
        <w:t xml:space="preserve">Asimismo, los artículos 19 y 27 </w:t>
      </w:r>
      <w:r w:rsidR="00526CCC" w:rsidRPr="009B0C9A">
        <w:rPr>
          <w:rFonts w:cs="Calibri"/>
          <w:szCs w:val="24"/>
        </w:rPr>
        <w:t xml:space="preserve">de esta Declaración </w:t>
      </w:r>
      <w:r w:rsidRPr="009B0C9A">
        <w:rPr>
          <w:rFonts w:cs="Calibri"/>
          <w:szCs w:val="24"/>
        </w:rPr>
        <w:t xml:space="preserve">enfatizan el derecho </w:t>
      </w:r>
      <w:r w:rsidR="0097508B" w:rsidRPr="009B0C9A">
        <w:rPr>
          <w:rFonts w:cs="Calibri"/>
          <w:szCs w:val="24"/>
        </w:rPr>
        <w:t xml:space="preserve">a recibir información «sin limitación de fronteras por cualquier medio de expresión» y </w:t>
      </w:r>
      <w:r w:rsidR="006639C0" w:rsidRPr="009B0C9A">
        <w:rPr>
          <w:rFonts w:cs="Calibri"/>
          <w:szCs w:val="24"/>
        </w:rPr>
        <w:t xml:space="preserve">a </w:t>
      </w:r>
      <w:r w:rsidRPr="009B0C9A">
        <w:rPr>
          <w:rFonts w:cs="Calibri"/>
          <w:szCs w:val="24"/>
        </w:rPr>
        <w:t>particip</w:t>
      </w:r>
      <w:r w:rsidR="0097508B" w:rsidRPr="009B0C9A">
        <w:rPr>
          <w:rFonts w:cs="Calibri"/>
          <w:szCs w:val="24"/>
        </w:rPr>
        <w:t>ar de «la vida cultural de la comunidad»</w:t>
      </w:r>
      <w:r w:rsidRPr="009B0C9A">
        <w:rPr>
          <w:rFonts w:cs="Calibri"/>
          <w:szCs w:val="24"/>
        </w:rPr>
        <w:t>, respectivamente</w:t>
      </w:r>
      <w:r w:rsidR="0097508B" w:rsidRPr="009B0C9A">
        <w:rPr>
          <w:rFonts w:cs="Calibri"/>
          <w:szCs w:val="24"/>
        </w:rPr>
        <w:t xml:space="preserve">. </w:t>
      </w:r>
      <w:r w:rsidR="008D1BB6" w:rsidRPr="009B0C9A">
        <w:rPr>
          <w:rFonts w:cs="Calibri"/>
          <w:szCs w:val="24"/>
        </w:rPr>
        <w:t>Se trata de derechos que comparte la Convención de los Derechos de las Personas con Discapacidad (ONU,</w:t>
      </w:r>
      <w:r w:rsidR="00B61101">
        <w:rPr>
          <w:rFonts w:cs="Calibri"/>
          <w:szCs w:val="24"/>
        </w:rPr>
        <w:t> </w:t>
      </w:r>
      <w:r w:rsidR="008D1BB6" w:rsidRPr="009B0C9A">
        <w:rPr>
          <w:rFonts w:cs="Calibri"/>
          <w:szCs w:val="24"/>
        </w:rPr>
        <w:t>2006), en</w:t>
      </w:r>
      <w:r w:rsidR="006639C0" w:rsidRPr="009B0C9A">
        <w:rPr>
          <w:rFonts w:cs="Calibri"/>
          <w:szCs w:val="24"/>
        </w:rPr>
        <w:t xml:space="preserve"> los a</w:t>
      </w:r>
      <w:r w:rsidR="008D1BB6" w:rsidRPr="009B0C9A">
        <w:rPr>
          <w:rFonts w:cs="Calibri"/>
          <w:szCs w:val="24"/>
        </w:rPr>
        <w:t>rtículo</w:t>
      </w:r>
      <w:r w:rsidR="006639C0" w:rsidRPr="009B0C9A">
        <w:rPr>
          <w:rFonts w:cs="Calibri"/>
          <w:szCs w:val="24"/>
        </w:rPr>
        <w:t>s</w:t>
      </w:r>
      <w:r w:rsidR="008D1BB6" w:rsidRPr="009B0C9A">
        <w:rPr>
          <w:rFonts w:cs="Calibri"/>
          <w:szCs w:val="24"/>
        </w:rPr>
        <w:t xml:space="preserve"> 21 y 24</w:t>
      </w:r>
      <w:r w:rsidR="00526CCC" w:rsidRPr="009B0C9A">
        <w:rPr>
          <w:rFonts w:cs="Calibri"/>
          <w:szCs w:val="24"/>
        </w:rPr>
        <w:t>, respectivamente</w:t>
      </w:r>
      <w:r w:rsidR="006639C0" w:rsidRPr="009B0C9A">
        <w:rPr>
          <w:rFonts w:cs="Calibri"/>
          <w:szCs w:val="24"/>
        </w:rPr>
        <w:t xml:space="preserve">, y el Convenio Europeo de los Derechos Humanos (Consejo de Europa, 1950) en el artículo 10. </w:t>
      </w:r>
      <w:r w:rsidR="000203A6" w:rsidRPr="009B0C9A">
        <w:rPr>
          <w:rFonts w:cs="Calibri"/>
          <w:szCs w:val="24"/>
        </w:rPr>
        <w:t>E</w:t>
      </w:r>
      <w:r w:rsidR="006639C0" w:rsidRPr="009B0C9A">
        <w:rPr>
          <w:rFonts w:cs="Calibri"/>
          <w:szCs w:val="24"/>
        </w:rPr>
        <w:t xml:space="preserve">n el artículo 14 </w:t>
      </w:r>
      <w:r w:rsidR="000203A6" w:rsidRPr="009B0C9A">
        <w:rPr>
          <w:rFonts w:cs="Calibri"/>
          <w:szCs w:val="24"/>
        </w:rPr>
        <w:t xml:space="preserve">de este Convenio se estipula </w:t>
      </w:r>
      <w:r w:rsidR="0097508B" w:rsidRPr="009B0C9A">
        <w:rPr>
          <w:rFonts w:cs="Calibri"/>
          <w:szCs w:val="24"/>
        </w:rPr>
        <w:t>la prohibición de discriminació</w:t>
      </w:r>
      <w:r w:rsidR="000203A6" w:rsidRPr="009B0C9A">
        <w:rPr>
          <w:rFonts w:cs="Calibri"/>
          <w:szCs w:val="24"/>
        </w:rPr>
        <w:t>n</w:t>
      </w:r>
      <w:r w:rsidR="0097508B" w:rsidRPr="009B0C9A">
        <w:rPr>
          <w:rFonts w:cs="Calibri"/>
          <w:szCs w:val="24"/>
        </w:rPr>
        <w:t xml:space="preserve"> por motivo de lengua o discapacidad</w:t>
      </w:r>
      <w:r w:rsidR="000203A6" w:rsidRPr="009B0C9A">
        <w:rPr>
          <w:rFonts w:cs="Calibri"/>
          <w:szCs w:val="24"/>
        </w:rPr>
        <w:t xml:space="preserve"> (</w:t>
      </w:r>
      <w:r w:rsidR="000203A6" w:rsidRPr="00492F1A">
        <w:rPr>
          <w:rFonts w:cs="Calibri"/>
          <w:szCs w:val="24"/>
        </w:rPr>
        <w:t>consúltense los artículos completos en el anexo</w:t>
      </w:r>
      <w:r w:rsidR="000203A6" w:rsidRPr="009B0C9A">
        <w:rPr>
          <w:rFonts w:cs="Calibri"/>
          <w:szCs w:val="24"/>
        </w:rPr>
        <w:t>)</w:t>
      </w:r>
      <w:r w:rsidR="006639C0" w:rsidRPr="009B0C9A">
        <w:rPr>
          <w:rFonts w:cs="Calibri"/>
          <w:szCs w:val="24"/>
        </w:rPr>
        <w:t>.</w:t>
      </w:r>
    </w:p>
    <w:p w14:paraId="3F541C98" w14:textId="77777777" w:rsidR="0097508B" w:rsidRPr="004164B2" w:rsidRDefault="00614173" w:rsidP="00A84A2B">
      <w:pPr>
        <w:pStyle w:val="Ttulo3"/>
        <w:numPr>
          <w:ilvl w:val="2"/>
          <w:numId w:val="42"/>
        </w:numPr>
        <w:ind w:hanging="371"/>
      </w:pPr>
      <w:bookmarkStart w:id="22" w:name="_Toc38499100"/>
      <w:r w:rsidRPr="004164B2">
        <w:t>A</w:t>
      </w:r>
      <w:r w:rsidR="0097508B" w:rsidRPr="004164B2">
        <w:t>ccesibilidad audiovisual</w:t>
      </w:r>
      <w:bookmarkEnd w:id="22"/>
    </w:p>
    <w:p w14:paraId="18D9B8E8" w14:textId="40160234" w:rsidR="006639C0" w:rsidRPr="009B0C9A" w:rsidRDefault="00614173" w:rsidP="00990D83">
      <w:pPr>
        <w:spacing w:after="40"/>
        <w:ind w:firstLine="708"/>
        <w:rPr>
          <w:rFonts w:cs="Calibri"/>
          <w:szCs w:val="24"/>
        </w:rPr>
      </w:pPr>
      <w:r w:rsidRPr="009B0C9A">
        <w:rPr>
          <w:rFonts w:cs="Calibri"/>
          <w:szCs w:val="24"/>
        </w:rPr>
        <w:t xml:space="preserve">Una vez extendido el concepto de accesibilidad desde </w:t>
      </w:r>
      <w:r w:rsidR="0097508B" w:rsidRPr="009B0C9A">
        <w:rPr>
          <w:rFonts w:cs="Calibri"/>
          <w:szCs w:val="24"/>
        </w:rPr>
        <w:t>el ámbito de la arquitectura</w:t>
      </w:r>
      <w:r w:rsidR="00526CCC" w:rsidRPr="009B0C9A">
        <w:rPr>
          <w:rFonts w:cs="Calibri"/>
          <w:szCs w:val="24"/>
        </w:rPr>
        <w:t xml:space="preserve"> </w:t>
      </w:r>
      <w:r w:rsidRPr="009B0C9A">
        <w:rPr>
          <w:rFonts w:cs="Calibri"/>
          <w:szCs w:val="24"/>
        </w:rPr>
        <w:t xml:space="preserve">a los medios </w:t>
      </w:r>
      <w:r w:rsidR="0097508B" w:rsidRPr="009B0C9A">
        <w:rPr>
          <w:rFonts w:cs="Calibri"/>
          <w:szCs w:val="24"/>
        </w:rPr>
        <w:t>audiovisuales (Díaz Cintas, 2010)</w:t>
      </w:r>
      <w:r w:rsidRPr="009B0C9A">
        <w:rPr>
          <w:rFonts w:cs="Calibri"/>
          <w:szCs w:val="24"/>
        </w:rPr>
        <w:t xml:space="preserve">, </w:t>
      </w:r>
      <w:r w:rsidR="00B61101">
        <w:rPr>
          <w:rFonts w:cs="Calibri"/>
          <w:szCs w:val="24"/>
        </w:rPr>
        <w:t>la accesibilidad audiovisual</w:t>
      </w:r>
      <w:r w:rsidRPr="009B0C9A">
        <w:rPr>
          <w:rFonts w:cs="Calibri"/>
          <w:szCs w:val="24"/>
        </w:rPr>
        <w:t xml:space="preserve"> se puede entender como </w:t>
      </w:r>
      <w:r w:rsidR="0097508B" w:rsidRPr="009B0C9A">
        <w:rPr>
          <w:rFonts w:cs="Calibri"/>
          <w:szCs w:val="24"/>
        </w:rPr>
        <w:t xml:space="preserve">una </w:t>
      </w:r>
      <w:r w:rsidR="0052712C" w:rsidRPr="009B0C9A">
        <w:rPr>
          <w:rFonts w:cs="Calibri"/>
          <w:szCs w:val="24"/>
        </w:rPr>
        <w:t>rama</w:t>
      </w:r>
      <w:r w:rsidR="0097508B" w:rsidRPr="009B0C9A">
        <w:rPr>
          <w:rFonts w:cs="Calibri"/>
          <w:szCs w:val="24"/>
        </w:rPr>
        <w:t xml:space="preserve"> del campo de los estudios de accesibilidad centrada en </w:t>
      </w:r>
      <w:r w:rsidR="0097508B" w:rsidRPr="009B0C9A">
        <w:rPr>
          <w:rFonts w:asciiTheme="minorHAnsi" w:hAnsiTheme="minorHAnsi" w:cstheme="minorHAnsi"/>
          <w:szCs w:val="24"/>
        </w:rPr>
        <w:t>«</w:t>
      </w:r>
      <w:proofErr w:type="spellStart"/>
      <w:r w:rsidR="0097508B" w:rsidRPr="009B0C9A">
        <w:rPr>
          <w:rFonts w:asciiTheme="minorHAnsi" w:hAnsiTheme="minorHAnsi" w:cstheme="minorHAnsi"/>
          <w:szCs w:val="24"/>
        </w:rPr>
        <w:t>access</w:t>
      </w:r>
      <w:proofErr w:type="spellEnd"/>
      <w:r w:rsidR="0097508B" w:rsidRPr="009B0C9A">
        <w:rPr>
          <w:rFonts w:asciiTheme="minorHAnsi" w:hAnsiTheme="minorHAnsi" w:cstheme="minorHAnsi"/>
          <w:szCs w:val="24"/>
        </w:rPr>
        <w:t xml:space="preserve"> </w:t>
      </w:r>
      <w:proofErr w:type="spellStart"/>
      <w:r w:rsidR="0097508B" w:rsidRPr="009B0C9A">
        <w:rPr>
          <w:rFonts w:asciiTheme="minorHAnsi" w:hAnsiTheme="minorHAnsi" w:cstheme="minorHAnsi"/>
          <w:szCs w:val="24"/>
        </w:rPr>
        <w:t>to</w:t>
      </w:r>
      <w:proofErr w:type="spellEnd"/>
      <w:r w:rsidR="0097508B" w:rsidRPr="009B0C9A">
        <w:rPr>
          <w:rFonts w:asciiTheme="minorHAnsi" w:hAnsiTheme="minorHAnsi" w:cstheme="minorHAnsi"/>
          <w:szCs w:val="24"/>
        </w:rPr>
        <w:t xml:space="preserve"> media and non-media </w:t>
      </w:r>
      <w:proofErr w:type="spellStart"/>
      <w:r w:rsidR="0097508B" w:rsidRPr="009B0C9A">
        <w:rPr>
          <w:rFonts w:asciiTheme="minorHAnsi" w:hAnsiTheme="minorHAnsi" w:cstheme="minorHAnsi"/>
          <w:szCs w:val="24"/>
        </w:rPr>
        <w:t>objects</w:t>
      </w:r>
      <w:proofErr w:type="spellEnd"/>
      <w:r w:rsidR="0097508B" w:rsidRPr="009B0C9A">
        <w:rPr>
          <w:rFonts w:asciiTheme="minorHAnsi" w:hAnsiTheme="minorHAnsi" w:cstheme="minorHAnsi"/>
          <w:szCs w:val="24"/>
        </w:rPr>
        <w:t xml:space="preserve">, </w:t>
      </w:r>
      <w:proofErr w:type="spellStart"/>
      <w:r w:rsidR="0097508B" w:rsidRPr="009B0C9A">
        <w:rPr>
          <w:rFonts w:asciiTheme="minorHAnsi" w:hAnsiTheme="minorHAnsi" w:cstheme="minorHAnsi"/>
          <w:szCs w:val="24"/>
        </w:rPr>
        <w:t>services</w:t>
      </w:r>
      <w:proofErr w:type="spellEnd"/>
      <w:r w:rsidR="0097508B" w:rsidRPr="009B0C9A">
        <w:rPr>
          <w:rFonts w:asciiTheme="minorHAnsi" w:hAnsiTheme="minorHAnsi" w:cstheme="minorHAnsi"/>
          <w:szCs w:val="24"/>
        </w:rPr>
        <w:t xml:space="preserve"> and </w:t>
      </w:r>
      <w:proofErr w:type="spellStart"/>
      <w:r w:rsidR="0097508B" w:rsidRPr="009B0C9A">
        <w:rPr>
          <w:rFonts w:asciiTheme="minorHAnsi" w:hAnsiTheme="minorHAnsi" w:cstheme="minorHAnsi"/>
          <w:szCs w:val="24"/>
        </w:rPr>
        <w:t>environments</w:t>
      </w:r>
      <w:proofErr w:type="spellEnd"/>
      <w:r w:rsidR="0097508B" w:rsidRPr="009B0C9A">
        <w:rPr>
          <w:rFonts w:asciiTheme="minorHAnsi" w:hAnsiTheme="minorHAnsi" w:cstheme="minorHAnsi"/>
          <w:szCs w:val="24"/>
        </w:rPr>
        <w:t xml:space="preserve"> </w:t>
      </w:r>
      <w:proofErr w:type="spellStart"/>
      <w:r w:rsidR="0097508B" w:rsidRPr="009B0C9A">
        <w:rPr>
          <w:rFonts w:asciiTheme="minorHAnsi" w:hAnsiTheme="minorHAnsi" w:cstheme="minorHAnsi"/>
          <w:szCs w:val="24"/>
        </w:rPr>
        <w:t>through</w:t>
      </w:r>
      <w:proofErr w:type="spellEnd"/>
      <w:r w:rsidR="0097508B" w:rsidRPr="009B0C9A">
        <w:rPr>
          <w:rFonts w:asciiTheme="minorHAnsi" w:hAnsiTheme="minorHAnsi" w:cstheme="minorHAnsi"/>
          <w:szCs w:val="24"/>
        </w:rPr>
        <w:t xml:space="preserve"> media </w:t>
      </w:r>
      <w:proofErr w:type="spellStart"/>
      <w:r w:rsidR="0097508B" w:rsidRPr="009B0C9A">
        <w:rPr>
          <w:rFonts w:asciiTheme="minorHAnsi" w:hAnsiTheme="minorHAnsi" w:cstheme="minorHAnsi"/>
          <w:szCs w:val="24"/>
        </w:rPr>
        <w:t>solutions</w:t>
      </w:r>
      <w:proofErr w:type="spellEnd"/>
      <w:r w:rsidR="0097508B" w:rsidRPr="009B0C9A">
        <w:rPr>
          <w:rFonts w:asciiTheme="minorHAnsi" w:hAnsiTheme="minorHAnsi" w:cstheme="minorHAnsi"/>
          <w:szCs w:val="24"/>
        </w:rPr>
        <w:t xml:space="preserve"> for </w:t>
      </w:r>
      <w:proofErr w:type="spellStart"/>
      <w:r w:rsidR="0097508B" w:rsidRPr="009B0C9A">
        <w:rPr>
          <w:rFonts w:asciiTheme="minorHAnsi" w:hAnsiTheme="minorHAnsi" w:cstheme="minorHAnsi"/>
          <w:szCs w:val="24"/>
        </w:rPr>
        <w:t>any</w:t>
      </w:r>
      <w:proofErr w:type="spellEnd"/>
      <w:r w:rsidR="0097508B" w:rsidRPr="009B0C9A">
        <w:rPr>
          <w:rFonts w:asciiTheme="minorHAnsi" w:hAnsiTheme="minorHAnsi" w:cstheme="minorHAnsi"/>
          <w:szCs w:val="24"/>
        </w:rPr>
        <w:t xml:space="preserve"> </w:t>
      </w:r>
      <w:proofErr w:type="spellStart"/>
      <w:r w:rsidR="0097508B" w:rsidRPr="009B0C9A">
        <w:rPr>
          <w:rFonts w:asciiTheme="minorHAnsi" w:hAnsiTheme="minorHAnsi" w:cstheme="minorHAnsi"/>
          <w:szCs w:val="24"/>
        </w:rPr>
        <w:t>person</w:t>
      </w:r>
      <w:proofErr w:type="spellEnd"/>
      <w:r w:rsidR="0097508B" w:rsidRPr="009B0C9A">
        <w:rPr>
          <w:rFonts w:asciiTheme="minorHAnsi" w:hAnsiTheme="minorHAnsi" w:cstheme="minorHAnsi"/>
          <w:szCs w:val="24"/>
        </w:rPr>
        <w:t xml:space="preserve"> </w:t>
      </w:r>
      <w:proofErr w:type="spellStart"/>
      <w:r w:rsidR="0097508B" w:rsidRPr="009B0C9A">
        <w:rPr>
          <w:rFonts w:asciiTheme="minorHAnsi" w:hAnsiTheme="minorHAnsi" w:cstheme="minorHAnsi"/>
          <w:szCs w:val="24"/>
        </w:rPr>
        <w:t>who</w:t>
      </w:r>
      <w:proofErr w:type="spellEnd"/>
      <w:r w:rsidR="0097508B" w:rsidRPr="009B0C9A">
        <w:rPr>
          <w:rFonts w:asciiTheme="minorHAnsi" w:hAnsiTheme="minorHAnsi" w:cstheme="minorHAnsi"/>
          <w:szCs w:val="24"/>
        </w:rPr>
        <w:t xml:space="preserve"> </w:t>
      </w:r>
      <w:proofErr w:type="spellStart"/>
      <w:r w:rsidR="0097508B" w:rsidRPr="009B0C9A">
        <w:rPr>
          <w:rFonts w:asciiTheme="minorHAnsi" w:hAnsiTheme="minorHAnsi" w:cstheme="minorHAnsi"/>
          <w:szCs w:val="24"/>
        </w:rPr>
        <w:t>cannot</w:t>
      </w:r>
      <w:proofErr w:type="spellEnd"/>
      <w:r w:rsidR="0097508B" w:rsidRPr="009B0C9A">
        <w:rPr>
          <w:rFonts w:asciiTheme="minorHAnsi" w:hAnsiTheme="minorHAnsi" w:cstheme="minorHAnsi"/>
          <w:szCs w:val="24"/>
        </w:rPr>
        <w:t xml:space="preserve"> </w:t>
      </w:r>
      <w:proofErr w:type="spellStart"/>
      <w:r w:rsidR="0097508B" w:rsidRPr="009B0C9A">
        <w:rPr>
          <w:rFonts w:asciiTheme="minorHAnsi" w:hAnsiTheme="minorHAnsi" w:cstheme="minorHAnsi"/>
          <w:szCs w:val="24"/>
        </w:rPr>
        <w:t>or</w:t>
      </w:r>
      <w:proofErr w:type="spellEnd"/>
      <w:r w:rsidR="0097508B" w:rsidRPr="009B0C9A">
        <w:rPr>
          <w:rFonts w:asciiTheme="minorHAnsi" w:hAnsiTheme="minorHAnsi" w:cstheme="minorHAnsi"/>
          <w:szCs w:val="24"/>
        </w:rPr>
        <w:t xml:space="preserve"> </w:t>
      </w:r>
      <w:proofErr w:type="spellStart"/>
      <w:r w:rsidR="0097508B" w:rsidRPr="009B0C9A">
        <w:rPr>
          <w:rFonts w:asciiTheme="minorHAnsi" w:hAnsiTheme="minorHAnsi" w:cstheme="minorHAnsi"/>
          <w:szCs w:val="24"/>
        </w:rPr>
        <w:t>would</w:t>
      </w:r>
      <w:proofErr w:type="spellEnd"/>
      <w:r w:rsidR="0097508B" w:rsidRPr="009B0C9A">
        <w:rPr>
          <w:rFonts w:asciiTheme="minorHAnsi" w:hAnsiTheme="minorHAnsi" w:cstheme="minorHAnsi"/>
          <w:szCs w:val="24"/>
        </w:rPr>
        <w:t xml:space="preserve"> </w:t>
      </w:r>
      <w:proofErr w:type="spellStart"/>
      <w:r w:rsidR="0097508B" w:rsidRPr="009B0C9A">
        <w:rPr>
          <w:rFonts w:asciiTheme="minorHAnsi" w:hAnsiTheme="minorHAnsi" w:cstheme="minorHAnsi"/>
          <w:szCs w:val="24"/>
        </w:rPr>
        <w:t>not</w:t>
      </w:r>
      <w:proofErr w:type="spellEnd"/>
      <w:r w:rsidR="0097508B" w:rsidRPr="009B0C9A">
        <w:rPr>
          <w:rFonts w:asciiTheme="minorHAnsi" w:hAnsiTheme="minorHAnsi" w:cstheme="minorHAnsi"/>
          <w:szCs w:val="24"/>
        </w:rPr>
        <w:t xml:space="preserve"> be </w:t>
      </w:r>
      <w:proofErr w:type="spellStart"/>
      <w:r w:rsidR="0097508B" w:rsidRPr="009B0C9A">
        <w:rPr>
          <w:rFonts w:asciiTheme="minorHAnsi" w:hAnsiTheme="minorHAnsi" w:cstheme="minorHAnsi"/>
          <w:szCs w:val="24"/>
        </w:rPr>
        <w:t>able</w:t>
      </w:r>
      <w:proofErr w:type="spellEnd"/>
      <w:r w:rsidR="0097508B" w:rsidRPr="009B0C9A">
        <w:rPr>
          <w:rFonts w:asciiTheme="minorHAnsi" w:hAnsiTheme="minorHAnsi" w:cstheme="minorHAnsi"/>
          <w:szCs w:val="24"/>
        </w:rPr>
        <w:t xml:space="preserve"> </w:t>
      </w:r>
      <w:proofErr w:type="spellStart"/>
      <w:r w:rsidR="0097508B" w:rsidRPr="009B0C9A">
        <w:rPr>
          <w:rFonts w:asciiTheme="minorHAnsi" w:hAnsiTheme="minorHAnsi" w:cstheme="minorHAnsi"/>
          <w:szCs w:val="24"/>
        </w:rPr>
        <w:t>to</w:t>
      </w:r>
      <w:proofErr w:type="spellEnd"/>
      <w:r w:rsidR="0097508B" w:rsidRPr="009B0C9A">
        <w:rPr>
          <w:rFonts w:asciiTheme="minorHAnsi" w:hAnsiTheme="minorHAnsi" w:cstheme="minorHAnsi"/>
          <w:szCs w:val="24"/>
        </w:rPr>
        <w:t xml:space="preserve">, </w:t>
      </w:r>
      <w:proofErr w:type="spellStart"/>
      <w:r w:rsidR="0097508B" w:rsidRPr="009B0C9A">
        <w:rPr>
          <w:rFonts w:asciiTheme="minorHAnsi" w:hAnsiTheme="minorHAnsi" w:cstheme="minorHAnsi"/>
          <w:szCs w:val="24"/>
        </w:rPr>
        <w:t>either</w:t>
      </w:r>
      <w:proofErr w:type="spellEnd"/>
      <w:r w:rsidR="0097508B" w:rsidRPr="009B0C9A">
        <w:rPr>
          <w:rFonts w:asciiTheme="minorHAnsi" w:hAnsiTheme="minorHAnsi" w:cstheme="minorHAnsi"/>
          <w:szCs w:val="24"/>
        </w:rPr>
        <w:t xml:space="preserve"> </w:t>
      </w:r>
      <w:proofErr w:type="spellStart"/>
      <w:r w:rsidR="0097508B" w:rsidRPr="009B0C9A">
        <w:rPr>
          <w:rFonts w:asciiTheme="minorHAnsi" w:hAnsiTheme="minorHAnsi" w:cstheme="minorHAnsi"/>
          <w:szCs w:val="24"/>
        </w:rPr>
        <w:t>partially</w:t>
      </w:r>
      <w:proofErr w:type="spellEnd"/>
      <w:r w:rsidR="0097508B" w:rsidRPr="009B0C9A">
        <w:rPr>
          <w:rFonts w:asciiTheme="minorHAnsi" w:hAnsiTheme="minorHAnsi" w:cstheme="minorHAnsi"/>
          <w:szCs w:val="24"/>
        </w:rPr>
        <w:t xml:space="preserve"> </w:t>
      </w:r>
      <w:proofErr w:type="spellStart"/>
      <w:r w:rsidR="0097508B" w:rsidRPr="009B0C9A">
        <w:rPr>
          <w:rFonts w:asciiTheme="minorHAnsi" w:hAnsiTheme="minorHAnsi" w:cstheme="minorHAnsi"/>
          <w:szCs w:val="24"/>
        </w:rPr>
        <w:t>or</w:t>
      </w:r>
      <w:proofErr w:type="spellEnd"/>
      <w:r w:rsidR="0097508B" w:rsidRPr="009B0C9A">
        <w:rPr>
          <w:rFonts w:asciiTheme="minorHAnsi" w:hAnsiTheme="minorHAnsi" w:cstheme="minorHAnsi"/>
          <w:szCs w:val="24"/>
        </w:rPr>
        <w:t xml:space="preserve"> </w:t>
      </w:r>
      <w:proofErr w:type="spellStart"/>
      <w:r w:rsidR="0097508B" w:rsidRPr="009B0C9A">
        <w:rPr>
          <w:rFonts w:asciiTheme="minorHAnsi" w:hAnsiTheme="minorHAnsi" w:cstheme="minorHAnsi"/>
          <w:szCs w:val="24"/>
        </w:rPr>
        <w:lastRenderedPageBreak/>
        <w:t>completely</w:t>
      </w:r>
      <w:proofErr w:type="spellEnd"/>
      <w:r w:rsidR="0097508B" w:rsidRPr="009B0C9A">
        <w:rPr>
          <w:rFonts w:asciiTheme="minorHAnsi" w:hAnsiTheme="minorHAnsi" w:cstheme="minorHAnsi"/>
          <w:szCs w:val="24"/>
        </w:rPr>
        <w:t xml:space="preserve"> </w:t>
      </w:r>
      <w:proofErr w:type="spellStart"/>
      <w:r w:rsidR="0097508B" w:rsidRPr="009B0C9A">
        <w:rPr>
          <w:rFonts w:asciiTheme="minorHAnsi" w:hAnsiTheme="minorHAnsi" w:cstheme="minorHAnsi"/>
          <w:szCs w:val="24"/>
        </w:rPr>
        <w:t>access</w:t>
      </w:r>
      <w:proofErr w:type="spellEnd"/>
      <w:r w:rsidR="0097508B" w:rsidRPr="009B0C9A">
        <w:rPr>
          <w:rFonts w:asciiTheme="minorHAnsi" w:hAnsiTheme="minorHAnsi" w:cstheme="minorHAnsi"/>
          <w:szCs w:val="24"/>
        </w:rPr>
        <w:t xml:space="preserve"> </w:t>
      </w:r>
      <w:proofErr w:type="spellStart"/>
      <w:r w:rsidR="0097508B" w:rsidRPr="009B0C9A">
        <w:rPr>
          <w:rFonts w:asciiTheme="minorHAnsi" w:hAnsiTheme="minorHAnsi" w:cstheme="minorHAnsi"/>
          <w:szCs w:val="24"/>
        </w:rPr>
        <w:t>them</w:t>
      </w:r>
      <w:proofErr w:type="spellEnd"/>
      <w:r w:rsidR="0097508B" w:rsidRPr="009B0C9A">
        <w:rPr>
          <w:rFonts w:asciiTheme="minorHAnsi" w:hAnsiTheme="minorHAnsi" w:cstheme="minorHAnsi"/>
          <w:szCs w:val="24"/>
        </w:rPr>
        <w:t xml:space="preserve"> in </w:t>
      </w:r>
      <w:proofErr w:type="spellStart"/>
      <w:r w:rsidR="0097508B" w:rsidRPr="009B0C9A">
        <w:rPr>
          <w:rFonts w:asciiTheme="minorHAnsi" w:hAnsiTheme="minorHAnsi" w:cstheme="minorHAnsi"/>
          <w:szCs w:val="24"/>
        </w:rPr>
        <w:t>their</w:t>
      </w:r>
      <w:proofErr w:type="spellEnd"/>
      <w:r w:rsidR="0097508B" w:rsidRPr="009B0C9A">
        <w:rPr>
          <w:rFonts w:asciiTheme="minorHAnsi" w:hAnsiTheme="minorHAnsi" w:cstheme="minorHAnsi"/>
          <w:szCs w:val="24"/>
        </w:rPr>
        <w:t xml:space="preserve"> original </w:t>
      </w:r>
      <w:proofErr w:type="spellStart"/>
      <w:r w:rsidR="0097508B" w:rsidRPr="009B0C9A">
        <w:rPr>
          <w:rFonts w:asciiTheme="minorHAnsi" w:hAnsiTheme="minorHAnsi" w:cstheme="minorHAnsi"/>
          <w:szCs w:val="24"/>
        </w:rPr>
        <w:t>form</w:t>
      </w:r>
      <w:proofErr w:type="spellEnd"/>
      <w:r w:rsidR="0097508B" w:rsidRPr="009B0C9A">
        <w:rPr>
          <w:rFonts w:asciiTheme="minorHAnsi" w:hAnsiTheme="minorHAnsi" w:cstheme="minorHAnsi"/>
          <w:szCs w:val="24"/>
        </w:rPr>
        <w:t>»</w:t>
      </w:r>
      <w:r w:rsidR="0097508B" w:rsidRPr="009B0C9A">
        <w:rPr>
          <w:rFonts w:asciiTheme="minorHAnsi" w:hAnsiTheme="minorHAnsi" w:cstheme="minorHAnsi"/>
          <w:szCs w:val="24"/>
          <w:vertAlign w:val="superscript"/>
        </w:rPr>
        <w:footnoteReference w:id="6"/>
      </w:r>
      <w:r w:rsidR="0097508B" w:rsidRPr="009B0C9A">
        <w:rPr>
          <w:rFonts w:asciiTheme="minorHAnsi" w:hAnsiTheme="minorHAnsi" w:cstheme="minorHAnsi"/>
          <w:szCs w:val="24"/>
        </w:rPr>
        <w:t xml:space="preserve"> (</w:t>
      </w:r>
      <w:r w:rsidRPr="009B0C9A">
        <w:rPr>
          <w:rFonts w:asciiTheme="minorHAnsi" w:hAnsiTheme="minorHAnsi" w:cstheme="minorHAnsi"/>
          <w:szCs w:val="24"/>
        </w:rPr>
        <w:t xml:space="preserve">Greco, 2019, </w:t>
      </w:r>
      <w:r w:rsidR="0097508B" w:rsidRPr="009B0C9A">
        <w:rPr>
          <w:rFonts w:asciiTheme="minorHAnsi" w:hAnsiTheme="minorHAnsi" w:cstheme="minorHAnsi"/>
          <w:szCs w:val="24"/>
        </w:rPr>
        <w:t xml:space="preserve">p. 18). </w:t>
      </w:r>
      <w:r w:rsidR="0097508B" w:rsidRPr="00B61101">
        <w:rPr>
          <w:rFonts w:asciiTheme="minorHAnsi" w:hAnsiTheme="minorHAnsi" w:cstheme="minorHAnsi"/>
          <w:szCs w:val="24"/>
          <w:lang w:val="en-GB"/>
        </w:rPr>
        <w:t xml:space="preserve">Por </w:t>
      </w:r>
      <w:proofErr w:type="spellStart"/>
      <w:r w:rsidRPr="00B61101">
        <w:rPr>
          <w:rFonts w:asciiTheme="minorHAnsi" w:hAnsiTheme="minorHAnsi" w:cstheme="minorHAnsi"/>
          <w:szCs w:val="24"/>
          <w:lang w:val="en-GB"/>
        </w:rPr>
        <w:t>su</w:t>
      </w:r>
      <w:proofErr w:type="spellEnd"/>
      <w:r w:rsidRPr="00B61101">
        <w:rPr>
          <w:rFonts w:asciiTheme="minorHAnsi" w:hAnsiTheme="minorHAnsi" w:cstheme="minorHAnsi"/>
          <w:szCs w:val="24"/>
          <w:lang w:val="en-GB"/>
        </w:rPr>
        <w:t xml:space="preserve"> </w:t>
      </w:r>
      <w:proofErr w:type="spellStart"/>
      <w:r w:rsidRPr="00B61101">
        <w:rPr>
          <w:rFonts w:asciiTheme="minorHAnsi" w:hAnsiTheme="minorHAnsi" w:cstheme="minorHAnsi"/>
          <w:szCs w:val="24"/>
          <w:lang w:val="en-GB"/>
        </w:rPr>
        <w:t>parte</w:t>
      </w:r>
      <w:proofErr w:type="spellEnd"/>
      <w:r w:rsidR="0097508B" w:rsidRPr="00B61101">
        <w:rPr>
          <w:rFonts w:asciiTheme="minorHAnsi" w:hAnsiTheme="minorHAnsi" w:cstheme="minorHAnsi"/>
          <w:szCs w:val="24"/>
          <w:lang w:val="en-GB"/>
        </w:rPr>
        <w:t>,</w:t>
      </w:r>
      <w:r w:rsidR="0097508B" w:rsidRPr="00B61101">
        <w:rPr>
          <w:rFonts w:cs="Calibri"/>
          <w:szCs w:val="24"/>
          <w:lang w:val="en-GB"/>
        </w:rPr>
        <w:t xml:space="preserve"> Gambier (2006)</w:t>
      </w:r>
      <w:r w:rsidRPr="00B61101">
        <w:rPr>
          <w:rFonts w:cs="Calibri"/>
          <w:szCs w:val="24"/>
          <w:lang w:val="en-GB"/>
        </w:rPr>
        <w:t xml:space="preserve"> </w:t>
      </w:r>
      <w:r w:rsidR="00B61101" w:rsidRPr="00B61101">
        <w:rPr>
          <w:rFonts w:cs="Calibri"/>
          <w:szCs w:val="24"/>
          <w:lang w:val="en-GB"/>
        </w:rPr>
        <w:t>la define</w:t>
      </w:r>
      <w:r w:rsidR="0097508B" w:rsidRPr="00B61101">
        <w:rPr>
          <w:rFonts w:cs="Calibri"/>
          <w:szCs w:val="24"/>
          <w:lang w:val="en-GB"/>
        </w:rPr>
        <w:t xml:space="preserve"> </w:t>
      </w:r>
      <w:proofErr w:type="spellStart"/>
      <w:r w:rsidRPr="00B61101">
        <w:rPr>
          <w:rFonts w:cs="Calibri"/>
          <w:szCs w:val="24"/>
          <w:lang w:val="en-GB"/>
        </w:rPr>
        <w:t>como</w:t>
      </w:r>
      <w:proofErr w:type="spellEnd"/>
      <w:r w:rsidR="0097508B" w:rsidRPr="00B61101">
        <w:rPr>
          <w:rFonts w:cs="Calibri"/>
          <w:szCs w:val="24"/>
          <w:lang w:val="en-GB"/>
        </w:rPr>
        <w:t xml:space="preserve"> «AV or electronic products and services [which] must be available to all users, irrespective of issues such as where they live, their level of experience, the physical and mental capacity, or the configuration of their computer»</w:t>
      </w:r>
      <w:r w:rsidR="0097508B" w:rsidRPr="009B0C9A">
        <w:rPr>
          <w:rFonts w:cs="Calibri"/>
          <w:szCs w:val="24"/>
          <w:vertAlign w:val="superscript"/>
        </w:rPr>
        <w:footnoteReference w:id="7"/>
      </w:r>
      <w:r w:rsidR="0097508B" w:rsidRPr="00B61101">
        <w:rPr>
          <w:rFonts w:cs="Calibri"/>
          <w:szCs w:val="24"/>
          <w:lang w:val="en-GB"/>
        </w:rPr>
        <w:t xml:space="preserve"> (p. 179) </w:t>
      </w:r>
      <w:r w:rsidR="00B61101">
        <w:rPr>
          <w:rFonts w:cs="Calibri"/>
          <w:szCs w:val="24"/>
          <w:lang w:val="en-GB"/>
        </w:rPr>
        <w:t xml:space="preserve">e </w:t>
      </w:r>
      <w:proofErr w:type="spellStart"/>
      <w:r w:rsidR="00B61101">
        <w:rPr>
          <w:rFonts w:cs="Calibri"/>
          <w:szCs w:val="24"/>
          <w:lang w:val="en-GB"/>
        </w:rPr>
        <w:t>identifica</w:t>
      </w:r>
      <w:proofErr w:type="spellEnd"/>
      <w:r w:rsidR="0097508B" w:rsidRPr="00B61101">
        <w:rPr>
          <w:rFonts w:cs="Calibri"/>
          <w:szCs w:val="24"/>
          <w:lang w:val="en-GB"/>
        </w:rPr>
        <w:t xml:space="preserve"> </w:t>
      </w:r>
      <w:r w:rsidRPr="00B61101">
        <w:rPr>
          <w:rFonts w:cs="Calibri"/>
          <w:szCs w:val="24"/>
          <w:lang w:val="en-GB"/>
        </w:rPr>
        <w:t>seis</w:t>
      </w:r>
      <w:r w:rsidR="0097508B" w:rsidRPr="00B61101">
        <w:rPr>
          <w:rFonts w:cs="Calibri"/>
          <w:szCs w:val="24"/>
          <w:lang w:val="en-GB"/>
        </w:rPr>
        <w:t xml:space="preserve"> </w:t>
      </w:r>
      <w:proofErr w:type="spellStart"/>
      <w:r w:rsidR="0097508B" w:rsidRPr="00B61101">
        <w:rPr>
          <w:rFonts w:cs="Calibri"/>
          <w:szCs w:val="24"/>
          <w:lang w:val="en-GB"/>
        </w:rPr>
        <w:t>atributos</w:t>
      </w:r>
      <w:proofErr w:type="spellEnd"/>
      <w:r w:rsidR="0097508B" w:rsidRPr="00B61101">
        <w:rPr>
          <w:rFonts w:cs="Calibri"/>
          <w:szCs w:val="24"/>
          <w:lang w:val="en-GB"/>
        </w:rPr>
        <w:t xml:space="preserve">: </w:t>
      </w:r>
      <w:proofErr w:type="spellStart"/>
      <w:r w:rsidR="0097508B" w:rsidRPr="00B61101">
        <w:rPr>
          <w:rFonts w:cs="Calibri"/>
          <w:szCs w:val="24"/>
          <w:lang w:val="en-GB"/>
        </w:rPr>
        <w:t>i</w:t>
      </w:r>
      <w:proofErr w:type="spellEnd"/>
      <w:r w:rsidR="0097508B" w:rsidRPr="00B61101">
        <w:rPr>
          <w:rFonts w:cs="Calibri"/>
          <w:szCs w:val="24"/>
          <w:lang w:val="en-GB"/>
        </w:rPr>
        <w:t xml:space="preserve">) </w:t>
      </w:r>
      <w:proofErr w:type="spellStart"/>
      <w:r w:rsidR="0097508B" w:rsidRPr="00B61101">
        <w:rPr>
          <w:rFonts w:cs="Calibri"/>
          <w:szCs w:val="24"/>
          <w:lang w:val="en-GB"/>
        </w:rPr>
        <w:t>aceptabilidad</w:t>
      </w:r>
      <w:proofErr w:type="spellEnd"/>
      <w:r w:rsidR="0097508B" w:rsidRPr="00B61101">
        <w:rPr>
          <w:rFonts w:cs="Calibri"/>
          <w:szCs w:val="24"/>
          <w:lang w:val="en-GB"/>
        </w:rPr>
        <w:t xml:space="preserve">, ii) </w:t>
      </w:r>
      <w:proofErr w:type="spellStart"/>
      <w:r w:rsidR="0097508B" w:rsidRPr="00B61101">
        <w:rPr>
          <w:rFonts w:cs="Calibri"/>
          <w:szCs w:val="24"/>
          <w:lang w:val="en-GB"/>
        </w:rPr>
        <w:t>legibilidad</w:t>
      </w:r>
      <w:proofErr w:type="spellEnd"/>
      <w:r w:rsidR="0097508B" w:rsidRPr="00B61101">
        <w:rPr>
          <w:rFonts w:cs="Calibri"/>
          <w:szCs w:val="24"/>
          <w:lang w:val="en-GB"/>
        </w:rPr>
        <w:t xml:space="preserve">, iii) </w:t>
      </w:r>
      <w:proofErr w:type="spellStart"/>
      <w:r w:rsidR="0097508B" w:rsidRPr="00B61101">
        <w:rPr>
          <w:rFonts w:cs="Calibri"/>
          <w:szCs w:val="24"/>
          <w:lang w:val="en-GB"/>
        </w:rPr>
        <w:t>facilidad</w:t>
      </w:r>
      <w:proofErr w:type="spellEnd"/>
      <w:r w:rsidR="0097508B" w:rsidRPr="00B61101">
        <w:rPr>
          <w:rFonts w:cs="Calibri"/>
          <w:szCs w:val="24"/>
          <w:lang w:val="en-GB"/>
        </w:rPr>
        <w:t xml:space="preserve"> de </w:t>
      </w:r>
      <w:proofErr w:type="spellStart"/>
      <w:r w:rsidR="0097508B" w:rsidRPr="00B61101">
        <w:rPr>
          <w:rFonts w:cs="Calibri"/>
          <w:szCs w:val="24"/>
          <w:lang w:val="en-GB"/>
        </w:rPr>
        <w:t>lectura</w:t>
      </w:r>
      <w:proofErr w:type="spellEnd"/>
      <w:r w:rsidR="0097508B" w:rsidRPr="00B61101">
        <w:rPr>
          <w:rFonts w:cs="Calibri"/>
          <w:szCs w:val="24"/>
          <w:lang w:val="en-GB"/>
        </w:rPr>
        <w:t xml:space="preserve">, iv) </w:t>
      </w:r>
      <w:proofErr w:type="spellStart"/>
      <w:r w:rsidR="0097508B" w:rsidRPr="00B61101">
        <w:rPr>
          <w:rFonts w:cs="Calibri"/>
          <w:szCs w:val="24"/>
          <w:lang w:val="en-GB"/>
        </w:rPr>
        <w:t>sincronización</w:t>
      </w:r>
      <w:proofErr w:type="spellEnd"/>
      <w:r w:rsidR="0097508B" w:rsidRPr="00B61101">
        <w:rPr>
          <w:rFonts w:cs="Calibri"/>
          <w:szCs w:val="24"/>
          <w:lang w:val="en-GB"/>
        </w:rPr>
        <w:t xml:space="preserve">, v) </w:t>
      </w:r>
      <w:proofErr w:type="spellStart"/>
      <w:r w:rsidR="0097508B" w:rsidRPr="00B61101">
        <w:rPr>
          <w:rFonts w:cs="Calibri"/>
          <w:szCs w:val="24"/>
          <w:lang w:val="en-GB"/>
        </w:rPr>
        <w:t>relevancia</w:t>
      </w:r>
      <w:proofErr w:type="spellEnd"/>
      <w:r w:rsidR="0097508B" w:rsidRPr="00B61101">
        <w:rPr>
          <w:rFonts w:cs="Calibri"/>
          <w:szCs w:val="24"/>
          <w:lang w:val="en-GB"/>
        </w:rPr>
        <w:t xml:space="preserve"> y vi) </w:t>
      </w:r>
      <w:proofErr w:type="spellStart"/>
      <w:r w:rsidR="0097508B" w:rsidRPr="00B61101">
        <w:rPr>
          <w:rFonts w:cs="Calibri"/>
          <w:szCs w:val="24"/>
          <w:lang w:val="en-GB"/>
        </w:rPr>
        <w:t>estrategias</w:t>
      </w:r>
      <w:proofErr w:type="spellEnd"/>
      <w:r w:rsidR="0097508B" w:rsidRPr="00B61101">
        <w:rPr>
          <w:rFonts w:cs="Calibri"/>
          <w:szCs w:val="24"/>
          <w:lang w:val="en-GB"/>
        </w:rPr>
        <w:t xml:space="preserve"> de </w:t>
      </w:r>
      <w:proofErr w:type="spellStart"/>
      <w:r w:rsidR="0097508B" w:rsidRPr="00B61101">
        <w:rPr>
          <w:rFonts w:cs="Calibri"/>
          <w:szCs w:val="24"/>
          <w:lang w:val="en-GB"/>
        </w:rPr>
        <w:t>domesticación</w:t>
      </w:r>
      <w:proofErr w:type="spellEnd"/>
      <w:r w:rsidR="0097508B" w:rsidRPr="00B61101">
        <w:rPr>
          <w:rFonts w:cs="Calibri"/>
          <w:szCs w:val="24"/>
          <w:lang w:val="en-GB"/>
        </w:rPr>
        <w:t xml:space="preserve"> (Gambier,</w:t>
      </w:r>
      <w:r w:rsidR="00B61101" w:rsidRPr="00B61101">
        <w:rPr>
          <w:rFonts w:cs="Calibri"/>
          <w:szCs w:val="24"/>
          <w:lang w:val="en-GB"/>
        </w:rPr>
        <w:t> </w:t>
      </w:r>
      <w:r w:rsidR="0097508B" w:rsidRPr="00B61101">
        <w:rPr>
          <w:rFonts w:cs="Calibri"/>
          <w:szCs w:val="24"/>
          <w:lang w:val="en-GB"/>
        </w:rPr>
        <w:t xml:space="preserve">2003). </w:t>
      </w:r>
      <w:r w:rsidR="0097508B" w:rsidRPr="009B0C9A">
        <w:rPr>
          <w:rFonts w:cs="Calibri"/>
          <w:szCs w:val="24"/>
        </w:rPr>
        <w:t>Además,</w:t>
      </w:r>
      <w:r w:rsidR="0097508B" w:rsidRPr="00B61101">
        <w:rPr>
          <w:rFonts w:cs="Calibri"/>
          <w:szCs w:val="24"/>
        </w:rPr>
        <w:t xml:space="preserve"> </w:t>
      </w:r>
      <w:r w:rsidR="0097508B" w:rsidRPr="009B0C9A">
        <w:rPr>
          <w:rFonts w:cs="Calibri"/>
          <w:szCs w:val="24"/>
        </w:rPr>
        <w:t xml:space="preserve">Gambier (2006) sugiere complementar la accesibilidad con la usabilidad, cuyo objetivo último consiste en mejorar la experiencia del usuario final de TAV. </w:t>
      </w:r>
    </w:p>
    <w:p w14:paraId="7397585F" w14:textId="77467824" w:rsidR="0097508B" w:rsidRPr="009B0C9A" w:rsidRDefault="0097508B" w:rsidP="00990D83">
      <w:pPr>
        <w:spacing w:after="40"/>
        <w:ind w:firstLine="708"/>
        <w:rPr>
          <w:rFonts w:cs="Calibri"/>
          <w:szCs w:val="24"/>
        </w:rPr>
      </w:pPr>
      <w:r w:rsidRPr="009B0C9A">
        <w:rPr>
          <w:rFonts w:cs="Calibri"/>
          <w:szCs w:val="24"/>
        </w:rPr>
        <w:t xml:space="preserve">Orero (2005) insiste en que, aparte del contenido, los propios medios audiovisuales deben ser accesibles. En este sentido, Romero-Fresco propone en </w:t>
      </w:r>
      <w:proofErr w:type="spellStart"/>
      <w:r w:rsidRPr="009B0C9A">
        <w:rPr>
          <w:rFonts w:cs="Calibri"/>
          <w:i/>
          <w:iCs/>
          <w:szCs w:val="24"/>
        </w:rPr>
        <w:t>Accessible</w:t>
      </w:r>
      <w:proofErr w:type="spellEnd"/>
      <w:r w:rsidRPr="009B0C9A">
        <w:rPr>
          <w:rFonts w:cs="Calibri"/>
          <w:i/>
          <w:iCs/>
          <w:szCs w:val="24"/>
        </w:rPr>
        <w:t xml:space="preserve"> </w:t>
      </w:r>
      <w:proofErr w:type="spellStart"/>
      <w:r w:rsidRPr="009B0C9A">
        <w:rPr>
          <w:rFonts w:cs="Calibri"/>
          <w:i/>
          <w:iCs/>
          <w:szCs w:val="24"/>
        </w:rPr>
        <w:t>Filmmaking</w:t>
      </w:r>
      <w:proofErr w:type="spellEnd"/>
      <w:r w:rsidRPr="009B0C9A">
        <w:rPr>
          <w:rFonts w:cs="Calibri"/>
          <w:szCs w:val="24"/>
        </w:rPr>
        <w:t xml:space="preserve"> (2013) una perspectiva innovadora, holística y que busca alterar el orden de los factores, de modo que se piense en accesibilidad desde el inicio de la producción cinematográfica, como parte integral del proceso de realización de películas.</w:t>
      </w:r>
      <w:r w:rsidR="006F5A5E" w:rsidRPr="009B0C9A">
        <w:rPr>
          <w:rFonts w:cs="Calibri"/>
          <w:szCs w:val="24"/>
        </w:rPr>
        <w:t xml:space="preserve"> </w:t>
      </w:r>
      <w:r w:rsidRPr="009B0C9A">
        <w:rPr>
          <w:rFonts w:cs="Calibri"/>
          <w:szCs w:val="24"/>
        </w:rPr>
        <w:t>Así, Díaz Cintas (2007</w:t>
      </w:r>
      <w:r w:rsidR="003216E5">
        <w:rPr>
          <w:rFonts w:cs="Calibri"/>
          <w:szCs w:val="24"/>
        </w:rPr>
        <w:t>a</w:t>
      </w:r>
      <w:r w:rsidRPr="009B0C9A">
        <w:rPr>
          <w:rFonts w:cs="Calibri"/>
          <w:szCs w:val="24"/>
        </w:rPr>
        <w:t>)</w:t>
      </w:r>
      <w:r w:rsidR="000203A6" w:rsidRPr="009B0C9A">
        <w:rPr>
          <w:rFonts w:cs="Calibri"/>
          <w:szCs w:val="24"/>
        </w:rPr>
        <w:t xml:space="preserve"> apunta que </w:t>
      </w:r>
      <w:r w:rsidRPr="009B0C9A">
        <w:rPr>
          <w:rFonts w:cs="Calibri"/>
          <w:szCs w:val="24"/>
        </w:rPr>
        <w:t>la traducción se sitúa en el centro de la accesibilidad audiovisual gracias a la figura del «</w:t>
      </w:r>
      <w:proofErr w:type="spellStart"/>
      <w:r w:rsidRPr="009B0C9A">
        <w:rPr>
          <w:rFonts w:cs="Calibri"/>
          <w:szCs w:val="24"/>
        </w:rPr>
        <w:t>accesibilitador</w:t>
      </w:r>
      <w:proofErr w:type="spellEnd"/>
      <w:r w:rsidRPr="009B0C9A">
        <w:rPr>
          <w:rFonts w:cs="Calibri"/>
          <w:szCs w:val="24"/>
        </w:rPr>
        <w:t>», profesional competente en materia de accesibilidad</w:t>
      </w:r>
      <w:r w:rsidR="006F5A5E" w:rsidRPr="009B0C9A">
        <w:rPr>
          <w:rFonts w:cs="Calibri"/>
          <w:szCs w:val="24"/>
        </w:rPr>
        <w:t xml:space="preserve">, cuyas </w:t>
      </w:r>
      <w:r w:rsidR="00F97CB1">
        <w:rPr>
          <w:rFonts w:cs="Calibri"/>
          <w:szCs w:val="24"/>
        </w:rPr>
        <w:t>destrezas</w:t>
      </w:r>
      <w:r w:rsidR="006F5A5E" w:rsidRPr="009B0C9A">
        <w:rPr>
          <w:rFonts w:cs="Calibri"/>
          <w:szCs w:val="24"/>
        </w:rPr>
        <w:t xml:space="preserve"> se detallan en la </w:t>
      </w:r>
      <w:r w:rsidR="00F97CB1">
        <w:rPr>
          <w:rFonts w:cs="Calibri"/>
          <w:szCs w:val="24"/>
        </w:rPr>
        <w:t xml:space="preserve">Figura </w:t>
      </w:r>
      <w:r w:rsidR="00256D05">
        <w:rPr>
          <w:rFonts w:cs="Calibri"/>
          <w:szCs w:val="24"/>
        </w:rPr>
        <w:t>2</w:t>
      </w:r>
      <w:r w:rsidR="00F97CB1">
        <w:rPr>
          <w:rFonts w:cs="Calibri"/>
          <w:szCs w:val="24"/>
        </w:rPr>
        <w:t xml:space="preserve"> del anexo</w:t>
      </w:r>
      <w:r w:rsidRPr="009B0C9A">
        <w:rPr>
          <w:rFonts w:cs="Calibri"/>
          <w:szCs w:val="24"/>
        </w:rPr>
        <w:t>.</w:t>
      </w:r>
    </w:p>
    <w:p w14:paraId="10262847" w14:textId="69458822" w:rsidR="0097508B" w:rsidRDefault="0097508B" w:rsidP="00990D83">
      <w:pPr>
        <w:spacing w:after="40"/>
        <w:ind w:firstLine="708"/>
        <w:rPr>
          <w:rFonts w:cs="Calibri"/>
          <w:szCs w:val="24"/>
        </w:rPr>
      </w:pPr>
      <w:r w:rsidRPr="009B0C9A">
        <w:rPr>
          <w:rFonts w:cs="Calibri"/>
          <w:szCs w:val="24"/>
        </w:rPr>
        <w:t xml:space="preserve">Por </w:t>
      </w:r>
      <w:r w:rsidR="00B61101">
        <w:rPr>
          <w:rFonts w:cs="Calibri"/>
          <w:szCs w:val="24"/>
        </w:rPr>
        <w:t>tanto</w:t>
      </w:r>
      <w:r w:rsidRPr="009B0C9A">
        <w:rPr>
          <w:rFonts w:cs="Calibri"/>
          <w:szCs w:val="24"/>
        </w:rPr>
        <w:t>, se acuñan nuevos términos como «traducción audiovisual accesible» (Jiménez Hurtado, 2007) o «traducción accesible» (Tamayo, 201</w:t>
      </w:r>
      <w:r w:rsidR="003216E5">
        <w:rPr>
          <w:rFonts w:cs="Calibri"/>
          <w:szCs w:val="24"/>
        </w:rPr>
        <w:t>6</w:t>
      </w:r>
      <w:r w:rsidRPr="009B0C9A">
        <w:rPr>
          <w:rFonts w:cs="Calibri"/>
          <w:szCs w:val="24"/>
        </w:rPr>
        <w:t xml:space="preserve">), cuyas principales modalidades son la </w:t>
      </w:r>
      <w:proofErr w:type="spellStart"/>
      <w:r w:rsidRPr="009B0C9A">
        <w:rPr>
          <w:rFonts w:cs="Calibri"/>
          <w:szCs w:val="24"/>
        </w:rPr>
        <w:t>audiodescripción</w:t>
      </w:r>
      <w:proofErr w:type="spellEnd"/>
      <w:r w:rsidRPr="009B0C9A">
        <w:rPr>
          <w:rFonts w:cs="Calibri"/>
          <w:szCs w:val="24"/>
        </w:rPr>
        <w:t xml:space="preserve"> (AD), la interpretación en lengua de signos (ILS) y el subtitulado para personas </w:t>
      </w:r>
      <w:r w:rsidR="008C34B7">
        <w:rPr>
          <w:rFonts w:cs="Calibri"/>
          <w:szCs w:val="24"/>
        </w:rPr>
        <w:t>S</w:t>
      </w:r>
      <w:r w:rsidRPr="009B0C9A">
        <w:rPr>
          <w:rFonts w:cs="Calibri"/>
          <w:szCs w:val="24"/>
        </w:rPr>
        <w:t>ordas y</w:t>
      </w:r>
      <w:r w:rsidR="008C3754">
        <w:rPr>
          <w:rFonts w:cs="Calibri"/>
          <w:szCs w:val="24"/>
        </w:rPr>
        <w:t xml:space="preserve"> personas</w:t>
      </w:r>
      <w:r w:rsidRPr="009B0C9A">
        <w:rPr>
          <w:rFonts w:cs="Calibri"/>
          <w:szCs w:val="24"/>
        </w:rPr>
        <w:t xml:space="preserve"> con discapacidad auditiva (SPS), según Jiménez Hurtado, </w:t>
      </w:r>
      <w:proofErr w:type="spellStart"/>
      <w:r w:rsidRPr="009B0C9A">
        <w:rPr>
          <w:rFonts w:cs="Calibri"/>
          <w:szCs w:val="24"/>
        </w:rPr>
        <w:t>Seibel</w:t>
      </w:r>
      <w:proofErr w:type="spellEnd"/>
      <w:r w:rsidRPr="009B0C9A">
        <w:rPr>
          <w:rFonts w:cs="Calibri"/>
          <w:szCs w:val="24"/>
        </w:rPr>
        <w:t xml:space="preserve"> y Soler </w:t>
      </w:r>
      <w:proofErr w:type="gramStart"/>
      <w:r w:rsidRPr="009B0C9A">
        <w:rPr>
          <w:rFonts w:cs="Calibri"/>
          <w:szCs w:val="24"/>
        </w:rPr>
        <w:t>Gallego</w:t>
      </w:r>
      <w:proofErr w:type="gramEnd"/>
      <w:r w:rsidRPr="009B0C9A">
        <w:rPr>
          <w:rFonts w:cs="Calibri"/>
          <w:szCs w:val="24"/>
        </w:rPr>
        <w:t xml:space="preserve"> (2012). Se añaden también el </w:t>
      </w:r>
      <w:proofErr w:type="spellStart"/>
      <w:r w:rsidRPr="009B0C9A">
        <w:rPr>
          <w:rFonts w:cs="Calibri"/>
          <w:szCs w:val="24"/>
        </w:rPr>
        <w:t>rehablado</w:t>
      </w:r>
      <w:proofErr w:type="spellEnd"/>
      <w:r w:rsidRPr="009B0C9A">
        <w:rPr>
          <w:rFonts w:cs="Calibri"/>
          <w:szCs w:val="24"/>
        </w:rPr>
        <w:t xml:space="preserve"> (Romero-Fresco, 2009) y el </w:t>
      </w:r>
      <w:proofErr w:type="spellStart"/>
      <w:r w:rsidRPr="009B0C9A">
        <w:rPr>
          <w:rFonts w:cs="Calibri"/>
          <w:szCs w:val="24"/>
        </w:rPr>
        <w:t>audiosubtitulado</w:t>
      </w:r>
      <w:proofErr w:type="spellEnd"/>
      <w:r w:rsidRPr="009B0C9A">
        <w:rPr>
          <w:rFonts w:cs="Calibri"/>
          <w:szCs w:val="24"/>
        </w:rPr>
        <w:t xml:space="preserve"> (</w:t>
      </w:r>
      <w:r w:rsidR="00DE6258">
        <w:rPr>
          <w:rFonts w:cs="Calibri"/>
          <w:szCs w:val="24"/>
        </w:rPr>
        <w:t xml:space="preserve">Braun y </w:t>
      </w:r>
      <w:r w:rsidRPr="009B0C9A">
        <w:rPr>
          <w:rFonts w:cs="Calibri"/>
          <w:szCs w:val="24"/>
        </w:rPr>
        <w:t>Orero, 2010) como modalidades emergentes en este campo. En cualquier caso</w:t>
      </w:r>
      <w:r w:rsidR="000203A6" w:rsidRPr="009B0C9A">
        <w:rPr>
          <w:rFonts w:cs="Calibri"/>
          <w:szCs w:val="24"/>
        </w:rPr>
        <w:t xml:space="preserve">, </w:t>
      </w:r>
      <w:r w:rsidRPr="009B0C9A">
        <w:rPr>
          <w:rFonts w:cs="Calibri"/>
          <w:szCs w:val="24"/>
        </w:rPr>
        <w:t>Díaz Cintas (2007</w:t>
      </w:r>
      <w:r w:rsidR="003216E5">
        <w:rPr>
          <w:rFonts w:cs="Calibri"/>
          <w:szCs w:val="24"/>
        </w:rPr>
        <w:t>b</w:t>
      </w:r>
      <w:r w:rsidRPr="009B0C9A">
        <w:rPr>
          <w:rFonts w:cs="Calibri"/>
          <w:szCs w:val="24"/>
        </w:rPr>
        <w:t xml:space="preserve">) </w:t>
      </w:r>
      <w:r w:rsidR="003216E5">
        <w:rPr>
          <w:rFonts w:cs="Calibri"/>
          <w:szCs w:val="24"/>
        </w:rPr>
        <w:t>apunta</w:t>
      </w:r>
      <w:r w:rsidRPr="009B0C9A">
        <w:rPr>
          <w:rFonts w:cs="Calibri"/>
          <w:szCs w:val="24"/>
        </w:rPr>
        <w:t xml:space="preserve"> que </w:t>
      </w:r>
      <w:r w:rsidR="008C34B7">
        <w:rPr>
          <w:rFonts w:cs="Calibri"/>
          <w:szCs w:val="24"/>
        </w:rPr>
        <w:t>toda t</w:t>
      </w:r>
      <w:r w:rsidRPr="009B0C9A">
        <w:rPr>
          <w:rFonts w:cs="Calibri"/>
          <w:szCs w:val="24"/>
        </w:rPr>
        <w:t xml:space="preserve">raducción </w:t>
      </w:r>
      <w:r w:rsidR="008C34B7">
        <w:rPr>
          <w:rFonts w:cs="Calibri"/>
          <w:szCs w:val="24"/>
        </w:rPr>
        <w:t>es</w:t>
      </w:r>
      <w:r w:rsidRPr="009B0C9A">
        <w:rPr>
          <w:rFonts w:cs="Calibri"/>
          <w:szCs w:val="24"/>
        </w:rPr>
        <w:t xml:space="preserve"> una forma de accesibilidad, es decir, que la diferencia entre el doblaje, el subtitulado, la AD o el SPS solo radica en el perfil de los destinatarios, </w:t>
      </w:r>
      <w:r w:rsidR="008C3754">
        <w:rPr>
          <w:rFonts w:cs="Calibri"/>
          <w:szCs w:val="24"/>
        </w:rPr>
        <w:t>ya</w:t>
      </w:r>
      <w:r w:rsidRPr="009B0C9A">
        <w:rPr>
          <w:rFonts w:cs="Calibri"/>
          <w:szCs w:val="24"/>
        </w:rPr>
        <w:t xml:space="preserve"> que:</w:t>
      </w:r>
    </w:p>
    <w:p w14:paraId="1EA24195" w14:textId="0DF6F249" w:rsidR="0097508B" w:rsidRPr="004164B2" w:rsidRDefault="006F5A5E" w:rsidP="009B0C9A">
      <w:pPr>
        <w:spacing w:after="240" w:line="288" w:lineRule="auto"/>
        <w:ind w:left="357"/>
        <w:rPr>
          <w:rFonts w:cs="Calibri"/>
          <w:sz w:val="23"/>
          <w:szCs w:val="23"/>
        </w:rPr>
      </w:pPr>
      <w:r w:rsidRPr="004164B2">
        <w:rPr>
          <w:rFonts w:cs="Calibri"/>
          <w:sz w:val="23"/>
          <w:szCs w:val="23"/>
        </w:rPr>
        <w:t>I</w:t>
      </w:r>
      <w:r w:rsidR="0097508B" w:rsidRPr="004164B2">
        <w:rPr>
          <w:rFonts w:cs="Calibri"/>
          <w:sz w:val="23"/>
          <w:szCs w:val="23"/>
        </w:rPr>
        <w:t xml:space="preserve">ndependientemente de que el obstáculo comunicativo sea de carácter lingüístico o sensorial, el objetivo del proceso de traducción es exactamente el mismo: facilitar el acceso a una fuente de información y entretenimiento que de otro modo sería </w:t>
      </w:r>
      <w:r w:rsidR="0097508B" w:rsidRPr="004164B2">
        <w:rPr>
          <w:rFonts w:cs="Calibri"/>
          <w:sz w:val="23"/>
          <w:szCs w:val="23"/>
        </w:rPr>
        <w:lastRenderedPageBreak/>
        <w:t>relativamente hermética. Desde esta perspectiva, la accesibilidad se convierte en un denominador común que subyace a todas las prácticas hasta aquí mencionadas. (Díaz Cintas, 2007</w:t>
      </w:r>
      <w:r w:rsidR="003216E5">
        <w:rPr>
          <w:rFonts w:cs="Calibri"/>
          <w:sz w:val="23"/>
          <w:szCs w:val="23"/>
        </w:rPr>
        <w:t>b</w:t>
      </w:r>
      <w:r w:rsidR="0097508B" w:rsidRPr="004164B2">
        <w:rPr>
          <w:rFonts w:cs="Calibri"/>
          <w:sz w:val="23"/>
          <w:szCs w:val="23"/>
        </w:rPr>
        <w:t>, p. 20)</w:t>
      </w:r>
    </w:p>
    <w:p w14:paraId="51BAA368" w14:textId="77777777" w:rsidR="0016571B" w:rsidRPr="004164B2" w:rsidRDefault="006639C0" w:rsidP="00A84A2B">
      <w:pPr>
        <w:pStyle w:val="Ttulo4"/>
        <w:numPr>
          <w:ilvl w:val="3"/>
          <w:numId w:val="42"/>
        </w:numPr>
        <w:ind w:hanging="589"/>
      </w:pPr>
      <w:bookmarkStart w:id="23" w:name="_Toc38499101"/>
      <w:r w:rsidRPr="004164B2">
        <w:t>E</w:t>
      </w:r>
      <w:r w:rsidR="0016571B" w:rsidRPr="004164B2">
        <w:t>n España</w:t>
      </w:r>
      <w:bookmarkEnd w:id="23"/>
    </w:p>
    <w:p w14:paraId="001BA20E" w14:textId="11848475" w:rsidR="00A1227D" w:rsidRDefault="006639C0" w:rsidP="00990D83">
      <w:pPr>
        <w:spacing w:after="120"/>
        <w:ind w:firstLine="708"/>
        <w:rPr>
          <w:rFonts w:cs="Calibri"/>
          <w:noProof/>
          <w:szCs w:val="24"/>
        </w:rPr>
      </w:pPr>
      <w:r w:rsidRPr="009B0C9A">
        <w:rPr>
          <w:rFonts w:cs="Calibri"/>
          <w:szCs w:val="24"/>
        </w:rPr>
        <w:t xml:space="preserve">Como se muestra en la </w:t>
      </w:r>
      <w:r w:rsidR="008C34B7">
        <w:rPr>
          <w:rFonts w:cs="Calibri"/>
          <w:szCs w:val="24"/>
        </w:rPr>
        <w:t xml:space="preserve">Imagen </w:t>
      </w:r>
      <w:r w:rsidR="00256D05">
        <w:rPr>
          <w:rFonts w:cs="Calibri"/>
          <w:szCs w:val="24"/>
        </w:rPr>
        <w:t>2</w:t>
      </w:r>
      <w:r w:rsidR="008C34B7">
        <w:rPr>
          <w:rFonts w:cs="Calibri"/>
          <w:szCs w:val="24"/>
        </w:rPr>
        <w:t xml:space="preserve"> </w:t>
      </w:r>
      <w:r w:rsidR="00FB4FD8">
        <w:rPr>
          <w:rFonts w:cs="Calibri"/>
          <w:szCs w:val="24"/>
        </w:rPr>
        <w:t>d</w:t>
      </w:r>
      <w:r w:rsidR="008C34B7">
        <w:rPr>
          <w:rFonts w:cs="Calibri"/>
          <w:szCs w:val="24"/>
        </w:rPr>
        <w:t>el anexo</w:t>
      </w:r>
      <w:r w:rsidRPr="009B0C9A">
        <w:rPr>
          <w:rFonts w:cs="Calibri"/>
          <w:szCs w:val="24"/>
        </w:rPr>
        <w:t xml:space="preserve">, el nivel de accesibilidad a los medios audiovisuales varía a lo largo del mundo. </w:t>
      </w:r>
      <w:r w:rsidR="000203A6" w:rsidRPr="009B0C9A">
        <w:rPr>
          <w:rFonts w:cs="Calibri"/>
          <w:noProof/>
          <w:szCs w:val="24"/>
        </w:rPr>
        <w:t xml:space="preserve">Con respecto al marco jurídico </w:t>
      </w:r>
      <w:r w:rsidR="008C34B7">
        <w:rPr>
          <w:rFonts w:cs="Calibri"/>
          <w:noProof/>
          <w:szCs w:val="24"/>
        </w:rPr>
        <w:t>español</w:t>
      </w:r>
      <w:r w:rsidR="0016571B" w:rsidRPr="009B0C9A">
        <w:rPr>
          <w:rFonts w:cs="Calibri"/>
          <w:noProof/>
          <w:szCs w:val="24"/>
        </w:rPr>
        <w:t xml:space="preserve">, destaca, en primer lugar, la </w:t>
      </w:r>
      <w:r w:rsidR="0016571B" w:rsidRPr="008E520C">
        <w:rPr>
          <w:rFonts w:cs="Calibri"/>
          <w:noProof/>
          <w:szCs w:val="24"/>
        </w:rPr>
        <w:t>Ley 51/2003</w:t>
      </w:r>
      <w:r w:rsidR="0016571B" w:rsidRPr="009B0C9A">
        <w:rPr>
          <w:rFonts w:cs="Calibri"/>
          <w:noProof/>
          <w:szCs w:val="24"/>
        </w:rPr>
        <w:t xml:space="preserve"> de igualdad de oportunidades, no discriminación y accesibilidad universal de las personas con discapacidad (LIONDAU), cuya aprobación coincidió con el Año Europeo de las Personas con Discapacidad, </w:t>
      </w:r>
      <w:r w:rsidR="00B61101">
        <w:rPr>
          <w:rFonts w:cs="Calibri"/>
          <w:noProof/>
          <w:szCs w:val="24"/>
        </w:rPr>
        <w:t xml:space="preserve">y </w:t>
      </w:r>
      <w:r w:rsidR="0016571B" w:rsidRPr="009B0C9A">
        <w:rPr>
          <w:rFonts w:cs="Calibri"/>
          <w:noProof/>
          <w:szCs w:val="24"/>
        </w:rPr>
        <w:t>sentó las bases de lo que hoy se entiende por accesibilidad universal y diseño para todos</w:t>
      </w:r>
      <w:r w:rsidR="008C34B7">
        <w:rPr>
          <w:rFonts w:cs="Calibri"/>
          <w:noProof/>
          <w:szCs w:val="24"/>
        </w:rPr>
        <w:t>, cuyas definiciones se detallan</w:t>
      </w:r>
      <w:r w:rsidR="0016571B" w:rsidRPr="009B0C9A">
        <w:rPr>
          <w:rFonts w:cs="Calibri"/>
          <w:noProof/>
          <w:szCs w:val="24"/>
        </w:rPr>
        <w:t xml:space="preserve"> en el glosario. En segundo lugar, cabe señalar el reciente reconocimiento oficial de las LS en España mediante la </w:t>
      </w:r>
      <w:r w:rsidR="0016571B" w:rsidRPr="008E520C">
        <w:rPr>
          <w:rFonts w:cs="Calibri"/>
          <w:noProof/>
          <w:szCs w:val="24"/>
        </w:rPr>
        <w:t>Ley 27/2007.</w:t>
      </w:r>
      <w:r w:rsidR="0016571B" w:rsidRPr="009B0C9A">
        <w:rPr>
          <w:rFonts w:cs="Calibri"/>
          <w:noProof/>
          <w:szCs w:val="24"/>
        </w:rPr>
        <w:t xml:space="preserve"> En tercer lugar, la </w:t>
      </w:r>
      <w:r w:rsidR="0016571B" w:rsidRPr="008E520C">
        <w:rPr>
          <w:rFonts w:cs="Calibri"/>
          <w:noProof/>
          <w:szCs w:val="24"/>
        </w:rPr>
        <w:t>Ley 7/2010</w:t>
      </w:r>
      <w:r w:rsidR="0016571B" w:rsidRPr="009B0C9A">
        <w:rPr>
          <w:rFonts w:cs="Calibri"/>
          <w:noProof/>
          <w:szCs w:val="24"/>
        </w:rPr>
        <w:t xml:space="preserve"> General de la Comunicación Audiovisual (LGCA) estableció los porcentajes de SPS que las cadenas públicas y privadas debían alcanzar en un plazo de cuatro años, como se puede observar en la Tabla </w:t>
      </w:r>
      <w:r w:rsidR="00CD1A60">
        <w:rPr>
          <w:rFonts w:cs="Calibri"/>
          <w:noProof/>
          <w:szCs w:val="24"/>
        </w:rPr>
        <w:t>1</w:t>
      </w:r>
      <w:r w:rsidR="0016571B" w:rsidRPr="009B0C9A">
        <w:rPr>
          <w:rFonts w:cs="Calibri"/>
          <w:noProof/>
          <w:szCs w:val="24"/>
        </w:rPr>
        <w:t xml:space="preserve"> del anexo. </w:t>
      </w:r>
    </w:p>
    <w:p w14:paraId="3F249B53" w14:textId="24AD2326" w:rsidR="0016571B" w:rsidRDefault="0016571B" w:rsidP="00990D83">
      <w:pPr>
        <w:spacing w:after="120"/>
        <w:ind w:firstLine="708"/>
        <w:rPr>
          <w:rFonts w:cs="Calibri"/>
          <w:noProof/>
          <w:szCs w:val="24"/>
        </w:rPr>
      </w:pPr>
      <w:r w:rsidRPr="009B0C9A">
        <w:rPr>
          <w:rFonts w:cs="Calibri"/>
          <w:noProof/>
          <w:szCs w:val="24"/>
        </w:rPr>
        <w:t>Por último, España es uno de los pocos países del mundo que cuenta con normativa estatal en materia de AD y SPS</w:t>
      </w:r>
      <w:r w:rsidR="005963CA">
        <w:rPr>
          <w:rFonts w:cs="Calibri"/>
          <w:noProof/>
          <w:szCs w:val="24"/>
        </w:rPr>
        <w:t xml:space="preserve"> (véase la Imagen </w:t>
      </w:r>
      <w:r w:rsidR="00256D05">
        <w:rPr>
          <w:rFonts w:cs="Calibri"/>
          <w:noProof/>
          <w:szCs w:val="24"/>
        </w:rPr>
        <w:t>3</w:t>
      </w:r>
      <w:r w:rsidR="005963CA">
        <w:rPr>
          <w:rFonts w:cs="Calibri"/>
          <w:noProof/>
          <w:szCs w:val="24"/>
        </w:rPr>
        <w:t xml:space="preserve"> del anexo)</w:t>
      </w:r>
      <w:r w:rsidR="000203A6" w:rsidRPr="009B0C9A">
        <w:rPr>
          <w:rFonts w:cs="Calibri"/>
          <w:noProof/>
          <w:szCs w:val="24"/>
        </w:rPr>
        <w:t xml:space="preserve">, </w:t>
      </w:r>
      <w:r w:rsidRPr="009B0C9A">
        <w:rPr>
          <w:rFonts w:cs="Calibri"/>
          <w:noProof/>
          <w:szCs w:val="24"/>
        </w:rPr>
        <w:t>prácticas reguladas por la</w:t>
      </w:r>
      <w:r w:rsidR="005963CA">
        <w:rPr>
          <w:rFonts w:cs="Calibri"/>
          <w:noProof/>
          <w:szCs w:val="24"/>
        </w:rPr>
        <w:t>s</w:t>
      </w:r>
      <w:r w:rsidRPr="009B0C9A">
        <w:rPr>
          <w:rFonts w:cs="Calibri"/>
          <w:noProof/>
          <w:szCs w:val="24"/>
        </w:rPr>
        <w:t xml:space="preserve"> norma</w:t>
      </w:r>
      <w:r w:rsidR="005963CA">
        <w:rPr>
          <w:rFonts w:cs="Calibri"/>
          <w:noProof/>
          <w:szCs w:val="24"/>
        </w:rPr>
        <w:t>s</w:t>
      </w:r>
      <w:r w:rsidRPr="009B0C9A">
        <w:rPr>
          <w:rFonts w:cs="Calibri"/>
          <w:noProof/>
          <w:szCs w:val="24"/>
        </w:rPr>
        <w:t xml:space="preserve"> UNE </w:t>
      </w:r>
      <w:r w:rsidRPr="008E520C">
        <w:rPr>
          <w:rFonts w:cs="Calibri"/>
          <w:noProof/>
          <w:szCs w:val="24"/>
        </w:rPr>
        <w:t>153020</w:t>
      </w:r>
      <w:r w:rsidRPr="009B0C9A">
        <w:rPr>
          <w:rFonts w:cs="Calibri"/>
          <w:noProof/>
          <w:szCs w:val="24"/>
        </w:rPr>
        <w:t xml:space="preserve"> y 153010, respectivamente</w:t>
      </w:r>
      <w:r w:rsidR="000203A6" w:rsidRPr="009B0C9A">
        <w:rPr>
          <w:rFonts w:cs="Calibri"/>
          <w:noProof/>
          <w:szCs w:val="24"/>
        </w:rPr>
        <w:t>.</w:t>
      </w:r>
      <w:r w:rsidRPr="009B0C9A">
        <w:rPr>
          <w:rFonts w:cs="Calibri"/>
          <w:noProof/>
          <w:szCs w:val="24"/>
        </w:rPr>
        <w:t xml:space="preserve"> Esta última, data de 2012, sustituye la de 2003 y en su creación participaron empresas de subtitula</w:t>
      </w:r>
      <w:r w:rsidR="00B61101">
        <w:rPr>
          <w:rFonts w:cs="Calibri"/>
          <w:noProof/>
          <w:szCs w:val="24"/>
        </w:rPr>
        <w:t>do</w:t>
      </w:r>
      <w:r w:rsidRPr="009B0C9A">
        <w:rPr>
          <w:rFonts w:cs="Calibri"/>
          <w:noProof/>
          <w:szCs w:val="24"/>
        </w:rPr>
        <w:t xml:space="preserve">, diseñadores de </w:t>
      </w:r>
      <w:r w:rsidRPr="009B0C9A">
        <w:rPr>
          <w:rFonts w:cs="Calibri"/>
          <w:i/>
          <w:iCs/>
          <w:noProof/>
          <w:szCs w:val="24"/>
        </w:rPr>
        <w:t>software</w:t>
      </w:r>
      <w:r w:rsidRPr="009B0C9A">
        <w:rPr>
          <w:rFonts w:cs="Calibri"/>
          <w:noProof/>
          <w:szCs w:val="24"/>
        </w:rPr>
        <w:t xml:space="preserve">, operadores de televisión, profesionales, centros de investigación, </w:t>
      </w:r>
      <w:r w:rsidR="00B61101">
        <w:rPr>
          <w:rFonts w:cs="Calibri"/>
          <w:noProof/>
          <w:szCs w:val="24"/>
        </w:rPr>
        <w:t>como</w:t>
      </w:r>
      <w:r w:rsidR="001F32A5" w:rsidRPr="009B0C9A">
        <w:rPr>
          <w:rFonts w:cs="Calibri"/>
          <w:noProof/>
          <w:szCs w:val="24"/>
        </w:rPr>
        <w:t xml:space="preserve"> </w:t>
      </w:r>
      <w:r w:rsidRPr="009B0C9A">
        <w:rPr>
          <w:rFonts w:cs="Calibri"/>
          <w:noProof/>
          <w:szCs w:val="24"/>
        </w:rPr>
        <w:t xml:space="preserve">el CESyA, </w:t>
      </w:r>
      <w:r w:rsidR="00990D83">
        <w:rPr>
          <w:rFonts w:cs="Calibri"/>
          <w:noProof/>
          <w:szCs w:val="24"/>
        </w:rPr>
        <w:t>así como</w:t>
      </w:r>
      <w:r w:rsidRPr="009B0C9A">
        <w:rPr>
          <w:rFonts w:cs="Calibri"/>
          <w:noProof/>
          <w:szCs w:val="24"/>
        </w:rPr>
        <w:t xml:space="preserve"> usuarios finales (AENOR, 2012). Su objetivo consiste en establecer unos requisitos mínimos de calidad y estandarizar la práctica de SPS. </w:t>
      </w:r>
      <w:r w:rsidR="00B61101">
        <w:rPr>
          <w:rFonts w:cs="Calibri"/>
          <w:noProof/>
          <w:szCs w:val="24"/>
        </w:rPr>
        <w:t>La norma a</w:t>
      </w:r>
      <w:r w:rsidRPr="009B0C9A">
        <w:rPr>
          <w:rFonts w:cs="Calibri"/>
          <w:noProof/>
          <w:szCs w:val="24"/>
        </w:rPr>
        <w:t xml:space="preserve">mplía su campo de aplicación a todos los escenarios de la comunicación audiovisual, en vez de solo </w:t>
      </w:r>
      <w:r w:rsidR="00B61101">
        <w:rPr>
          <w:rFonts w:cs="Calibri"/>
          <w:noProof/>
          <w:szCs w:val="24"/>
        </w:rPr>
        <w:t>a</w:t>
      </w:r>
      <w:r w:rsidRPr="009B0C9A">
        <w:rPr>
          <w:rFonts w:cs="Calibri"/>
          <w:noProof/>
          <w:szCs w:val="24"/>
        </w:rPr>
        <w:t xml:space="preserve">l teletexto, añade </w:t>
      </w:r>
      <w:r w:rsidR="00990D83">
        <w:rPr>
          <w:rFonts w:cs="Calibri"/>
          <w:noProof/>
          <w:szCs w:val="24"/>
        </w:rPr>
        <w:t xml:space="preserve">como destinatarios </w:t>
      </w:r>
      <w:r w:rsidRPr="009B0C9A">
        <w:rPr>
          <w:rFonts w:cs="Calibri"/>
          <w:noProof/>
          <w:szCs w:val="24"/>
        </w:rPr>
        <w:t xml:space="preserve">a las personas con discapacidad intelectual y se posiciona a favor de unos subtítulos literales al mismo tiempo que se dirige al máximo de la población (Cuéllar Lázaro, 2018).  </w:t>
      </w:r>
    </w:p>
    <w:p w14:paraId="70C1A6B8" w14:textId="77777777" w:rsidR="009B0C9A" w:rsidRDefault="006639C0" w:rsidP="00A84A2B">
      <w:pPr>
        <w:pStyle w:val="Ttulo4"/>
        <w:numPr>
          <w:ilvl w:val="3"/>
          <w:numId w:val="42"/>
        </w:numPr>
        <w:ind w:hanging="589"/>
      </w:pPr>
      <w:bookmarkStart w:id="24" w:name="_Toc38499102"/>
      <w:r w:rsidRPr="004164B2">
        <w:t>E</w:t>
      </w:r>
      <w:r w:rsidR="0016571B" w:rsidRPr="004164B2">
        <w:t>n Reino Unido</w:t>
      </w:r>
      <w:bookmarkEnd w:id="24"/>
    </w:p>
    <w:p w14:paraId="5025E53E" w14:textId="39B27FE5" w:rsidR="0016571B" w:rsidRPr="009B0C9A" w:rsidRDefault="0016571B" w:rsidP="00536437">
      <w:pPr>
        <w:spacing w:after="240"/>
        <w:ind w:firstLine="708"/>
        <w:rPr>
          <w:rFonts w:cs="Calibri"/>
          <w:noProof/>
          <w:szCs w:val="24"/>
        </w:rPr>
      </w:pPr>
      <w:r w:rsidRPr="009B0C9A">
        <w:rPr>
          <w:rFonts w:cs="Calibri"/>
          <w:noProof/>
          <w:szCs w:val="24"/>
        </w:rPr>
        <w:t xml:space="preserve">En Reino Unido cabe mencionar, </w:t>
      </w:r>
      <w:r w:rsidR="007821C7">
        <w:rPr>
          <w:rFonts w:cs="Calibri"/>
          <w:noProof/>
          <w:szCs w:val="24"/>
        </w:rPr>
        <w:t>primero</w:t>
      </w:r>
      <w:r w:rsidRPr="009B0C9A">
        <w:rPr>
          <w:rFonts w:cs="Calibri"/>
          <w:noProof/>
          <w:szCs w:val="24"/>
        </w:rPr>
        <w:t xml:space="preserve">, la </w:t>
      </w:r>
      <w:r w:rsidRPr="00A25C42">
        <w:rPr>
          <w:rFonts w:cs="Calibri"/>
          <w:i/>
          <w:iCs/>
          <w:noProof/>
          <w:szCs w:val="24"/>
        </w:rPr>
        <w:t>Equality Act 2010</w:t>
      </w:r>
      <w:r w:rsidRPr="00A25C42">
        <w:rPr>
          <w:rFonts w:cs="Calibri"/>
          <w:noProof/>
          <w:szCs w:val="24"/>
        </w:rPr>
        <w:t>,</w:t>
      </w:r>
      <w:r w:rsidRPr="009B0C9A">
        <w:rPr>
          <w:rFonts w:cs="Calibri"/>
          <w:noProof/>
          <w:szCs w:val="24"/>
        </w:rPr>
        <w:t xml:space="preserve"> que sustituye la </w:t>
      </w:r>
      <w:r w:rsidRPr="009B0C9A">
        <w:rPr>
          <w:rFonts w:cs="Calibri"/>
          <w:i/>
          <w:iCs/>
          <w:noProof/>
          <w:szCs w:val="24"/>
        </w:rPr>
        <w:t>Disability Discrimination Act 1995</w:t>
      </w:r>
      <w:r w:rsidRPr="009B0C9A">
        <w:rPr>
          <w:rFonts w:cs="Calibri"/>
          <w:noProof/>
          <w:szCs w:val="24"/>
        </w:rPr>
        <w:t xml:space="preserve"> y sentó los principios de la no discriminación en el espacio de trabajo y la sociedad en general, aparte de tratar sobre las personas con discapacidad</w:t>
      </w:r>
      <w:r w:rsidR="007821C7">
        <w:rPr>
          <w:rFonts w:cs="Calibri"/>
          <w:noProof/>
          <w:szCs w:val="24"/>
        </w:rPr>
        <w:t xml:space="preserve"> (Government UK, 2015)</w:t>
      </w:r>
      <w:r w:rsidRPr="009B0C9A">
        <w:rPr>
          <w:rFonts w:cs="Calibri"/>
          <w:noProof/>
          <w:szCs w:val="24"/>
        </w:rPr>
        <w:t>.</w:t>
      </w:r>
      <w:r w:rsidR="008D224B">
        <w:rPr>
          <w:rFonts w:cs="Calibri"/>
          <w:noProof/>
          <w:szCs w:val="24"/>
        </w:rPr>
        <w:t xml:space="preserve"> </w:t>
      </w:r>
      <w:r w:rsidR="00B61101">
        <w:rPr>
          <w:rFonts w:cs="Calibri"/>
          <w:noProof/>
          <w:szCs w:val="24"/>
        </w:rPr>
        <w:t>Además, e</w:t>
      </w:r>
      <w:r w:rsidRPr="009B0C9A">
        <w:rPr>
          <w:rFonts w:cs="Calibri"/>
          <w:noProof/>
          <w:szCs w:val="24"/>
        </w:rPr>
        <w:t xml:space="preserve">l </w:t>
      </w:r>
      <w:r w:rsidRPr="00A25C42">
        <w:rPr>
          <w:rFonts w:cs="Calibri"/>
          <w:noProof/>
          <w:szCs w:val="24"/>
        </w:rPr>
        <w:t>reconocimiento oficial de la BSL</w:t>
      </w:r>
      <w:r w:rsidRPr="009B0C9A">
        <w:rPr>
          <w:rFonts w:cs="Calibri"/>
          <w:noProof/>
          <w:szCs w:val="24"/>
        </w:rPr>
        <w:t xml:space="preserve"> se </w:t>
      </w:r>
      <w:r w:rsidRPr="009B0C9A">
        <w:rPr>
          <w:rFonts w:cs="Calibri"/>
          <w:noProof/>
          <w:szCs w:val="24"/>
        </w:rPr>
        <w:lastRenderedPageBreak/>
        <w:t>produjo en 2003, también muy reciente en el tiempo</w:t>
      </w:r>
      <w:r w:rsidR="00A25C42">
        <w:rPr>
          <w:rFonts w:cs="Calibri"/>
          <w:noProof/>
          <w:szCs w:val="24"/>
        </w:rPr>
        <w:t xml:space="preserve"> (O’Neill, 2003)</w:t>
      </w:r>
      <w:r w:rsidRPr="009B0C9A">
        <w:rPr>
          <w:rFonts w:cs="Calibri"/>
          <w:noProof/>
          <w:szCs w:val="24"/>
        </w:rPr>
        <w:t xml:space="preserve">. En tercer lugar, en cuanto a accesibilidad audiovisual, la ley </w:t>
      </w:r>
      <w:r w:rsidRPr="00A25C42">
        <w:rPr>
          <w:rFonts w:cs="Calibri"/>
          <w:i/>
          <w:iCs/>
          <w:noProof/>
          <w:szCs w:val="24"/>
        </w:rPr>
        <w:t>The Communications Act of 2003</w:t>
      </w:r>
      <w:r w:rsidRPr="009B0C9A">
        <w:rPr>
          <w:rFonts w:cs="Calibri"/>
          <w:noProof/>
          <w:szCs w:val="24"/>
        </w:rPr>
        <w:t xml:space="preserve"> sustituyó toda legislación previa en materia de servicios de accesibilidad</w:t>
      </w:r>
      <w:r w:rsidR="008D224B">
        <w:rPr>
          <w:rFonts w:cs="Calibri"/>
          <w:noProof/>
          <w:szCs w:val="24"/>
        </w:rPr>
        <w:t xml:space="preserve"> (Parliament UK, 2003)</w:t>
      </w:r>
      <w:r w:rsidRPr="009B0C9A">
        <w:rPr>
          <w:rFonts w:cs="Calibri"/>
          <w:noProof/>
          <w:szCs w:val="24"/>
        </w:rPr>
        <w:t>. Emitida por Ofcom, el organismo regulador en materia de comunicaciones en Reino Unido, al igual que la LGCA, esta ley estableció unos porcentajes obligatorios para l</w:t>
      </w:r>
      <w:r w:rsidR="00B61101">
        <w:rPr>
          <w:rFonts w:cs="Calibri"/>
          <w:noProof/>
          <w:szCs w:val="24"/>
        </w:rPr>
        <w:t>o</w:t>
      </w:r>
      <w:r w:rsidRPr="009B0C9A">
        <w:rPr>
          <w:rFonts w:cs="Calibri"/>
          <w:noProof/>
          <w:szCs w:val="24"/>
        </w:rPr>
        <w:t xml:space="preserve">s </w:t>
      </w:r>
      <w:r w:rsidR="00CE65C9">
        <w:rPr>
          <w:rFonts w:cs="Calibri"/>
          <w:noProof/>
          <w:szCs w:val="24"/>
        </w:rPr>
        <w:t>canales</w:t>
      </w:r>
      <w:r w:rsidRPr="009B0C9A">
        <w:rPr>
          <w:rFonts w:cs="Calibri"/>
          <w:noProof/>
          <w:szCs w:val="24"/>
        </w:rPr>
        <w:t xml:space="preserve"> públic</w:t>
      </w:r>
      <w:r w:rsidR="00CE65C9">
        <w:rPr>
          <w:rFonts w:cs="Calibri"/>
          <w:noProof/>
          <w:szCs w:val="24"/>
        </w:rPr>
        <w:t>o</w:t>
      </w:r>
      <w:r w:rsidRPr="009B0C9A">
        <w:rPr>
          <w:rFonts w:cs="Calibri"/>
          <w:noProof/>
          <w:szCs w:val="24"/>
        </w:rPr>
        <w:t>s y privad</w:t>
      </w:r>
      <w:r w:rsidR="00CE65C9">
        <w:rPr>
          <w:rFonts w:cs="Calibri"/>
          <w:noProof/>
          <w:szCs w:val="24"/>
        </w:rPr>
        <w:t>o</w:t>
      </w:r>
      <w:r w:rsidRPr="009B0C9A">
        <w:rPr>
          <w:rFonts w:cs="Calibri"/>
          <w:noProof/>
          <w:szCs w:val="24"/>
        </w:rPr>
        <w:t>s tanto en SPS como el AD e ILS, mientras que la BBC, líder en SPS, tendría que subtitular todo su contenido para el año 2008, sujeto a algunas condiciones (</w:t>
      </w:r>
      <w:r w:rsidRPr="00F36820">
        <w:rPr>
          <w:rFonts w:cs="Calibri"/>
          <w:noProof/>
          <w:szCs w:val="24"/>
        </w:rPr>
        <w:t xml:space="preserve">véase la Tabla </w:t>
      </w:r>
      <w:r w:rsidR="00CD1A60">
        <w:rPr>
          <w:rFonts w:cs="Calibri"/>
          <w:noProof/>
          <w:szCs w:val="24"/>
        </w:rPr>
        <w:t>2</w:t>
      </w:r>
      <w:r w:rsidR="00F36820">
        <w:rPr>
          <w:rFonts w:cs="Calibri"/>
          <w:noProof/>
          <w:szCs w:val="24"/>
        </w:rPr>
        <w:t xml:space="preserve"> </w:t>
      </w:r>
      <w:r w:rsidRPr="00F36820">
        <w:rPr>
          <w:rFonts w:cs="Calibri"/>
          <w:noProof/>
          <w:szCs w:val="24"/>
        </w:rPr>
        <w:t>en el anexo</w:t>
      </w:r>
      <w:r w:rsidRPr="009B0C9A">
        <w:rPr>
          <w:rFonts w:cs="Calibri"/>
          <w:noProof/>
          <w:szCs w:val="24"/>
        </w:rPr>
        <w:t>). Reino Unido, por tanto, se orienta gracias a las guías de subtitulado de la BBC, las recomendaciones de la ITC y los informes de Ofcom.</w:t>
      </w:r>
      <w:bookmarkStart w:id="25" w:name="_Hlk37109604"/>
    </w:p>
    <w:p w14:paraId="58D853DD" w14:textId="00E8CA61" w:rsidR="0097508B" w:rsidRPr="004164B2" w:rsidRDefault="0097508B" w:rsidP="00DB717C">
      <w:pPr>
        <w:pStyle w:val="Ttulo2"/>
        <w:numPr>
          <w:ilvl w:val="1"/>
          <w:numId w:val="42"/>
        </w:numPr>
        <w:ind w:left="851" w:right="-143" w:hanging="425"/>
        <w:jc w:val="left"/>
      </w:pPr>
      <w:bookmarkStart w:id="26" w:name="_Toc35468158"/>
      <w:bookmarkStart w:id="27" w:name="_Toc38499103"/>
      <w:bookmarkStart w:id="28" w:name="_Hlk37112893"/>
      <w:r w:rsidRPr="004164B2">
        <w:t xml:space="preserve">Subtitulado para personas Sordas y </w:t>
      </w:r>
      <w:r w:rsidR="008C3754">
        <w:t xml:space="preserve">personas </w:t>
      </w:r>
      <w:r w:rsidRPr="004164B2">
        <w:t>con discapacidad auditiva</w:t>
      </w:r>
      <w:bookmarkEnd w:id="26"/>
      <w:bookmarkEnd w:id="27"/>
    </w:p>
    <w:p w14:paraId="7E16250A" w14:textId="77777777" w:rsidR="0097508B" w:rsidRPr="004164B2" w:rsidRDefault="0097508B" w:rsidP="00A84A2B">
      <w:pPr>
        <w:pStyle w:val="Ttulo3"/>
        <w:numPr>
          <w:ilvl w:val="2"/>
          <w:numId w:val="42"/>
        </w:numPr>
        <w:ind w:hanging="371"/>
      </w:pPr>
      <w:bookmarkStart w:id="29" w:name="_Toc38499104"/>
      <w:r w:rsidRPr="004164B2">
        <w:t>Origen y desarrollo</w:t>
      </w:r>
      <w:bookmarkEnd w:id="29"/>
    </w:p>
    <w:p w14:paraId="3297F615" w14:textId="4DB390E0" w:rsidR="0097508B" w:rsidRPr="009B0C9A" w:rsidRDefault="0097508B" w:rsidP="00536437">
      <w:pPr>
        <w:spacing w:after="40"/>
        <w:ind w:firstLine="708"/>
        <w:rPr>
          <w:rFonts w:cs="Calibri"/>
          <w:szCs w:val="24"/>
        </w:rPr>
      </w:pPr>
      <w:r w:rsidRPr="009B0C9A">
        <w:rPr>
          <w:rFonts w:cs="Calibri"/>
          <w:szCs w:val="24"/>
        </w:rPr>
        <w:t xml:space="preserve">El SPS, equivalente a </w:t>
      </w:r>
      <w:proofErr w:type="spellStart"/>
      <w:r w:rsidRPr="00EC7BA6">
        <w:rPr>
          <w:rFonts w:cs="Calibri"/>
          <w:i/>
          <w:iCs/>
          <w:szCs w:val="24"/>
        </w:rPr>
        <w:t>Subti</w:t>
      </w:r>
      <w:r w:rsidR="00256D05" w:rsidRPr="00EC7BA6">
        <w:rPr>
          <w:rFonts w:cs="Calibri"/>
          <w:i/>
          <w:iCs/>
          <w:szCs w:val="24"/>
        </w:rPr>
        <w:t>t</w:t>
      </w:r>
      <w:r w:rsidRPr="00EC7BA6">
        <w:rPr>
          <w:rFonts w:cs="Calibri"/>
          <w:i/>
          <w:iCs/>
          <w:szCs w:val="24"/>
        </w:rPr>
        <w:t>ling</w:t>
      </w:r>
      <w:proofErr w:type="spellEnd"/>
      <w:r w:rsidRPr="009B0C9A">
        <w:rPr>
          <w:rFonts w:cs="Calibri"/>
          <w:i/>
          <w:iCs/>
          <w:szCs w:val="24"/>
        </w:rPr>
        <w:t xml:space="preserve"> for the Deaf and Hard-of-Hearing</w:t>
      </w:r>
      <w:r w:rsidRPr="009B0C9A">
        <w:rPr>
          <w:rFonts w:cs="Calibri"/>
          <w:szCs w:val="24"/>
        </w:rPr>
        <w:t xml:space="preserve"> (SDH), empleado en Reino Unido, y a </w:t>
      </w:r>
      <w:r w:rsidRPr="009B0C9A">
        <w:rPr>
          <w:rFonts w:cs="Calibri"/>
          <w:i/>
          <w:iCs/>
          <w:szCs w:val="24"/>
        </w:rPr>
        <w:t xml:space="preserve">captioning </w:t>
      </w:r>
      <w:r w:rsidRPr="009B0C9A">
        <w:rPr>
          <w:rFonts w:cs="Calibri"/>
          <w:szCs w:val="24"/>
        </w:rPr>
        <w:t xml:space="preserve">o </w:t>
      </w:r>
      <w:r w:rsidRPr="009B0C9A">
        <w:rPr>
          <w:rFonts w:cs="Calibri"/>
          <w:i/>
          <w:iCs/>
          <w:szCs w:val="24"/>
        </w:rPr>
        <w:t>closed captions</w:t>
      </w:r>
      <w:r w:rsidRPr="009B0C9A">
        <w:rPr>
          <w:rFonts w:cs="Calibri"/>
          <w:szCs w:val="24"/>
        </w:rPr>
        <w:t xml:space="preserve">, </w:t>
      </w:r>
      <w:r w:rsidR="00F31BFA">
        <w:rPr>
          <w:rFonts w:cs="Calibri"/>
          <w:szCs w:val="24"/>
        </w:rPr>
        <w:t xml:space="preserve">términos </w:t>
      </w:r>
      <w:r w:rsidRPr="009B0C9A">
        <w:rPr>
          <w:rFonts w:cs="Calibri"/>
          <w:szCs w:val="24"/>
        </w:rPr>
        <w:t>propios de Estados Unidos (Neves, 2008</w:t>
      </w:r>
      <w:r w:rsidR="003216E5">
        <w:rPr>
          <w:rFonts w:cs="Calibri"/>
          <w:szCs w:val="24"/>
        </w:rPr>
        <w:t>a</w:t>
      </w:r>
      <w:r w:rsidRPr="009B0C9A">
        <w:rPr>
          <w:rFonts w:cs="Calibri"/>
          <w:szCs w:val="24"/>
        </w:rPr>
        <w:t xml:space="preserve">), se originó en este último país en 1973, </w:t>
      </w:r>
      <w:r w:rsidR="001B67BC" w:rsidRPr="009B0C9A">
        <w:rPr>
          <w:rFonts w:cs="Calibri"/>
          <w:szCs w:val="24"/>
        </w:rPr>
        <w:t>durante</w:t>
      </w:r>
      <w:r w:rsidRPr="009B0C9A">
        <w:rPr>
          <w:rFonts w:cs="Calibri"/>
          <w:szCs w:val="24"/>
        </w:rPr>
        <w:t xml:space="preserve"> una emisión de los informativos de la noche de la televisión pública estadounidense (</w:t>
      </w:r>
      <w:proofErr w:type="spellStart"/>
      <w:r w:rsidRPr="00D85E9A">
        <w:rPr>
          <w:rFonts w:cs="Calibri"/>
          <w:szCs w:val="24"/>
        </w:rPr>
        <w:t>Izard</w:t>
      </w:r>
      <w:proofErr w:type="spellEnd"/>
      <w:r w:rsidRPr="00D85E9A">
        <w:rPr>
          <w:rFonts w:cs="Calibri"/>
          <w:szCs w:val="24"/>
        </w:rPr>
        <w:t>, 2001,</w:t>
      </w:r>
      <w:r w:rsidRPr="009B0C9A">
        <w:rPr>
          <w:rFonts w:cs="Calibri"/>
          <w:szCs w:val="24"/>
        </w:rPr>
        <w:t xml:space="preserve"> en Pereira, 2005). </w:t>
      </w:r>
      <w:r w:rsidR="001B67BC" w:rsidRPr="009B0C9A">
        <w:rPr>
          <w:rFonts w:cs="Calibri"/>
          <w:szCs w:val="24"/>
        </w:rPr>
        <w:t>Al principio</w:t>
      </w:r>
      <w:r w:rsidR="006B163A">
        <w:rPr>
          <w:rFonts w:cs="Calibri"/>
          <w:szCs w:val="24"/>
        </w:rPr>
        <w:t>, los subtítulos no se podían desactivar</w:t>
      </w:r>
      <w:r w:rsidR="001B67BC" w:rsidRPr="009B0C9A">
        <w:rPr>
          <w:rFonts w:cs="Calibri"/>
          <w:szCs w:val="24"/>
        </w:rPr>
        <w:t xml:space="preserve"> de </w:t>
      </w:r>
      <w:r w:rsidR="006B163A">
        <w:rPr>
          <w:rFonts w:cs="Calibri"/>
          <w:szCs w:val="24"/>
        </w:rPr>
        <w:t xml:space="preserve">los </w:t>
      </w:r>
      <w:r w:rsidR="001B67BC" w:rsidRPr="009B0C9A">
        <w:rPr>
          <w:rFonts w:cs="Calibri"/>
          <w:szCs w:val="24"/>
        </w:rPr>
        <w:t>televisores</w:t>
      </w:r>
      <w:r w:rsidRPr="009B0C9A">
        <w:rPr>
          <w:rFonts w:cs="Calibri"/>
          <w:szCs w:val="24"/>
        </w:rPr>
        <w:t>, es decir, se mostra</w:t>
      </w:r>
      <w:r w:rsidR="001B67BC" w:rsidRPr="009B0C9A">
        <w:rPr>
          <w:rFonts w:cs="Calibri"/>
          <w:szCs w:val="24"/>
        </w:rPr>
        <w:t>ban</w:t>
      </w:r>
      <w:r w:rsidRPr="009B0C9A">
        <w:rPr>
          <w:rFonts w:cs="Calibri"/>
          <w:szCs w:val="24"/>
        </w:rPr>
        <w:t xml:space="preserve"> en abierto</w:t>
      </w:r>
      <w:r w:rsidR="001B67BC" w:rsidRPr="009B0C9A">
        <w:rPr>
          <w:rFonts w:cs="Calibri"/>
          <w:szCs w:val="24"/>
        </w:rPr>
        <w:t>,</w:t>
      </w:r>
      <w:r w:rsidR="006B163A">
        <w:rPr>
          <w:rFonts w:cs="Calibri"/>
          <w:szCs w:val="24"/>
        </w:rPr>
        <w:t xml:space="preserve"> pero,</w:t>
      </w:r>
      <w:r w:rsidR="001B67BC" w:rsidRPr="009B0C9A">
        <w:rPr>
          <w:rFonts w:cs="Calibri"/>
          <w:szCs w:val="24"/>
        </w:rPr>
        <w:t xml:space="preserve"> ante el revuelo generado en la sociedad, se buscó</w:t>
      </w:r>
      <w:r w:rsidRPr="009B0C9A">
        <w:rPr>
          <w:rFonts w:cs="Calibri"/>
          <w:szCs w:val="24"/>
        </w:rPr>
        <w:t xml:space="preserve"> un sistema </w:t>
      </w:r>
      <w:r w:rsidR="001B67BC" w:rsidRPr="009B0C9A">
        <w:rPr>
          <w:rFonts w:cs="Calibri"/>
          <w:szCs w:val="24"/>
        </w:rPr>
        <w:t xml:space="preserve">que </w:t>
      </w:r>
      <w:r w:rsidR="006B163A">
        <w:rPr>
          <w:rFonts w:cs="Calibri"/>
          <w:szCs w:val="24"/>
        </w:rPr>
        <w:t>diese libertad al espectador</w:t>
      </w:r>
      <w:r w:rsidRPr="009B0C9A">
        <w:rPr>
          <w:rFonts w:cs="Calibri"/>
          <w:szCs w:val="24"/>
        </w:rPr>
        <w:t>. A</w:t>
      </w:r>
      <w:r w:rsidR="001B67BC" w:rsidRPr="009B0C9A">
        <w:rPr>
          <w:rFonts w:cs="Calibri"/>
          <w:szCs w:val="24"/>
        </w:rPr>
        <w:t>sí</w:t>
      </w:r>
      <w:r w:rsidRPr="009B0C9A">
        <w:rPr>
          <w:rFonts w:cs="Calibri"/>
          <w:szCs w:val="24"/>
        </w:rPr>
        <w:t xml:space="preserve">, Reino Unido </w:t>
      </w:r>
      <w:r w:rsidR="001B67BC" w:rsidRPr="009B0C9A">
        <w:rPr>
          <w:rFonts w:cs="Calibri"/>
          <w:szCs w:val="24"/>
        </w:rPr>
        <w:t xml:space="preserve">desarrolló </w:t>
      </w:r>
      <w:r w:rsidRPr="009B0C9A">
        <w:rPr>
          <w:rFonts w:cs="Calibri"/>
          <w:szCs w:val="24"/>
        </w:rPr>
        <w:t xml:space="preserve">el teletexto y expandió la práctica del SPS durante las décadas de 1970 y 1980. </w:t>
      </w:r>
      <w:r w:rsidR="001B67BC" w:rsidRPr="009B0C9A">
        <w:rPr>
          <w:rFonts w:cs="Calibri"/>
          <w:szCs w:val="24"/>
        </w:rPr>
        <w:t>En España, por su parte</w:t>
      </w:r>
      <w:r w:rsidRPr="009B0C9A">
        <w:rPr>
          <w:rFonts w:cs="Calibri"/>
          <w:szCs w:val="24"/>
        </w:rPr>
        <w:t>, el SPS apareció en 1990</w:t>
      </w:r>
      <w:r w:rsidR="001B67BC" w:rsidRPr="009B0C9A">
        <w:rPr>
          <w:rFonts w:cs="Calibri"/>
          <w:szCs w:val="24"/>
        </w:rPr>
        <w:t>,</w:t>
      </w:r>
      <w:r w:rsidRPr="009B0C9A">
        <w:rPr>
          <w:rFonts w:cs="Calibri"/>
          <w:szCs w:val="24"/>
        </w:rPr>
        <w:t xml:space="preserve"> primero en la </w:t>
      </w:r>
      <w:proofErr w:type="spellStart"/>
      <w:r w:rsidRPr="009B0C9A">
        <w:rPr>
          <w:rFonts w:cs="Calibri"/>
          <w:szCs w:val="24"/>
        </w:rPr>
        <w:t>Televisió</w:t>
      </w:r>
      <w:proofErr w:type="spellEnd"/>
      <w:r w:rsidRPr="009B0C9A">
        <w:rPr>
          <w:rFonts w:cs="Calibri"/>
          <w:szCs w:val="24"/>
        </w:rPr>
        <w:t xml:space="preserve"> de Catalunya y dos meses después en TVE, siguiendo el modelo de la pionera BBC (Neves, 2005; Pereira, 2005). </w:t>
      </w:r>
      <w:r w:rsidR="001F32A5" w:rsidRPr="009B0C9A">
        <w:rPr>
          <w:rFonts w:cs="Calibri"/>
          <w:szCs w:val="24"/>
        </w:rPr>
        <w:t>Se observa</w:t>
      </w:r>
      <w:r w:rsidR="001B67BC" w:rsidRPr="009B0C9A">
        <w:rPr>
          <w:rFonts w:cs="Calibri"/>
          <w:szCs w:val="24"/>
        </w:rPr>
        <w:t xml:space="preserve">, por tanto, </w:t>
      </w:r>
      <w:r w:rsidRPr="009B0C9A">
        <w:rPr>
          <w:rFonts w:cs="Calibri"/>
          <w:szCs w:val="24"/>
        </w:rPr>
        <w:t xml:space="preserve">el largo lapso entre el nacimiento de los subtítulos, alrededor de 1927 </w:t>
      </w:r>
      <w:r w:rsidR="001B67BC" w:rsidRPr="009B0C9A">
        <w:rPr>
          <w:rFonts w:cs="Calibri"/>
          <w:szCs w:val="24"/>
        </w:rPr>
        <w:t xml:space="preserve">cuando surgió </w:t>
      </w:r>
      <w:r w:rsidRPr="009B0C9A">
        <w:rPr>
          <w:rFonts w:cs="Calibri"/>
          <w:szCs w:val="24"/>
        </w:rPr>
        <w:t>el cine sonoro, y la llegada de los servicios de accesibilidad a los medios audiovisuales.</w:t>
      </w:r>
    </w:p>
    <w:p w14:paraId="0AC84A71" w14:textId="77777777" w:rsidR="0097508B" w:rsidRPr="004164B2" w:rsidRDefault="0097508B" w:rsidP="00A84A2B">
      <w:pPr>
        <w:pStyle w:val="Ttulo3"/>
        <w:numPr>
          <w:ilvl w:val="2"/>
          <w:numId w:val="42"/>
        </w:numPr>
        <w:ind w:hanging="371"/>
      </w:pPr>
      <w:bookmarkStart w:id="30" w:name="_Toc38499105"/>
      <w:r w:rsidRPr="004164B2">
        <w:t>Destinatarios</w:t>
      </w:r>
      <w:bookmarkEnd w:id="30"/>
    </w:p>
    <w:p w14:paraId="40DC771D" w14:textId="5F6B4F1D" w:rsidR="0097508B" w:rsidRPr="009B0C9A" w:rsidRDefault="0097508B" w:rsidP="00536437">
      <w:pPr>
        <w:spacing w:after="40"/>
        <w:ind w:firstLine="708"/>
        <w:rPr>
          <w:rFonts w:cs="Calibri"/>
          <w:szCs w:val="24"/>
        </w:rPr>
      </w:pPr>
      <w:r w:rsidRPr="009B0C9A">
        <w:rPr>
          <w:rFonts w:cs="Calibri"/>
          <w:szCs w:val="24"/>
        </w:rPr>
        <w:t xml:space="preserve">Antes de </w:t>
      </w:r>
      <w:r w:rsidR="001B67BC" w:rsidRPr="009B0C9A">
        <w:rPr>
          <w:rFonts w:cs="Calibri"/>
          <w:szCs w:val="24"/>
        </w:rPr>
        <w:t xml:space="preserve">adentrarse en </w:t>
      </w:r>
      <w:r w:rsidRPr="009B0C9A">
        <w:rPr>
          <w:rFonts w:cs="Calibri"/>
          <w:szCs w:val="24"/>
        </w:rPr>
        <w:t xml:space="preserve">el SPS, resulta esencial conocer a </w:t>
      </w:r>
      <w:r w:rsidR="001B67BC" w:rsidRPr="009B0C9A">
        <w:rPr>
          <w:rFonts w:cs="Calibri"/>
          <w:szCs w:val="24"/>
        </w:rPr>
        <w:t xml:space="preserve">sus </w:t>
      </w:r>
      <w:r w:rsidRPr="009B0C9A">
        <w:rPr>
          <w:rFonts w:cs="Calibri"/>
          <w:szCs w:val="24"/>
        </w:rPr>
        <w:t xml:space="preserve">destinatarios. De acuerdo con la teoría del </w:t>
      </w:r>
      <w:proofErr w:type="spellStart"/>
      <w:r w:rsidRPr="009B0C9A">
        <w:rPr>
          <w:rFonts w:cs="Calibri"/>
          <w:i/>
          <w:iCs/>
          <w:szCs w:val="24"/>
        </w:rPr>
        <w:t>skopos</w:t>
      </w:r>
      <w:proofErr w:type="spellEnd"/>
      <w:r w:rsidRPr="009B0C9A">
        <w:rPr>
          <w:rFonts w:cs="Calibri"/>
          <w:szCs w:val="24"/>
        </w:rPr>
        <w:t>, enmarcada en los enfoques funcionalistas de los ET</w:t>
      </w:r>
      <w:r w:rsidR="00B247AB">
        <w:rPr>
          <w:rFonts w:cs="Calibri"/>
          <w:szCs w:val="24"/>
        </w:rPr>
        <w:t>,</w:t>
      </w:r>
      <w:r w:rsidRPr="009B0C9A">
        <w:rPr>
          <w:rFonts w:cs="Calibri"/>
          <w:szCs w:val="24"/>
        </w:rPr>
        <w:t xml:space="preserve"> planteada por </w:t>
      </w:r>
      <w:r w:rsidRPr="005C2710">
        <w:rPr>
          <w:rFonts w:cs="Calibri"/>
          <w:szCs w:val="24"/>
        </w:rPr>
        <w:t>Vermeer y Reiss (1984), y desarrollada más adelante por Nord (1988),</w:t>
      </w:r>
      <w:r w:rsidRPr="009B0C9A">
        <w:rPr>
          <w:rFonts w:cs="Calibri"/>
          <w:szCs w:val="24"/>
        </w:rPr>
        <w:t xml:space="preserve"> esto implicaría preguntarse para qué y para quién se está subtitulando con el objetivo de ofrecer una traducción fiel y equivalente dependiendo de la finalidad o </w:t>
      </w:r>
      <w:proofErr w:type="spellStart"/>
      <w:r w:rsidRPr="009B0C9A">
        <w:rPr>
          <w:rFonts w:cs="Calibri"/>
          <w:i/>
          <w:iCs/>
          <w:szCs w:val="24"/>
        </w:rPr>
        <w:t>skopos</w:t>
      </w:r>
      <w:proofErr w:type="spellEnd"/>
      <w:r w:rsidRPr="009B0C9A">
        <w:rPr>
          <w:rFonts w:cs="Calibri"/>
          <w:szCs w:val="24"/>
        </w:rPr>
        <w:t xml:space="preserve"> de la traducción.</w:t>
      </w:r>
      <w:r w:rsidR="005645F4" w:rsidRPr="009B0C9A">
        <w:rPr>
          <w:rFonts w:cs="Calibri"/>
          <w:szCs w:val="24"/>
        </w:rPr>
        <w:t xml:space="preserve"> E</w:t>
      </w:r>
      <w:r w:rsidRPr="009B0C9A">
        <w:rPr>
          <w:rFonts w:cs="Calibri"/>
          <w:szCs w:val="24"/>
        </w:rPr>
        <w:t xml:space="preserve">n TAV, Gambier (2003) desarrolló el concepto de </w:t>
      </w:r>
      <w:proofErr w:type="spellStart"/>
      <w:r w:rsidRPr="009B0C9A">
        <w:rPr>
          <w:rFonts w:cs="Calibri"/>
          <w:i/>
          <w:iCs/>
          <w:szCs w:val="24"/>
        </w:rPr>
        <w:t>transadaptation</w:t>
      </w:r>
      <w:proofErr w:type="spellEnd"/>
      <w:r w:rsidRPr="009B0C9A">
        <w:rPr>
          <w:rFonts w:cs="Calibri"/>
          <w:szCs w:val="24"/>
        </w:rPr>
        <w:t xml:space="preserve">, que </w:t>
      </w:r>
      <w:r w:rsidRPr="009B0C9A">
        <w:rPr>
          <w:rFonts w:cs="Calibri"/>
          <w:szCs w:val="24"/>
        </w:rPr>
        <w:lastRenderedPageBreak/>
        <w:t>pretende superar la dicotomía entre traducción y adaptación para centrarse en el perfil del público objetivo.</w:t>
      </w:r>
    </w:p>
    <w:p w14:paraId="64D277DD" w14:textId="55168916" w:rsidR="0097508B" w:rsidRPr="009B0C9A" w:rsidRDefault="001F32A5" w:rsidP="00536437">
      <w:pPr>
        <w:spacing w:after="120"/>
        <w:ind w:firstLine="708"/>
        <w:rPr>
          <w:rFonts w:cs="Calibri"/>
          <w:szCs w:val="24"/>
        </w:rPr>
      </w:pPr>
      <w:r w:rsidRPr="009B0C9A">
        <w:rPr>
          <w:rFonts w:cs="Calibri"/>
          <w:szCs w:val="24"/>
        </w:rPr>
        <w:t>L</w:t>
      </w:r>
      <w:r w:rsidR="0097508B" w:rsidRPr="009B0C9A">
        <w:rPr>
          <w:rFonts w:cs="Calibri"/>
          <w:szCs w:val="24"/>
        </w:rPr>
        <w:t xml:space="preserve">os principales destinatarios del SPS </w:t>
      </w:r>
      <w:r w:rsidR="001B67BC" w:rsidRPr="009B0C9A">
        <w:rPr>
          <w:rFonts w:cs="Calibri"/>
          <w:szCs w:val="24"/>
        </w:rPr>
        <w:t>son</w:t>
      </w:r>
      <w:r w:rsidR="0097508B" w:rsidRPr="009B0C9A">
        <w:rPr>
          <w:rFonts w:cs="Calibri"/>
          <w:szCs w:val="24"/>
        </w:rPr>
        <w:t xml:space="preserve"> las personas Sordas y</w:t>
      </w:r>
      <w:r w:rsidR="008C3754">
        <w:rPr>
          <w:rFonts w:cs="Calibri"/>
          <w:szCs w:val="24"/>
        </w:rPr>
        <w:t xml:space="preserve"> las personas</w:t>
      </w:r>
      <w:r w:rsidR="0097508B" w:rsidRPr="009B0C9A">
        <w:rPr>
          <w:rFonts w:cs="Calibri"/>
          <w:szCs w:val="24"/>
        </w:rPr>
        <w:t xml:space="preserve"> con discapacidad auditiva, aunque </w:t>
      </w:r>
      <w:r w:rsidR="001B67BC" w:rsidRPr="009B0C9A">
        <w:rPr>
          <w:rFonts w:cs="Calibri"/>
          <w:szCs w:val="24"/>
        </w:rPr>
        <w:t xml:space="preserve">el SPS </w:t>
      </w:r>
      <w:r w:rsidR="0097508B" w:rsidRPr="009B0C9A">
        <w:rPr>
          <w:rFonts w:cs="Calibri"/>
          <w:szCs w:val="24"/>
        </w:rPr>
        <w:t xml:space="preserve">también puede servir a personas con otro tipo de discapacidad, como la cognitiva; a un público infantil o a estudiantes, por el apoyo que brinda para aprender </w:t>
      </w:r>
      <w:r w:rsidRPr="009B0C9A">
        <w:rPr>
          <w:rFonts w:cs="Calibri"/>
          <w:szCs w:val="24"/>
        </w:rPr>
        <w:t>un</w:t>
      </w:r>
      <w:r w:rsidR="0097508B" w:rsidRPr="009B0C9A">
        <w:rPr>
          <w:rFonts w:cs="Calibri"/>
          <w:szCs w:val="24"/>
        </w:rPr>
        <w:t xml:space="preserve"> idioma; a personas mayores que vayan perdiendo audición y necesiten el apoyo de los subtítulos; así como a personas </w:t>
      </w:r>
      <w:r w:rsidR="003323ED" w:rsidRPr="009B0C9A">
        <w:rPr>
          <w:rFonts w:cs="Calibri"/>
          <w:szCs w:val="24"/>
        </w:rPr>
        <w:t>oyente</w:t>
      </w:r>
      <w:r w:rsidR="0097508B" w:rsidRPr="009B0C9A">
        <w:rPr>
          <w:rFonts w:cs="Calibri"/>
          <w:szCs w:val="24"/>
        </w:rPr>
        <w:t xml:space="preserve">s que se encuentren en ambientes ruidosos (como el transporte público) o silenciosos (como una biblioteca) y recurran para ello al SPS (Souto, 2019). </w:t>
      </w:r>
    </w:p>
    <w:p w14:paraId="794D3B70" w14:textId="77777777" w:rsidR="0097508B" w:rsidRPr="004164B2" w:rsidRDefault="0097508B" w:rsidP="00A84A2B">
      <w:pPr>
        <w:pStyle w:val="Ttulo4"/>
        <w:numPr>
          <w:ilvl w:val="3"/>
          <w:numId w:val="42"/>
        </w:numPr>
        <w:ind w:hanging="589"/>
      </w:pPr>
      <w:bookmarkStart w:id="31" w:name="_Toc38499106"/>
      <w:r w:rsidRPr="004164B2">
        <w:t>Comunidades Sordas</w:t>
      </w:r>
      <w:bookmarkEnd w:id="31"/>
    </w:p>
    <w:p w14:paraId="22EE35F2" w14:textId="63FB957A" w:rsidR="00C40878" w:rsidRPr="009B0C9A" w:rsidRDefault="0097508B" w:rsidP="00536437">
      <w:pPr>
        <w:spacing w:after="40"/>
        <w:ind w:firstLine="708"/>
        <w:rPr>
          <w:rFonts w:cs="Calibri"/>
          <w:szCs w:val="24"/>
        </w:rPr>
      </w:pPr>
      <w:r w:rsidRPr="009B0C9A">
        <w:rPr>
          <w:rFonts w:cs="Calibri"/>
          <w:szCs w:val="24"/>
        </w:rPr>
        <w:t xml:space="preserve">En cuanto a los principales destinatarios, se estima que hay alrededor de 466 millones de personas Sordas y </w:t>
      </w:r>
      <w:r w:rsidR="008C3754">
        <w:rPr>
          <w:rFonts w:cs="Calibri"/>
          <w:szCs w:val="24"/>
        </w:rPr>
        <w:t xml:space="preserve">personas </w:t>
      </w:r>
      <w:r w:rsidRPr="009B0C9A">
        <w:rPr>
          <w:rFonts w:cs="Calibri"/>
          <w:szCs w:val="24"/>
        </w:rPr>
        <w:t xml:space="preserve">con discapacidad auditiva en el mundo, que constituyen aproximadamente el </w:t>
      </w:r>
      <w:r w:rsidR="00687219">
        <w:rPr>
          <w:rFonts w:cs="Calibri"/>
          <w:szCs w:val="24"/>
        </w:rPr>
        <w:t>6</w:t>
      </w:r>
      <w:r w:rsidRPr="009B0C9A">
        <w:rPr>
          <w:rFonts w:cs="Calibri"/>
          <w:szCs w:val="24"/>
        </w:rPr>
        <w:t> % de la población mundial (</w:t>
      </w:r>
      <w:r w:rsidR="005645F4" w:rsidRPr="009B0C9A">
        <w:rPr>
          <w:rFonts w:cs="Calibri"/>
          <w:szCs w:val="24"/>
        </w:rPr>
        <w:t xml:space="preserve">OMS, </w:t>
      </w:r>
      <w:r w:rsidRPr="009B0C9A">
        <w:rPr>
          <w:rFonts w:cs="Calibri"/>
          <w:szCs w:val="24"/>
        </w:rPr>
        <w:t>20</w:t>
      </w:r>
      <w:r w:rsidR="00687219">
        <w:rPr>
          <w:rFonts w:cs="Calibri"/>
          <w:szCs w:val="24"/>
        </w:rPr>
        <w:t>20</w:t>
      </w:r>
      <w:r w:rsidRPr="009B0C9A">
        <w:rPr>
          <w:rFonts w:cs="Calibri"/>
          <w:szCs w:val="24"/>
        </w:rPr>
        <w:t>).</w:t>
      </w:r>
      <w:r w:rsidR="00C40878" w:rsidRPr="009B0C9A">
        <w:rPr>
          <w:rFonts w:cs="Calibri"/>
          <w:szCs w:val="24"/>
        </w:rPr>
        <w:t xml:space="preserve"> </w:t>
      </w:r>
      <w:r w:rsidRPr="009B0C9A">
        <w:rPr>
          <w:rFonts w:cs="Calibri"/>
          <w:szCs w:val="24"/>
        </w:rPr>
        <w:t>Si bien hay que tomar</w:t>
      </w:r>
      <w:r w:rsidR="00A8674F">
        <w:rPr>
          <w:rFonts w:cs="Calibri"/>
          <w:szCs w:val="24"/>
        </w:rPr>
        <w:t xml:space="preserve"> estos datos</w:t>
      </w:r>
      <w:r w:rsidRPr="009B0C9A">
        <w:rPr>
          <w:rFonts w:cs="Calibri"/>
          <w:szCs w:val="24"/>
        </w:rPr>
        <w:t xml:space="preserve"> con cautela, permiten hacerse una idea orientativa: </w:t>
      </w:r>
      <w:r w:rsidR="00C40878" w:rsidRPr="009B0C9A">
        <w:rPr>
          <w:rFonts w:cs="Calibri"/>
          <w:szCs w:val="24"/>
        </w:rPr>
        <w:t xml:space="preserve">en España, </w:t>
      </w:r>
      <w:r w:rsidR="00A8674F">
        <w:rPr>
          <w:rFonts w:cs="Calibri"/>
          <w:szCs w:val="24"/>
        </w:rPr>
        <w:t>las fuentes</w:t>
      </w:r>
      <w:r w:rsidR="00C40878" w:rsidRPr="009B0C9A">
        <w:rPr>
          <w:rFonts w:cs="Calibri"/>
          <w:szCs w:val="24"/>
        </w:rPr>
        <w:t xml:space="preserve"> oficiales sostienen que esta cifra asciende al millón de personas o el 2,3 % de la población (INE, 2008), aunque otras elevan este número a 3,5 millones, lo que constituye el 8 % de la población (EFHOH, 2015)</w:t>
      </w:r>
      <w:r w:rsidR="00D5067F" w:rsidRPr="009B0C9A">
        <w:rPr>
          <w:rFonts w:cs="Calibri"/>
          <w:szCs w:val="24"/>
        </w:rPr>
        <w:t xml:space="preserve">, mientras que en Reino Unido </w:t>
      </w:r>
      <w:r w:rsidRPr="009B0C9A">
        <w:rPr>
          <w:rFonts w:cs="Calibri"/>
          <w:szCs w:val="24"/>
        </w:rPr>
        <w:t xml:space="preserve">se estima que </w:t>
      </w:r>
      <w:r w:rsidR="00D5067F" w:rsidRPr="009B0C9A">
        <w:rPr>
          <w:rFonts w:cs="Calibri"/>
          <w:szCs w:val="24"/>
        </w:rPr>
        <w:t>hay unos</w:t>
      </w:r>
      <w:r w:rsidRPr="009B0C9A">
        <w:rPr>
          <w:rFonts w:cs="Calibri"/>
          <w:szCs w:val="24"/>
        </w:rPr>
        <w:t xml:space="preserve"> 11 millones, equivale</w:t>
      </w:r>
      <w:r w:rsidR="003046DE" w:rsidRPr="009B0C9A">
        <w:rPr>
          <w:rFonts w:cs="Calibri"/>
          <w:szCs w:val="24"/>
        </w:rPr>
        <w:t xml:space="preserve">nte </w:t>
      </w:r>
      <w:r w:rsidRPr="009B0C9A">
        <w:rPr>
          <w:rFonts w:cs="Calibri"/>
          <w:szCs w:val="24"/>
        </w:rPr>
        <w:t>al 16 % de la población (EFHOH, 2015)</w:t>
      </w:r>
      <w:r w:rsidR="003046DE" w:rsidRPr="009B0C9A">
        <w:rPr>
          <w:rFonts w:cs="Calibri"/>
          <w:szCs w:val="24"/>
        </w:rPr>
        <w:t>.</w:t>
      </w:r>
    </w:p>
    <w:p w14:paraId="27983AF0" w14:textId="5B8484D8" w:rsidR="00E550F7" w:rsidRPr="009B0C9A" w:rsidRDefault="00DB0DC1" w:rsidP="00536437">
      <w:pPr>
        <w:spacing w:after="40"/>
        <w:ind w:firstLine="708"/>
        <w:rPr>
          <w:rFonts w:cs="Calibri"/>
          <w:szCs w:val="24"/>
        </w:rPr>
      </w:pPr>
      <w:r>
        <w:rPr>
          <w:rFonts w:cs="Calibri"/>
          <w:szCs w:val="24"/>
        </w:rPr>
        <w:t>T</w:t>
      </w:r>
      <w:r w:rsidR="0097508B" w:rsidRPr="009B0C9A">
        <w:rPr>
          <w:rFonts w:cs="Calibri"/>
          <w:szCs w:val="24"/>
        </w:rPr>
        <w:t xml:space="preserve">al como introdujo Woodward en </w:t>
      </w:r>
      <w:proofErr w:type="spellStart"/>
      <w:r w:rsidR="0097508B" w:rsidRPr="009B0C9A">
        <w:rPr>
          <w:rFonts w:cs="Calibri"/>
          <w:i/>
          <w:iCs/>
          <w:szCs w:val="24"/>
        </w:rPr>
        <w:t>Implications</w:t>
      </w:r>
      <w:proofErr w:type="spellEnd"/>
      <w:r w:rsidR="0097508B" w:rsidRPr="009B0C9A">
        <w:rPr>
          <w:rFonts w:cs="Calibri"/>
          <w:i/>
          <w:iCs/>
          <w:szCs w:val="24"/>
        </w:rPr>
        <w:t xml:space="preserve"> for </w:t>
      </w:r>
      <w:proofErr w:type="spellStart"/>
      <w:r w:rsidR="0097508B" w:rsidRPr="009B0C9A">
        <w:rPr>
          <w:rFonts w:cs="Calibri"/>
          <w:i/>
          <w:iCs/>
          <w:szCs w:val="24"/>
        </w:rPr>
        <w:t>Sociolinguistic</w:t>
      </w:r>
      <w:proofErr w:type="spellEnd"/>
      <w:r w:rsidR="0097508B" w:rsidRPr="009B0C9A">
        <w:rPr>
          <w:rFonts w:cs="Calibri"/>
          <w:i/>
          <w:iCs/>
          <w:szCs w:val="24"/>
        </w:rPr>
        <w:t xml:space="preserve"> </w:t>
      </w:r>
      <w:proofErr w:type="spellStart"/>
      <w:r w:rsidR="0097508B" w:rsidRPr="009B0C9A">
        <w:rPr>
          <w:rFonts w:cs="Calibri"/>
          <w:i/>
          <w:iCs/>
          <w:szCs w:val="24"/>
        </w:rPr>
        <w:t>Research</w:t>
      </w:r>
      <w:proofErr w:type="spellEnd"/>
      <w:r w:rsidR="0097508B" w:rsidRPr="009B0C9A">
        <w:rPr>
          <w:rFonts w:cs="Calibri"/>
          <w:i/>
          <w:iCs/>
          <w:szCs w:val="24"/>
        </w:rPr>
        <w:t xml:space="preserve"> </w:t>
      </w:r>
      <w:proofErr w:type="spellStart"/>
      <w:r w:rsidR="0097508B" w:rsidRPr="009B0C9A">
        <w:rPr>
          <w:rFonts w:cs="Calibri"/>
          <w:i/>
          <w:iCs/>
          <w:szCs w:val="24"/>
        </w:rPr>
        <w:t>among</w:t>
      </w:r>
      <w:proofErr w:type="spellEnd"/>
      <w:r w:rsidR="0097508B" w:rsidRPr="009B0C9A">
        <w:rPr>
          <w:rFonts w:cs="Calibri"/>
          <w:i/>
          <w:iCs/>
          <w:szCs w:val="24"/>
        </w:rPr>
        <w:t xml:space="preserve"> the Deaf </w:t>
      </w:r>
      <w:r w:rsidR="0097508B" w:rsidRPr="009B0C9A">
        <w:rPr>
          <w:rFonts w:cs="Calibri"/>
          <w:szCs w:val="24"/>
        </w:rPr>
        <w:t>(1972) y como apoyan Neves (2008</w:t>
      </w:r>
      <w:r w:rsidR="003216E5">
        <w:rPr>
          <w:rFonts w:cs="Calibri"/>
          <w:szCs w:val="24"/>
        </w:rPr>
        <w:t>a</w:t>
      </w:r>
      <w:r w:rsidR="0097508B" w:rsidRPr="009B0C9A">
        <w:rPr>
          <w:rFonts w:cs="Calibri"/>
          <w:szCs w:val="24"/>
        </w:rPr>
        <w:t>) y Solomon (2012)</w:t>
      </w:r>
      <w:r>
        <w:rPr>
          <w:rFonts w:cs="Calibri"/>
          <w:szCs w:val="24"/>
        </w:rPr>
        <w:t>, s</w:t>
      </w:r>
      <w:r w:rsidRPr="009B0C9A">
        <w:rPr>
          <w:rFonts w:cs="Calibri"/>
          <w:szCs w:val="24"/>
        </w:rPr>
        <w:t>e trata de un colectivo que puede entender</w:t>
      </w:r>
      <w:r>
        <w:rPr>
          <w:rFonts w:cs="Calibri"/>
          <w:szCs w:val="24"/>
        </w:rPr>
        <w:t>, p</w:t>
      </w:r>
      <w:r w:rsidR="0097508B" w:rsidRPr="009B0C9A">
        <w:rPr>
          <w:rFonts w:cs="Calibri"/>
          <w:szCs w:val="24"/>
        </w:rPr>
        <w:t xml:space="preserve">or un lado, el término </w:t>
      </w:r>
      <w:r w:rsidR="001E017B">
        <w:rPr>
          <w:rFonts w:cs="Calibri"/>
          <w:szCs w:val="24"/>
        </w:rPr>
        <w:t>‘</w:t>
      </w:r>
      <w:r w:rsidR="0097508B" w:rsidRPr="009B0C9A">
        <w:rPr>
          <w:rFonts w:cs="Calibri"/>
          <w:szCs w:val="24"/>
        </w:rPr>
        <w:t>sordo</w:t>
      </w:r>
      <w:r w:rsidR="001E017B">
        <w:rPr>
          <w:rFonts w:cs="Calibri"/>
          <w:szCs w:val="24"/>
        </w:rPr>
        <w:t>’</w:t>
      </w:r>
      <w:r w:rsidR="0097508B" w:rsidRPr="009B0C9A">
        <w:rPr>
          <w:rFonts w:cs="Calibri"/>
          <w:szCs w:val="24"/>
        </w:rPr>
        <w:t xml:space="preserve">, con minúsculas, </w:t>
      </w:r>
      <w:r>
        <w:rPr>
          <w:rFonts w:cs="Calibri"/>
          <w:szCs w:val="24"/>
        </w:rPr>
        <w:t>como</w:t>
      </w:r>
      <w:r w:rsidR="0097508B" w:rsidRPr="009B0C9A">
        <w:rPr>
          <w:rFonts w:cs="Calibri"/>
          <w:szCs w:val="24"/>
        </w:rPr>
        <w:t xml:space="preserve"> la condición fisiológica desde una perspectiva médic</w:t>
      </w:r>
      <w:r w:rsidR="00665F2B">
        <w:rPr>
          <w:rFonts w:cs="Calibri"/>
          <w:szCs w:val="24"/>
        </w:rPr>
        <w:t>a</w:t>
      </w:r>
      <w:r w:rsidR="0097508B" w:rsidRPr="009B0C9A">
        <w:rPr>
          <w:rFonts w:cs="Calibri"/>
          <w:szCs w:val="24"/>
        </w:rPr>
        <w:t xml:space="preserve">, mientras que </w:t>
      </w:r>
      <w:r w:rsidR="001E017B">
        <w:rPr>
          <w:rFonts w:cs="Calibri"/>
          <w:szCs w:val="24"/>
        </w:rPr>
        <w:t>‘</w:t>
      </w:r>
      <w:r w:rsidR="0097508B" w:rsidRPr="009B0C9A">
        <w:rPr>
          <w:rFonts w:cs="Calibri"/>
          <w:szCs w:val="24"/>
        </w:rPr>
        <w:t>Sordo</w:t>
      </w:r>
      <w:r w:rsidR="001E017B">
        <w:rPr>
          <w:rFonts w:cs="Calibri"/>
          <w:szCs w:val="24"/>
        </w:rPr>
        <w:t>’</w:t>
      </w:r>
      <w:r w:rsidR="0097508B" w:rsidRPr="009B0C9A">
        <w:rPr>
          <w:rFonts w:cs="Calibri"/>
          <w:szCs w:val="24"/>
        </w:rPr>
        <w:t xml:space="preserve">, con mayúsculas, recoge el sentimiento de pertenencia a la Comunidad Sorda desde un punto de vista cultural. </w:t>
      </w:r>
    </w:p>
    <w:p w14:paraId="1619E19B" w14:textId="067E80FA" w:rsidR="00590AB5" w:rsidRPr="009B0C9A" w:rsidRDefault="00655764" w:rsidP="00536437">
      <w:pPr>
        <w:spacing w:after="40"/>
        <w:ind w:firstLine="708"/>
        <w:rPr>
          <w:rFonts w:cs="Calibri"/>
          <w:szCs w:val="24"/>
        </w:rPr>
      </w:pPr>
      <w:r w:rsidRPr="009B0C9A">
        <w:rPr>
          <w:rFonts w:cs="Calibri"/>
          <w:szCs w:val="24"/>
        </w:rPr>
        <w:t>Así pues, toda Comunidad Sorda</w:t>
      </w:r>
      <w:r w:rsidR="008D15BF">
        <w:rPr>
          <w:rStyle w:val="Refdenotaalpie"/>
          <w:rFonts w:cs="Calibri"/>
          <w:szCs w:val="24"/>
        </w:rPr>
        <w:footnoteReference w:id="8"/>
      </w:r>
      <w:r w:rsidRPr="009B0C9A">
        <w:rPr>
          <w:rFonts w:cs="Calibri"/>
          <w:szCs w:val="24"/>
        </w:rPr>
        <w:t xml:space="preserve"> —constituida como minoría lingüística y cultural— se articula en torno a una serie de tradiciones, conductas y valores culturales compartidos, que se promueven gracias al movimiento </w:t>
      </w:r>
      <w:r w:rsidR="00DB0DC1">
        <w:rPr>
          <w:rFonts w:cs="Calibri"/>
          <w:szCs w:val="24"/>
        </w:rPr>
        <w:t>y</w:t>
      </w:r>
      <w:r w:rsidRPr="009B0C9A">
        <w:rPr>
          <w:rFonts w:cs="Calibri"/>
          <w:szCs w:val="24"/>
        </w:rPr>
        <w:t xml:space="preserve"> tejido asociativo, y entre las </w:t>
      </w:r>
      <w:r w:rsidRPr="009B0C9A">
        <w:rPr>
          <w:rFonts w:cs="Calibri"/>
          <w:szCs w:val="24"/>
        </w:rPr>
        <w:lastRenderedPageBreak/>
        <w:t xml:space="preserve">que </w:t>
      </w:r>
      <w:r w:rsidR="00DB0DC1">
        <w:rPr>
          <w:rFonts w:cs="Calibri"/>
          <w:szCs w:val="24"/>
        </w:rPr>
        <w:t>destaca</w:t>
      </w:r>
      <w:r w:rsidRPr="009B0C9A">
        <w:rPr>
          <w:rFonts w:cs="Calibri"/>
          <w:szCs w:val="24"/>
        </w:rPr>
        <w:t xml:space="preserve"> el papel que desempeñan las LS (</w:t>
      </w:r>
      <w:r w:rsidR="007918EE">
        <w:rPr>
          <w:rFonts w:cs="Calibri"/>
          <w:szCs w:val="24"/>
        </w:rPr>
        <w:t>García Fernández, 2004</w:t>
      </w:r>
      <w:r w:rsidR="00B12DB2">
        <w:rPr>
          <w:rFonts w:cs="Calibri"/>
          <w:szCs w:val="24"/>
        </w:rPr>
        <w:t xml:space="preserve">; </w:t>
      </w:r>
      <w:r w:rsidR="009E79C4" w:rsidRPr="009E79C4">
        <w:rPr>
          <w:rFonts w:cs="Calibri"/>
          <w:szCs w:val="24"/>
        </w:rPr>
        <w:t>Moreno</w:t>
      </w:r>
      <w:r w:rsidR="00B12DB2" w:rsidRPr="009E79C4">
        <w:rPr>
          <w:rFonts w:cs="Calibri"/>
          <w:szCs w:val="24"/>
        </w:rPr>
        <w:t>, 2000</w:t>
      </w:r>
      <w:r w:rsidRPr="009B0C9A">
        <w:rPr>
          <w:rFonts w:cs="Calibri"/>
          <w:szCs w:val="24"/>
        </w:rPr>
        <w:t xml:space="preserve">), iguales en dignidad a las </w:t>
      </w:r>
      <w:r w:rsidR="00DB0DC1">
        <w:rPr>
          <w:rFonts w:cs="Calibri"/>
          <w:szCs w:val="24"/>
        </w:rPr>
        <w:t>LO</w:t>
      </w:r>
      <w:r w:rsidRPr="009B0C9A">
        <w:rPr>
          <w:rFonts w:cs="Calibri"/>
          <w:szCs w:val="24"/>
        </w:rPr>
        <w:t xml:space="preserve"> (véase Moreno Cabrera, 2000), </w:t>
      </w:r>
      <w:r w:rsidR="008D15BF">
        <w:rPr>
          <w:rFonts w:cs="Calibri"/>
          <w:szCs w:val="24"/>
        </w:rPr>
        <w:t xml:space="preserve">tal </w:t>
      </w:r>
      <w:r w:rsidRPr="009B0C9A">
        <w:rPr>
          <w:rFonts w:cs="Calibri"/>
          <w:szCs w:val="24"/>
        </w:rPr>
        <w:t xml:space="preserve">como demostró </w:t>
      </w:r>
      <w:proofErr w:type="spellStart"/>
      <w:r w:rsidRPr="009B0C9A">
        <w:rPr>
          <w:rFonts w:cs="Calibri"/>
          <w:szCs w:val="24"/>
        </w:rPr>
        <w:t>Stokoe</w:t>
      </w:r>
      <w:proofErr w:type="spellEnd"/>
      <w:r w:rsidRPr="009B0C9A">
        <w:rPr>
          <w:rFonts w:cs="Calibri"/>
          <w:szCs w:val="24"/>
        </w:rPr>
        <w:t xml:space="preserve"> (1</w:t>
      </w:r>
      <w:r w:rsidR="005246EE" w:rsidRPr="009B0C9A">
        <w:rPr>
          <w:rFonts w:cs="Calibri"/>
          <w:szCs w:val="24"/>
        </w:rPr>
        <w:t>9</w:t>
      </w:r>
      <w:r w:rsidRPr="009B0C9A">
        <w:rPr>
          <w:rFonts w:cs="Calibri"/>
          <w:szCs w:val="24"/>
        </w:rPr>
        <w:t>6</w:t>
      </w:r>
      <w:r w:rsidR="005246EE" w:rsidRPr="009B0C9A">
        <w:rPr>
          <w:rFonts w:cs="Calibri"/>
          <w:szCs w:val="24"/>
        </w:rPr>
        <w:t>0</w:t>
      </w:r>
      <w:r w:rsidRPr="009B0C9A">
        <w:rPr>
          <w:rFonts w:cs="Calibri"/>
          <w:szCs w:val="24"/>
        </w:rPr>
        <w:t>) en</w:t>
      </w:r>
      <w:r w:rsidR="001F32A5" w:rsidRPr="009B0C9A">
        <w:rPr>
          <w:rFonts w:cs="Calibri"/>
          <w:szCs w:val="24"/>
        </w:rPr>
        <w:t xml:space="preserve"> la obra de referencia</w:t>
      </w:r>
      <w:r w:rsidRPr="009B0C9A">
        <w:rPr>
          <w:rFonts w:cs="Calibri"/>
          <w:szCs w:val="24"/>
        </w:rPr>
        <w:t xml:space="preserve"> </w:t>
      </w:r>
      <w:proofErr w:type="spellStart"/>
      <w:r w:rsidRPr="009B0C9A">
        <w:rPr>
          <w:rFonts w:cs="Calibri"/>
          <w:i/>
          <w:iCs/>
          <w:szCs w:val="24"/>
        </w:rPr>
        <w:t>Sign</w:t>
      </w:r>
      <w:proofErr w:type="spellEnd"/>
      <w:r w:rsidRPr="009B0C9A">
        <w:rPr>
          <w:rFonts w:cs="Calibri"/>
          <w:i/>
          <w:iCs/>
          <w:szCs w:val="24"/>
        </w:rPr>
        <w:t xml:space="preserve"> </w:t>
      </w:r>
      <w:proofErr w:type="spellStart"/>
      <w:r w:rsidRPr="009B0C9A">
        <w:rPr>
          <w:rFonts w:cs="Calibri"/>
          <w:i/>
          <w:iCs/>
          <w:szCs w:val="24"/>
        </w:rPr>
        <w:t>Language</w:t>
      </w:r>
      <w:proofErr w:type="spellEnd"/>
      <w:r w:rsidRPr="009B0C9A">
        <w:rPr>
          <w:rFonts w:cs="Calibri"/>
          <w:i/>
          <w:iCs/>
          <w:szCs w:val="24"/>
        </w:rPr>
        <w:t xml:space="preserve"> </w:t>
      </w:r>
      <w:proofErr w:type="spellStart"/>
      <w:r w:rsidRPr="009B0C9A">
        <w:rPr>
          <w:rFonts w:cs="Calibri"/>
          <w:i/>
          <w:iCs/>
          <w:szCs w:val="24"/>
        </w:rPr>
        <w:t>Structu</w:t>
      </w:r>
      <w:r w:rsidR="001F32A5" w:rsidRPr="009B0C9A">
        <w:rPr>
          <w:rFonts w:cs="Calibri"/>
          <w:i/>
          <w:iCs/>
          <w:szCs w:val="24"/>
        </w:rPr>
        <w:t>re</w:t>
      </w:r>
      <w:proofErr w:type="spellEnd"/>
      <w:r w:rsidR="00E550F7" w:rsidRPr="009B0C9A">
        <w:rPr>
          <w:rFonts w:cs="Calibri"/>
          <w:szCs w:val="24"/>
        </w:rPr>
        <w:t xml:space="preserve">. En este punto, cabe señalar que no todas las personas Sordas y </w:t>
      </w:r>
      <w:r w:rsidR="008C3754">
        <w:rPr>
          <w:rFonts w:cs="Calibri"/>
          <w:szCs w:val="24"/>
        </w:rPr>
        <w:t xml:space="preserve">personas </w:t>
      </w:r>
      <w:r w:rsidR="00E550F7" w:rsidRPr="009B0C9A">
        <w:rPr>
          <w:rFonts w:cs="Calibri"/>
          <w:szCs w:val="24"/>
        </w:rPr>
        <w:t xml:space="preserve">con discapacidad auditiva son usuarias de una LS, </w:t>
      </w:r>
      <w:r w:rsidR="00665F2B">
        <w:rPr>
          <w:rFonts w:cs="Calibri"/>
          <w:szCs w:val="24"/>
        </w:rPr>
        <w:t>sin</w:t>
      </w:r>
      <w:r w:rsidR="00E550F7" w:rsidRPr="009B0C9A">
        <w:rPr>
          <w:rFonts w:cs="Calibri"/>
          <w:szCs w:val="24"/>
        </w:rPr>
        <w:t xml:space="preserve">o que más bien el número de signantes es reducido </w:t>
      </w:r>
      <w:r w:rsidR="00E550F7" w:rsidRPr="009B0C9A">
        <w:rPr>
          <w:rFonts w:cs="Calibri"/>
          <w:color w:val="000000" w:themeColor="text1"/>
          <w:szCs w:val="24"/>
        </w:rPr>
        <w:t xml:space="preserve">(Báez Montero y Cabeza Pereiro, 1997), </w:t>
      </w:r>
      <w:r w:rsidR="00E550F7" w:rsidRPr="009B0C9A">
        <w:rPr>
          <w:rFonts w:cs="Calibri"/>
          <w:szCs w:val="24"/>
        </w:rPr>
        <w:t xml:space="preserve">por lo que el destinatario de SPS podrá emplear </w:t>
      </w:r>
      <w:r w:rsidR="00DB0DC1">
        <w:rPr>
          <w:rFonts w:cs="Calibri"/>
          <w:szCs w:val="24"/>
        </w:rPr>
        <w:t xml:space="preserve">una </w:t>
      </w:r>
      <w:r w:rsidR="00E550F7" w:rsidRPr="009B0C9A">
        <w:rPr>
          <w:rFonts w:cs="Calibri"/>
          <w:szCs w:val="24"/>
        </w:rPr>
        <w:t>LO o</w:t>
      </w:r>
      <w:r w:rsidR="00DB0DC1">
        <w:rPr>
          <w:rFonts w:cs="Calibri"/>
          <w:szCs w:val="24"/>
        </w:rPr>
        <w:t xml:space="preserve"> una</w:t>
      </w:r>
      <w:r w:rsidR="00E550F7" w:rsidRPr="009B0C9A">
        <w:rPr>
          <w:rFonts w:cs="Calibri"/>
          <w:szCs w:val="24"/>
        </w:rPr>
        <w:t xml:space="preserve"> LS</w:t>
      </w:r>
      <w:r w:rsidR="009865D0">
        <w:rPr>
          <w:rFonts w:cs="Calibri"/>
          <w:szCs w:val="24"/>
        </w:rPr>
        <w:t xml:space="preserve">. Así pues, a la hora de </w:t>
      </w:r>
      <w:r w:rsidR="001F32A5" w:rsidRPr="009B0C9A">
        <w:rPr>
          <w:rFonts w:cs="Calibri"/>
          <w:szCs w:val="24"/>
        </w:rPr>
        <w:t xml:space="preserve">subtitular </w:t>
      </w:r>
      <w:r w:rsidR="00E550F7" w:rsidRPr="009B0C9A">
        <w:rPr>
          <w:rFonts w:cs="Calibri"/>
          <w:szCs w:val="24"/>
        </w:rPr>
        <w:t xml:space="preserve">habrá que </w:t>
      </w:r>
      <w:r w:rsidR="001F32A5" w:rsidRPr="009B0C9A">
        <w:rPr>
          <w:rFonts w:cs="Calibri"/>
          <w:szCs w:val="24"/>
        </w:rPr>
        <w:t>considerar</w:t>
      </w:r>
      <w:r w:rsidR="00E550F7" w:rsidRPr="009B0C9A">
        <w:rPr>
          <w:rFonts w:cs="Calibri"/>
          <w:szCs w:val="24"/>
        </w:rPr>
        <w:t xml:space="preserve"> las dificultades que implica tener el </w:t>
      </w:r>
      <w:r w:rsidR="00DB0DC1">
        <w:rPr>
          <w:rFonts w:cs="Calibri"/>
          <w:szCs w:val="24"/>
        </w:rPr>
        <w:t>español</w:t>
      </w:r>
      <w:r w:rsidR="00E550F7" w:rsidRPr="009B0C9A">
        <w:rPr>
          <w:rFonts w:cs="Calibri"/>
          <w:szCs w:val="24"/>
        </w:rPr>
        <w:t xml:space="preserve"> como segunda lengua</w:t>
      </w:r>
      <w:r w:rsidR="009865D0">
        <w:rPr>
          <w:rFonts w:cs="Calibri"/>
          <w:szCs w:val="24"/>
        </w:rPr>
        <w:t xml:space="preserve"> </w:t>
      </w:r>
      <w:r w:rsidR="00E550F7" w:rsidRPr="009B0C9A">
        <w:rPr>
          <w:rFonts w:cs="Calibri"/>
          <w:szCs w:val="24"/>
        </w:rPr>
        <w:t xml:space="preserve">(Báez Montero y Fernández </w:t>
      </w:r>
      <w:proofErr w:type="spellStart"/>
      <w:r w:rsidR="00E550F7" w:rsidRPr="009B0C9A">
        <w:rPr>
          <w:rFonts w:cs="Calibri"/>
          <w:szCs w:val="24"/>
        </w:rPr>
        <w:t>Soneira</w:t>
      </w:r>
      <w:proofErr w:type="spellEnd"/>
      <w:r w:rsidR="00E550F7" w:rsidRPr="009B0C9A">
        <w:rPr>
          <w:rFonts w:cs="Calibri"/>
          <w:szCs w:val="24"/>
        </w:rPr>
        <w:t>, 2010).</w:t>
      </w:r>
      <w:r w:rsidR="003E3FC6" w:rsidRPr="009B0C9A">
        <w:rPr>
          <w:rFonts w:cs="Calibri"/>
          <w:szCs w:val="24"/>
        </w:rPr>
        <w:t xml:space="preserve"> </w:t>
      </w:r>
    </w:p>
    <w:p w14:paraId="22C31C73" w14:textId="77777777" w:rsidR="0097508B" w:rsidRPr="009B0C9A" w:rsidRDefault="0097508B" w:rsidP="00536437">
      <w:pPr>
        <w:spacing w:after="40"/>
        <w:ind w:firstLine="708"/>
        <w:rPr>
          <w:rFonts w:cs="Calibri"/>
          <w:szCs w:val="24"/>
        </w:rPr>
      </w:pPr>
      <w:r w:rsidRPr="009B0C9A">
        <w:rPr>
          <w:rFonts w:cs="Calibri"/>
          <w:szCs w:val="24"/>
        </w:rPr>
        <w:t xml:space="preserve">La gran heterogeneidad de la Comunidad Sorda también </w:t>
      </w:r>
      <w:r w:rsidR="00590AB5" w:rsidRPr="009B0C9A">
        <w:rPr>
          <w:rFonts w:cs="Calibri"/>
          <w:szCs w:val="24"/>
        </w:rPr>
        <w:t xml:space="preserve">se refleja en </w:t>
      </w:r>
      <w:r w:rsidRPr="009B0C9A">
        <w:rPr>
          <w:rFonts w:cs="Calibri"/>
          <w:szCs w:val="24"/>
        </w:rPr>
        <w:t xml:space="preserve">el tipo de pérdida auditiva, que puede ser, </w:t>
      </w:r>
      <w:r w:rsidR="00CA4399" w:rsidRPr="009B0C9A">
        <w:rPr>
          <w:rFonts w:cs="Calibri"/>
          <w:szCs w:val="24"/>
        </w:rPr>
        <w:t>según</w:t>
      </w:r>
      <w:r w:rsidRPr="009B0C9A">
        <w:rPr>
          <w:rFonts w:cs="Calibri"/>
          <w:szCs w:val="24"/>
        </w:rPr>
        <w:t xml:space="preserve"> Báez Montero y Fernández </w:t>
      </w:r>
      <w:proofErr w:type="spellStart"/>
      <w:r w:rsidRPr="009B0C9A">
        <w:rPr>
          <w:rFonts w:cs="Calibri"/>
          <w:szCs w:val="24"/>
        </w:rPr>
        <w:t>Soneira</w:t>
      </w:r>
      <w:proofErr w:type="spellEnd"/>
      <w:r w:rsidRPr="009B0C9A">
        <w:rPr>
          <w:rFonts w:cs="Calibri"/>
          <w:szCs w:val="24"/>
        </w:rPr>
        <w:t xml:space="preserve"> (2010):</w:t>
      </w:r>
    </w:p>
    <w:p w14:paraId="32272F09" w14:textId="6BCD5DE0" w:rsidR="0097508B" w:rsidRPr="009B0C9A" w:rsidRDefault="0097508B" w:rsidP="007B5D35">
      <w:pPr>
        <w:numPr>
          <w:ilvl w:val="1"/>
          <w:numId w:val="4"/>
        </w:numPr>
        <w:spacing w:after="40"/>
        <w:ind w:left="426"/>
        <w:contextualSpacing/>
        <w:rPr>
          <w:rFonts w:cs="Calibri"/>
          <w:szCs w:val="24"/>
        </w:rPr>
      </w:pPr>
      <w:r w:rsidRPr="009B0C9A">
        <w:rPr>
          <w:rFonts w:cs="Calibri"/>
          <w:szCs w:val="24"/>
          <w:u w:val="single"/>
        </w:rPr>
        <w:t>Según el grado de pérdida auditiva:</w:t>
      </w:r>
      <w:r w:rsidRPr="009B0C9A">
        <w:rPr>
          <w:rFonts w:cs="Calibri"/>
          <w:szCs w:val="24"/>
        </w:rPr>
        <w:t xml:space="preserve"> hipoacusia leve (entre 21 y 40 dB), media (entre</w:t>
      </w:r>
      <w:r w:rsidR="00DB0DC1">
        <w:rPr>
          <w:rFonts w:cs="Calibri"/>
          <w:szCs w:val="24"/>
        </w:rPr>
        <w:t> </w:t>
      </w:r>
      <w:r w:rsidRPr="009B0C9A">
        <w:rPr>
          <w:rFonts w:cs="Calibri"/>
          <w:szCs w:val="24"/>
        </w:rPr>
        <w:t>41 y 70 dB), severa (entre 71 y 90 dB) y profunda (entre 91 dB y 120 dB, que se correspondería con la pérdida total de audición o cofosis).</w:t>
      </w:r>
    </w:p>
    <w:p w14:paraId="24443C25" w14:textId="77777777" w:rsidR="0097508B" w:rsidRPr="009B0C9A" w:rsidRDefault="0097508B" w:rsidP="007B5D35">
      <w:pPr>
        <w:numPr>
          <w:ilvl w:val="1"/>
          <w:numId w:val="4"/>
        </w:numPr>
        <w:spacing w:after="40"/>
        <w:ind w:left="426"/>
        <w:contextualSpacing/>
        <w:rPr>
          <w:rFonts w:cs="Calibri"/>
          <w:szCs w:val="24"/>
        </w:rPr>
      </w:pPr>
      <w:r w:rsidRPr="009B0C9A">
        <w:rPr>
          <w:rFonts w:cs="Calibri"/>
          <w:szCs w:val="24"/>
          <w:u w:val="single"/>
        </w:rPr>
        <w:t>Según la localización:</w:t>
      </w:r>
      <w:r w:rsidRPr="009B0C9A">
        <w:rPr>
          <w:rFonts w:cs="Calibri"/>
          <w:szCs w:val="24"/>
        </w:rPr>
        <w:t xml:space="preserve"> conductiva (entre el oído externo y el oído medio), neurosensorial (en el oído interno o en el nervio auditivo) o mixta.</w:t>
      </w:r>
    </w:p>
    <w:p w14:paraId="68C4230B" w14:textId="77777777" w:rsidR="0097508B" w:rsidRPr="009B0C9A" w:rsidRDefault="0097508B" w:rsidP="007B5D35">
      <w:pPr>
        <w:numPr>
          <w:ilvl w:val="1"/>
          <w:numId w:val="4"/>
        </w:numPr>
        <w:spacing w:after="40"/>
        <w:ind w:left="426"/>
        <w:contextualSpacing/>
        <w:rPr>
          <w:rFonts w:cs="Calibri"/>
          <w:szCs w:val="24"/>
        </w:rPr>
      </w:pPr>
      <w:r w:rsidRPr="009B0C9A">
        <w:rPr>
          <w:rFonts w:cs="Calibri"/>
          <w:szCs w:val="24"/>
          <w:u w:val="single"/>
        </w:rPr>
        <w:t>Según las causas:</w:t>
      </w:r>
      <w:r w:rsidRPr="009B0C9A">
        <w:rPr>
          <w:rFonts w:cs="Calibri"/>
          <w:szCs w:val="24"/>
        </w:rPr>
        <w:t xml:space="preserve"> congénita, perinatal, neonatal y adquirida. </w:t>
      </w:r>
    </w:p>
    <w:p w14:paraId="47814166" w14:textId="77777777" w:rsidR="0097508B" w:rsidRPr="009B0C9A" w:rsidRDefault="0097508B" w:rsidP="007B5D35">
      <w:pPr>
        <w:numPr>
          <w:ilvl w:val="1"/>
          <w:numId w:val="4"/>
        </w:numPr>
        <w:spacing w:after="40"/>
        <w:ind w:left="426"/>
        <w:contextualSpacing/>
        <w:rPr>
          <w:rFonts w:cs="Calibri"/>
          <w:szCs w:val="24"/>
        </w:rPr>
      </w:pPr>
      <w:r w:rsidRPr="009B0C9A">
        <w:rPr>
          <w:rFonts w:cs="Calibri"/>
          <w:szCs w:val="24"/>
          <w:u w:val="single"/>
        </w:rPr>
        <w:t>Según el momento de la pérdida:</w:t>
      </w:r>
      <w:r w:rsidRPr="009B0C9A">
        <w:rPr>
          <w:rFonts w:cs="Calibri"/>
          <w:szCs w:val="24"/>
        </w:rPr>
        <w:t xml:space="preserve"> prelocutiva o prelingüística (antes de la adquisición del lenguaje), perlocutiva (a la edad de 2 y 4 años) y </w:t>
      </w:r>
      <w:proofErr w:type="spellStart"/>
      <w:r w:rsidRPr="009B0C9A">
        <w:rPr>
          <w:rFonts w:cs="Calibri"/>
          <w:szCs w:val="24"/>
        </w:rPr>
        <w:t>poslocutiva</w:t>
      </w:r>
      <w:proofErr w:type="spellEnd"/>
      <w:r w:rsidRPr="009B0C9A">
        <w:rPr>
          <w:rFonts w:cs="Calibri"/>
          <w:szCs w:val="24"/>
        </w:rPr>
        <w:t xml:space="preserve"> o </w:t>
      </w:r>
      <w:proofErr w:type="spellStart"/>
      <w:r w:rsidRPr="009B0C9A">
        <w:rPr>
          <w:rFonts w:cs="Calibri"/>
          <w:szCs w:val="24"/>
        </w:rPr>
        <w:t>poslingüística</w:t>
      </w:r>
      <w:proofErr w:type="spellEnd"/>
      <w:r w:rsidRPr="009B0C9A">
        <w:rPr>
          <w:rFonts w:cs="Calibri"/>
          <w:szCs w:val="24"/>
        </w:rPr>
        <w:t xml:space="preserve"> (después de la adquisición del lenguaje).</w:t>
      </w:r>
    </w:p>
    <w:p w14:paraId="44B6CF2E" w14:textId="0056D063" w:rsidR="0097508B" w:rsidRPr="004164B2" w:rsidRDefault="0097508B" w:rsidP="00A84A2B">
      <w:pPr>
        <w:pStyle w:val="Ttulo4"/>
        <w:numPr>
          <w:ilvl w:val="3"/>
          <w:numId w:val="42"/>
        </w:numPr>
        <w:spacing w:before="120"/>
        <w:ind w:hanging="589"/>
      </w:pPr>
      <w:bookmarkStart w:id="32" w:name="_Toc38499107"/>
      <w:bookmarkEnd w:id="25"/>
      <w:r w:rsidRPr="004164B2">
        <w:t>Lectoescritura</w:t>
      </w:r>
      <w:bookmarkEnd w:id="32"/>
    </w:p>
    <w:p w14:paraId="069BF717" w14:textId="301842F1" w:rsidR="00F26151" w:rsidRDefault="0097508B" w:rsidP="00536437">
      <w:pPr>
        <w:spacing w:after="40"/>
        <w:ind w:firstLine="708"/>
        <w:rPr>
          <w:rFonts w:cs="Calibri"/>
          <w:szCs w:val="24"/>
        </w:rPr>
      </w:pPr>
      <w:r w:rsidRPr="009B0C9A">
        <w:rPr>
          <w:rFonts w:cs="Calibri"/>
          <w:szCs w:val="24"/>
        </w:rPr>
        <w:t xml:space="preserve">En numerosos estudios cuantitativos </w:t>
      </w:r>
      <w:r w:rsidR="003323ED" w:rsidRPr="009B0C9A">
        <w:rPr>
          <w:rFonts w:cs="Calibri"/>
          <w:szCs w:val="24"/>
        </w:rPr>
        <w:t>(Cambra, Silvestre y Leal, 200</w:t>
      </w:r>
      <w:r w:rsidR="00F75E0B">
        <w:rPr>
          <w:rFonts w:cs="Calibri"/>
          <w:szCs w:val="24"/>
        </w:rPr>
        <w:t>9</w:t>
      </w:r>
      <w:r w:rsidR="003323ED" w:rsidRPr="009B0C9A">
        <w:rPr>
          <w:rFonts w:cs="Calibri"/>
          <w:szCs w:val="24"/>
        </w:rPr>
        <w:t xml:space="preserve">; de Linde y Kay, 1999; </w:t>
      </w:r>
      <w:proofErr w:type="spellStart"/>
      <w:r w:rsidR="00B977A7" w:rsidRPr="009B0C9A">
        <w:rPr>
          <w:rFonts w:cs="Calibri"/>
          <w:szCs w:val="24"/>
        </w:rPr>
        <w:t>Quigley</w:t>
      </w:r>
      <w:proofErr w:type="spellEnd"/>
      <w:r w:rsidR="00B977A7" w:rsidRPr="009B0C9A">
        <w:rPr>
          <w:rFonts w:cs="Calibri"/>
          <w:szCs w:val="24"/>
        </w:rPr>
        <w:t xml:space="preserve"> y Paul, 1984; Kyle y Pullen, 1985</w:t>
      </w:r>
      <w:r w:rsidR="003323ED" w:rsidRPr="009B0C9A">
        <w:rPr>
          <w:rFonts w:cs="Calibri"/>
          <w:szCs w:val="24"/>
        </w:rPr>
        <w:t>)</w:t>
      </w:r>
      <w:r w:rsidR="00B977A7" w:rsidRPr="009B0C9A">
        <w:rPr>
          <w:rFonts w:cs="Calibri"/>
          <w:szCs w:val="24"/>
        </w:rPr>
        <w:t xml:space="preserve"> </w:t>
      </w:r>
      <w:r w:rsidRPr="009B0C9A">
        <w:rPr>
          <w:rFonts w:cs="Calibri"/>
          <w:szCs w:val="24"/>
        </w:rPr>
        <w:t>se ha relacionado el grado y el momento de la pérdida auditiva con l</w:t>
      </w:r>
      <w:r w:rsidR="00FB519F">
        <w:rPr>
          <w:rFonts w:cs="Calibri"/>
          <w:szCs w:val="24"/>
        </w:rPr>
        <w:t xml:space="preserve">as competencias en </w:t>
      </w:r>
      <w:r w:rsidRPr="009B0C9A">
        <w:rPr>
          <w:rFonts w:cs="Calibri"/>
          <w:szCs w:val="24"/>
        </w:rPr>
        <w:t xml:space="preserve">lectoescritura, calificada como inferior en personas Sordas y </w:t>
      </w:r>
      <w:r w:rsidR="008C3754">
        <w:rPr>
          <w:rFonts w:cs="Calibri"/>
          <w:szCs w:val="24"/>
        </w:rPr>
        <w:t xml:space="preserve">personas </w:t>
      </w:r>
      <w:r w:rsidRPr="009B0C9A">
        <w:rPr>
          <w:rFonts w:cs="Calibri"/>
          <w:szCs w:val="24"/>
        </w:rPr>
        <w:t xml:space="preserve">con discapacidad auditiva en comparación con personas </w:t>
      </w:r>
      <w:r w:rsidR="003323ED" w:rsidRPr="009B0C9A">
        <w:rPr>
          <w:rFonts w:cs="Calibri"/>
          <w:szCs w:val="24"/>
        </w:rPr>
        <w:t>oyente</w:t>
      </w:r>
      <w:r w:rsidRPr="009B0C9A">
        <w:rPr>
          <w:rFonts w:cs="Calibri"/>
          <w:szCs w:val="24"/>
        </w:rPr>
        <w:t>s</w:t>
      </w:r>
      <w:r w:rsidR="00FB519F">
        <w:rPr>
          <w:rFonts w:cs="Calibri"/>
          <w:szCs w:val="24"/>
        </w:rPr>
        <w:t xml:space="preserve">. </w:t>
      </w:r>
      <w:r w:rsidR="00F26151">
        <w:rPr>
          <w:rFonts w:cs="Calibri"/>
          <w:szCs w:val="24"/>
        </w:rPr>
        <w:t xml:space="preserve">No obstante, si </w:t>
      </w:r>
      <w:r w:rsidRPr="009B0C9A">
        <w:rPr>
          <w:rFonts w:cs="Calibri"/>
          <w:szCs w:val="24"/>
        </w:rPr>
        <w:t xml:space="preserve">se atiende a criterios cualitativos, se observará que en la lectoescritura intervienen otros factores, como el conocimiento previo y </w:t>
      </w:r>
      <w:r w:rsidR="00F26151">
        <w:rPr>
          <w:rFonts w:cs="Calibri"/>
          <w:szCs w:val="24"/>
        </w:rPr>
        <w:t>el conocimiento d</w:t>
      </w:r>
      <w:r w:rsidRPr="009B0C9A">
        <w:rPr>
          <w:rFonts w:cs="Calibri"/>
          <w:szCs w:val="24"/>
        </w:rPr>
        <w:t xml:space="preserve">e la realidad (base experimental), el procesamiento de información (base cognitiva) y la habilidad inferencial (base lingüística), </w:t>
      </w:r>
      <w:r w:rsidR="00F26151">
        <w:rPr>
          <w:rFonts w:cs="Calibri"/>
          <w:szCs w:val="24"/>
        </w:rPr>
        <w:t>como expone</w:t>
      </w:r>
      <w:r w:rsidRPr="009B0C9A">
        <w:rPr>
          <w:rFonts w:cs="Calibri"/>
          <w:szCs w:val="24"/>
        </w:rPr>
        <w:t xml:space="preserve"> Neves (2005).</w:t>
      </w:r>
      <w:r w:rsidR="00B977A7" w:rsidRPr="009B0C9A">
        <w:rPr>
          <w:rFonts w:cs="Calibri"/>
          <w:szCs w:val="24"/>
        </w:rPr>
        <w:t xml:space="preserve"> </w:t>
      </w:r>
    </w:p>
    <w:p w14:paraId="4045DDC3" w14:textId="43C05FD9" w:rsidR="001B67A9" w:rsidRDefault="0097508B" w:rsidP="00536437">
      <w:pPr>
        <w:spacing w:after="40"/>
        <w:ind w:firstLine="708"/>
        <w:rPr>
          <w:rFonts w:cs="Calibri"/>
          <w:szCs w:val="24"/>
        </w:rPr>
      </w:pPr>
      <w:r w:rsidRPr="009B0C9A">
        <w:rPr>
          <w:rFonts w:cs="Calibri"/>
          <w:szCs w:val="24"/>
        </w:rPr>
        <w:t xml:space="preserve">Así, para Báez Montero y Fernández </w:t>
      </w:r>
      <w:proofErr w:type="spellStart"/>
      <w:r w:rsidRPr="009B0C9A">
        <w:rPr>
          <w:rFonts w:cs="Calibri"/>
          <w:szCs w:val="24"/>
        </w:rPr>
        <w:t>Soneira</w:t>
      </w:r>
      <w:proofErr w:type="spellEnd"/>
      <w:r w:rsidRPr="009B0C9A">
        <w:rPr>
          <w:rFonts w:cs="Calibri"/>
          <w:szCs w:val="24"/>
        </w:rPr>
        <w:t xml:space="preserve"> (2010) el </w:t>
      </w:r>
      <w:r w:rsidR="001B67A9">
        <w:rPr>
          <w:rFonts w:cs="Calibri"/>
          <w:szCs w:val="24"/>
        </w:rPr>
        <w:t>entorno</w:t>
      </w:r>
      <w:r w:rsidRPr="009B0C9A">
        <w:rPr>
          <w:rFonts w:cs="Calibri"/>
          <w:szCs w:val="24"/>
        </w:rPr>
        <w:t xml:space="preserve"> y la educación son factores </w:t>
      </w:r>
      <w:r w:rsidR="00943BB3" w:rsidRPr="009B0C9A">
        <w:rPr>
          <w:rFonts w:cs="Calibri"/>
          <w:szCs w:val="24"/>
        </w:rPr>
        <w:t xml:space="preserve">clave </w:t>
      </w:r>
      <w:r w:rsidRPr="009B0C9A">
        <w:rPr>
          <w:rFonts w:cs="Calibri"/>
          <w:szCs w:val="24"/>
        </w:rPr>
        <w:t>que influyen en la lectoescritura</w:t>
      </w:r>
      <w:r w:rsidR="00F26151">
        <w:rPr>
          <w:rFonts w:cs="Calibri"/>
          <w:szCs w:val="24"/>
        </w:rPr>
        <w:t>: no es lo mismo crecer</w:t>
      </w:r>
      <w:r w:rsidR="00B977A7" w:rsidRPr="009B0C9A">
        <w:rPr>
          <w:rFonts w:cs="Calibri"/>
          <w:szCs w:val="24"/>
        </w:rPr>
        <w:t xml:space="preserve"> en un </w:t>
      </w:r>
      <w:r w:rsidRPr="009B0C9A">
        <w:rPr>
          <w:rFonts w:cs="Calibri"/>
          <w:szCs w:val="24"/>
        </w:rPr>
        <w:t xml:space="preserve">entorno </w:t>
      </w:r>
      <w:proofErr w:type="spellStart"/>
      <w:r w:rsidRPr="009B0C9A">
        <w:rPr>
          <w:rFonts w:cs="Calibri"/>
          <w:szCs w:val="24"/>
        </w:rPr>
        <w:t>oralista</w:t>
      </w:r>
      <w:proofErr w:type="spellEnd"/>
      <w:r w:rsidR="00B977A7" w:rsidRPr="009B0C9A">
        <w:rPr>
          <w:rFonts w:cs="Calibri"/>
          <w:szCs w:val="24"/>
        </w:rPr>
        <w:t>,</w:t>
      </w:r>
      <w:r w:rsidR="00F26151">
        <w:rPr>
          <w:rFonts w:cs="Calibri"/>
          <w:szCs w:val="24"/>
        </w:rPr>
        <w:t xml:space="preserve"> que en otro</w:t>
      </w:r>
      <w:r w:rsidR="00B977A7" w:rsidRPr="009B0C9A">
        <w:rPr>
          <w:rFonts w:cs="Calibri"/>
          <w:szCs w:val="24"/>
        </w:rPr>
        <w:t xml:space="preserve"> signante o de</w:t>
      </w:r>
      <w:r w:rsidRPr="009B0C9A">
        <w:rPr>
          <w:rFonts w:cs="Calibri"/>
          <w:szCs w:val="24"/>
        </w:rPr>
        <w:t xml:space="preserve"> educación bilingüe </w:t>
      </w:r>
      <w:r w:rsidR="00F26151">
        <w:rPr>
          <w:rFonts w:cs="Calibri"/>
          <w:szCs w:val="24"/>
        </w:rPr>
        <w:t>en</w:t>
      </w:r>
      <w:r w:rsidRPr="009B0C9A">
        <w:rPr>
          <w:rFonts w:cs="Calibri"/>
          <w:szCs w:val="24"/>
        </w:rPr>
        <w:t xml:space="preserve"> LS</w:t>
      </w:r>
      <w:r w:rsidR="00F26151">
        <w:rPr>
          <w:rFonts w:cs="Calibri"/>
          <w:szCs w:val="24"/>
        </w:rPr>
        <w:t xml:space="preserve"> y LO</w:t>
      </w:r>
      <w:r w:rsidR="00B977A7" w:rsidRPr="009B0C9A">
        <w:rPr>
          <w:rFonts w:cs="Calibri"/>
          <w:szCs w:val="24"/>
        </w:rPr>
        <w:t>.</w:t>
      </w:r>
      <w:r w:rsidR="00F26151">
        <w:rPr>
          <w:rFonts w:cs="Calibri"/>
          <w:szCs w:val="24"/>
        </w:rPr>
        <w:t xml:space="preserve"> En una nueva muestra </w:t>
      </w:r>
      <w:r w:rsidR="00F26151">
        <w:rPr>
          <w:rFonts w:cs="Calibri"/>
          <w:szCs w:val="24"/>
        </w:rPr>
        <w:lastRenderedPageBreak/>
        <w:t xml:space="preserve">de la heterogeneidad de las Comunidades Sordas, aunque se suela diferenciar entre el perfil de las personas Sordas prelocutivas, generalmente con la LS como lengua materna, y el de las personas con discapacidad auditiva, cuya lengua materna suele ser la LO, también es posible que </w:t>
      </w:r>
      <w:r w:rsidR="00F26151" w:rsidRPr="009B0C9A">
        <w:rPr>
          <w:rFonts w:cs="Calibri"/>
          <w:szCs w:val="24"/>
        </w:rPr>
        <w:t xml:space="preserve">las familias oyentes </w:t>
      </w:r>
      <w:r w:rsidR="00F26151">
        <w:rPr>
          <w:rFonts w:cs="Calibri"/>
          <w:szCs w:val="24"/>
        </w:rPr>
        <w:t xml:space="preserve">elijan </w:t>
      </w:r>
      <w:r w:rsidR="00F26151" w:rsidRPr="009B0C9A">
        <w:rPr>
          <w:rFonts w:cs="Calibri"/>
          <w:szCs w:val="24"/>
        </w:rPr>
        <w:t>la LS como principal modo de comunicación</w:t>
      </w:r>
      <w:r w:rsidR="00F26151">
        <w:rPr>
          <w:rFonts w:cs="Calibri"/>
          <w:szCs w:val="24"/>
        </w:rPr>
        <w:t xml:space="preserve">; </w:t>
      </w:r>
      <w:r w:rsidR="00F26151" w:rsidRPr="009B0C9A">
        <w:rPr>
          <w:rFonts w:cs="Calibri"/>
          <w:szCs w:val="24"/>
        </w:rPr>
        <w:t xml:space="preserve">quizás haya personas Sordas prelocutivas que no tengan acceso a la LS o familias Sordas que apuesten por los implantes cocleares (López </w:t>
      </w:r>
      <w:proofErr w:type="spellStart"/>
      <w:r w:rsidR="00F26151" w:rsidRPr="009B0C9A">
        <w:rPr>
          <w:rFonts w:cs="Calibri"/>
          <w:szCs w:val="24"/>
        </w:rPr>
        <w:t>Muiños</w:t>
      </w:r>
      <w:proofErr w:type="spellEnd"/>
      <w:r w:rsidR="00F26151" w:rsidRPr="009B0C9A">
        <w:rPr>
          <w:rFonts w:cs="Calibri"/>
          <w:szCs w:val="24"/>
        </w:rPr>
        <w:t>, 2003).</w:t>
      </w:r>
      <w:r w:rsidR="00F26151">
        <w:rPr>
          <w:rFonts w:cs="Calibri"/>
          <w:szCs w:val="24"/>
        </w:rPr>
        <w:t xml:space="preserve"> </w:t>
      </w:r>
      <w:r w:rsidRPr="009B0C9A">
        <w:rPr>
          <w:rFonts w:cs="Calibri"/>
          <w:szCs w:val="24"/>
        </w:rPr>
        <w:t xml:space="preserve">Por todo ello, Báez Montero y Fernández </w:t>
      </w:r>
      <w:proofErr w:type="spellStart"/>
      <w:r w:rsidRPr="009B0C9A">
        <w:rPr>
          <w:rFonts w:cs="Calibri"/>
          <w:szCs w:val="24"/>
        </w:rPr>
        <w:t>Soneira</w:t>
      </w:r>
      <w:proofErr w:type="spellEnd"/>
      <w:r w:rsidRPr="009B0C9A">
        <w:rPr>
          <w:rFonts w:cs="Calibri"/>
          <w:szCs w:val="24"/>
        </w:rPr>
        <w:t xml:space="preserve"> (2010) van más allá de la velocidad lectora para destacar el papel de la comprensión de la lengua. Se trata de conclusiones similares a las </w:t>
      </w:r>
      <w:r w:rsidR="00DB0DC1">
        <w:rPr>
          <w:rFonts w:cs="Calibri"/>
          <w:szCs w:val="24"/>
        </w:rPr>
        <w:t xml:space="preserve">de </w:t>
      </w:r>
      <w:proofErr w:type="spellStart"/>
      <w:r w:rsidRPr="009B0C9A">
        <w:rPr>
          <w:rFonts w:cs="Calibri"/>
          <w:szCs w:val="24"/>
        </w:rPr>
        <w:t>Szarkowska</w:t>
      </w:r>
      <w:proofErr w:type="spellEnd"/>
      <w:r w:rsidRPr="009B0C9A">
        <w:rPr>
          <w:rFonts w:cs="Calibri"/>
          <w:szCs w:val="24"/>
        </w:rPr>
        <w:t xml:space="preserve">, </w:t>
      </w:r>
      <w:proofErr w:type="spellStart"/>
      <w:r w:rsidRPr="009B0C9A">
        <w:rPr>
          <w:rFonts w:cs="Calibri"/>
          <w:szCs w:val="24"/>
        </w:rPr>
        <w:t>Krejtz</w:t>
      </w:r>
      <w:proofErr w:type="spellEnd"/>
      <w:r w:rsidRPr="009B0C9A">
        <w:rPr>
          <w:rFonts w:cs="Calibri"/>
          <w:szCs w:val="24"/>
        </w:rPr>
        <w:t xml:space="preserve">, </w:t>
      </w:r>
      <w:proofErr w:type="spellStart"/>
      <w:r w:rsidRPr="009B0C9A">
        <w:rPr>
          <w:rFonts w:cs="Calibri"/>
          <w:szCs w:val="24"/>
        </w:rPr>
        <w:t>Klyszejko</w:t>
      </w:r>
      <w:proofErr w:type="spellEnd"/>
      <w:r w:rsidRPr="009B0C9A">
        <w:rPr>
          <w:rFonts w:cs="Calibri"/>
          <w:szCs w:val="24"/>
        </w:rPr>
        <w:t xml:space="preserve"> y </w:t>
      </w:r>
      <w:proofErr w:type="spellStart"/>
      <w:r w:rsidRPr="009B0C9A">
        <w:rPr>
          <w:rFonts w:cs="Calibri"/>
          <w:szCs w:val="24"/>
        </w:rPr>
        <w:t>Wieczorec</w:t>
      </w:r>
      <w:proofErr w:type="spellEnd"/>
      <w:r w:rsidRPr="009B0C9A">
        <w:rPr>
          <w:rFonts w:cs="Calibri"/>
          <w:szCs w:val="24"/>
        </w:rPr>
        <w:t xml:space="preserve"> (2011), quienes demuestran que </w:t>
      </w:r>
      <w:r w:rsidR="00F26151">
        <w:rPr>
          <w:rFonts w:cs="Calibri"/>
          <w:szCs w:val="24"/>
        </w:rPr>
        <w:t>aplicar estrategias de reducción y ofrecer mayor tiempo de exposición de</w:t>
      </w:r>
      <w:r w:rsidRPr="009B0C9A">
        <w:rPr>
          <w:rFonts w:cs="Calibri"/>
          <w:szCs w:val="24"/>
        </w:rPr>
        <w:t xml:space="preserve"> los subtítulos no resulta efectivo</w:t>
      </w:r>
      <w:r w:rsidR="00F26151">
        <w:rPr>
          <w:rFonts w:cs="Calibri"/>
          <w:szCs w:val="24"/>
        </w:rPr>
        <w:t xml:space="preserve"> </w:t>
      </w:r>
      <w:r w:rsidRPr="009B0C9A">
        <w:rPr>
          <w:rFonts w:cs="Calibri"/>
          <w:szCs w:val="24"/>
        </w:rPr>
        <w:t xml:space="preserve">si falla la comprensión lectora. </w:t>
      </w:r>
    </w:p>
    <w:p w14:paraId="7A38CC6F" w14:textId="5ABD928F" w:rsidR="0097508B" w:rsidRPr="009B0C9A" w:rsidRDefault="0097508B" w:rsidP="00536437">
      <w:pPr>
        <w:spacing w:after="40"/>
        <w:ind w:firstLine="708"/>
        <w:rPr>
          <w:rFonts w:cs="Calibri"/>
          <w:szCs w:val="24"/>
        </w:rPr>
      </w:pPr>
      <w:r w:rsidRPr="009B0C9A">
        <w:rPr>
          <w:rFonts w:cs="Calibri"/>
          <w:szCs w:val="24"/>
        </w:rPr>
        <w:t xml:space="preserve">En cualquier caso, el SPS se posiciona como una herramienta de valor pedagógico que puede contribuir a la comprensión lectora de las personas Sordas y </w:t>
      </w:r>
      <w:r w:rsidR="008C3754">
        <w:rPr>
          <w:rFonts w:cs="Calibri"/>
          <w:szCs w:val="24"/>
        </w:rPr>
        <w:t xml:space="preserve">personas </w:t>
      </w:r>
      <w:r w:rsidRPr="009B0C9A">
        <w:rPr>
          <w:rFonts w:cs="Calibri"/>
          <w:szCs w:val="24"/>
        </w:rPr>
        <w:t>con discapacidad auditiva (Neves, 2005).</w:t>
      </w:r>
    </w:p>
    <w:p w14:paraId="7007BAED" w14:textId="77777777" w:rsidR="0097508B" w:rsidRPr="004164B2" w:rsidRDefault="0097508B" w:rsidP="00A84A2B">
      <w:pPr>
        <w:pStyle w:val="Ttulo3"/>
        <w:numPr>
          <w:ilvl w:val="2"/>
          <w:numId w:val="42"/>
        </w:numPr>
        <w:ind w:hanging="371"/>
      </w:pPr>
      <w:bookmarkStart w:id="33" w:name="_Toc38499108"/>
      <w:r w:rsidRPr="004164B2">
        <w:t>Características del SPS</w:t>
      </w:r>
      <w:bookmarkEnd w:id="33"/>
    </w:p>
    <w:p w14:paraId="739B18FF" w14:textId="77777777" w:rsidR="0097508B" w:rsidRPr="009B0C9A" w:rsidRDefault="0097508B" w:rsidP="00536437">
      <w:pPr>
        <w:spacing w:after="40"/>
        <w:ind w:firstLine="708"/>
        <w:rPr>
          <w:rFonts w:cs="Calibri"/>
          <w:szCs w:val="24"/>
        </w:rPr>
      </w:pPr>
      <w:r w:rsidRPr="009B0C9A">
        <w:rPr>
          <w:rFonts w:cs="Calibri"/>
          <w:szCs w:val="24"/>
        </w:rPr>
        <w:t>En palabras de Pereira (2005) se puede definir el SPS como:</w:t>
      </w:r>
    </w:p>
    <w:p w14:paraId="201AD511" w14:textId="4629E68B" w:rsidR="0097508B" w:rsidRPr="004164B2" w:rsidRDefault="0097508B" w:rsidP="00F70F61">
      <w:pPr>
        <w:spacing w:line="288" w:lineRule="auto"/>
        <w:ind w:left="357"/>
        <w:rPr>
          <w:rFonts w:cs="Calibri"/>
          <w:sz w:val="23"/>
          <w:szCs w:val="23"/>
        </w:rPr>
      </w:pPr>
      <w:r w:rsidRPr="004164B2">
        <w:rPr>
          <w:rFonts w:cs="Calibri"/>
          <w:sz w:val="23"/>
          <w:szCs w:val="23"/>
        </w:rPr>
        <w:t>una modalidad de trasvase entre modos (de oral a escrito) y, en ocasiones, entre lenguas; [que] consiste en presentar en pantalla un texto escrito que ofrece un recuento semántico de lo que se emite en el programa en cuestión, pero no sólo de lo que se dice, cómo se dice (énfasis, tono de voz, acentos e idiomas extranjeros, ruidos de la voz) y quién lo dice sino también de lo que se oye (música y ruidos ambientales) y de los elementos discursivos que aparecen en la imagen (cartas, leyendas, carteles, etc.)</w:t>
      </w:r>
      <w:r w:rsidR="00DB0DC1">
        <w:rPr>
          <w:rFonts w:cs="Calibri"/>
          <w:sz w:val="23"/>
          <w:szCs w:val="23"/>
        </w:rPr>
        <w:t>.</w:t>
      </w:r>
      <w:r w:rsidRPr="004164B2">
        <w:rPr>
          <w:rFonts w:cs="Calibri"/>
          <w:sz w:val="23"/>
          <w:szCs w:val="23"/>
        </w:rPr>
        <w:t xml:space="preserve"> (p.</w:t>
      </w:r>
      <w:r w:rsidR="00256D05">
        <w:rPr>
          <w:rFonts w:cs="Calibri"/>
          <w:sz w:val="23"/>
          <w:szCs w:val="23"/>
        </w:rPr>
        <w:t> </w:t>
      </w:r>
      <w:r w:rsidRPr="004164B2">
        <w:rPr>
          <w:rFonts w:cs="Calibri"/>
          <w:sz w:val="23"/>
          <w:szCs w:val="23"/>
        </w:rPr>
        <w:t>162)</w:t>
      </w:r>
    </w:p>
    <w:p w14:paraId="406CAC57" w14:textId="77777777" w:rsidR="0097508B" w:rsidRPr="009B0C9A" w:rsidRDefault="0097508B" w:rsidP="00536437">
      <w:pPr>
        <w:spacing w:after="40"/>
        <w:ind w:firstLine="708"/>
        <w:rPr>
          <w:rFonts w:cs="Calibri"/>
          <w:szCs w:val="24"/>
        </w:rPr>
      </w:pPr>
      <w:r w:rsidRPr="009B0C9A">
        <w:rPr>
          <w:rFonts w:cs="Calibri"/>
          <w:szCs w:val="24"/>
        </w:rPr>
        <w:t>Se trata de una definición que coincide prácticamente con la de Díaz Cintas (2010), quien entiende el SPS desde el punto de vista lingüístico como:</w:t>
      </w:r>
    </w:p>
    <w:p w14:paraId="241C642B" w14:textId="77777777" w:rsidR="0097508B" w:rsidRPr="004164B2" w:rsidRDefault="0097508B" w:rsidP="00073283">
      <w:pPr>
        <w:spacing w:after="40" w:line="288" w:lineRule="auto"/>
        <w:ind w:left="360"/>
        <w:rPr>
          <w:rFonts w:cs="Calibri"/>
          <w:sz w:val="23"/>
          <w:szCs w:val="23"/>
        </w:rPr>
      </w:pPr>
      <w:r w:rsidRPr="004164B2">
        <w:rPr>
          <w:rFonts w:cs="Calibri"/>
          <w:sz w:val="23"/>
          <w:szCs w:val="23"/>
        </w:rPr>
        <w:t>una práctica sociolingüística entre modos, que consiste en ofrecer [...] un texto escrito que pretende dar cuenta de:</w:t>
      </w:r>
    </w:p>
    <w:p w14:paraId="703B81F0" w14:textId="77777777" w:rsidR="0097508B" w:rsidRPr="004164B2" w:rsidRDefault="0097508B" w:rsidP="00073283">
      <w:pPr>
        <w:numPr>
          <w:ilvl w:val="0"/>
          <w:numId w:val="9"/>
        </w:numPr>
        <w:spacing w:after="40" w:line="288" w:lineRule="auto"/>
        <w:ind w:left="851"/>
        <w:contextualSpacing/>
        <w:rPr>
          <w:rFonts w:cs="Calibri"/>
          <w:sz w:val="23"/>
          <w:szCs w:val="23"/>
        </w:rPr>
      </w:pPr>
      <w:r w:rsidRPr="004164B2">
        <w:rPr>
          <w:rFonts w:cs="Calibri"/>
          <w:sz w:val="23"/>
          <w:szCs w:val="23"/>
        </w:rPr>
        <w:t xml:space="preserve">Lo que se dice: los diálogos de los actores o personas que hablan en el programa </w:t>
      </w:r>
      <w:proofErr w:type="gramStart"/>
      <w:r w:rsidRPr="004164B2">
        <w:rPr>
          <w:rFonts w:cs="Calibri"/>
          <w:sz w:val="23"/>
          <w:szCs w:val="23"/>
        </w:rPr>
        <w:t>audiovisual</w:t>
      </w:r>
      <w:proofErr w:type="gramEnd"/>
      <w:r w:rsidRPr="004164B2">
        <w:rPr>
          <w:rFonts w:cs="Calibri"/>
          <w:sz w:val="23"/>
          <w:szCs w:val="23"/>
        </w:rPr>
        <w:t xml:space="preserve"> así como las canciones.</w:t>
      </w:r>
    </w:p>
    <w:p w14:paraId="35F4B67F" w14:textId="77777777" w:rsidR="0097508B" w:rsidRPr="004164B2" w:rsidRDefault="0097508B" w:rsidP="00073283">
      <w:pPr>
        <w:numPr>
          <w:ilvl w:val="0"/>
          <w:numId w:val="9"/>
        </w:numPr>
        <w:spacing w:after="40" w:line="288" w:lineRule="auto"/>
        <w:ind w:left="851"/>
        <w:contextualSpacing/>
        <w:rPr>
          <w:rFonts w:cs="Calibri"/>
          <w:sz w:val="23"/>
          <w:szCs w:val="23"/>
        </w:rPr>
      </w:pPr>
      <w:r w:rsidRPr="004164B2">
        <w:rPr>
          <w:rFonts w:cs="Calibri"/>
          <w:sz w:val="23"/>
          <w:szCs w:val="23"/>
        </w:rPr>
        <w:t>Quién lo dice: indicando la persona que habla cuando sea necesario.</w:t>
      </w:r>
    </w:p>
    <w:p w14:paraId="0809E59B" w14:textId="77777777" w:rsidR="0097508B" w:rsidRPr="004164B2" w:rsidRDefault="0097508B" w:rsidP="00073283">
      <w:pPr>
        <w:numPr>
          <w:ilvl w:val="0"/>
          <w:numId w:val="9"/>
        </w:numPr>
        <w:spacing w:after="40" w:line="288" w:lineRule="auto"/>
        <w:ind w:left="851"/>
        <w:contextualSpacing/>
        <w:rPr>
          <w:rFonts w:cs="Calibri"/>
          <w:sz w:val="23"/>
          <w:szCs w:val="23"/>
        </w:rPr>
      </w:pPr>
      <w:r w:rsidRPr="004164B2">
        <w:rPr>
          <w:rFonts w:cs="Calibri"/>
          <w:sz w:val="23"/>
          <w:szCs w:val="23"/>
        </w:rPr>
        <w:t>Cómo se dice: la información suprasegmental que acompaña la entrega de los diálogos o monólogos como el énfasis, la entonación, el tono de voz, los acentos, los idiomas extranjeros, etc.</w:t>
      </w:r>
    </w:p>
    <w:p w14:paraId="7EBA1903" w14:textId="77777777" w:rsidR="0097508B" w:rsidRPr="004164B2" w:rsidRDefault="0097508B" w:rsidP="00073283">
      <w:pPr>
        <w:numPr>
          <w:ilvl w:val="0"/>
          <w:numId w:val="9"/>
        </w:numPr>
        <w:spacing w:after="40" w:line="288" w:lineRule="auto"/>
        <w:ind w:left="851"/>
        <w:contextualSpacing/>
        <w:rPr>
          <w:rFonts w:cs="Calibri"/>
          <w:sz w:val="23"/>
          <w:szCs w:val="23"/>
        </w:rPr>
      </w:pPr>
      <w:r w:rsidRPr="004164B2">
        <w:rPr>
          <w:rFonts w:cs="Calibri"/>
          <w:sz w:val="23"/>
          <w:szCs w:val="23"/>
        </w:rPr>
        <w:t>Lo que se oye: los efectos sonoros que se escuchan en la pista sonora, como los ruidos ambientales y la música instrumental.</w:t>
      </w:r>
    </w:p>
    <w:p w14:paraId="445E80A6" w14:textId="77777777" w:rsidR="009045CC" w:rsidRPr="004164B2" w:rsidRDefault="0097508B" w:rsidP="004164B2">
      <w:pPr>
        <w:numPr>
          <w:ilvl w:val="0"/>
          <w:numId w:val="9"/>
        </w:numPr>
        <w:spacing w:before="160" w:after="0" w:line="288" w:lineRule="auto"/>
        <w:ind w:left="851"/>
        <w:contextualSpacing/>
        <w:rPr>
          <w:rFonts w:cs="Calibri"/>
          <w:sz w:val="23"/>
          <w:szCs w:val="23"/>
        </w:rPr>
      </w:pPr>
      <w:r w:rsidRPr="004164B2">
        <w:rPr>
          <w:rFonts w:cs="Calibri"/>
          <w:sz w:val="23"/>
          <w:szCs w:val="23"/>
        </w:rPr>
        <w:lastRenderedPageBreak/>
        <w:t>Lo que se ve: aquellos elementos discursivos que forman parte de la fotografía y están en otros idiomas, como cartas, pintadas, leyendas, pantallas de ordenador, pancartas, etc. (pp. 160-161)</w:t>
      </w:r>
    </w:p>
    <w:p w14:paraId="787A442E" w14:textId="4661EA37" w:rsidR="0097508B" w:rsidRPr="009B0C9A" w:rsidRDefault="0097508B" w:rsidP="00536437">
      <w:pPr>
        <w:spacing w:before="160" w:after="0"/>
        <w:ind w:firstLine="708"/>
        <w:rPr>
          <w:rFonts w:cs="Calibri"/>
          <w:szCs w:val="24"/>
        </w:rPr>
      </w:pPr>
      <w:r w:rsidRPr="009B0C9A">
        <w:rPr>
          <w:rFonts w:cs="Calibri"/>
          <w:szCs w:val="24"/>
        </w:rPr>
        <w:t>Desde el punto de vista técnico, la imagen y los subtítulos en sí constituyen los dos componentes clave del SPS (Pereira, 2005)</w:t>
      </w:r>
      <w:r w:rsidR="00536437">
        <w:rPr>
          <w:rFonts w:cs="Calibri"/>
          <w:szCs w:val="24"/>
        </w:rPr>
        <w:t>, y</w:t>
      </w:r>
      <w:r w:rsidRPr="009B0C9A">
        <w:rPr>
          <w:rFonts w:cs="Calibri"/>
          <w:szCs w:val="24"/>
        </w:rPr>
        <w:t xml:space="preserve"> la palabra oral se conformará como un tercer elemento dependiendo del tipo de pérdida auditiva (Díaz Cintas, 2010).</w:t>
      </w:r>
    </w:p>
    <w:p w14:paraId="05969DCA" w14:textId="55DE21C8" w:rsidR="0097508B" w:rsidRPr="009B0C9A" w:rsidRDefault="00CA4399" w:rsidP="00536437">
      <w:pPr>
        <w:spacing w:after="40"/>
        <w:ind w:firstLine="708"/>
        <w:rPr>
          <w:rFonts w:cs="Calibri"/>
          <w:szCs w:val="24"/>
        </w:rPr>
      </w:pPr>
      <w:r w:rsidRPr="009B0C9A">
        <w:rPr>
          <w:rFonts w:cs="Calibri"/>
          <w:szCs w:val="24"/>
        </w:rPr>
        <w:t>Gracias</w:t>
      </w:r>
      <w:r w:rsidR="0097508B" w:rsidRPr="009B0C9A">
        <w:rPr>
          <w:rFonts w:cs="Calibri"/>
          <w:szCs w:val="24"/>
        </w:rPr>
        <w:t xml:space="preserve"> las aportaciones de autores como de Linde y Kay (1999), cuyo estudio del SPS constituye una obra de referencia, Neves (2005), cuya tesis doctoral estudia el SPS en profundidad, y Arnáiz Uzquiza (2012), cuyo trabajo establece una taxonomía del SPS, que se puede consultar </w:t>
      </w:r>
      <w:r w:rsidRPr="009B0C9A">
        <w:rPr>
          <w:rFonts w:cs="Calibri"/>
          <w:szCs w:val="24"/>
        </w:rPr>
        <w:t xml:space="preserve">en la </w:t>
      </w:r>
      <w:r w:rsidRPr="001B67A9">
        <w:rPr>
          <w:rFonts w:cs="Calibri"/>
          <w:szCs w:val="24"/>
        </w:rPr>
        <w:t xml:space="preserve">Figura </w:t>
      </w:r>
      <w:r w:rsidR="00256D05">
        <w:rPr>
          <w:rFonts w:cs="Calibri"/>
          <w:szCs w:val="24"/>
        </w:rPr>
        <w:t>3</w:t>
      </w:r>
      <w:r w:rsidRPr="009B0C9A">
        <w:rPr>
          <w:rFonts w:cs="Calibri"/>
          <w:szCs w:val="24"/>
        </w:rPr>
        <w:t>, s</w:t>
      </w:r>
      <w:r w:rsidR="0097508B" w:rsidRPr="009B0C9A">
        <w:rPr>
          <w:rFonts w:cs="Calibri"/>
          <w:szCs w:val="24"/>
        </w:rPr>
        <w:t>e pueden identificar de forma general los siguientes rasgos d</w:t>
      </w:r>
      <w:r w:rsidR="001B67A9">
        <w:rPr>
          <w:rFonts w:cs="Calibri"/>
          <w:szCs w:val="24"/>
        </w:rPr>
        <w:t>iferenciales de</w:t>
      </w:r>
      <w:r w:rsidR="0097508B" w:rsidRPr="009B0C9A">
        <w:rPr>
          <w:rFonts w:cs="Calibri"/>
          <w:szCs w:val="24"/>
        </w:rPr>
        <w:t xml:space="preserve">l SPS con respecto al subtitulado </w:t>
      </w:r>
      <w:r w:rsidR="00C96A33">
        <w:rPr>
          <w:rFonts w:cs="Calibri"/>
          <w:szCs w:val="24"/>
        </w:rPr>
        <w:t xml:space="preserve">interlingüístico </w:t>
      </w:r>
      <w:r w:rsidR="0097508B" w:rsidRPr="009B0C9A">
        <w:rPr>
          <w:rFonts w:cs="Calibri"/>
          <w:szCs w:val="24"/>
        </w:rPr>
        <w:t xml:space="preserve">para </w:t>
      </w:r>
      <w:r w:rsidR="00CA2612">
        <w:rPr>
          <w:rFonts w:cs="Calibri"/>
          <w:szCs w:val="24"/>
        </w:rPr>
        <w:t xml:space="preserve">personas </w:t>
      </w:r>
      <w:r w:rsidR="003323ED" w:rsidRPr="009B0C9A">
        <w:rPr>
          <w:rFonts w:cs="Calibri"/>
          <w:szCs w:val="24"/>
        </w:rPr>
        <w:t>oyente</w:t>
      </w:r>
      <w:r w:rsidR="0097508B" w:rsidRPr="009B0C9A">
        <w:rPr>
          <w:rFonts w:cs="Calibri"/>
          <w:szCs w:val="24"/>
        </w:rPr>
        <w:t xml:space="preserve">s, si bien los </w:t>
      </w:r>
      <w:r w:rsidR="0097508B" w:rsidRPr="009B0C9A">
        <w:rPr>
          <w:rFonts w:cs="Calibri"/>
          <w:color w:val="000000" w:themeColor="text1"/>
          <w:szCs w:val="24"/>
        </w:rPr>
        <w:t xml:space="preserve">criterios </w:t>
      </w:r>
      <w:r w:rsidR="0097508B" w:rsidRPr="009B0C9A">
        <w:rPr>
          <w:rFonts w:cs="Calibri"/>
          <w:szCs w:val="24"/>
        </w:rPr>
        <w:t>pueden variar según la normativa de cada país:</w:t>
      </w:r>
    </w:p>
    <w:p w14:paraId="7E2FF245" w14:textId="45BBF8E2" w:rsidR="0097508B" w:rsidRDefault="0097508B" w:rsidP="007B5D35">
      <w:pPr>
        <w:numPr>
          <w:ilvl w:val="0"/>
          <w:numId w:val="13"/>
        </w:numPr>
        <w:spacing w:after="40"/>
        <w:ind w:left="426"/>
        <w:contextualSpacing/>
        <w:rPr>
          <w:rFonts w:cs="Calibri"/>
          <w:szCs w:val="24"/>
        </w:rPr>
      </w:pPr>
      <w:r w:rsidRPr="009B0C9A">
        <w:rPr>
          <w:rFonts w:cs="Calibri"/>
          <w:szCs w:val="24"/>
          <w:u w:val="single"/>
        </w:rPr>
        <w:t>Aspectos técnicos:</w:t>
      </w:r>
      <w:r w:rsidRPr="009B0C9A">
        <w:rPr>
          <w:rFonts w:cs="Calibri"/>
          <w:szCs w:val="24"/>
        </w:rPr>
        <w:t xml:space="preserve"> el SPS consta de dos líneas, que pueden ascender hasta cuatro si se trata de subtitulado en directo. S</w:t>
      </w:r>
      <w:r w:rsidR="007673BD">
        <w:rPr>
          <w:rFonts w:cs="Calibri"/>
          <w:szCs w:val="24"/>
        </w:rPr>
        <w:t>uelen</w:t>
      </w:r>
      <w:r w:rsidRPr="009B0C9A">
        <w:rPr>
          <w:rFonts w:cs="Calibri"/>
          <w:szCs w:val="24"/>
        </w:rPr>
        <w:t xml:space="preserve"> presentar</w:t>
      </w:r>
      <w:r w:rsidR="007673BD">
        <w:rPr>
          <w:rFonts w:cs="Calibri"/>
          <w:szCs w:val="24"/>
        </w:rPr>
        <w:t>se</w:t>
      </w:r>
      <w:r w:rsidRPr="009B0C9A">
        <w:rPr>
          <w:rFonts w:cs="Calibri"/>
          <w:szCs w:val="24"/>
        </w:rPr>
        <w:t xml:space="preserve"> centradas en la parte inferior de la pantalla, </w:t>
      </w:r>
      <w:r w:rsidR="007673BD">
        <w:rPr>
          <w:rFonts w:cs="Calibri"/>
          <w:szCs w:val="24"/>
        </w:rPr>
        <w:t>pero</w:t>
      </w:r>
      <w:r w:rsidRPr="009B0C9A">
        <w:rPr>
          <w:rFonts w:cs="Calibri"/>
          <w:szCs w:val="24"/>
        </w:rPr>
        <w:t xml:space="preserve"> la información extralingüística</w:t>
      </w:r>
      <w:r w:rsidR="00CA4399" w:rsidRPr="009B0C9A">
        <w:rPr>
          <w:rFonts w:cs="Calibri"/>
          <w:szCs w:val="24"/>
        </w:rPr>
        <w:t xml:space="preserve"> puede </w:t>
      </w:r>
      <w:r w:rsidRPr="009B0C9A">
        <w:rPr>
          <w:rFonts w:cs="Calibri"/>
          <w:szCs w:val="24"/>
        </w:rPr>
        <w:t>ubica</w:t>
      </w:r>
      <w:r w:rsidR="00CA4399" w:rsidRPr="009B0C9A">
        <w:rPr>
          <w:rFonts w:cs="Calibri"/>
          <w:szCs w:val="24"/>
        </w:rPr>
        <w:t>rse</w:t>
      </w:r>
      <w:r w:rsidRPr="009B0C9A">
        <w:rPr>
          <w:rFonts w:cs="Calibri"/>
          <w:szCs w:val="24"/>
        </w:rPr>
        <w:t xml:space="preserve"> en otras zonas</w:t>
      </w:r>
      <w:r w:rsidR="00616CA8">
        <w:rPr>
          <w:rFonts w:cs="Calibri"/>
          <w:szCs w:val="24"/>
        </w:rPr>
        <w:t xml:space="preserve"> </w:t>
      </w:r>
      <w:r w:rsidRPr="009B0C9A">
        <w:rPr>
          <w:rFonts w:cs="Calibri"/>
          <w:szCs w:val="24"/>
        </w:rPr>
        <w:t xml:space="preserve">(Neves, 2005; Souto, 2019). La tipografía, preferiblemente sin </w:t>
      </w:r>
      <w:proofErr w:type="spellStart"/>
      <w:r w:rsidRPr="009B0C9A">
        <w:rPr>
          <w:rFonts w:cs="Calibri"/>
          <w:szCs w:val="24"/>
        </w:rPr>
        <w:t>serifa</w:t>
      </w:r>
      <w:proofErr w:type="spellEnd"/>
      <w:r w:rsidRPr="009B0C9A">
        <w:rPr>
          <w:rFonts w:cs="Calibri"/>
          <w:szCs w:val="24"/>
        </w:rPr>
        <w:t xml:space="preserve">, y el tamaño de fuente deben asegurar la máxima legibilidad, </w:t>
      </w:r>
      <w:r w:rsidR="007673BD">
        <w:rPr>
          <w:rFonts w:cs="Calibri"/>
          <w:szCs w:val="24"/>
        </w:rPr>
        <w:t>así que</w:t>
      </w:r>
      <w:r w:rsidRPr="009B0C9A">
        <w:rPr>
          <w:rFonts w:cs="Calibri"/>
          <w:szCs w:val="24"/>
        </w:rPr>
        <w:t xml:space="preserve"> se </w:t>
      </w:r>
      <w:r w:rsidR="00CA4399" w:rsidRPr="009B0C9A">
        <w:rPr>
          <w:rFonts w:cs="Calibri"/>
          <w:szCs w:val="24"/>
        </w:rPr>
        <w:t>puede</w:t>
      </w:r>
      <w:r w:rsidRPr="009B0C9A">
        <w:rPr>
          <w:rFonts w:cs="Calibri"/>
          <w:szCs w:val="24"/>
        </w:rPr>
        <w:t xml:space="preserve"> </w:t>
      </w:r>
      <w:r w:rsidR="007673BD">
        <w:rPr>
          <w:rFonts w:cs="Calibri"/>
          <w:szCs w:val="24"/>
        </w:rPr>
        <w:t xml:space="preserve">emplear </w:t>
      </w:r>
      <w:r w:rsidRPr="009B0C9A">
        <w:rPr>
          <w:rFonts w:cs="Calibri"/>
          <w:szCs w:val="24"/>
        </w:rPr>
        <w:t>una caja con sombreado (Souto, 2019). En SPS, se identifican los personajes mediante una gama cromática</w:t>
      </w:r>
      <w:r w:rsidR="00CA4399" w:rsidRPr="009B0C9A">
        <w:rPr>
          <w:rFonts w:cs="Calibri"/>
          <w:szCs w:val="24"/>
        </w:rPr>
        <w:t>, aunque el</w:t>
      </w:r>
      <w:r w:rsidRPr="009B0C9A">
        <w:rPr>
          <w:rFonts w:cs="Calibri"/>
          <w:szCs w:val="24"/>
        </w:rPr>
        <w:t xml:space="preserve"> número de colores se </w:t>
      </w:r>
      <w:r w:rsidR="00CA4399" w:rsidRPr="009B0C9A">
        <w:rPr>
          <w:rFonts w:cs="Calibri"/>
          <w:szCs w:val="24"/>
        </w:rPr>
        <w:t xml:space="preserve">limita </w:t>
      </w:r>
      <w:r w:rsidRPr="009B0C9A">
        <w:rPr>
          <w:rFonts w:cs="Calibri"/>
          <w:szCs w:val="24"/>
        </w:rPr>
        <w:t xml:space="preserve">por motivos técnicos —hay un número máximo de colores que puede aceptar el </w:t>
      </w:r>
      <w:r w:rsidRPr="009B0C9A">
        <w:rPr>
          <w:rFonts w:cs="Calibri"/>
          <w:i/>
          <w:iCs/>
          <w:szCs w:val="24"/>
        </w:rPr>
        <w:t>software</w:t>
      </w:r>
      <w:r w:rsidRPr="009B0C9A">
        <w:rPr>
          <w:rFonts w:cs="Calibri"/>
          <w:szCs w:val="24"/>
        </w:rPr>
        <w:t xml:space="preserve"> de subtitulado— y prácticos —si se emplease un color por cada personaje, sería muy difícil acordarse de todos ellos, además de que el destinatario de SPS puede presentar alguna discapacidad visual (Romero</w:t>
      </w:r>
      <w:r w:rsidR="00616CA8">
        <w:rPr>
          <w:rFonts w:cs="Calibri"/>
          <w:szCs w:val="24"/>
        </w:rPr>
        <w:t>-</w:t>
      </w:r>
      <w:r w:rsidRPr="009B0C9A">
        <w:rPr>
          <w:rFonts w:cs="Calibri"/>
          <w:szCs w:val="24"/>
        </w:rPr>
        <w:t>Fresco, 2010)—. Todo ello se corresponde con los parámetros técnicos expuestos por Arnáiz Uzquiza (2012). El número máximo de caracteres por línea y el tiempo de exposición dependerán del medio y de lo establecido en cada país</w:t>
      </w:r>
      <w:r w:rsidR="007673BD">
        <w:rPr>
          <w:rFonts w:cs="Calibri"/>
          <w:szCs w:val="24"/>
        </w:rPr>
        <w:t xml:space="preserve">. En todo caso, </w:t>
      </w:r>
      <w:r w:rsidRPr="009B0C9A">
        <w:rPr>
          <w:rFonts w:cs="Calibri"/>
          <w:szCs w:val="24"/>
        </w:rPr>
        <w:t>se debe tener en cuenta que la información provista en el SPS</w:t>
      </w:r>
      <w:r w:rsidR="00317667">
        <w:rPr>
          <w:rFonts w:cs="Calibri"/>
          <w:szCs w:val="24"/>
        </w:rPr>
        <w:t xml:space="preserve"> que no figura en el subtitulado interlingüístico para </w:t>
      </w:r>
      <w:r w:rsidR="00CA2612">
        <w:rPr>
          <w:rFonts w:cs="Calibri"/>
          <w:szCs w:val="24"/>
        </w:rPr>
        <w:t xml:space="preserve">personas </w:t>
      </w:r>
      <w:r w:rsidR="00317667">
        <w:rPr>
          <w:rFonts w:cs="Calibri"/>
          <w:szCs w:val="24"/>
        </w:rPr>
        <w:t>oyentes</w:t>
      </w:r>
      <w:r w:rsidRPr="009B0C9A">
        <w:rPr>
          <w:rFonts w:cs="Calibri"/>
          <w:szCs w:val="24"/>
        </w:rPr>
        <w:t xml:space="preserve"> aumentará de forma irremediable el número de caracteres. </w:t>
      </w:r>
      <w:proofErr w:type="spellStart"/>
      <w:r w:rsidRPr="009B0C9A">
        <w:rPr>
          <w:rFonts w:cs="Calibri"/>
          <w:szCs w:val="24"/>
        </w:rPr>
        <w:t>D’Ydewalle</w:t>
      </w:r>
      <w:proofErr w:type="spellEnd"/>
      <w:r w:rsidRPr="009B0C9A">
        <w:rPr>
          <w:rFonts w:cs="Calibri"/>
          <w:szCs w:val="24"/>
        </w:rPr>
        <w:t xml:space="preserve"> (2003, en Neves, 2005) apuesta por extender la regla de los seis segundos a los nueve segundos</w:t>
      </w:r>
      <w:r w:rsidR="00616CA8">
        <w:rPr>
          <w:rFonts w:cs="Calibri"/>
          <w:szCs w:val="24"/>
        </w:rPr>
        <w:t>;</w:t>
      </w:r>
      <w:r w:rsidRPr="009B0C9A">
        <w:rPr>
          <w:rFonts w:cs="Calibri"/>
          <w:szCs w:val="24"/>
        </w:rPr>
        <w:t xml:space="preserve"> </w:t>
      </w:r>
      <w:proofErr w:type="spellStart"/>
      <w:r w:rsidRPr="00CC0E41">
        <w:rPr>
          <w:rFonts w:cs="Calibri"/>
          <w:szCs w:val="24"/>
        </w:rPr>
        <w:t>Jensema</w:t>
      </w:r>
      <w:proofErr w:type="spellEnd"/>
      <w:r w:rsidR="00CC0E41" w:rsidRPr="00CC0E41">
        <w:rPr>
          <w:rFonts w:cs="Calibri"/>
          <w:szCs w:val="24"/>
        </w:rPr>
        <w:t>, McCann y Ramsey</w:t>
      </w:r>
      <w:r w:rsidRPr="00CC0E41">
        <w:rPr>
          <w:rFonts w:cs="Calibri"/>
          <w:szCs w:val="24"/>
        </w:rPr>
        <w:t xml:space="preserve"> (1996</w:t>
      </w:r>
      <w:r w:rsidRPr="009B0C9A">
        <w:rPr>
          <w:rFonts w:cs="Calibri"/>
          <w:szCs w:val="24"/>
        </w:rPr>
        <w:t>)</w:t>
      </w:r>
      <w:r w:rsidR="00616CA8">
        <w:rPr>
          <w:rFonts w:cs="Calibri"/>
          <w:szCs w:val="24"/>
        </w:rPr>
        <w:t xml:space="preserve">, </w:t>
      </w:r>
      <w:r w:rsidRPr="009B0C9A">
        <w:rPr>
          <w:rFonts w:cs="Calibri"/>
          <w:szCs w:val="24"/>
        </w:rPr>
        <w:t xml:space="preserve">por una velocidad de entre 145 y 170 </w:t>
      </w:r>
      <w:r w:rsidR="00A84A2B">
        <w:rPr>
          <w:rFonts w:cs="Calibri"/>
          <w:szCs w:val="24"/>
        </w:rPr>
        <w:t>p</w:t>
      </w:r>
      <w:r w:rsidRPr="009B0C9A">
        <w:rPr>
          <w:rFonts w:cs="Calibri"/>
          <w:szCs w:val="24"/>
        </w:rPr>
        <w:t>pm</w:t>
      </w:r>
      <w:r w:rsidR="00CC0E41">
        <w:rPr>
          <w:rFonts w:cs="Calibri"/>
          <w:szCs w:val="24"/>
        </w:rPr>
        <w:t xml:space="preserve"> y </w:t>
      </w:r>
      <w:r w:rsidRPr="009B0C9A">
        <w:rPr>
          <w:rFonts w:cs="Calibri"/>
          <w:szCs w:val="24"/>
        </w:rPr>
        <w:t xml:space="preserve">Neves (2005) propone no superar las 180 </w:t>
      </w:r>
      <w:r w:rsidR="00A84A2B">
        <w:rPr>
          <w:rFonts w:cs="Calibri"/>
          <w:szCs w:val="24"/>
        </w:rPr>
        <w:t>p</w:t>
      </w:r>
      <w:r w:rsidRPr="009B0C9A">
        <w:rPr>
          <w:rFonts w:cs="Calibri"/>
          <w:szCs w:val="24"/>
        </w:rPr>
        <w:t xml:space="preserve">pm, es decir, los 15 </w:t>
      </w:r>
      <w:proofErr w:type="spellStart"/>
      <w:r w:rsidRPr="009B0C9A">
        <w:rPr>
          <w:rFonts w:cs="Calibri"/>
          <w:szCs w:val="24"/>
        </w:rPr>
        <w:t>cps</w:t>
      </w:r>
      <w:proofErr w:type="spellEnd"/>
      <w:r w:rsidRPr="009B0C9A">
        <w:rPr>
          <w:rFonts w:cs="Calibri"/>
          <w:szCs w:val="24"/>
        </w:rPr>
        <w:t>.</w:t>
      </w:r>
      <w:r w:rsidR="00CC0E41">
        <w:rPr>
          <w:rFonts w:cs="Calibri"/>
          <w:szCs w:val="24"/>
        </w:rPr>
        <w:t xml:space="preserve"> También </w:t>
      </w:r>
      <w:r w:rsidRPr="009B0C9A">
        <w:rPr>
          <w:rFonts w:cs="Calibri"/>
          <w:szCs w:val="24"/>
        </w:rPr>
        <w:t xml:space="preserve">resulta esencial la sincronización con el inicio y el final del parlamento, con </w:t>
      </w:r>
      <w:r w:rsidRPr="009B0C9A">
        <w:rPr>
          <w:rFonts w:cs="Calibri"/>
          <w:szCs w:val="24"/>
        </w:rPr>
        <w:lastRenderedPageBreak/>
        <w:t>los cambios de plano y, en la medida de lo posible, con el movimiento labial (Souto, 2019)</w:t>
      </w:r>
      <w:r w:rsidR="007673BD">
        <w:rPr>
          <w:rFonts w:cs="Calibri"/>
          <w:szCs w:val="24"/>
        </w:rPr>
        <w:t>, aunque el SPS s</w:t>
      </w:r>
      <w:r w:rsidRPr="009B0C9A">
        <w:rPr>
          <w:rFonts w:cs="Calibri"/>
          <w:szCs w:val="24"/>
        </w:rPr>
        <w:t xml:space="preserve">e muestra más flexible para que la lectura sea más cómoda y se disfrute del contenido audiovisual. </w:t>
      </w:r>
      <w:r w:rsidR="00616CA8">
        <w:rPr>
          <w:rFonts w:cs="Calibri"/>
          <w:szCs w:val="24"/>
        </w:rPr>
        <w:t xml:space="preserve">En el caso de </w:t>
      </w:r>
      <w:r w:rsidR="00F70F61">
        <w:rPr>
          <w:rFonts w:cs="Calibri"/>
          <w:szCs w:val="24"/>
        </w:rPr>
        <w:t xml:space="preserve">los países </w:t>
      </w:r>
      <w:r w:rsidR="00616CA8">
        <w:rPr>
          <w:rFonts w:cs="Calibri"/>
          <w:szCs w:val="24"/>
        </w:rPr>
        <w:t>de estudio</w:t>
      </w:r>
      <w:r w:rsidR="00F70F61">
        <w:rPr>
          <w:rFonts w:cs="Calibri"/>
          <w:szCs w:val="24"/>
        </w:rPr>
        <w:t xml:space="preserve">, </w:t>
      </w:r>
      <w:r w:rsidR="00055F22">
        <w:rPr>
          <w:rFonts w:cs="Calibri"/>
          <w:szCs w:val="24"/>
        </w:rPr>
        <w:t>se obtiene</w:t>
      </w:r>
      <w:r w:rsidR="00F70F61">
        <w:rPr>
          <w:rFonts w:cs="Calibri"/>
          <w:szCs w:val="24"/>
        </w:rPr>
        <w:t>:</w:t>
      </w:r>
    </w:p>
    <w:tbl>
      <w:tblPr>
        <w:tblStyle w:val="Tablaconcuadrcula"/>
        <w:tblW w:w="8789" w:type="dxa"/>
        <w:tblInd w:w="-142" w:type="dxa"/>
        <w:tblLook w:val="04A0" w:firstRow="1" w:lastRow="0" w:firstColumn="1" w:lastColumn="0" w:noHBand="0" w:noVBand="1"/>
      </w:tblPr>
      <w:tblGrid>
        <w:gridCol w:w="1278"/>
        <w:gridCol w:w="3023"/>
        <w:gridCol w:w="4488"/>
      </w:tblGrid>
      <w:tr w:rsidR="00D4642E" w14:paraId="4D14713D" w14:textId="77777777" w:rsidTr="0072027B">
        <w:tc>
          <w:tcPr>
            <w:tcW w:w="1278" w:type="dxa"/>
            <w:tcBorders>
              <w:top w:val="nil"/>
              <w:left w:val="nil"/>
              <w:bottom w:val="single" w:sz="4" w:space="0" w:color="000000"/>
              <w:right w:val="single" w:sz="4" w:space="0" w:color="000000"/>
            </w:tcBorders>
          </w:tcPr>
          <w:p w14:paraId="304738FE" w14:textId="77777777" w:rsidR="00F70F61" w:rsidRPr="00773424" w:rsidRDefault="00F70F61" w:rsidP="00752D48">
            <w:pPr>
              <w:spacing w:line="276" w:lineRule="auto"/>
              <w:contextualSpacing/>
              <w:rPr>
                <w:rFonts w:cs="Calibri"/>
                <w:sz w:val="23"/>
                <w:szCs w:val="23"/>
                <w:u w:val="single"/>
              </w:rPr>
            </w:pPr>
          </w:p>
        </w:tc>
        <w:tc>
          <w:tcPr>
            <w:tcW w:w="3023" w:type="dxa"/>
            <w:tcBorders>
              <w:left w:val="single" w:sz="4" w:space="0" w:color="000000"/>
            </w:tcBorders>
            <w:shd w:val="clear" w:color="auto" w:fill="B4C6E7" w:themeFill="accent1" w:themeFillTint="66"/>
            <w:vAlign w:val="bottom"/>
          </w:tcPr>
          <w:p w14:paraId="3762488F" w14:textId="77777777" w:rsidR="00F70F61" w:rsidRPr="00773424" w:rsidRDefault="00F70F61" w:rsidP="00AB01E9">
            <w:pPr>
              <w:spacing w:before="20" w:after="20" w:line="276" w:lineRule="auto"/>
              <w:contextualSpacing/>
              <w:jc w:val="center"/>
              <w:rPr>
                <w:rFonts w:cs="Calibri"/>
                <w:b/>
                <w:bCs/>
                <w:sz w:val="23"/>
                <w:szCs w:val="23"/>
              </w:rPr>
            </w:pPr>
            <w:r w:rsidRPr="00773424">
              <w:rPr>
                <w:rFonts w:cs="Calibri"/>
                <w:b/>
                <w:bCs/>
                <w:sz w:val="23"/>
                <w:szCs w:val="23"/>
              </w:rPr>
              <w:t>España</w:t>
            </w:r>
          </w:p>
        </w:tc>
        <w:tc>
          <w:tcPr>
            <w:tcW w:w="4488" w:type="dxa"/>
            <w:shd w:val="clear" w:color="auto" w:fill="B4C6E7" w:themeFill="accent1" w:themeFillTint="66"/>
            <w:vAlign w:val="bottom"/>
          </w:tcPr>
          <w:p w14:paraId="50865916" w14:textId="77777777" w:rsidR="00F70F61" w:rsidRPr="00773424" w:rsidRDefault="00F70F61" w:rsidP="00AB01E9">
            <w:pPr>
              <w:spacing w:before="20" w:after="20" w:line="276" w:lineRule="auto"/>
              <w:contextualSpacing/>
              <w:jc w:val="center"/>
              <w:rPr>
                <w:rFonts w:cs="Calibri"/>
                <w:b/>
                <w:bCs/>
                <w:sz w:val="23"/>
                <w:szCs w:val="23"/>
              </w:rPr>
            </w:pPr>
            <w:r w:rsidRPr="00773424">
              <w:rPr>
                <w:rFonts w:cs="Calibri"/>
                <w:b/>
                <w:bCs/>
                <w:sz w:val="23"/>
                <w:szCs w:val="23"/>
              </w:rPr>
              <w:t>Reino Unido</w:t>
            </w:r>
          </w:p>
        </w:tc>
      </w:tr>
      <w:tr w:rsidR="00D4642E" w14:paraId="222AA440" w14:textId="77777777" w:rsidTr="0072027B">
        <w:tc>
          <w:tcPr>
            <w:tcW w:w="1278" w:type="dxa"/>
            <w:tcBorders>
              <w:top w:val="single" w:sz="4" w:space="0" w:color="000000"/>
            </w:tcBorders>
            <w:shd w:val="clear" w:color="auto" w:fill="DEEAF6" w:themeFill="accent5" w:themeFillTint="33"/>
            <w:vAlign w:val="center"/>
          </w:tcPr>
          <w:p w14:paraId="24491F9B" w14:textId="77777777" w:rsidR="00773424" w:rsidRPr="00773424" w:rsidRDefault="00773424" w:rsidP="006D2C9D">
            <w:pPr>
              <w:spacing w:line="276" w:lineRule="auto"/>
              <w:contextualSpacing/>
              <w:jc w:val="left"/>
              <w:rPr>
                <w:rFonts w:cs="Calibri"/>
                <w:sz w:val="23"/>
                <w:szCs w:val="23"/>
              </w:rPr>
            </w:pPr>
            <w:r w:rsidRPr="00773424">
              <w:rPr>
                <w:rFonts w:cs="Calibri"/>
                <w:sz w:val="23"/>
                <w:szCs w:val="23"/>
              </w:rPr>
              <w:t>Disposición</w:t>
            </w:r>
          </w:p>
        </w:tc>
        <w:tc>
          <w:tcPr>
            <w:tcW w:w="3023" w:type="dxa"/>
            <w:vAlign w:val="center"/>
          </w:tcPr>
          <w:p w14:paraId="244E4D1C" w14:textId="77777777" w:rsidR="00D4642E" w:rsidRDefault="00773424" w:rsidP="00A13D37">
            <w:pPr>
              <w:spacing w:after="40" w:line="276" w:lineRule="auto"/>
              <w:ind w:right="34"/>
              <w:rPr>
                <w:rFonts w:cs="Calibri"/>
                <w:sz w:val="23"/>
                <w:szCs w:val="23"/>
              </w:rPr>
            </w:pPr>
            <w:r w:rsidRPr="00773424">
              <w:rPr>
                <w:rFonts w:cs="Calibri"/>
                <w:sz w:val="23"/>
                <w:szCs w:val="23"/>
              </w:rPr>
              <w:t xml:space="preserve">Subtítulos centrados en la parte inferior de la pantalla —salvo los efectos sonoros, que se situarán en la parte superior derecha— con disposición estática y sin desplazamiento </w:t>
            </w:r>
          </w:p>
          <w:p w14:paraId="6AF0EFCE" w14:textId="77777777" w:rsidR="00773424" w:rsidRPr="00773424" w:rsidRDefault="00773424" w:rsidP="00A13D37">
            <w:pPr>
              <w:spacing w:after="40" w:line="276" w:lineRule="auto"/>
              <w:ind w:right="34"/>
              <w:jc w:val="left"/>
              <w:rPr>
                <w:rFonts w:cs="Calibri"/>
                <w:sz w:val="23"/>
                <w:szCs w:val="23"/>
              </w:rPr>
            </w:pPr>
            <w:r w:rsidRPr="00773424">
              <w:rPr>
                <w:rFonts w:cs="Calibri"/>
                <w:sz w:val="23"/>
                <w:szCs w:val="23"/>
              </w:rPr>
              <w:t>(AENOR, 2012).</w:t>
            </w:r>
          </w:p>
        </w:tc>
        <w:tc>
          <w:tcPr>
            <w:tcW w:w="4488" w:type="dxa"/>
            <w:vAlign w:val="center"/>
          </w:tcPr>
          <w:p w14:paraId="382C9A5D" w14:textId="7AD86917" w:rsidR="00773424" w:rsidRPr="00773424" w:rsidRDefault="00773424" w:rsidP="00A13D37">
            <w:pPr>
              <w:spacing w:line="276" w:lineRule="auto"/>
              <w:contextualSpacing/>
              <w:rPr>
                <w:rFonts w:cs="Calibri"/>
                <w:sz w:val="23"/>
                <w:szCs w:val="23"/>
              </w:rPr>
            </w:pPr>
            <w:r w:rsidRPr="00773424">
              <w:rPr>
                <w:rFonts w:cs="Calibri"/>
                <w:sz w:val="23"/>
                <w:szCs w:val="23"/>
              </w:rPr>
              <w:t xml:space="preserve">Subtítulos horizontales centrados en la parte inferior de la pantalla, con desplazamiento —tanto las líneas de subtitulado como los efectos sonoros se ubicarán según la posición del personaje o el lugar de procedencia del sonido, respectivamente—. Si es irreconocible en los efectos sonoros, se empleará una etiqueta en mayúsculas que lo describa (ITC, 1999; </w:t>
            </w:r>
            <w:proofErr w:type="spellStart"/>
            <w:r w:rsidRPr="00773424">
              <w:rPr>
                <w:rFonts w:cs="Calibri"/>
                <w:sz w:val="23"/>
                <w:szCs w:val="23"/>
              </w:rPr>
              <w:t>Ofcom</w:t>
            </w:r>
            <w:proofErr w:type="spellEnd"/>
            <w:r w:rsidRPr="00773424">
              <w:rPr>
                <w:rFonts w:cs="Calibri"/>
                <w:sz w:val="23"/>
                <w:szCs w:val="23"/>
              </w:rPr>
              <w:t>, 2017)</w:t>
            </w:r>
            <w:r w:rsidR="00784185">
              <w:rPr>
                <w:rFonts w:cs="Calibri"/>
                <w:sz w:val="23"/>
                <w:szCs w:val="23"/>
              </w:rPr>
              <w:t>.</w:t>
            </w:r>
          </w:p>
        </w:tc>
      </w:tr>
      <w:tr w:rsidR="00773424" w14:paraId="66AE6132" w14:textId="77777777" w:rsidTr="0072027B">
        <w:tc>
          <w:tcPr>
            <w:tcW w:w="1278" w:type="dxa"/>
            <w:shd w:val="clear" w:color="auto" w:fill="DEEAF6" w:themeFill="accent5" w:themeFillTint="33"/>
            <w:vAlign w:val="center"/>
          </w:tcPr>
          <w:p w14:paraId="58EBE325" w14:textId="77777777" w:rsidR="00773424" w:rsidRPr="00773424" w:rsidRDefault="00773424" w:rsidP="006D2C9D">
            <w:pPr>
              <w:spacing w:line="276" w:lineRule="auto"/>
              <w:contextualSpacing/>
              <w:jc w:val="left"/>
              <w:rPr>
                <w:rFonts w:cs="Calibri"/>
                <w:sz w:val="23"/>
                <w:szCs w:val="23"/>
              </w:rPr>
            </w:pPr>
            <w:r w:rsidRPr="00773424">
              <w:rPr>
                <w:rFonts w:cs="Calibri"/>
                <w:sz w:val="23"/>
                <w:szCs w:val="23"/>
              </w:rPr>
              <w:t>Número de líneas</w:t>
            </w:r>
          </w:p>
        </w:tc>
        <w:tc>
          <w:tcPr>
            <w:tcW w:w="3023" w:type="dxa"/>
          </w:tcPr>
          <w:p w14:paraId="6C75EF9C" w14:textId="77777777" w:rsidR="00773424" w:rsidRPr="00773424" w:rsidRDefault="00773424" w:rsidP="00773424">
            <w:pPr>
              <w:spacing w:after="40" w:line="276" w:lineRule="auto"/>
              <w:rPr>
                <w:rFonts w:cs="Calibri"/>
                <w:sz w:val="23"/>
                <w:szCs w:val="23"/>
              </w:rPr>
            </w:pPr>
            <w:r>
              <w:rPr>
                <w:rFonts w:cs="Calibri"/>
                <w:sz w:val="23"/>
                <w:szCs w:val="23"/>
              </w:rPr>
              <w:t>S</w:t>
            </w:r>
            <w:r w:rsidRPr="00773424">
              <w:rPr>
                <w:rFonts w:cs="Calibri"/>
                <w:sz w:val="23"/>
                <w:szCs w:val="23"/>
              </w:rPr>
              <w:t xml:space="preserve">e </w:t>
            </w:r>
            <w:r>
              <w:rPr>
                <w:rFonts w:cs="Calibri"/>
                <w:sz w:val="23"/>
                <w:szCs w:val="23"/>
              </w:rPr>
              <w:t xml:space="preserve">suelen </w:t>
            </w:r>
            <w:r w:rsidRPr="00773424">
              <w:rPr>
                <w:rFonts w:cs="Calibri"/>
                <w:sz w:val="23"/>
                <w:szCs w:val="23"/>
              </w:rPr>
              <w:t>emplea</w:t>
            </w:r>
            <w:r>
              <w:rPr>
                <w:rFonts w:cs="Calibri"/>
                <w:sz w:val="23"/>
                <w:szCs w:val="23"/>
              </w:rPr>
              <w:t>r</w:t>
            </w:r>
            <w:r w:rsidRPr="00773424">
              <w:rPr>
                <w:rFonts w:cs="Calibri"/>
                <w:sz w:val="23"/>
                <w:szCs w:val="23"/>
              </w:rPr>
              <w:t xml:space="preserve"> 2 líneas de subtitulado; se permiten 3 de forma excepcional</w:t>
            </w:r>
            <w:r>
              <w:rPr>
                <w:rFonts w:cs="Calibri"/>
                <w:sz w:val="23"/>
                <w:szCs w:val="23"/>
              </w:rPr>
              <w:t xml:space="preserve"> para</w:t>
            </w:r>
            <w:r w:rsidRPr="00773424">
              <w:rPr>
                <w:rFonts w:cs="Calibri"/>
                <w:sz w:val="23"/>
                <w:szCs w:val="23"/>
              </w:rPr>
              <w:t xml:space="preserve"> subt</w:t>
            </w:r>
            <w:r>
              <w:rPr>
                <w:rFonts w:cs="Calibri"/>
                <w:sz w:val="23"/>
                <w:szCs w:val="23"/>
              </w:rPr>
              <w:t xml:space="preserve">ítulos </w:t>
            </w:r>
            <w:r w:rsidRPr="00773424">
              <w:rPr>
                <w:rFonts w:cs="Calibri"/>
                <w:sz w:val="23"/>
                <w:szCs w:val="23"/>
              </w:rPr>
              <w:t>en directo (AENOR,</w:t>
            </w:r>
            <w:r>
              <w:rPr>
                <w:rFonts w:cs="Calibri"/>
                <w:sz w:val="23"/>
                <w:szCs w:val="23"/>
              </w:rPr>
              <w:t> </w:t>
            </w:r>
            <w:r w:rsidRPr="00773424">
              <w:rPr>
                <w:rFonts w:cs="Calibri"/>
                <w:sz w:val="23"/>
                <w:szCs w:val="23"/>
              </w:rPr>
              <w:t>2012).</w:t>
            </w:r>
          </w:p>
        </w:tc>
        <w:tc>
          <w:tcPr>
            <w:tcW w:w="4488" w:type="dxa"/>
          </w:tcPr>
          <w:p w14:paraId="03762677" w14:textId="5B4496BB" w:rsidR="00773424" w:rsidRPr="00773424" w:rsidRDefault="00773424" w:rsidP="00773424">
            <w:pPr>
              <w:spacing w:after="40" w:line="276" w:lineRule="auto"/>
              <w:rPr>
                <w:rFonts w:cs="Calibri"/>
                <w:sz w:val="23"/>
                <w:szCs w:val="23"/>
              </w:rPr>
            </w:pPr>
            <w:r w:rsidRPr="00773424">
              <w:rPr>
                <w:rFonts w:cs="Calibri"/>
                <w:sz w:val="23"/>
                <w:szCs w:val="23"/>
              </w:rPr>
              <w:t xml:space="preserve">Se suelen emplear 2 líneas de subtitulado, aunque se permiten 3 si no se contamina la imagen en exceso y para SPS en directo (ITC, 1999; </w:t>
            </w:r>
            <w:proofErr w:type="spellStart"/>
            <w:r w:rsidRPr="00773424">
              <w:rPr>
                <w:rFonts w:cs="Calibri"/>
                <w:sz w:val="23"/>
                <w:szCs w:val="23"/>
              </w:rPr>
              <w:t>Ofcom</w:t>
            </w:r>
            <w:proofErr w:type="spellEnd"/>
            <w:r w:rsidRPr="00773424">
              <w:rPr>
                <w:rFonts w:cs="Calibri"/>
                <w:sz w:val="23"/>
                <w:szCs w:val="23"/>
              </w:rPr>
              <w:t>, 2017)</w:t>
            </w:r>
            <w:r w:rsidR="00784185">
              <w:rPr>
                <w:rFonts w:cs="Calibri"/>
                <w:sz w:val="23"/>
                <w:szCs w:val="23"/>
              </w:rPr>
              <w:t>.</w:t>
            </w:r>
          </w:p>
        </w:tc>
      </w:tr>
      <w:tr w:rsidR="00773424" w14:paraId="62A1B320" w14:textId="77777777" w:rsidTr="0072027B">
        <w:tc>
          <w:tcPr>
            <w:tcW w:w="1278" w:type="dxa"/>
            <w:shd w:val="clear" w:color="auto" w:fill="DEEAF6" w:themeFill="accent5" w:themeFillTint="33"/>
            <w:vAlign w:val="center"/>
          </w:tcPr>
          <w:p w14:paraId="4AD39D52" w14:textId="77777777" w:rsidR="00773424" w:rsidRPr="00773424" w:rsidRDefault="00773424" w:rsidP="006D2C9D">
            <w:pPr>
              <w:spacing w:line="276" w:lineRule="auto"/>
              <w:contextualSpacing/>
              <w:jc w:val="left"/>
              <w:rPr>
                <w:rFonts w:cs="Calibri"/>
                <w:sz w:val="23"/>
                <w:szCs w:val="23"/>
              </w:rPr>
            </w:pPr>
            <w:r w:rsidRPr="00773424">
              <w:rPr>
                <w:rFonts w:cs="Calibri"/>
                <w:sz w:val="23"/>
                <w:szCs w:val="23"/>
              </w:rPr>
              <w:t>Caracteres por línea</w:t>
            </w:r>
          </w:p>
        </w:tc>
        <w:tc>
          <w:tcPr>
            <w:tcW w:w="3023" w:type="dxa"/>
          </w:tcPr>
          <w:p w14:paraId="33472AAE" w14:textId="01C82B92" w:rsidR="00773424" w:rsidRPr="00773424" w:rsidRDefault="00773424" w:rsidP="00773424">
            <w:pPr>
              <w:spacing w:after="40" w:line="276" w:lineRule="auto"/>
              <w:rPr>
                <w:rFonts w:cs="Calibri"/>
                <w:sz w:val="23"/>
                <w:szCs w:val="23"/>
              </w:rPr>
            </w:pPr>
            <w:r w:rsidRPr="00773424">
              <w:rPr>
                <w:rFonts w:cs="Calibri"/>
                <w:sz w:val="23"/>
                <w:szCs w:val="23"/>
              </w:rPr>
              <w:t>El máximo de caracteres por línea es de 37 (AENOR, 2012)</w:t>
            </w:r>
            <w:r w:rsidR="00784185">
              <w:rPr>
                <w:rFonts w:cs="Calibri"/>
                <w:sz w:val="23"/>
                <w:szCs w:val="23"/>
              </w:rPr>
              <w:t>.</w:t>
            </w:r>
          </w:p>
        </w:tc>
        <w:tc>
          <w:tcPr>
            <w:tcW w:w="4488" w:type="dxa"/>
          </w:tcPr>
          <w:p w14:paraId="4C3D3186" w14:textId="1D15C3F7" w:rsidR="00773424" w:rsidRPr="00773424" w:rsidRDefault="00773424" w:rsidP="00773424">
            <w:pPr>
              <w:spacing w:after="40" w:line="276" w:lineRule="auto"/>
              <w:rPr>
                <w:rFonts w:cs="Calibri"/>
                <w:sz w:val="23"/>
                <w:szCs w:val="23"/>
              </w:rPr>
            </w:pPr>
            <w:r w:rsidRPr="00773424">
              <w:rPr>
                <w:rFonts w:cs="Calibri"/>
                <w:sz w:val="23"/>
                <w:szCs w:val="23"/>
              </w:rPr>
              <w:t xml:space="preserve">Entre 32 y 34 caracteres por línea, según la equivalencia de </w:t>
            </w:r>
            <w:r w:rsidR="00A84A2B">
              <w:rPr>
                <w:rFonts w:cs="Calibri"/>
                <w:sz w:val="23"/>
                <w:szCs w:val="23"/>
              </w:rPr>
              <w:t>p</w:t>
            </w:r>
            <w:r w:rsidRPr="00773424">
              <w:rPr>
                <w:rFonts w:cs="Calibri"/>
                <w:sz w:val="23"/>
                <w:szCs w:val="23"/>
              </w:rPr>
              <w:t>pm (BBC, 2009).</w:t>
            </w:r>
          </w:p>
        </w:tc>
      </w:tr>
      <w:tr w:rsidR="00773424" w14:paraId="7D958FE5" w14:textId="77777777" w:rsidTr="0072027B">
        <w:tc>
          <w:tcPr>
            <w:tcW w:w="1278" w:type="dxa"/>
            <w:shd w:val="clear" w:color="auto" w:fill="DEEAF6" w:themeFill="accent5" w:themeFillTint="33"/>
            <w:vAlign w:val="center"/>
          </w:tcPr>
          <w:p w14:paraId="7061BD78" w14:textId="77777777" w:rsidR="00773424" w:rsidRPr="00773424" w:rsidRDefault="00773424" w:rsidP="006D2C9D">
            <w:pPr>
              <w:spacing w:line="276" w:lineRule="auto"/>
              <w:contextualSpacing/>
              <w:jc w:val="left"/>
              <w:rPr>
                <w:rFonts w:cs="Calibri"/>
                <w:sz w:val="23"/>
                <w:szCs w:val="23"/>
              </w:rPr>
            </w:pPr>
            <w:proofErr w:type="spellStart"/>
            <w:r w:rsidRPr="00773424">
              <w:rPr>
                <w:rFonts w:cs="Calibri"/>
                <w:sz w:val="23"/>
                <w:szCs w:val="23"/>
              </w:rPr>
              <w:t>cps</w:t>
            </w:r>
            <w:proofErr w:type="spellEnd"/>
            <w:r w:rsidRPr="00773424">
              <w:rPr>
                <w:rFonts w:cs="Calibri"/>
                <w:sz w:val="23"/>
                <w:szCs w:val="23"/>
              </w:rPr>
              <w:t xml:space="preserve"> </w:t>
            </w:r>
          </w:p>
        </w:tc>
        <w:tc>
          <w:tcPr>
            <w:tcW w:w="3023" w:type="dxa"/>
          </w:tcPr>
          <w:p w14:paraId="70AEA58B" w14:textId="6E2E5036" w:rsidR="00773424" w:rsidRPr="00773424" w:rsidRDefault="00784185" w:rsidP="00773424">
            <w:pPr>
              <w:spacing w:after="40" w:line="276" w:lineRule="auto"/>
              <w:rPr>
                <w:rFonts w:cs="Calibri"/>
                <w:sz w:val="23"/>
                <w:szCs w:val="23"/>
              </w:rPr>
            </w:pPr>
            <w:r>
              <w:rPr>
                <w:rFonts w:cs="Calibri"/>
                <w:sz w:val="23"/>
                <w:szCs w:val="23"/>
              </w:rPr>
              <w:t xml:space="preserve">El máximo de caracteres por segundo será de </w:t>
            </w:r>
            <w:r w:rsidR="00773424" w:rsidRPr="00773424">
              <w:rPr>
                <w:rFonts w:cs="Calibri"/>
                <w:sz w:val="23"/>
                <w:szCs w:val="23"/>
              </w:rPr>
              <w:t xml:space="preserve">15 </w:t>
            </w:r>
            <w:proofErr w:type="spellStart"/>
            <w:r w:rsidR="00773424" w:rsidRPr="00773424">
              <w:rPr>
                <w:rFonts w:cs="Calibri"/>
                <w:sz w:val="23"/>
                <w:szCs w:val="23"/>
              </w:rPr>
              <w:t>cps</w:t>
            </w:r>
            <w:proofErr w:type="spellEnd"/>
            <w:r w:rsidR="001C04E4">
              <w:rPr>
                <w:rFonts w:cs="Calibri"/>
                <w:sz w:val="23"/>
                <w:szCs w:val="23"/>
              </w:rPr>
              <w:t xml:space="preserve"> (ANENOR, 2012)</w:t>
            </w:r>
            <w:r>
              <w:rPr>
                <w:rFonts w:cs="Calibri"/>
                <w:sz w:val="23"/>
                <w:szCs w:val="23"/>
              </w:rPr>
              <w:t>.</w:t>
            </w:r>
          </w:p>
        </w:tc>
        <w:tc>
          <w:tcPr>
            <w:tcW w:w="4488" w:type="dxa"/>
          </w:tcPr>
          <w:p w14:paraId="7711B68F" w14:textId="3397DEF6" w:rsidR="00773424" w:rsidRPr="00773424" w:rsidRDefault="00773424" w:rsidP="00051527">
            <w:pPr>
              <w:keepNext/>
              <w:spacing w:after="40" w:line="276" w:lineRule="auto"/>
              <w:ind w:right="316"/>
              <w:rPr>
                <w:rFonts w:cs="Calibri"/>
                <w:sz w:val="23"/>
                <w:szCs w:val="23"/>
              </w:rPr>
            </w:pPr>
            <w:r w:rsidRPr="00773424">
              <w:rPr>
                <w:rFonts w:cs="Calibri"/>
                <w:sz w:val="23"/>
                <w:szCs w:val="23"/>
              </w:rPr>
              <w:t xml:space="preserve">En programas pregrabados, la velocidad no superará las 140 </w:t>
            </w:r>
            <w:r w:rsidR="00A84A2B">
              <w:rPr>
                <w:rFonts w:cs="Calibri"/>
                <w:sz w:val="23"/>
                <w:szCs w:val="23"/>
              </w:rPr>
              <w:t>p</w:t>
            </w:r>
            <w:r w:rsidRPr="00773424">
              <w:rPr>
                <w:rFonts w:cs="Calibri"/>
                <w:sz w:val="23"/>
                <w:szCs w:val="23"/>
              </w:rPr>
              <w:t xml:space="preserve">pm —11,9 </w:t>
            </w:r>
            <w:proofErr w:type="spellStart"/>
            <w:r w:rsidRPr="00773424">
              <w:rPr>
                <w:rFonts w:cs="Calibri"/>
                <w:sz w:val="23"/>
                <w:szCs w:val="23"/>
              </w:rPr>
              <w:t>cps</w:t>
            </w:r>
            <w:proofErr w:type="spellEnd"/>
            <w:r w:rsidRPr="00773424">
              <w:rPr>
                <w:rFonts w:cs="Calibri"/>
                <w:sz w:val="23"/>
                <w:szCs w:val="23"/>
              </w:rPr>
              <w:t>— (IT</w:t>
            </w:r>
            <w:r w:rsidR="00930DD0">
              <w:rPr>
                <w:rFonts w:cs="Calibri"/>
                <w:sz w:val="23"/>
                <w:szCs w:val="23"/>
              </w:rPr>
              <w:t>C</w:t>
            </w:r>
            <w:r w:rsidRPr="00773424">
              <w:rPr>
                <w:rFonts w:cs="Calibri"/>
                <w:sz w:val="23"/>
                <w:szCs w:val="23"/>
              </w:rPr>
              <w:t xml:space="preserve">, 1999) y, de forma general, oscilará entre 160 y 180 </w:t>
            </w:r>
            <w:r w:rsidR="0072027B">
              <w:rPr>
                <w:rFonts w:cs="Calibri"/>
                <w:sz w:val="23"/>
                <w:szCs w:val="23"/>
              </w:rPr>
              <w:t>p</w:t>
            </w:r>
            <w:r w:rsidRPr="00773424">
              <w:rPr>
                <w:rFonts w:cs="Calibri"/>
                <w:sz w:val="23"/>
                <w:szCs w:val="23"/>
              </w:rPr>
              <w:t>pm (</w:t>
            </w:r>
            <w:proofErr w:type="spellStart"/>
            <w:r w:rsidRPr="00773424">
              <w:rPr>
                <w:rFonts w:cs="Calibri"/>
                <w:sz w:val="23"/>
                <w:szCs w:val="23"/>
              </w:rPr>
              <w:t>Ofcom</w:t>
            </w:r>
            <w:proofErr w:type="spellEnd"/>
            <w:r w:rsidRPr="00773424">
              <w:rPr>
                <w:rFonts w:cs="Calibri"/>
                <w:sz w:val="23"/>
                <w:szCs w:val="23"/>
              </w:rPr>
              <w:t>, 2017)</w:t>
            </w:r>
            <w:r w:rsidR="00784185">
              <w:rPr>
                <w:rFonts w:cs="Calibri"/>
                <w:sz w:val="23"/>
                <w:szCs w:val="23"/>
              </w:rPr>
              <w:t>.</w:t>
            </w:r>
          </w:p>
        </w:tc>
      </w:tr>
    </w:tbl>
    <w:p w14:paraId="58893D74" w14:textId="5CB25655" w:rsidR="00051527" w:rsidRDefault="00051527" w:rsidP="00960FE5">
      <w:pPr>
        <w:pStyle w:val="Descripcin"/>
        <w:spacing w:before="120"/>
        <w:jc w:val="center"/>
      </w:pPr>
      <w:bookmarkStart w:id="34" w:name="_Toc38141597"/>
      <w:bookmarkStart w:id="35" w:name="_Toc38509175"/>
      <w:r w:rsidRPr="00051527">
        <w:rPr>
          <w:color w:val="000000" w:themeColor="text1"/>
          <w:sz w:val="24"/>
          <w:szCs w:val="24"/>
        </w:rPr>
        <w:t xml:space="preserve">Cuadro </w:t>
      </w:r>
      <w:r w:rsidRPr="00051527">
        <w:rPr>
          <w:color w:val="000000" w:themeColor="text1"/>
          <w:sz w:val="24"/>
          <w:szCs w:val="24"/>
        </w:rPr>
        <w:fldChar w:fldCharType="begin"/>
      </w:r>
      <w:r w:rsidRPr="00051527">
        <w:rPr>
          <w:color w:val="000000" w:themeColor="text1"/>
          <w:sz w:val="24"/>
          <w:szCs w:val="24"/>
        </w:rPr>
        <w:instrText xml:space="preserve"> SEQ Cuadro \* ARABIC </w:instrText>
      </w:r>
      <w:r w:rsidRPr="00051527">
        <w:rPr>
          <w:color w:val="000000" w:themeColor="text1"/>
          <w:sz w:val="24"/>
          <w:szCs w:val="24"/>
        </w:rPr>
        <w:fldChar w:fldCharType="separate"/>
      </w:r>
      <w:r w:rsidR="00CF0606">
        <w:rPr>
          <w:noProof/>
          <w:color w:val="000000" w:themeColor="text1"/>
          <w:sz w:val="24"/>
          <w:szCs w:val="24"/>
        </w:rPr>
        <w:t>2</w:t>
      </w:r>
      <w:r w:rsidRPr="00051527">
        <w:rPr>
          <w:color w:val="000000" w:themeColor="text1"/>
          <w:sz w:val="24"/>
          <w:szCs w:val="24"/>
        </w:rPr>
        <w:fldChar w:fldCharType="end"/>
      </w:r>
      <w:r w:rsidRPr="00051527">
        <w:rPr>
          <w:color w:val="000000" w:themeColor="text1"/>
          <w:sz w:val="24"/>
          <w:szCs w:val="24"/>
        </w:rPr>
        <w:t>: Aspectos técnicos del SPS en España y Reino Unido. Elaboración propia a partir de las fuentes mencionadas.</w:t>
      </w:r>
      <w:bookmarkEnd w:id="34"/>
      <w:bookmarkEnd w:id="35"/>
    </w:p>
    <w:p w14:paraId="3694F0F9" w14:textId="405E57C8" w:rsidR="0097508B" w:rsidRPr="009B0C9A" w:rsidRDefault="0097508B" w:rsidP="00F70F61">
      <w:pPr>
        <w:numPr>
          <w:ilvl w:val="0"/>
          <w:numId w:val="13"/>
        </w:numPr>
        <w:spacing w:after="120"/>
        <w:ind w:left="426"/>
        <w:contextualSpacing/>
        <w:rPr>
          <w:rFonts w:cs="Calibri"/>
          <w:szCs w:val="24"/>
        </w:rPr>
      </w:pPr>
      <w:r w:rsidRPr="009B0C9A">
        <w:rPr>
          <w:rFonts w:cs="Calibri"/>
          <w:szCs w:val="24"/>
          <w:u w:val="single"/>
        </w:rPr>
        <w:t>Aspectos lingüísticos:</w:t>
      </w:r>
      <w:r w:rsidRPr="009B0C9A">
        <w:rPr>
          <w:rFonts w:cs="Calibri"/>
          <w:szCs w:val="24"/>
        </w:rPr>
        <w:t xml:space="preserve"> el SPS sigue las mismas reglas de segmentación que los subtítulos</w:t>
      </w:r>
      <w:r w:rsidR="00C96A33">
        <w:rPr>
          <w:rFonts w:cs="Calibri"/>
          <w:szCs w:val="24"/>
        </w:rPr>
        <w:t xml:space="preserve"> interlingüísticos</w:t>
      </w:r>
      <w:r w:rsidRPr="009B0C9A">
        <w:rPr>
          <w:rFonts w:cs="Calibri"/>
          <w:szCs w:val="24"/>
        </w:rPr>
        <w:t xml:space="preserve"> para</w:t>
      </w:r>
      <w:r w:rsidR="00CA2612">
        <w:rPr>
          <w:rFonts w:cs="Calibri"/>
          <w:szCs w:val="24"/>
        </w:rPr>
        <w:t xml:space="preserve"> personas</w:t>
      </w:r>
      <w:r w:rsidRPr="009B0C9A">
        <w:rPr>
          <w:rFonts w:cs="Calibri"/>
          <w:szCs w:val="24"/>
        </w:rPr>
        <w:t xml:space="preserve"> </w:t>
      </w:r>
      <w:r w:rsidR="003323ED" w:rsidRPr="009B0C9A">
        <w:rPr>
          <w:rFonts w:cs="Calibri"/>
          <w:szCs w:val="24"/>
        </w:rPr>
        <w:t>oyente</w:t>
      </w:r>
      <w:r w:rsidRPr="009B0C9A">
        <w:rPr>
          <w:rFonts w:cs="Calibri"/>
          <w:szCs w:val="24"/>
        </w:rPr>
        <w:t xml:space="preserve">s, es decir, se deben respetar las unidades de sentido semánticas y sintácticas, las normas de ortotipografía, </w:t>
      </w:r>
      <w:r w:rsidR="00CA2612">
        <w:rPr>
          <w:rFonts w:cs="Calibri"/>
          <w:szCs w:val="24"/>
        </w:rPr>
        <w:t xml:space="preserve">y </w:t>
      </w:r>
      <w:r w:rsidRPr="009B0C9A">
        <w:rPr>
          <w:rFonts w:cs="Calibri"/>
          <w:szCs w:val="24"/>
        </w:rPr>
        <w:t xml:space="preserve">mantener la coherencia y la cohesión. Además de utilizar colores para identificar a los personajes —permite ahorrar los guiones por redundancia—, las etiquetas muestran el nombre del personaje entre paréntesis y pueden incluir una sigla para identificarlos con posterioridad. El «cómo» de Pereira (2005) y Díaz Cintas (2010), que se corresponde con los parámetros extralingüísticos sonoros de Arnáiz Uzquiza (2012), se puede reproducir de varias formas: las didascalias reflejan los ruidos de la voz (como toses o gruñidos), la entonación, los acentos o el tono, mientras que la ortotipografía permite reflejar los rasgos de los personajes (mediante la cursiva o </w:t>
      </w:r>
      <w:r w:rsidRPr="009B0C9A">
        <w:rPr>
          <w:rFonts w:cs="Calibri"/>
          <w:szCs w:val="24"/>
        </w:rPr>
        <w:lastRenderedPageBreak/>
        <w:t xml:space="preserve">las comillas, por ejemplo). Se cuestiona aquí el uso de emoticonos que puedan ralentizar la lectura. Los efectos sonoros se suelen recoger mediante una descripción, aunque en la práctica profesional también se emplean onomatopeyas. En cuanto a la música, se deberá evaluar su carácter diegético o no diegético, </w:t>
      </w:r>
      <w:r w:rsidR="00ED2F00">
        <w:rPr>
          <w:rFonts w:cs="Calibri"/>
          <w:szCs w:val="24"/>
        </w:rPr>
        <w:t>esto es</w:t>
      </w:r>
      <w:r w:rsidRPr="009B0C9A">
        <w:rPr>
          <w:rFonts w:cs="Calibri"/>
          <w:szCs w:val="24"/>
        </w:rPr>
        <w:t xml:space="preserve">, si resultan relevantes o no para la trama. La música se indica con almohadillas y se subtitula con didascalias, que pueden indicar el tipo de música o su nombre, aunque no existe consistencia en este punto por parte de los profesionales. </w:t>
      </w:r>
    </w:p>
    <w:p w14:paraId="0AED6457" w14:textId="77777777" w:rsidR="0097508B" w:rsidRPr="009B0C9A" w:rsidRDefault="0097508B" w:rsidP="0072027B">
      <w:pPr>
        <w:pStyle w:val="Ttulo3"/>
        <w:numPr>
          <w:ilvl w:val="2"/>
          <w:numId w:val="42"/>
        </w:numPr>
        <w:ind w:hanging="371"/>
      </w:pPr>
      <w:bookmarkStart w:id="36" w:name="_Toc38499109"/>
      <w:r w:rsidRPr="009B0C9A">
        <w:t>Tipologías de SPS: aspecto cuantitativo</w:t>
      </w:r>
      <w:bookmarkEnd w:id="36"/>
    </w:p>
    <w:p w14:paraId="502F15F3" w14:textId="06D8AA95" w:rsidR="0097508B" w:rsidRPr="009B0C9A" w:rsidRDefault="0097508B" w:rsidP="00536437">
      <w:pPr>
        <w:spacing w:after="40"/>
        <w:ind w:firstLine="708"/>
        <w:rPr>
          <w:rFonts w:cs="Calibri"/>
          <w:szCs w:val="24"/>
        </w:rPr>
      </w:pPr>
      <w:r w:rsidRPr="009B0C9A">
        <w:rPr>
          <w:rFonts w:cs="Calibri"/>
          <w:szCs w:val="24"/>
        </w:rPr>
        <w:t xml:space="preserve">Las tipologías de SPS responden a diferentes criterios. Atendiendo a los parámetros pragmáticos de Arnáiz Uzquiza (2012), según el momento de producción, el SPS puede emitirse en directo, para lo que se suele recurrir a la estenotipia o a técnicas de </w:t>
      </w:r>
      <w:proofErr w:type="spellStart"/>
      <w:r w:rsidRPr="009B0C9A">
        <w:rPr>
          <w:rFonts w:cs="Calibri"/>
          <w:szCs w:val="24"/>
        </w:rPr>
        <w:t>rehablado</w:t>
      </w:r>
      <w:proofErr w:type="spellEnd"/>
      <w:r w:rsidRPr="009B0C9A">
        <w:rPr>
          <w:rFonts w:cs="Calibri"/>
          <w:szCs w:val="24"/>
        </w:rPr>
        <w:t xml:space="preserve"> (véase Romero</w:t>
      </w:r>
      <w:r w:rsidR="0079022D">
        <w:rPr>
          <w:rFonts w:cs="Calibri"/>
          <w:szCs w:val="24"/>
        </w:rPr>
        <w:t>-</w:t>
      </w:r>
      <w:r w:rsidRPr="009B0C9A">
        <w:rPr>
          <w:rFonts w:cs="Calibri"/>
          <w:szCs w:val="24"/>
        </w:rPr>
        <w:t xml:space="preserve">Fresco, 2013), en semidirecto y en diferido, más común en el caso de películas. Por otro lado, según las características técnicas, el SPS puede ser abierto, si los subtítulos están indisolublemente ligados al medio, o cerrado, en caso de que los usuarios puedan elegir la activación o no de los subtítulos. No obstante, la diferenciación lingüística, contemplada en el parámetro de lengua en Arnáiz Uzquiza (2012), </w:t>
      </w:r>
      <w:r w:rsidR="007673BD">
        <w:rPr>
          <w:rFonts w:cs="Calibri"/>
          <w:szCs w:val="24"/>
        </w:rPr>
        <w:t xml:space="preserve">es la que </w:t>
      </w:r>
      <w:r w:rsidRPr="009B0C9A">
        <w:rPr>
          <w:rFonts w:cs="Calibri"/>
          <w:szCs w:val="24"/>
        </w:rPr>
        <w:t>ha desencadenado uno de los mayores debates en SPS.</w:t>
      </w:r>
    </w:p>
    <w:p w14:paraId="3969FBE5" w14:textId="5DD6248A" w:rsidR="0097508B" w:rsidRPr="009B0C9A" w:rsidRDefault="0097508B" w:rsidP="00536437">
      <w:pPr>
        <w:spacing w:after="40"/>
        <w:ind w:firstLine="708"/>
        <w:rPr>
          <w:rFonts w:cs="Calibri"/>
          <w:szCs w:val="24"/>
        </w:rPr>
      </w:pPr>
      <w:r w:rsidRPr="009B0C9A">
        <w:rPr>
          <w:rFonts w:cs="Calibri"/>
          <w:szCs w:val="24"/>
        </w:rPr>
        <w:t>Tradicionalmente, el SPS se ha concebido en su modalidad intralingüística (de</w:t>
      </w:r>
      <w:r w:rsidR="00ED2F00">
        <w:rPr>
          <w:rFonts w:cs="Calibri"/>
          <w:szCs w:val="24"/>
        </w:rPr>
        <w:t> </w:t>
      </w:r>
      <w:r w:rsidRPr="009B0C9A">
        <w:rPr>
          <w:rFonts w:cs="Calibri"/>
          <w:szCs w:val="24"/>
        </w:rPr>
        <w:t xml:space="preserve">Linde y Kay, 1999), es decir, aquella subtitulación en la que no se produce un </w:t>
      </w:r>
      <w:r w:rsidR="00AB01E9">
        <w:rPr>
          <w:rFonts w:cs="Calibri"/>
          <w:szCs w:val="24"/>
        </w:rPr>
        <w:t>cambio de</w:t>
      </w:r>
      <w:r w:rsidRPr="009B0C9A">
        <w:rPr>
          <w:rFonts w:cs="Calibri"/>
          <w:szCs w:val="24"/>
        </w:rPr>
        <w:t xml:space="preserve"> lenguas. A pesar de la reticencia inicial para incluirlo dentro de los ET (Díaz Cintas,</w:t>
      </w:r>
      <w:r w:rsidR="00ED2F00">
        <w:rPr>
          <w:rFonts w:cs="Calibri"/>
          <w:szCs w:val="24"/>
        </w:rPr>
        <w:t> </w:t>
      </w:r>
      <w:r w:rsidRPr="009B0C9A">
        <w:rPr>
          <w:rFonts w:cs="Calibri"/>
          <w:szCs w:val="24"/>
        </w:rPr>
        <w:t>2010), el SPS se enmarca como una modalidad de traducción audiovisual accesible (</w:t>
      </w:r>
      <w:r w:rsidR="00E3595C">
        <w:rPr>
          <w:rFonts w:cs="Calibri"/>
          <w:szCs w:val="24"/>
        </w:rPr>
        <w:t xml:space="preserve">Talaván, </w:t>
      </w:r>
      <w:r w:rsidRPr="009B0C9A">
        <w:rPr>
          <w:rFonts w:cs="Calibri"/>
          <w:szCs w:val="24"/>
        </w:rPr>
        <w:t>Ávila-Cabrera</w:t>
      </w:r>
      <w:r w:rsidR="00E3595C">
        <w:rPr>
          <w:rFonts w:cs="Calibri"/>
          <w:szCs w:val="24"/>
        </w:rPr>
        <w:t xml:space="preserve"> y</w:t>
      </w:r>
      <w:r w:rsidRPr="009B0C9A">
        <w:rPr>
          <w:rFonts w:cs="Calibri"/>
          <w:szCs w:val="24"/>
        </w:rPr>
        <w:t xml:space="preserve"> Costal, 2016), </w:t>
      </w:r>
      <w:r w:rsidR="00AB01E9">
        <w:rPr>
          <w:rFonts w:cs="Calibri"/>
          <w:szCs w:val="24"/>
        </w:rPr>
        <w:t>incluso si</w:t>
      </w:r>
      <w:r w:rsidRPr="009B0C9A">
        <w:rPr>
          <w:rFonts w:cs="Calibri"/>
          <w:szCs w:val="24"/>
        </w:rPr>
        <w:t xml:space="preserve"> no se produc</w:t>
      </w:r>
      <w:r w:rsidR="00AB01E9">
        <w:rPr>
          <w:rFonts w:cs="Calibri"/>
          <w:szCs w:val="24"/>
        </w:rPr>
        <w:t>e</w:t>
      </w:r>
      <w:r w:rsidRPr="009B0C9A">
        <w:rPr>
          <w:rFonts w:cs="Calibri"/>
          <w:szCs w:val="24"/>
        </w:rPr>
        <w:t xml:space="preserve"> un trasvase entre lenguas, </w:t>
      </w:r>
      <w:r w:rsidR="00055F22">
        <w:rPr>
          <w:rFonts w:cs="Calibri"/>
          <w:szCs w:val="24"/>
        </w:rPr>
        <w:t>al</w:t>
      </w:r>
      <w:r w:rsidRPr="009B0C9A">
        <w:rPr>
          <w:rFonts w:cs="Calibri"/>
          <w:szCs w:val="24"/>
        </w:rPr>
        <w:t xml:space="preserve"> </w:t>
      </w:r>
      <w:r w:rsidR="00055F22">
        <w:rPr>
          <w:rFonts w:cs="Calibri"/>
          <w:szCs w:val="24"/>
        </w:rPr>
        <w:t>entenderse</w:t>
      </w:r>
      <w:r w:rsidRPr="009B0C9A">
        <w:rPr>
          <w:rFonts w:cs="Calibri"/>
          <w:szCs w:val="24"/>
        </w:rPr>
        <w:t xml:space="preserve"> la traducción en su vertiente intralingüística, </w:t>
      </w:r>
      <w:r w:rsidR="00055F22">
        <w:rPr>
          <w:rFonts w:cs="Calibri"/>
          <w:szCs w:val="24"/>
        </w:rPr>
        <w:t xml:space="preserve">de acuerdo </w:t>
      </w:r>
      <w:r w:rsidR="00055F22" w:rsidRPr="005C2710">
        <w:rPr>
          <w:rFonts w:cs="Calibri"/>
          <w:szCs w:val="24"/>
        </w:rPr>
        <w:t>con</w:t>
      </w:r>
      <w:r w:rsidR="00AB01E9" w:rsidRPr="005C2710">
        <w:rPr>
          <w:rFonts w:cs="Calibri"/>
          <w:szCs w:val="24"/>
        </w:rPr>
        <w:t xml:space="preserve"> </w:t>
      </w:r>
      <w:r w:rsidRPr="005C2710">
        <w:rPr>
          <w:rFonts w:cs="Calibri"/>
          <w:szCs w:val="24"/>
        </w:rPr>
        <w:t>Jakobson (1959)</w:t>
      </w:r>
      <w:r w:rsidR="002F7B1A">
        <w:rPr>
          <w:rFonts w:cs="Calibri"/>
          <w:szCs w:val="24"/>
        </w:rPr>
        <w:t xml:space="preserve"> y con Mayoral (2001), quien flexibilizó </w:t>
      </w:r>
      <w:r w:rsidRPr="009B0C9A">
        <w:rPr>
          <w:rFonts w:cs="Calibri"/>
          <w:szCs w:val="24"/>
        </w:rPr>
        <w:t xml:space="preserve">el concepto de traducción para reconocer el dinamismo de la disciplina, </w:t>
      </w:r>
      <w:r w:rsidR="00055F22">
        <w:rPr>
          <w:rFonts w:cs="Calibri"/>
          <w:szCs w:val="24"/>
        </w:rPr>
        <w:t xml:space="preserve">al indicar que </w:t>
      </w:r>
      <w:r w:rsidRPr="009B0C9A">
        <w:rPr>
          <w:rFonts w:cs="Calibri"/>
          <w:szCs w:val="24"/>
        </w:rPr>
        <w:t>«[n]</w:t>
      </w:r>
      <w:proofErr w:type="spellStart"/>
      <w:r w:rsidRPr="009B0C9A">
        <w:rPr>
          <w:rFonts w:cs="Calibri"/>
          <w:szCs w:val="24"/>
        </w:rPr>
        <w:t>ecesitamos</w:t>
      </w:r>
      <w:proofErr w:type="spellEnd"/>
      <w:r w:rsidRPr="009B0C9A">
        <w:rPr>
          <w:rFonts w:cs="Calibri"/>
          <w:szCs w:val="24"/>
        </w:rPr>
        <w:t xml:space="preserve"> por tanto definiciones abiertas, que sea posible modificar tanto para contener las nuevas realidades (interpretación en lengua de signos, multimedia, producción de textos) como para desechar las que han dejado de mostrarse útiles y necesarias» (p. 46).</w:t>
      </w:r>
    </w:p>
    <w:p w14:paraId="31F15A42" w14:textId="5FD4389F" w:rsidR="008B2AF1" w:rsidRPr="00F70F61" w:rsidRDefault="0097508B" w:rsidP="00536437">
      <w:pPr>
        <w:spacing w:after="40"/>
        <w:ind w:firstLine="708"/>
        <w:rPr>
          <w:rFonts w:cs="Calibri"/>
          <w:szCs w:val="24"/>
        </w:rPr>
      </w:pPr>
      <w:r w:rsidRPr="009B0C9A">
        <w:rPr>
          <w:rFonts w:cs="Calibri"/>
          <w:szCs w:val="24"/>
        </w:rPr>
        <w:t xml:space="preserve">Aunque el SPS intralingüístico y el subtitulado interlingüístico para </w:t>
      </w:r>
      <w:r w:rsidR="00CA2612">
        <w:rPr>
          <w:rFonts w:cs="Calibri"/>
          <w:szCs w:val="24"/>
        </w:rPr>
        <w:t xml:space="preserve">personas </w:t>
      </w:r>
      <w:r w:rsidR="003323ED" w:rsidRPr="009B0C9A">
        <w:rPr>
          <w:rFonts w:cs="Calibri"/>
          <w:szCs w:val="24"/>
        </w:rPr>
        <w:t>oyente</w:t>
      </w:r>
      <w:r w:rsidRPr="009B0C9A">
        <w:rPr>
          <w:rFonts w:cs="Calibri"/>
          <w:szCs w:val="24"/>
        </w:rPr>
        <w:t xml:space="preserve">s comparten estrategias, a continuación, se exponen las estrategias diferenciales que mencionan los documentos orientativos de España y Reino Unido. </w:t>
      </w:r>
    </w:p>
    <w:p w14:paraId="13205631" w14:textId="77777777" w:rsidR="004164B2" w:rsidRDefault="004164B2">
      <w:pPr>
        <w:sectPr w:rsidR="004164B2" w:rsidSect="00F6664C">
          <w:pgSz w:w="11906" w:h="16838"/>
          <w:pgMar w:top="1417" w:right="1701" w:bottom="1417" w:left="1701" w:header="709" w:footer="709" w:gutter="0"/>
          <w:cols w:space="708"/>
          <w:docGrid w:linePitch="360"/>
        </w:sectPr>
      </w:pPr>
    </w:p>
    <w:tbl>
      <w:tblPr>
        <w:tblStyle w:val="Tablaconcuadrcula"/>
        <w:tblW w:w="14459" w:type="dxa"/>
        <w:tblInd w:w="137" w:type="dxa"/>
        <w:tblLayout w:type="fixed"/>
        <w:tblLook w:val="04A0" w:firstRow="1" w:lastRow="0" w:firstColumn="1" w:lastColumn="0" w:noHBand="0" w:noVBand="1"/>
      </w:tblPr>
      <w:tblGrid>
        <w:gridCol w:w="1701"/>
        <w:gridCol w:w="6520"/>
        <w:gridCol w:w="6238"/>
      </w:tblGrid>
      <w:tr w:rsidR="005C39B8" w:rsidRPr="004164B2" w14:paraId="7740E29C" w14:textId="77777777" w:rsidTr="0072027B">
        <w:tc>
          <w:tcPr>
            <w:tcW w:w="1701" w:type="dxa"/>
            <w:vMerge w:val="restart"/>
            <w:shd w:val="clear" w:color="auto" w:fill="F4B083" w:themeFill="accent2" w:themeFillTint="99"/>
            <w:vAlign w:val="bottom"/>
          </w:tcPr>
          <w:p w14:paraId="1A7A8D57" w14:textId="1216A4A7" w:rsidR="005C39B8" w:rsidRPr="00515878" w:rsidRDefault="00515878" w:rsidP="006D2C9D">
            <w:pPr>
              <w:spacing w:before="40" w:after="40" w:line="276" w:lineRule="auto"/>
              <w:jc w:val="left"/>
              <w:rPr>
                <w:rFonts w:cs="Calibri"/>
                <w:b/>
                <w:bCs/>
                <w:sz w:val="23"/>
                <w:szCs w:val="23"/>
              </w:rPr>
            </w:pPr>
            <w:r w:rsidRPr="00515878">
              <w:rPr>
                <w:rFonts w:cs="Calibri"/>
                <w:b/>
                <w:bCs/>
                <w:sz w:val="23"/>
                <w:szCs w:val="23"/>
              </w:rPr>
              <w:lastRenderedPageBreak/>
              <w:t>Reducción parcial y total</w:t>
            </w:r>
          </w:p>
        </w:tc>
        <w:tc>
          <w:tcPr>
            <w:tcW w:w="6520" w:type="dxa"/>
            <w:shd w:val="clear" w:color="auto" w:fill="FBE4D5" w:themeFill="accent2" w:themeFillTint="33"/>
            <w:vAlign w:val="center"/>
          </w:tcPr>
          <w:p w14:paraId="6A8CF747" w14:textId="77777777" w:rsidR="005C39B8" w:rsidRDefault="005C39B8" w:rsidP="00752D48">
            <w:pPr>
              <w:spacing w:before="40" w:after="40" w:line="276" w:lineRule="auto"/>
              <w:jc w:val="center"/>
              <w:rPr>
                <w:rFonts w:cs="Calibri"/>
                <w:b/>
                <w:bCs/>
                <w:sz w:val="23"/>
                <w:szCs w:val="23"/>
              </w:rPr>
            </w:pPr>
            <w:r>
              <w:rPr>
                <w:rFonts w:cs="Calibri"/>
                <w:b/>
                <w:bCs/>
                <w:sz w:val="23"/>
                <w:szCs w:val="23"/>
              </w:rPr>
              <w:t>España</w:t>
            </w:r>
          </w:p>
        </w:tc>
        <w:tc>
          <w:tcPr>
            <w:tcW w:w="6238" w:type="dxa"/>
            <w:shd w:val="clear" w:color="auto" w:fill="FBE4D5" w:themeFill="accent2" w:themeFillTint="33"/>
            <w:vAlign w:val="center"/>
          </w:tcPr>
          <w:p w14:paraId="3CF7533B" w14:textId="77777777" w:rsidR="005C39B8" w:rsidRDefault="005C39B8" w:rsidP="00752D48">
            <w:pPr>
              <w:spacing w:before="40" w:after="40" w:line="276" w:lineRule="auto"/>
              <w:jc w:val="center"/>
              <w:rPr>
                <w:rFonts w:cs="Calibri"/>
                <w:b/>
                <w:bCs/>
                <w:sz w:val="23"/>
                <w:szCs w:val="23"/>
              </w:rPr>
            </w:pPr>
            <w:r>
              <w:rPr>
                <w:rFonts w:cs="Calibri"/>
                <w:b/>
                <w:bCs/>
                <w:sz w:val="23"/>
                <w:szCs w:val="23"/>
              </w:rPr>
              <w:t>Reino Unido</w:t>
            </w:r>
          </w:p>
        </w:tc>
      </w:tr>
      <w:tr w:rsidR="005C39B8" w:rsidRPr="004164B2" w14:paraId="61BD22C4" w14:textId="77777777" w:rsidTr="0072027B">
        <w:tc>
          <w:tcPr>
            <w:tcW w:w="1701" w:type="dxa"/>
            <w:vMerge/>
            <w:shd w:val="clear" w:color="auto" w:fill="F4B083" w:themeFill="accent2" w:themeFillTint="99"/>
            <w:vAlign w:val="center"/>
          </w:tcPr>
          <w:p w14:paraId="0F427542" w14:textId="77777777" w:rsidR="005C39B8" w:rsidRPr="00D4642E" w:rsidRDefault="005C39B8" w:rsidP="00752D48">
            <w:pPr>
              <w:spacing w:before="40" w:after="40" w:line="276" w:lineRule="auto"/>
              <w:jc w:val="center"/>
              <w:rPr>
                <w:rFonts w:cs="Calibri"/>
                <w:sz w:val="23"/>
                <w:szCs w:val="23"/>
              </w:rPr>
            </w:pPr>
          </w:p>
        </w:tc>
        <w:tc>
          <w:tcPr>
            <w:tcW w:w="6520" w:type="dxa"/>
            <w:shd w:val="clear" w:color="auto" w:fill="FBE4D5" w:themeFill="accent2" w:themeFillTint="33"/>
            <w:vAlign w:val="center"/>
          </w:tcPr>
          <w:p w14:paraId="03991EC0" w14:textId="77777777" w:rsidR="005C39B8" w:rsidRPr="005C39B8" w:rsidRDefault="005C39B8" w:rsidP="00752D48">
            <w:pPr>
              <w:spacing w:before="40" w:after="40" w:line="276" w:lineRule="auto"/>
              <w:jc w:val="center"/>
              <w:rPr>
                <w:rFonts w:cs="Calibri"/>
                <w:sz w:val="23"/>
                <w:szCs w:val="23"/>
              </w:rPr>
            </w:pPr>
            <w:r w:rsidRPr="005C39B8">
              <w:rPr>
                <w:rFonts w:cs="Calibri"/>
                <w:sz w:val="23"/>
                <w:szCs w:val="23"/>
              </w:rPr>
              <w:t>Consideraciones</w:t>
            </w:r>
          </w:p>
        </w:tc>
        <w:tc>
          <w:tcPr>
            <w:tcW w:w="6238" w:type="dxa"/>
            <w:shd w:val="clear" w:color="auto" w:fill="FBE4D5" w:themeFill="accent2" w:themeFillTint="33"/>
            <w:vAlign w:val="center"/>
          </w:tcPr>
          <w:p w14:paraId="243D60F3" w14:textId="77777777" w:rsidR="005C39B8" w:rsidRPr="005C39B8" w:rsidRDefault="005C39B8" w:rsidP="00752D48">
            <w:pPr>
              <w:spacing w:before="40" w:after="40" w:line="276" w:lineRule="auto"/>
              <w:jc w:val="center"/>
              <w:rPr>
                <w:rFonts w:cs="Calibri"/>
                <w:sz w:val="23"/>
                <w:szCs w:val="23"/>
              </w:rPr>
            </w:pPr>
            <w:r w:rsidRPr="005C39B8">
              <w:rPr>
                <w:rFonts w:cs="Calibri"/>
                <w:sz w:val="23"/>
                <w:szCs w:val="23"/>
              </w:rPr>
              <w:t>Consideraciones</w:t>
            </w:r>
          </w:p>
        </w:tc>
      </w:tr>
      <w:tr w:rsidR="0097508B" w:rsidRPr="004164B2" w14:paraId="7E6E9C65" w14:textId="77777777" w:rsidTr="0072027B">
        <w:tc>
          <w:tcPr>
            <w:tcW w:w="14459" w:type="dxa"/>
            <w:gridSpan w:val="3"/>
            <w:shd w:val="clear" w:color="auto" w:fill="FFD966" w:themeFill="accent4" w:themeFillTint="99"/>
            <w:vAlign w:val="center"/>
          </w:tcPr>
          <w:p w14:paraId="2FEBA6E6" w14:textId="77777777" w:rsidR="0097508B" w:rsidRPr="004164B2" w:rsidRDefault="0097508B" w:rsidP="00752D48">
            <w:pPr>
              <w:spacing w:before="40" w:after="40" w:line="276" w:lineRule="auto"/>
              <w:rPr>
                <w:rFonts w:cs="Calibri"/>
                <w:b/>
                <w:bCs/>
                <w:sz w:val="23"/>
                <w:szCs w:val="23"/>
              </w:rPr>
            </w:pPr>
            <w:r w:rsidRPr="004164B2">
              <w:rPr>
                <w:rFonts w:cs="Calibri"/>
                <w:b/>
                <w:bCs/>
                <w:sz w:val="23"/>
                <w:szCs w:val="23"/>
              </w:rPr>
              <w:t>Léxico</w:t>
            </w:r>
          </w:p>
        </w:tc>
      </w:tr>
      <w:tr w:rsidR="0097508B" w:rsidRPr="004164B2" w14:paraId="4761276B" w14:textId="77777777" w:rsidTr="0072027B">
        <w:tc>
          <w:tcPr>
            <w:tcW w:w="1701" w:type="dxa"/>
            <w:shd w:val="clear" w:color="auto" w:fill="FFF2CC" w:themeFill="accent4" w:themeFillTint="33"/>
            <w:vAlign w:val="center"/>
          </w:tcPr>
          <w:p w14:paraId="7472BC89" w14:textId="77777777" w:rsidR="0097508B" w:rsidRPr="004164B2" w:rsidRDefault="0097508B" w:rsidP="006D2C9D">
            <w:pPr>
              <w:spacing w:before="40" w:after="40" w:line="276" w:lineRule="auto"/>
              <w:ind w:right="-252"/>
              <w:jc w:val="left"/>
              <w:rPr>
                <w:rFonts w:cs="Calibri"/>
                <w:sz w:val="23"/>
                <w:szCs w:val="23"/>
              </w:rPr>
            </w:pPr>
            <w:r w:rsidRPr="004164B2">
              <w:rPr>
                <w:rFonts w:cs="Calibri"/>
                <w:sz w:val="23"/>
                <w:szCs w:val="23"/>
              </w:rPr>
              <w:t>Redundancia e información superflua</w:t>
            </w:r>
          </w:p>
        </w:tc>
        <w:tc>
          <w:tcPr>
            <w:tcW w:w="6520" w:type="dxa"/>
            <w:shd w:val="clear" w:color="auto" w:fill="auto"/>
            <w:vAlign w:val="center"/>
          </w:tcPr>
          <w:p w14:paraId="70B7B8B2" w14:textId="77777777" w:rsidR="0097508B" w:rsidRPr="004164B2" w:rsidRDefault="0097508B" w:rsidP="00752D48">
            <w:pPr>
              <w:spacing w:before="40" w:after="40" w:line="276" w:lineRule="auto"/>
              <w:ind w:right="28"/>
              <w:rPr>
                <w:rFonts w:cs="Calibri"/>
                <w:sz w:val="23"/>
                <w:szCs w:val="23"/>
              </w:rPr>
            </w:pPr>
            <w:r w:rsidRPr="004164B2">
              <w:rPr>
                <w:rFonts w:cs="Calibri"/>
                <w:sz w:val="23"/>
                <w:szCs w:val="23"/>
              </w:rPr>
              <w:t>«Cuando la información visual hace que el efecto sonoro sea redundante, no se debe describir el sonido» (AENOR, 2012, p. 13).</w:t>
            </w:r>
          </w:p>
          <w:p w14:paraId="53357847" w14:textId="77777777" w:rsidR="0097508B" w:rsidRPr="004164B2" w:rsidRDefault="0097508B" w:rsidP="00752D48">
            <w:pPr>
              <w:spacing w:before="40" w:after="40" w:line="276" w:lineRule="auto"/>
              <w:ind w:right="28"/>
              <w:rPr>
                <w:rFonts w:cs="Calibri"/>
                <w:sz w:val="23"/>
                <w:szCs w:val="23"/>
              </w:rPr>
            </w:pPr>
            <w:r w:rsidRPr="004164B2">
              <w:rPr>
                <w:rFonts w:cs="Calibri"/>
                <w:sz w:val="23"/>
                <w:szCs w:val="23"/>
              </w:rPr>
              <w:t xml:space="preserve">Aunque la norma apuesta por un modelo de subtitulado </w:t>
            </w:r>
            <w:proofErr w:type="spellStart"/>
            <w:r w:rsidRPr="004164B2">
              <w:rPr>
                <w:rFonts w:cs="Calibri"/>
                <w:i/>
                <w:iCs/>
                <w:sz w:val="23"/>
                <w:szCs w:val="23"/>
              </w:rPr>
              <w:t>verbatim</w:t>
            </w:r>
            <w:proofErr w:type="spellEnd"/>
            <w:r w:rsidRPr="004164B2">
              <w:rPr>
                <w:rFonts w:cs="Calibri"/>
                <w:i/>
                <w:iCs/>
                <w:sz w:val="23"/>
                <w:szCs w:val="23"/>
              </w:rPr>
              <w:t xml:space="preserve">, </w:t>
            </w:r>
            <w:r w:rsidRPr="004164B2">
              <w:rPr>
                <w:rFonts w:cs="Calibri"/>
                <w:sz w:val="23"/>
                <w:szCs w:val="23"/>
              </w:rPr>
              <w:t>indica que se puede prescindir de muletillas y repeticiones cuando sean redundantes (AENOR, 2012).</w:t>
            </w:r>
          </w:p>
        </w:tc>
        <w:tc>
          <w:tcPr>
            <w:tcW w:w="6238" w:type="dxa"/>
            <w:vAlign w:val="center"/>
          </w:tcPr>
          <w:p w14:paraId="4554201F" w14:textId="1EB1201A" w:rsidR="0097508B" w:rsidRPr="004164B2" w:rsidRDefault="0097508B" w:rsidP="00752D48">
            <w:pPr>
              <w:spacing w:before="40" w:after="40" w:line="276" w:lineRule="auto"/>
              <w:rPr>
                <w:rFonts w:cs="Calibri"/>
                <w:sz w:val="23"/>
                <w:szCs w:val="23"/>
              </w:rPr>
            </w:pPr>
            <w:r w:rsidRPr="004164B2">
              <w:rPr>
                <w:rFonts w:cs="Calibri"/>
                <w:sz w:val="23"/>
                <w:szCs w:val="23"/>
              </w:rPr>
              <w:t>Los documentos guía (IT</w:t>
            </w:r>
            <w:r w:rsidR="00930DD0">
              <w:rPr>
                <w:rFonts w:cs="Calibri"/>
                <w:sz w:val="23"/>
                <w:szCs w:val="23"/>
              </w:rPr>
              <w:t>C</w:t>
            </w:r>
            <w:r w:rsidRPr="004164B2">
              <w:rPr>
                <w:rFonts w:cs="Calibri"/>
                <w:sz w:val="23"/>
                <w:szCs w:val="23"/>
              </w:rPr>
              <w:t xml:space="preserve">, BBC y </w:t>
            </w:r>
            <w:proofErr w:type="spellStart"/>
            <w:r w:rsidRPr="004164B2">
              <w:rPr>
                <w:rFonts w:cs="Calibri"/>
                <w:sz w:val="23"/>
                <w:szCs w:val="23"/>
              </w:rPr>
              <w:t>Ofcom</w:t>
            </w:r>
            <w:proofErr w:type="spellEnd"/>
            <w:r w:rsidRPr="004164B2">
              <w:rPr>
                <w:rFonts w:cs="Calibri"/>
                <w:sz w:val="23"/>
                <w:szCs w:val="23"/>
              </w:rPr>
              <w:t>) no contemplan la redundancia, sino que proponen estrategias de adición en estos casos, como se observará más abajo.</w:t>
            </w:r>
          </w:p>
        </w:tc>
      </w:tr>
      <w:tr w:rsidR="0097508B" w:rsidRPr="004164B2" w14:paraId="3A1F8AE2" w14:textId="77777777" w:rsidTr="0072027B">
        <w:trPr>
          <w:trHeight w:val="69"/>
        </w:trPr>
        <w:tc>
          <w:tcPr>
            <w:tcW w:w="1701" w:type="dxa"/>
            <w:shd w:val="clear" w:color="auto" w:fill="FFF2CC" w:themeFill="accent4" w:themeFillTint="33"/>
            <w:vAlign w:val="center"/>
          </w:tcPr>
          <w:p w14:paraId="75320BC2" w14:textId="77777777" w:rsidR="0097508B" w:rsidRPr="004164B2" w:rsidRDefault="0097508B" w:rsidP="006D2C9D">
            <w:pPr>
              <w:spacing w:before="40" w:after="40" w:line="276" w:lineRule="auto"/>
              <w:jc w:val="left"/>
              <w:rPr>
                <w:rFonts w:cs="Calibri"/>
                <w:sz w:val="23"/>
                <w:szCs w:val="23"/>
              </w:rPr>
            </w:pPr>
            <w:r w:rsidRPr="004164B2">
              <w:rPr>
                <w:rFonts w:cs="Calibri"/>
                <w:sz w:val="23"/>
                <w:szCs w:val="23"/>
              </w:rPr>
              <w:t>Vocabulario</w:t>
            </w:r>
          </w:p>
        </w:tc>
        <w:tc>
          <w:tcPr>
            <w:tcW w:w="6520" w:type="dxa"/>
            <w:vAlign w:val="center"/>
          </w:tcPr>
          <w:p w14:paraId="1BFA1427" w14:textId="161FC317" w:rsidR="0097508B" w:rsidRPr="004164B2" w:rsidRDefault="0097508B" w:rsidP="00752D48">
            <w:pPr>
              <w:spacing w:before="40" w:after="40" w:line="276" w:lineRule="auto"/>
              <w:rPr>
                <w:rFonts w:cs="Calibri"/>
                <w:sz w:val="23"/>
                <w:szCs w:val="23"/>
              </w:rPr>
            </w:pPr>
            <w:r w:rsidRPr="004164B2">
              <w:rPr>
                <w:rFonts w:cs="Calibri"/>
                <w:sz w:val="23"/>
                <w:szCs w:val="23"/>
              </w:rPr>
              <w:t>Se podrá reducir la velocidad de subtitulado para facilitar la lectura mediante estrategias de economización del vocabulario (AENOR,</w:t>
            </w:r>
            <w:r w:rsidR="00ED2F00">
              <w:rPr>
                <w:rFonts w:cs="Calibri"/>
                <w:sz w:val="23"/>
                <w:szCs w:val="23"/>
              </w:rPr>
              <w:t> </w:t>
            </w:r>
            <w:r w:rsidRPr="004164B2">
              <w:rPr>
                <w:rFonts w:cs="Calibri"/>
                <w:sz w:val="23"/>
                <w:szCs w:val="23"/>
              </w:rPr>
              <w:t xml:space="preserve">2012). </w:t>
            </w:r>
          </w:p>
        </w:tc>
        <w:tc>
          <w:tcPr>
            <w:tcW w:w="6238" w:type="dxa"/>
            <w:vAlign w:val="center"/>
          </w:tcPr>
          <w:p w14:paraId="63E3ED9D" w14:textId="77777777" w:rsidR="0097508B" w:rsidRPr="004164B2" w:rsidRDefault="0097508B" w:rsidP="00752D48">
            <w:pPr>
              <w:spacing w:before="40" w:after="40" w:line="276" w:lineRule="auto"/>
              <w:rPr>
                <w:rFonts w:cs="Calibri"/>
                <w:sz w:val="23"/>
                <w:szCs w:val="23"/>
              </w:rPr>
            </w:pPr>
            <w:r w:rsidRPr="004164B2">
              <w:rPr>
                <w:rFonts w:cs="Calibri"/>
                <w:sz w:val="23"/>
                <w:szCs w:val="23"/>
              </w:rPr>
              <w:t>No se recomienda simplificar el vocabulario (BBC, 2009).</w:t>
            </w:r>
          </w:p>
        </w:tc>
      </w:tr>
      <w:tr w:rsidR="0097508B" w:rsidRPr="004164B2" w14:paraId="4AAEE756" w14:textId="77777777" w:rsidTr="0072027B">
        <w:trPr>
          <w:trHeight w:val="69"/>
        </w:trPr>
        <w:tc>
          <w:tcPr>
            <w:tcW w:w="1701" w:type="dxa"/>
            <w:shd w:val="clear" w:color="auto" w:fill="FFF2CC" w:themeFill="accent4" w:themeFillTint="33"/>
            <w:vAlign w:val="center"/>
          </w:tcPr>
          <w:p w14:paraId="671FDAB0" w14:textId="77777777" w:rsidR="0097508B" w:rsidRPr="004164B2" w:rsidRDefault="0097508B" w:rsidP="006D2C9D">
            <w:pPr>
              <w:spacing w:before="40" w:after="40" w:line="276" w:lineRule="auto"/>
              <w:ind w:right="-113"/>
              <w:jc w:val="left"/>
              <w:rPr>
                <w:rFonts w:cs="Calibri"/>
                <w:sz w:val="23"/>
                <w:szCs w:val="23"/>
              </w:rPr>
            </w:pPr>
            <w:r w:rsidRPr="004164B2">
              <w:rPr>
                <w:rFonts w:cs="Calibri"/>
                <w:sz w:val="23"/>
                <w:szCs w:val="23"/>
              </w:rPr>
              <w:t xml:space="preserve">Abreviaturas, siglas, símbolos y acrónimos </w:t>
            </w:r>
          </w:p>
        </w:tc>
        <w:tc>
          <w:tcPr>
            <w:tcW w:w="6520" w:type="dxa"/>
            <w:vAlign w:val="center"/>
          </w:tcPr>
          <w:p w14:paraId="4C1582EE" w14:textId="77777777" w:rsidR="0097508B" w:rsidRPr="004164B2" w:rsidRDefault="0097508B" w:rsidP="00752D48">
            <w:pPr>
              <w:spacing w:before="40" w:after="40" w:line="276" w:lineRule="auto"/>
              <w:rPr>
                <w:rFonts w:cs="Calibri"/>
                <w:sz w:val="23"/>
                <w:szCs w:val="23"/>
              </w:rPr>
            </w:pPr>
            <w:r w:rsidRPr="004164B2">
              <w:rPr>
                <w:rFonts w:cs="Calibri"/>
                <w:sz w:val="23"/>
                <w:szCs w:val="23"/>
              </w:rPr>
              <w:t>Se permite el uso de siglas y acrónimos recogidos en la RAE. Se podrá recurrir a abreviaturas y símbolos, salvo si no se pueden reproducir (AENOR, 2012).</w:t>
            </w:r>
          </w:p>
        </w:tc>
        <w:tc>
          <w:tcPr>
            <w:tcW w:w="6238" w:type="dxa"/>
            <w:vAlign w:val="center"/>
          </w:tcPr>
          <w:p w14:paraId="704CBB00" w14:textId="77777777" w:rsidR="0097508B" w:rsidRPr="004164B2" w:rsidRDefault="0097508B" w:rsidP="00752D48">
            <w:pPr>
              <w:spacing w:before="40" w:after="40" w:line="276" w:lineRule="auto"/>
              <w:rPr>
                <w:rFonts w:cs="Calibri"/>
                <w:sz w:val="23"/>
                <w:szCs w:val="23"/>
              </w:rPr>
            </w:pPr>
            <w:r w:rsidRPr="004164B2">
              <w:rPr>
                <w:rFonts w:cs="Calibri"/>
                <w:sz w:val="23"/>
                <w:szCs w:val="23"/>
              </w:rPr>
              <w:t>El uso de símbolos y unidades de medida se encuentra restringido, por ejemplo, si las libras no van acompañadas de una cantidad, se escribirá en letras (BBC, 2009).</w:t>
            </w:r>
          </w:p>
        </w:tc>
      </w:tr>
      <w:tr w:rsidR="0097508B" w:rsidRPr="004164B2" w14:paraId="2A83CED0" w14:textId="77777777" w:rsidTr="0072027B">
        <w:trPr>
          <w:trHeight w:val="66"/>
        </w:trPr>
        <w:tc>
          <w:tcPr>
            <w:tcW w:w="1701" w:type="dxa"/>
            <w:shd w:val="clear" w:color="auto" w:fill="FFF2CC" w:themeFill="accent4" w:themeFillTint="33"/>
            <w:vAlign w:val="center"/>
          </w:tcPr>
          <w:p w14:paraId="32ED9D4B" w14:textId="77777777" w:rsidR="0097508B" w:rsidRPr="004164B2" w:rsidRDefault="0097508B" w:rsidP="006D2C9D">
            <w:pPr>
              <w:spacing w:before="40" w:after="40" w:line="276" w:lineRule="auto"/>
              <w:jc w:val="left"/>
              <w:rPr>
                <w:rFonts w:cs="Calibri"/>
                <w:sz w:val="23"/>
                <w:szCs w:val="23"/>
              </w:rPr>
            </w:pPr>
            <w:r w:rsidRPr="004164B2">
              <w:rPr>
                <w:rFonts w:cs="Calibri"/>
                <w:sz w:val="23"/>
                <w:szCs w:val="23"/>
              </w:rPr>
              <w:t xml:space="preserve">Números </w:t>
            </w:r>
          </w:p>
        </w:tc>
        <w:tc>
          <w:tcPr>
            <w:tcW w:w="6520" w:type="dxa"/>
            <w:vAlign w:val="center"/>
          </w:tcPr>
          <w:p w14:paraId="60B811EC" w14:textId="77777777" w:rsidR="0097508B" w:rsidRPr="004164B2" w:rsidRDefault="0097508B" w:rsidP="00752D48">
            <w:pPr>
              <w:spacing w:before="40" w:after="40" w:line="276" w:lineRule="auto"/>
              <w:rPr>
                <w:rFonts w:cs="Calibri"/>
                <w:sz w:val="23"/>
                <w:szCs w:val="23"/>
              </w:rPr>
            </w:pPr>
            <w:r w:rsidRPr="004164B2">
              <w:rPr>
                <w:rFonts w:cs="Calibri"/>
                <w:sz w:val="23"/>
                <w:szCs w:val="23"/>
              </w:rPr>
              <w:t>«Se deben escribir con letra los números ordinales o cardinales del cero al diez, ambos inclusive, y los sustantivos de significación numeral; excepto cuando vayan acompañados de abreviaturas, signos o símbolos, vayan opuestos al sustantivo al que se refieren o sean fechas, horas, cantidades negativas o decimales. En el caso de los ordinales, excepto cuando indican direcciones postales o niveles» (AENOR, 2012, p. 17)</w:t>
            </w:r>
          </w:p>
        </w:tc>
        <w:tc>
          <w:tcPr>
            <w:tcW w:w="6238" w:type="dxa"/>
            <w:vAlign w:val="center"/>
          </w:tcPr>
          <w:p w14:paraId="1094761C" w14:textId="77777777" w:rsidR="0097508B" w:rsidRPr="004164B2" w:rsidRDefault="0097508B" w:rsidP="00752D48">
            <w:pPr>
              <w:spacing w:before="40" w:after="40" w:line="276" w:lineRule="auto"/>
              <w:rPr>
                <w:rFonts w:cs="Calibri"/>
                <w:sz w:val="23"/>
                <w:szCs w:val="23"/>
              </w:rPr>
            </w:pPr>
            <w:r w:rsidRPr="004164B2">
              <w:rPr>
                <w:rFonts w:cs="Calibri"/>
                <w:sz w:val="23"/>
                <w:szCs w:val="23"/>
              </w:rPr>
              <w:t>Se escribirán con letra los números del uno al diez y en cifra, los que aparezcan al inicio de una oración y aquellos que no tengan carácter enfático. Se escribirán en cifra los números superiores al diez, en las fechas, en caso de que aparezcan varios números en la misma línea de subtitulado y para reflejar puntos cuando se trate de competiciones, premios, juegos o concursos (BBC, 2009).</w:t>
            </w:r>
          </w:p>
        </w:tc>
      </w:tr>
      <w:tr w:rsidR="0097508B" w:rsidRPr="004164B2" w14:paraId="0CFC2D34" w14:textId="77777777" w:rsidTr="0072027B">
        <w:tc>
          <w:tcPr>
            <w:tcW w:w="1701" w:type="dxa"/>
            <w:shd w:val="clear" w:color="auto" w:fill="FFF2CC" w:themeFill="accent4" w:themeFillTint="33"/>
            <w:vAlign w:val="center"/>
          </w:tcPr>
          <w:p w14:paraId="1DA1D5B6" w14:textId="77777777" w:rsidR="0097508B" w:rsidRPr="004164B2" w:rsidRDefault="0097508B" w:rsidP="006D2C9D">
            <w:pPr>
              <w:spacing w:before="40" w:after="40" w:line="276" w:lineRule="auto"/>
              <w:jc w:val="left"/>
              <w:rPr>
                <w:rFonts w:cs="Calibri"/>
                <w:sz w:val="23"/>
                <w:szCs w:val="23"/>
              </w:rPr>
            </w:pPr>
            <w:r w:rsidRPr="004164B2">
              <w:rPr>
                <w:rFonts w:cs="Calibri"/>
                <w:sz w:val="23"/>
                <w:szCs w:val="23"/>
              </w:rPr>
              <w:t>Nombres</w:t>
            </w:r>
          </w:p>
        </w:tc>
        <w:tc>
          <w:tcPr>
            <w:tcW w:w="6520" w:type="dxa"/>
            <w:vAlign w:val="center"/>
          </w:tcPr>
          <w:p w14:paraId="649059EB" w14:textId="77777777" w:rsidR="0097508B" w:rsidRPr="004164B2" w:rsidRDefault="0097508B" w:rsidP="00752D48">
            <w:pPr>
              <w:spacing w:before="40" w:after="40" w:line="276" w:lineRule="auto"/>
              <w:rPr>
                <w:rFonts w:cs="Calibri"/>
                <w:sz w:val="23"/>
                <w:szCs w:val="23"/>
              </w:rPr>
            </w:pPr>
            <w:r w:rsidRPr="004164B2">
              <w:rPr>
                <w:rFonts w:cs="Calibri"/>
                <w:sz w:val="23"/>
                <w:szCs w:val="23"/>
              </w:rPr>
              <w:t>Se podrá reducir de forma parcial los nombres de entidades, organismos y cargos (AENOR, 2012).</w:t>
            </w:r>
          </w:p>
        </w:tc>
        <w:tc>
          <w:tcPr>
            <w:tcW w:w="6238" w:type="dxa"/>
            <w:vAlign w:val="center"/>
          </w:tcPr>
          <w:p w14:paraId="10D66C0F" w14:textId="77777777" w:rsidR="0097508B" w:rsidRPr="004164B2" w:rsidRDefault="0097508B" w:rsidP="00752D48">
            <w:pPr>
              <w:spacing w:before="40" w:after="40" w:line="276" w:lineRule="auto"/>
              <w:rPr>
                <w:rFonts w:cs="Calibri"/>
                <w:sz w:val="23"/>
                <w:szCs w:val="23"/>
              </w:rPr>
            </w:pPr>
            <w:r w:rsidRPr="004164B2">
              <w:rPr>
                <w:rFonts w:cs="Calibri"/>
                <w:sz w:val="23"/>
                <w:szCs w:val="23"/>
              </w:rPr>
              <w:t>En los documentos de Reino Unido no se hace alusión a esta estrategia.</w:t>
            </w:r>
          </w:p>
        </w:tc>
      </w:tr>
    </w:tbl>
    <w:p w14:paraId="415EEEBF" w14:textId="77777777" w:rsidR="004164B2" w:rsidRDefault="004164B2" w:rsidP="00752D48">
      <w:pPr>
        <w:spacing w:before="40" w:after="40"/>
      </w:pPr>
    </w:p>
    <w:tbl>
      <w:tblPr>
        <w:tblStyle w:val="Tablaconcuadrcula"/>
        <w:tblW w:w="14459" w:type="dxa"/>
        <w:tblInd w:w="137" w:type="dxa"/>
        <w:tblLayout w:type="fixed"/>
        <w:tblLook w:val="04A0" w:firstRow="1" w:lastRow="0" w:firstColumn="1" w:lastColumn="0" w:noHBand="0" w:noVBand="1"/>
      </w:tblPr>
      <w:tblGrid>
        <w:gridCol w:w="1701"/>
        <w:gridCol w:w="4253"/>
        <w:gridCol w:w="2265"/>
        <w:gridCol w:w="6240"/>
      </w:tblGrid>
      <w:tr w:rsidR="0097508B" w:rsidRPr="004164B2" w14:paraId="24C49FC7" w14:textId="77777777" w:rsidTr="00F70F61">
        <w:tc>
          <w:tcPr>
            <w:tcW w:w="14459" w:type="dxa"/>
            <w:gridSpan w:val="4"/>
            <w:shd w:val="clear" w:color="auto" w:fill="A8D08D" w:themeFill="accent6" w:themeFillTint="99"/>
            <w:vAlign w:val="center"/>
          </w:tcPr>
          <w:p w14:paraId="193F1991" w14:textId="77777777" w:rsidR="0097508B" w:rsidRPr="004164B2" w:rsidRDefault="0097508B" w:rsidP="00752D48">
            <w:pPr>
              <w:spacing w:before="40" w:after="40" w:line="240" w:lineRule="auto"/>
              <w:rPr>
                <w:rFonts w:cs="Calibri"/>
                <w:b/>
                <w:bCs/>
                <w:sz w:val="23"/>
                <w:szCs w:val="23"/>
              </w:rPr>
            </w:pPr>
            <w:r w:rsidRPr="004164B2">
              <w:rPr>
                <w:rFonts w:cs="Calibri"/>
                <w:b/>
                <w:bCs/>
                <w:sz w:val="23"/>
                <w:szCs w:val="23"/>
              </w:rPr>
              <w:lastRenderedPageBreak/>
              <w:t>Sintaxis</w:t>
            </w:r>
          </w:p>
        </w:tc>
      </w:tr>
      <w:tr w:rsidR="0097508B" w:rsidRPr="004164B2" w14:paraId="39E971A5" w14:textId="77777777" w:rsidTr="00752D48">
        <w:trPr>
          <w:trHeight w:val="626"/>
        </w:trPr>
        <w:tc>
          <w:tcPr>
            <w:tcW w:w="1701" w:type="dxa"/>
            <w:shd w:val="clear" w:color="auto" w:fill="E2EFD9" w:themeFill="accent6" w:themeFillTint="33"/>
            <w:vAlign w:val="center"/>
          </w:tcPr>
          <w:p w14:paraId="26324F70" w14:textId="77777777" w:rsidR="0097508B" w:rsidRPr="004164B2" w:rsidRDefault="0097508B" w:rsidP="00752D48">
            <w:pPr>
              <w:spacing w:before="40" w:after="40" w:line="276" w:lineRule="auto"/>
              <w:jc w:val="left"/>
              <w:rPr>
                <w:rFonts w:cs="Calibri"/>
                <w:sz w:val="23"/>
                <w:szCs w:val="23"/>
              </w:rPr>
            </w:pPr>
            <w:r w:rsidRPr="004164B2">
              <w:rPr>
                <w:rFonts w:cs="Calibri"/>
                <w:sz w:val="23"/>
                <w:szCs w:val="23"/>
              </w:rPr>
              <w:t>Sintaxis sencilla</w:t>
            </w:r>
          </w:p>
        </w:tc>
        <w:tc>
          <w:tcPr>
            <w:tcW w:w="6518" w:type="dxa"/>
            <w:gridSpan w:val="2"/>
            <w:vAlign w:val="center"/>
          </w:tcPr>
          <w:p w14:paraId="731E53BA" w14:textId="6129C506" w:rsidR="0097508B" w:rsidRPr="004164B2" w:rsidRDefault="005A7D40" w:rsidP="00752D48">
            <w:pPr>
              <w:spacing w:before="40" w:after="40" w:line="276" w:lineRule="auto"/>
              <w:rPr>
                <w:rFonts w:cs="Calibri"/>
                <w:sz w:val="23"/>
                <w:szCs w:val="23"/>
              </w:rPr>
            </w:pPr>
            <w:r>
              <w:rPr>
                <w:rFonts w:cs="Calibri"/>
                <w:sz w:val="23"/>
                <w:szCs w:val="23"/>
              </w:rPr>
              <w:t xml:space="preserve">Se propone la </w:t>
            </w:r>
            <w:r w:rsidR="0097508B" w:rsidRPr="004164B2">
              <w:rPr>
                <w:rFonts w:cs="Calibri"/>
                <w:sz w:val="23"/>
                <w:szCs w:val="23"/>
              </w:rPr>
              <w:t>«</w:t>
            </w:r>
            <w:r>
              <w:rPr>
                <w:rFonts w:cs="Calibri"/>
                <w:sz w:val="23"/>
                <w:szCs w:val="23"/>
              </w:rPr>
              <w:t>r</w:t>
            </w:r>
            <w:r w:rsidR="0097508B" w:rsidRPr="004164B2">
              <w:rPr>
                <w:rFonts w:cs="Calibri"/>
                <w:sz w:val="23"/>
                <w:szCs w:val="23"/>
              </w:rPr>
              <w:t>educción de estructuras subordinadas complejas aprovechando otros recursos, como la coordinación y la yuxtaposición» (AENOR, 2012, p. 29).</w:t>
            </w:r>
          </w:p>
        </w:tc>
        <w:tc>
          <w:tcPr>
            <w:tcW w:w="6240" w:type="dxa"/>
            <w:vAlign w:val="center"/>
          </w:tcPr>
          <w:p w14:paraId="6D7EF0D1" w14:textId="77777777" w:rsidR="0097508B" w:rsidRPr="004164B2" w:rsidRDefault="0097508B" w:rsidP="00752D48">
            <w:pPr>
              <w:spacing w:before="40" w:after="40" w:line="276" w:lineRule="auto"/>
              <w:rPr>
                <w:rFonts w:cs="Calibri"/>
                <w:sz w:val="23"/>
                <w:szCs w:val="23"/>
              </w:rPr>
            </w:pPr>
            <w:r w:rsidRPr="004164B2">
              <w:rPr>
                <w:rFonts w:cs="Calibri"/>
                <w:sz w:val="23"/>
                <w:szCs w:val="23"/>
              </w:rPr>
              <w:t xml:space="preserve">Solo se simplificarán las oraciones en caso de construcciones difíciles o confusas (BBC, 2009). </w:t>
            </w:r>
          </w:p>
        </w:tc>
      </w:tr>
      <w:tr w:rsidR="0097508B" w:rsidRPr="004164B2" w14:paraId="19060DAA" w14:textId="77777777" w:rsidTr="00752D48">
        <w:tc>
          <w:tcPr>
            <w:tcW w:w="1701" w:type="dxa"/>
            <w:shd w:val="clear" w:color="auto" w:fill="E2EFD9" w:themeFill="accent6" w:themeFillTint="33"/>
            <w:vAlign w:val="center"/>
          </w:tcPr>
          <w:p w14:paraId="4BB99A30" w14:textId="77777777" w:rsidR="0097508B" w:rsidRPr="004164B2" w:rsidRDefault="0097508B" w:rsidP="00752D48">
            <w:pPr>
              <w:spacing w:before="40" w:after="40" w:line="276" w:lineRule="auto"/>
              <w:jc w:val="left"/>
              <w:rPr>
                <w:rFonts w:cs="Calibri"/>
                <w:sz w:val="23"/>
                <w:szCs w:val="23"/>
              </w:rPr>
            </w:pPr>
            <w:r w:rsidRPr="004164B2">
              <w:rPr>
                <w:rFonts w:cs="Calibri"/>
                <w:sz w:val="23"/>
                <w:szCs w:val="23"/>
              </w:rPr>
              <w:t>Personajes con habla específica</w:t>
            </w:r>
          </w:p>
        </w:tc>
        <w:tc>
          <w:tcPr>
            <w:tcW w:w="6518" w:type="dxa"/>
            <w:gridSpan w:val="2"/>
            <w:vAlign w:val="center"/>
          </w:tcPr>
          <w:p w14:paraId="2A5CF5B6" w14:textId="77777777" w:rsidR="0097508B" w:rsidRPr="004164B2" w:rsidRDefault="0097508B" w:rsidP="00752D48">
            <w:pPr>
              <w:spacing w:before="40" w:after="40" w:line="276" w:lineRule="auto"/>
              <w:rPr>
                <w:rFonts w:cs="Calibri"/>
                <w:sz w:val="23"/>
                <w:szCs w:val="23"/>
              </w:rPr>
            </w:pPr>
            <w:r w:rsidRPr="004164B2">
              <w:rPr>
                <w:rFonts w:cs="Calibri"/>
                <w:sz w:val="23"/>
                <w:szCs w:val="23"/>
              </w:rPr>
              <w:t>«Se deben corregir las incorrecciones en el habla excepto cuando las palabras mal pronunciadas y las incorrecciones gramaticales o regionales conllevan información relevante para el seguimiento de la trama. En este caso las incorrecciones se subtitularán de forma literal en cursiva si la tecnología lo permite o entre comillas si no lo permite» (AENOR, 2012, p. 17).</w:t>
            </w:r>
          </w:p>
        </w:tc>
        <w:tc>
          <w:tcPr>
            <w:tcW w:w="6240" w:type="dxa"/>
            <w:vAlign w:val="center"/>
          </w:tcPr>
          <w:p w14:paraId="4B4B0B87" w14:textId="28BF1764" w:rsidR="0097508B" w:rsidRPr="004164B2" w:rsidRDefault="0097508B" w:rsidP="00752D48">
            <w:pPr>
              <w:spacing w:before="40" w:after="40" w:line="276" w:lineRule="auto"/>
              <w:rPr>
                <w:rFonts w:cs="Calibri"/>
                <w:sz w:val="23"/>
                <w:szCs w:val="23"/>
              </w:rPr>
            </w:pPr>
            <w:r w:rsidRPr="004164B2">
              <w:rPr>
                <w:rFonts w:cs="Calibri"/>
                <w:sz w:val="23"/>
                <w:szCs w:val="23"/>
              </w:rPr>
              <w:t>La BBC apuesta por corregir las incorrecciones de los personajes, salvo cuando constituyan un elemento fundamental de la trama, para lo que se pueden emplear las comillas. No obstante, no se corregirán los rasgos propios de las variedades dialectales (BBC,</w:t>
            </w:r>
            <w:r w:rsidR="00ED2F00">
              <w:rPr>
                <w:rFonts w:cs="Calibri"/>
                <w:sz w:val="23"/>
                <w:szCs w:val="23"/>
              </w:rPr>
              <w:t> </w:t>
            </w:r>
            <w:r w:rsidRPr="004164B2">
              <w:rPr>
                <w:rFonts w:cs="Calibri"/>
                <w:sz w:val="23"/>
                <w:szCs w:val="23"/>
              </w:rPr>
              <w:t xml:space="preserve">2009). </w:t>
            </w:r>
          </w:p>
        </w:tc>
      </w:tr>
      <w:tr w:rsidR="0097508B" w:rsidRPr="004164B2" w14:paraId="7764A4A7" w14:textId="77777777" w:rsidTr="00752D48">
        <w:tc>
          <w:tcPr>
            <w:tcW w:w="1701" w:type="dxa"/>
            <w:shd w:val="clear" w:color="auto" w:fill="E2EFD9" w:themeFill="accent6" w:themeFillTint="33"/>
            <w:vAlign w:val="center"/>
          </w:tcPr>
          <w:p w14:paraId="18470183" w14:textId="77777777" w:rsidR="0097508B" w:rsidRPr="004164B2" w:rsidRDefault="0097508B" w:rsidP="00752D48">
            <w:pPr>
              <w:spacing w:before="40" w:after="40" w:line="276" w:lineRule="auto"/>
              <w:jc w:val="left"/>
              <w:rPr>
                <w:rFonts w:cs="Calibri"/>
                <w:sz w:val="23"/>
                <w:szCs w:val="23"/>
              </w:rPr>
            </w:pPr>
            <w:r w:rsidRPr="004164B2">
              <w:rPr>
                <w:rFonts w:cs="Calibri"/>
                <w:sz w:val="23"/>
                <w:szCs w:val="23"/>
              </w:rPr>
              <w:t>Formas verbales</w:t>
            </w:r>
          </w:p>
        </w:tc>
        <w:tc>
          <w:tcPr>
            <w:tcW w:w="6518" w:type="dxa"/>
            <w:gridSpan w:val="2"/>
            <w:vAlign w:val="center"/>
          </w:tcPr>
          <w:p w14:paraId="7711AE64" w14:textId="77777777" w:rsidR="0097508B" w:rsidRPr="004164B2" w:rsidRDefault="0097508B" w:rsidP="00752D48">
            <w:pPr>
              <w:spacing w:before="40" w:after="40" w:line="276" w:lineRule="auto"/>
              <w:rPr>
                <w:rFonts w:cs="Calibri"/>
                <w:sz w:val="23"/>
                <w:szCs w:val="23"/>
              </w:rPr>
            </w:pPr>
            <w:r w:rsidRPr="004164B2">
              <w:rPr>
                <w:rFonts w:cs="Calibri"/>
                <w:sz w:val="23"/>
                <w:szCs w:val="23"/>
              </w:rPr>
              <w:t>Se permite transformar las formas verbales compuestas en simples (AENOR, 2012).</w:t>
            </w:r>
          </w:p>
        </w:tc>
        <w:tc>
          <w:tcPr>
            <w:tcW w:w="6240" w:type="dxa"/>
            <w:vAlign w:val="center"/>
          </w:tcPr>
          <w:p w14:paraId="7C5C2E2E" w14:textId="77777777" w:rsidR="0097508B" w:rsidRPr="004164B2" w:rsidRDefault="0097508B" w:rsidP="00752D48">
            <w:pPr>
              <w:spacing w:before="40" w:after="40" w:line="276" w:lineRule="auto"/>
              <w:rPr>
                <w:rFonts w:cs="Calibri"/>
                <w:sz w:val="23"/>
                <w:szCs w:val="23"/>
              </w:rPr>
            </w:pPr>
            <w:r w:rsidRPr="004164B2">
              <w:rPr>
                <w:rFonts w:cs="Calibri"/>
                <w:sz w:val="23"/>
                <w:szCs w:val="23"/>
              </w:rPr>
              <w:t>Se prefiere no realizar cambios en las formas verbales, que suelen ir en detrimento de la coherencia (BBC, 2009).</w:t>
            </w:r>
          </w:p>
        </w:tc>
      </w:tr>
      <w:tr w:rsidR="0097508B" w:rsidRPr="004164B2" w14:paraId="254DE5AC" w14:textId="77777777" w:rsidTr="00752D48">
        <w:tc>
          <w:tcPr>
            <w:tcW w:w="1701" w:type="dxa"/>
            <w:shd w:val="clear" w:color="auto" w:fill="E2EFD9" w:themeFill="accent6" w:themeFillTint="33"/>
            <w:vAlign w:val="center"/>
          </w:tcPr>
          <w:p w14:paraId="6B0D83F1" w14:textId="77777777" w:rsidR="0097508B" w:rsidRPr="004164B2" w:rsidRDefault="0097508B" w:rsidP="00752D48">
            <w:pPr>
              <w:spacing w:before="40" w:after="40" w:line="276" w:lineRule="auto"/>
              <w:jc w:val="left"/>
              <w:rPr>
                <w:rFonts w:cs="Calibri"/>
                <w:sz w:val="23"/>
                <w:szCs w:val="23"/>
              </w:rPr>
            </w:pPr>
            <w:r w:rsidRPr="004164B2">
              <w:rPr>
                <w:rFonts w:cs="Calibri"/>
                <w:sz w:val="23"/>
                <w:szCs w:val="23"/>
              </w:rPr>
              <w:t>Pronombres</w:t>
            </w:r>
          </w:p>
        </w:tc>
        <w:tc>
          <w:tcPr>
            <w:tcW w:w="6518" w:type="dxa"/>
            <w:gridSpan w:val="2"/>
            <w:vAlign w:val="center"/>
          </w:tcPr>
          <w:p w14:paraId="008B9656" w14:textId="17BBE019" w:rsidR="0097508B" w:rsidRPr="004164B2" w:rsidRDefault="005A7D40" w:rsidP="00752D48">
            <w:pPr>
              <w:spacing w:before="40" w:after="40" w:line="276" w:lineRule="auto"/>
              <w:rPr>
                <w:rFonts w:cs="Calibri"/>
                <w:sz w:val="23"/>
                <w:szCs w:val="23"/>
              </w:rPr>
            </w:pPr>
            <w:r>
              <w:rPr>
                <w:rFonts w:cs="Calibri"/>
                <w:sz w:val="23"/>
                <w:szCs w:val="23"/>
              </w:rPr>
              <w:t xml:space="preserve">Se permite el </w:t>
            </w:r>
            <w:r w:rsidR="0097508B" w:rsidRPr="004164B2">
              <w:rPr>
                <w:rFonts w:cs="Calibri"/>
                <w:sz w:val="23"/>
                <w:szCs w:val="23"/>
              </w:rPr>
              <w:t>«</w:t>
            </w:r>
            <w:r>
              <w:rPr>
                <w:rFonts w:cs="Calibri"/>
                <w:sz w:val="23"/>
                <w:szCs w:val="23"/>
              </w:rPr>
              <w:t>u</w:t>
            </w:r>
            <w:r w:rsidR="0097508B" w:rsidRPr="004164B2">
              <w:rPr>
                <w:rFonts w:cs="Calibri"/>
                <w:sz w:val="23"/>
                <w:szCs w:val="23"/>
              </w:rPr>
              <w:t>so de pronombres cuando el sustantivo al que sustituye ha sido mencionado anteriormente» (AENOR, 2012, p. 29).</w:t>
            </w:r>
          </w:p>
        </w:tc>
        <w:tc>
          <w:tcPr>
            <w:tcW w:w="6240" w:type="dxa"/>
            <w:shd w:val="clear" w:color="auto" w:fill="FFFFFF" w:themeFill="background1"/>
            <w:vAlign w:val="center"/>
          </w:tcPr>
          <w:p w14:paraId="0613165F" w14:textId="77777777" w:rsidR="0097508B" w:rsidRPr="004164B2" w:rsidRDefault="0097508B" w:rsidP="00752D48">
            <w:pPr>
              <w:spacing w:before="40" w:after="40" w:line="276" w:lineRule="auto"/>
              <w:rPr>
                <w:rFonts w:cs="Calibri"/>
                <w:sz w:val="23"/>
                <w:szCs w:val="23"/>
              </w:rPr>
            </w:pPr>
            <w:r w:rsidRPr="004164B2">
              <w:rPr>
                <w:rFonts w:cs="Calibri"/>
                <w:sz w:val="23"/>
                <w:szCs w:val="23"/>
              </w:rPr>
              <w:t>En los documentos de Reino Unido no se hace alusión a esta estrategia.</w:t>
            </w:r>
          </w:p>
        </w:tc>
      </w:tr>
      <w:tr w:rsidR="0097508B" w:rsidRPr="004164B2" w14:paraId="4375B19D" w14:textId="77777777" w:rsidTr="00752D48">
        <w:trPr>
          <w:trHeight w:val="794"/>
        </w:trPr>
        <w:tc>
          <w:tcPr>
            <w:tcW w:w="1701" w:type="dxa"/>
            <w:shd w:val="clear" w:color="auto" w:fill="E2EFD9" w:themeFill="accent6" w:themeFillTint="33"/>
            <w:vAlign w:val="center"/>
          </w:tcPr>
          <w:p w14:paraId="3870CE6F" w14:textId="77777777" w:rsidR="0097508B" w:rsidRPr="004164B2" w:rsidRDefault="0097508B" w:rsidP="00752D48">
            <w:pPr>
              <w:spacing w:before="40" w:after="40" w:line="276" w:lineRule="auto"/>
              <w:jc w:val="left"/>
              <w:rPr>
                <w:rFonts w:cs="Calibri"/>
                <w:sz w:val="23"/>
                <w:szCs w:val="23"/>
              </w:rPr>
            </w:pPr>
            <w:r w:rsidRPr="004164B2">
              <w:rPr>
                <w:rFonts w:cs="Calibri"/>
                <w:sz w:val="23"/>
                <w:szCs w:val="23"/>
              </w:rPr>
              <w:t>Plural genérico</w:t>
            </w:r>
          </w:p>
        </w:tc>
        <w:tc>
          <w:tcPr>
            <w:tcW w:w="6518" w:type="dxa"/>
            <w:gridSpan w:val="2"/>
            <w:vAlign w:val="center"/>
          </w:tcPr>
          <w:p w14:paraId="5AAC55CC" w14:textId="426CE079" w:rsidR="0097508B" w:rsidRPr="004164B2" w:rsidRDefault="005A7D40" w:rsidP="00752D48">
            <w:pPr>
              <w:spacing w:before="40" w:after="40" w:line="276" w:lineRule="auto"/>
              <w:rPr>
                <w:rFonts w:cs="Calibri"/>
                <w:sz w:val="23"/>
                <w:szCs w:val="23"/>
              </w:rPr>
            </w:pPr>
            <w:r>
              <w:rPr>
                <w:rFonts w:cs="Calibri"/>
                <w:sz w:val="23"/>
                <w:szCs w:val="23"/>
              </w:rPr>
              <w:t>Se admite la r</w:t>
            </w:r>
            <w:r w:rsidR="0097508B" w:rsidRPr="004164B2">
              <w:rPr>
                <w:rFonts w:cs="Calibri"/>
                <w:sz w:val="23"/>
                <w:szCs w:val="23"/>
              </w:rPr>
              <w:t>educción parcial para «evitar la repetición superflua en ambos géneros» (AENOR, 2012, p. 29).</w:t>
            </w:r>
          </w:p>
        </w:tc>
        <w:tc>
          <w:tcPr>
            <w:tcW w:w="6240" w:type="dxa"/>
            <w:shd w:val="clear" w:color="auto" w:fill="FFFFFF" w:themeFill="background1"/>
            <w:vAlign w:val="center"/>
          </w:tcPr>
          <w:p w14:paraId="2064509F" w14:textId="77777777" w:rsidR="0097508B" w:rsidRPr="004164B2" w:rsidRDefault="0097508B" w:rsidP="00752D48">
            <w:pPr>
              <w:spacing w:before="40" w:after="40" w:line="276" w:lineRule="auto"/>
              <w:rPr>
                <w:rFonts w:cs="Calibri"/>
                <w:sz w:val="23"/>
                <w:szCs w:val="23"/>
              </w:rPr>
            </w:pPr>
            <w:r w:rsidRPr="004164B2">
              <w:rPr>
                <w:rFonts w:cs="Calibri"/>
                <w:sz w:val="23"/>
                <w:szCs w:val="23"/>
              </w:rPr>
              <w:t>En los documentos de Reino Unido no se hace alusión a esta estrategia.</w:t>
            </w:r>
          </w:p>
        </w:tc>
      </w:tr>
      <w:tr w:rsidR="00515878" w:rsidRPr="004164B2" w14:paraId="2F7B1CE1" w14:textId="77777777" w:rsidTr="00515878">
        <w:tc>
          <w:tcPr>
            <w:tcW w:w="1701" w:type="dxa"/>
            <w:vMerge w:val="restart"/>
            <w:shd w:val="clear" w:color="auto" w:fill="F4B083" w:themeFill="accent2" w:themeFillTint="99"/>
            <w:vAlign w:val="center"/>
          </w:tcPr>
          <w:p w14:paraId="17A0F14A" w14:textId="56B5127D" w:rsidR="00515878" w:rsidRPr="00515878" w:rsidRDefault="00515878" w:rsidP="00515878">
            <w:pPr>
              <w:spacing w:before="40" w:after="40" w:line="240" w:lineRule="auto"/>
              <w:rPr>
                <w:rFonts w:cs="Calibri"/>
                <w:b/>
                <w:bCs/>
                <w:sz w:val="23"/>
                <w:szCs w:val="23"/>
              </w:rPr>
            </w:pPr>
            <w:r>
              <w:rPr>
                <w:rFonts w:cs="Calibri"/>
                <w:b/>
                <w:bCs/>
                <w:sz w:val="23"/>
                <w:szCs w:val="23"/>
              </w:rPr>
              <w:t>Adición</w:t>
            </w:r>
          </w:p>
        </w:tc>
        <w:tc>
          <w:tcPr>
            <w:tcW w:w="4253" w:type="dxa"/>
            <w:shd w:val="clear" w:color="auto" w:fill="FBE4D5" w:themeFill="accent2" w:themeFillTint="33"/>
            <w:vAlign w:val="center"/>
          </w:tcPr>
          <w:p w14:paraId="1455715D" w14:textId="6033158B" w:rsidR="00515878" w:rsidRPr="00515878" w:rsidRDefault="00515878" w:rsidP="00752D48">
            <w:pPr>
              <w:spacing w:before="40" w:after="40" w:line="240" w:lineRule="auto"/>
              <w:jc w:val="center"/>
              <w:rPr>
                <w:rFonts w:cs="Calibri"/>
                <w:b/>
                <w:bCs/>
                <w:sz w:val="23"/>
                <w:szCs w:val="23"/>
              </w:rPr>
            </w:pPr>
            <w:r w:rsidRPr="00515878">
              <w:rPr>
                <w:rFonts w:cs="Calibri"/>
                <w:b/>
                <w:bCs/>
                <w:sz w:val="23"/>
                <w:szCs w:val="23"/>
              </w:rPr>
              <w:t>España</w:t>
            </w:r>
          </w:p>
        </w:tc>
        <w:tc>
          <w:tcPr>
            <w:tcW w:w="8505" w:type="dxa"/>
            <w:gridSpan w:val="2"/>
            <w:shd w:val="clear" w:color="auto" w:fill="FBE4D5" w:themeFill="accent2" w:themeFillTint="33"/>
            <w:vAlign w:val="center"/>
          </w:tcPr>
          <w:p w14:paraId="3490BBA3" w14:textId="4D078044" w:rsidR="00515878" w:rsidRPr="00515878" w:rsidRDefault="00515878" w:rsidP="00752D48">
            <w:pPr>
              <w:spacing w:before="40" w:after="40" w:line="240" w:lineRule="auto"/>
              <w:jc w:val="center"/>
              <w:rPr>
                <w:rFonts w:cs="Calibri"/>
                <w:b/>
                <w:bCs/>
                <w:sz w:val="23"/>
                <w:szCs w:val="23"/>
              </w:rPr>
            </w:pPr>
            <w:r w:rsidRPr="00515878">
              <w:rPr>
                <w:rFonts w:cs="Calibri"/>
                <w:b/>
                <w:bCs/>
                <w:sz w:val="23"/>
                <w:szCs w:val="23"/>
              </w:rPr>
              <w:t>Reino Unido</w:t>
            </w:r>
          </w:p>
        </w:tc>
      </w:tr>
      <w:tr w:rsidR="00515878" w:rsidRPr="004164B2" w14:paraId="2696145D" w14:textId="77777777" w:rsidTr="00515878">
        <w:tc>
          <w:tcPr>
            <w:tcW w:w="1701" w:type="dxa"/>
            <w:vMerge/>
            <w:shd w:val="clear" w:color="auto" w:fill="F4B083" w:themeFill="accent2" w:themeFillTint="99"/>
            <w:vAlign w:val="center"/>
          </w:tcPr>
          <w:p w14:paraId="2EEB73EF" w14:textId="77777777" w:rsidR="00515878" w:rsidRDefault="00515878" w:rsidP="00515878">
            <w:pPr>
              <w:spacing w:before="40" w:after="40" w:line="240" w:lineRule="auto"/>
              <w:rPr>
                <w:rFonts w:cs="Calibri"/>
                <w:b/>
                <w:bCs/>
                <w:sz w:val="23"/>
                <w:szCs w:val="23"/>
              </w:rPr>
            </w:pPr>
          </w:p>
        </w:tc>
        <w:tc>
          <w:tcPr>
            <w:tcW w:w="4253" w:type="dxa"/>
            <w:shd w:val="clear" w:color="auto" w:fill="FBE4D5" w:themeFill="accent2" w:themeFillTint="33"/>
            <w:vAlign w:val="center"/>
          </w:tcPr>
          <w:p w14:paraId="19CB68C0" w14:textId="434FAA6B" w:rsidR="00515878" w:rsidRPr="00515878" w:rsidRDefault="00515878" w:rsidP="00752D48">
            <w:pPr>
              <w:spacing w:before="40" w:after="40" w:line="240" w:lineRule="auto"/>
              <w:jc w:val="center"/>
              <w:rPr>
                <w:rFonts w:cs="Calibri"/>
                <w:sz w:val="23"/>
                <w:szCs w:val="23"/>
              </w:rPr>
            </w:pPr>
            <w:r>
              <w:rPr>
                <w:rFonts w:cs="Calibri"/>
                <w:sz w:val="23"/>
                <w:szCs w:val="23"/>
              </w:rPr>
              <w:t>Consideraciones</w:t>
            </w:r>
          </w:p>
        </w:tc>
        <w:tc>
          <w:tcPr>
            <w:tcW w:w="8505" w:type="dxa"/>
            <w:gridSpan w:val="2"/>
            <w:shd w:val="clear" w:color="auto" w:fill="FBE4D5" w:themeFill="accent2" w:themeFillTint="33"/>
            <w:vAlign w:val="center"/>
          </w:tcPr>
          <w:p w14:paraId="2B7E47D2" w14:textId="7F45E390" w:rsidR="00515878" w:rsidRPr="00515878" w:rsidRDefault="00515878" w:rsidP="00752D48">
            <w:pPr>
              <w:spacing w:before="40" w:after="40" w:line="240" w:lineRule="auto"/>
              <w:jc w:val="center"/>
              <w:rPr>
                <w:rFonts w:cs="Calibri"/>
                <w:sz w:val="23"/>
                <w:szCs w:val="23"/>
              </w:rPr>
            </w:pPr>
            <w:r>
              <w:rPr>
                <w:rFonts w:cs="Calibri"/>
                <w:sz w:val="23"/>
                <w:szCs w:val="23"/>
              </w:rPr>
              <w:t>Consideraciones</w:t>
            </w:r>
          </w:p>
        </w:tc>
      </w:tr>
      <w:tr w:rsidR="0097508B" w:rsidRPr="004164B2" w14:paraId="5E767462" w14:textId="77777777" w:rsidTr="00752D48">
        <w:trPr>
          <w:cantSplit/>
          <w:trHeight w:val="327"/>
        </w:trPr>
        <w:tc>
          <w:tcPr>
            <w:tcW w:w="14459" w:type="dxa"/>
            <w:gridSpan w:val="4"/>
            <w:shd w:val="clear" w:color="auto" w:fill="FFD966" w:themeFill="accent4" w:themeFillTint="99"/>
          </w:tcPr>
          <w:p w14:paraId="11D61F2B" w14:textId="77777777" w:rsidR="0097508B" w:rsidRPr="004164B2" w:rsidRDefault="0097508B" w:rsidP="00752D48">
            <w:pPr>
              <w:spacing w:before="40" w:after="40" w:line="240" w:lineRule="auto"/>
              <w:rPr>
                <w:rFonts w:cs="Calibri"/>
                <w:b/>
                <w:bCs/>
                <w:sz w:val="23"/>
                <w:szCs w:val="23"/>
              </w:rPr>
            </w:pPr>
            <w:r w:rsidRPr="004164B2">
              <w:rPr>
                <w:rFonts w:cs="Calibri"/>
                <w:b/>
                <w:bCs/>
                <w:sz w:val="23"/>
                <w:szCs w:val="23"/>
              </w:rPr>
              <w:t>Léxico</w:t>
            </w:r>
          </w:p>
        </w:tc>
      </w:tr>
      <w:tr w:rsidR="0097508B" w:rsidRPr="004164B2" w14:paraId="3B819B62" w14:textId="77777777" w:rsidTr="005C39B8">
        <w:tc>
          <w:tcPr>
            <w:tcW w:w="1701" w:type="dxa"/>
            <w:shd w:val="clear" w:color="auto" w:fill="FFF2CC" w:themeFill="accent4" w:themeFillTint="33"/>
            <w:vAlign w:val="center"/>
          </w:tcPr>
          <w:p w14:paraId="015BC38C" w14:textId="77777777" w:rsidR="0097508B" w:rsidRPr="004164B2" w:rsidRDefault="0097508B" w:rsidP="00752D48">
            <w:pPr>
              <w:spacing w:before="40" w:after="40" w:line="276" w:lineRule="auto"/>
              <w:ind w:right="-113"/>
              <w:jc w:val="left"/>
              <w:rPr>
                <w:rFonts w:cs="Calibri"/>
                <w:sz w:val="23"/>
                <w:szCs w:val="23"/>
              </w:rPr>
            </w:pPr>
            <w:r w:rsidRPr="004164B2">
              <w:rPr>
                <w:rFonts w:cs="Calibri"/>
                <w:sz w:val="23"/>
                <w:szCs w:val="23"/>
              </w:rPr>
              <w:t>Identificación de los personajes</w:t>
            </w:r>
          </w:p>
        </w:tc>
        <w:tc>
          <w:tcPr>
            <w:tcW w:w="4253" w:type="dxa"/>
            <w:shd w:val="clear" w:color="auto" w:fill="FFFFFF" w:themeFill="background1"/>
          </w:tcPr>
          <w:p w14:paraId="38699393" w14:textId="77777777" w:rsidR="0097508B" w:rsidRPr="004164B2" w:rsidRDefault="0097508B" w:rsidP="00752D48">
            <w:pPr>
              <w:spacing w:before="40" w:after="40" w:line="276" w:lineRule="auto"/>
              <w:rPr>
                <w:rFonts w:cs="Calibri"/>
                <w:sz w:val="23"/>
                <w:szCs w:val="23"/>
              </w:rPr>
            </w:pPr>
            <w:r w:rsidRPr="004164B2">
              <w:rPr>
                <w:rFonts w:cs="Calibri"/>
                <w:sz w:val="23"/>
                <w:szCs w:val="23"/>
              </w:rPr>
              <w:t>Por orden de prioridad (AENOR, 2012):</w:t>
            </w:r>
          </w:p>
          <w:p w14:paraId="454F2D58" w14:textId="77777777" w:rsidR="0097508B" w:rsidRPr="004164B2" w:rsidRDefault="0097508B" w:rsidP="00752D48">
            <w:pPr>
              <w:numPr>
                <w:ilvl w:val="0"/>
                <w:numId w:val="20"/>
              </w:numPr>
              <w:spacing w:before="40" w:after="40" w:line="276" w:lineRule="auto"/>
              <w:ind w:left="459"/>
              <w:contextualSpacing/>
              <w:rPr>
                <w:rFonts w:cs="Calibri"/>
                <w:sz w:val="23"/>
                <w:szCs w:val="23"/>
              </w:rPr>
            </w:pPr>
            <w:r w:rsidRPr="004164B2">
              <w:rPr>
                <w:rFonts w:cs="Calibri"/>
                <w:sz w:val="23"/>
                <w:szCs w:val="23"/>
              </w:rPr>
              <w:t>Uso de colores: amarillo, cian, verde, magenta y blanco.</w:t>
            </w:r>
          </w:p>
          <w:p w14:paraId="098B5E17" w14:textId="77777777" w:rsidR="0097508B" w:rsidRPr="004164B2" w:rsidRDefault="0097508B" w:rsidP="00752D48">
            <w:pPr>
              <w:numPr>
                <w:ilvl w:val="0"/>
                <w:numId w:val="20"/>
              </w:numPr>
              <w:spacing w:before="40" w:after="40" w:line="276" w:lineRule="auto"/>
              <w:ind w:left="459"/>
              <w:contextualSpacing/>
              <w:rPr>
                <w:rFonts w:cs="Calibri"/>
                <w:sz w:val="23"/>
                <w:szCs w:val="23"/>
              </w:rPr>
            </w:pPr>
            <w:r w:rsidRPr="004164B2">
              <w:rPr>
                <w:rFonts w:cs="Calibri"/>
                <w:sz w:val="23"/>
                <w:szCs w:val="23"/>
              </w:rPr>
              <w:t>Uso de etiquetas: entre paréntesis y en mayúsculas.</w:t>
            </w:r>
          </w:p>
          <w:p w14:paraId="42A55905" w14:textId="77777777" w:rsidR="0097508B" w:rsidRPr="004164B2" w:rsidRDefault="0097508B" w:rsidP="00752D48">
            <w:pPr>
              <w:numPr>
                <w:ilvl w:val="0"/>
                <w:numId w:val="20"/>
              </w:numPr>
              <w:spacing w:before="40" w:after="40" w:line="276" w:lineRule="auto"/>
              <w:ind w:left="459"/>
              <w:contextualSpacing/>
              <w:rPr>
                <w:rFonts w:cs="Calibri"/>
                <w:sz w:val="23"/>
                <w:szCs w:val="23"/>
              </w:rPr>
            </w:pPr>
            <w:r w:rsidRPr="004164B2">
              <w:rPr>
                <w:rFonts w:cs="Calibri"/>
                <w:sz w:val="23"/>
                <w:szCs w:val="23"/>
              </w:rPr>
              <w:t>Uso de guiones: menos recomendado.</w:t>
            </w:r>
          </w:p>
        </w:tc>
        <w:tc>
          <w:tcPr>
            <w:tcW w:w="8505" w:type="dxa"/>
            <w:gridSpan w:val="2"/>
            <w:shd w:val="clear" w:color="auto" w:fill="FFFFFF" w:themeFill="background1"/>
            <w:vAlign w:val="center"/>
          </w:tcPr>
          <w:p w14:paraId="5C54E54A" w14:textId="3B35DA02" w:rsidR="0097508B" w:rsidRPr="004164B2" w:rsidRDefault="0097508B" w:rsidP="00752D48">
            <w:pPr>
              <w:spacing w:before="40" w:after="40" w:line="276" w:lineRule="auto"/>
              <w:rPr>
                <w:rFonts w:cs="Calibri"/>
                <w:sz w:val="23"/>
                <w:szCs w:val="23"/>
              </w:rPr>
            </w:pPr>
            <w:r w:rsidRPr="004164B2">
              <w:rPr>
                <w:rFonts w:cs="Calibri"/>
                <w:sz w:val="23"/>
                <w:szCs w:val="23"/>
              </w:rPr>
              <w:t>Se puede emplear</w:t>
            </w:r>
            <w:r w:rsidR="00ED2F00">
              <w:rPr>
                <w:rFonts w:cs="Calibri"/>
                <w:sz w:val="23"/>
                <w:szCs w:val="23"/>
              </w:rPr>
              <w:t xml:space="preserve"> (BBC, 2009)</w:t>
            </w:r>
            <w:r w:rsidRPr="004164B2">
              <w:rPr>
                <w:rFonts w:cs="Calibri"/>
                <w:sz w:val="23"/>
                <w:szCs w:val="23"/>
              </w:rPr>
              <w:t xml:space="preserve">: </w:t>
            </w:r>
          </w:p>
          <w:p w14:paraId="3FED24DF" w14:textId="77777777" w:rsidR="0097508B" w:rsidRPr="004164B2" w:rsidRDefault="0097508B" w:rsidP="00752D48">
            <w:pPr>
              <w:numPr>
                <w:ilvl w:val="0"/>
                <w:numId w:val="21"/>
              </w:numPr>
              <w:spacing w:before="40" w:after="40" w:line="276" w:lineRule="auto"/>
              <w:ind w:left="458"/>
              <w:contextualSpacing/>
              <w:rPr>
                <w:rFonts w:cs="Calibri"/>
                <w:sz w:val="23"/>
                <w:szCs w:val="23"/>
              </w:rPr>
            </w:pPr>
            <w:r w:rsidRPr="004164B2">
              <w:rPr>
                <w:rFonts w:cs="Calibri"/>
                <w:sz w:val="23"/>
                <w:szCs w:val="23"/>
              </w:rPr>
              <w:t>Colores: blanco, amarillo, cian y verde. Estos dos últimos se evitarán en la medida de lo posible, porque son más difíciles de leer y producen un efecto de vibración visual.</w:t>
            </w:r>
          </w:p>
          <w:p w14:paraId="07AC4273" w14:textId="77777777" w:rsidR="0097508B" w:rsidRPr="004164B2" w:rsidRDefault="0097508B" w:rsidP="00752D48">
            <w:pPr>
              <w:numPr>
                <w:ilvl w:val="0"/>
                <w:numId w:val="21"/>
              </w:numPr>
              <w:spacing w:before="40" w:after="40" w:line="276" w:lineRule="auto"/>
              <w:ind w:left="458"/>
              <w:contextualSpacing/>
              <w:rPr>
                <w:rFonts w:cs="Calibri"/>
                <w:sz w:val="23"/>
                <w:szCs w:val="23"/>
              </w:rPr>
            </w:pPr>
            <w:r w:rsidRPr="004164B2">
              <w:rPr>
                <w:rFonts w:cs="Calibri"/>
                <w:sz w:val="23"/>
                <w:szCs w:val="23"/>
              </w:rPr>
              <w:t>Emplazamiento a la izquierda o derecha de la pantalla, según se sitúe el personaje.</w:t>
            </w:r>
          </w:p>
          <w:p w14:paraId="767DFB88" w14:textId="77777777" w:rsidR="0097508B" w:rsidRPr="004164B2" w:rsidRDefault="0097508B" w:rsidP="00752D48">
            <w:pPr>
              <w:numPr>
                <w:ilvl w:val="0"/>
                <w:numId w:val="21"/>
              </w:numPr>
              <w:spacing w:before="40" w:after="40" w:line="276" w:lineRule="auto"/>
              <w:ind w:left="458"/>
              <w:contextualSpacing/>
              <w:rPr>
                <w:rFonts w:cs="Calibri"/>
                <w:sz w:val="23"/>
                <w:szCs w:val="23"/>
              </w:rPr>
            </w:pPr>
            <w:r w:rsidRPr="004164B2">
              <w:rPr>
                <w:rFonts w:cs="Calibri"/>
                <w:sz w:val="23"/>
                <w:szCs w:val="23"/>
              </w:rPr>
              <w:t>Uso de guiones junto con emplazamiento.</w:t>
            </w:r>
          </w:p>
          <w:p w14:paraId="5A2794BA" w14:textId="77777777" w:rsidR="0097508B" w:rsidRPr="004164B2" w:rsidRDefault="0097508B" w:rsidP="00752D48">
            <w:pPr>
              <w:numPr>
                <w:ilvl w:val="0"/>
                <w:numId w:val="21"/>
              </w:numPr>
              <w:spacing w:before="40" w:after="40" w:line="276" w:lineRule="auto"/>
              <w:ind w:left="458"/>
              <w:contextualSpacing/>
              <w:rPr>
                <w:rFonts w:cs="Calibri"/>
                <w:sz w:val="23"/>
                <w:szCs w:val="23"/>
              </w:rPr>
            </w:pPr>
            <w:r w:rsidRPr="004164B2">
              <w:rPr>
                <w:rFonts w:cs="Calibri"/>
                <w:sz w:val="23"/>
                <w:szCs w:val="23"/>
              </w:rPr>
              <w:t>Uso de flechas (&lt; y &gt;) para personajes fuera de plano según su posición.</w:t>
            </w:r>
          </w:p>
        </w:tc>
      </w:tr>
      <w:tr w:rsidR="0097508B" w:rsidRPr="004164B2" w14:paraId="637453E3" w14:textId="77777777" w:rsidTr="005C39B8">
        <w:tc>
          <w:tcPr>
            <w:tcW w:w="1701" w:type="dxa"/>
            <w:shd w:val="clear" w:color="auto" w:fill="FFF2CC" w:themeFill="accent4" w:themeFillTint="33"/>
            <w:vAlign w:val="center"/>
          </w:tcPr>
          <w:p w14:paraId="7632C315" w14:textId="77777777" w:rsidR="0097508B" w:rsidRPr="004164B2" w:rsidRDefault="0097508B" w:rsidP="00752D48">
            <w:pPr>
              <w:spacing w:before="40" w:after="40" w:line="276" w:lineRule="auto"/>
              <w:jc w:val="left"/>
              <w:rPr>
                <w:rFonts w:cs="Calibri"/>
                <w:sz w:val="23"/>
                <w:szCs w:val="23"/>
              </w:rPr>
            </w:pPr>
            <w:r w:rsidRPr="004164B2">
              <w:rPr>
                <w:rFonts w:cs="Calibri"/>
                <w:sz w:val="23"/>
                <w:szCs w:val="23"/>
              </w:rPr>
              <w:lastRenderedPageBreak/>
              <w:t xml:space="preserve">Ortotipografía </w:t>
            </w:r>
          </w:p>
        </w:tc>
        <w:tc>
          <w:tcPr>
            <w:tcW w:w="4253" w:type="dxa"/>
            <w:shd w:val="clear" w:color="auto" w:fill="FFFFFF" w:themeFill="background1"/>
            <w:vAlign w:val="center"/>
          </w:tcPr>
          <w:p w14:paraId="1472FD95" w14:textId="77777777" w:rsidR="0097508B" w:rsidRPr="004164B2" w:rsidRDefault="0097508B" w:rsidP="005C39B8">
            <w:pPr>
              <w:spacing w:before="40" w:after="40" w:line="276" w:lineRule="auto"/>
              <w:rPr>
                <w:rFonts w:cs="Calibri"/>
                <w:sz w:val="23"/>
                <w:szCs w:val="23"/>
              </w:rPr>
            </w:pPr>
            <w:r w:rsidRPr="004164B2">
              <w:rPr>
                <w:rFonts w:cs="Calibri"/>
                <w:sz w:val="23"/>
                <w:szCs w:val="23"/>
              </w:rPr>
              <w:t xml:space="preserve">La norma UNE solo contempla el uso de signos </w:t>
            </w:r>
            <w:proofErr w:type="spellStart"/>
            <w:r w:rsidRPr="004164B2">
              <w:rPr>
                <w:rFonts w:cs="Calibri"/>
                <w:sz w:val="23"/>
                <w:szCs w:val="23"/>
              </w:rPr>
              <w:t>ortotipográficos</w:t>
            </w:r>
            <w:proofErr w:type="spellEnd"/>
            <w:r w:rsidRPr="004164B2">
              <w:rPr>
                <w:rFonts w:cs="Calibri"/>
                <w:sz w:val="23"/>
                <w:szCs w:val="23"/>
              </w:rPr>
              <w:t xml:space="preserve"> de acuerdo con lo establecido por la RAE (AENOR, 2012).</w:t>
            </w:r>
          </w:p>
        </w:tc>
        <w:tc>
          <w:tcPr>
            <w:tcW w:w="8505" w:type="dxa"/>
            <w:gridSpan w:val="2"/>
            <w:shd w:val="clear" w:color="auto" w:fill="FFFFFF" w:themeFill="background1"/>
            <w:vAlign w:val="center"/>
          </w:tcPr>
          <w:p w14:paraId="1A7707D6" w14:textId="28C39601" w:rsidR="0097508B" w:rsidRPr="004164B2" w:rsidRDefault="0097508B" w:rsidP="005C39B8">
            <w:pPr>
              <w:spacing w:before="40" w:after="40" w:line="276" w:lineRule="auto"/>
              <w:rPr>
                <w:rFonts w:cs="Calibri"/>
                <w:sz w:val="23"/>
                <w:szCs w:val="23"/>
              </w:rPr>
            </w:pPr>
            <w:r w:rsidRPr="004164B2">
              <w:rPr>
                <w:rFonts w:cs="Calibri"/>
                <w:sz w:val="23"/>
                <w:szCs w:val="23"/>
              </w:rPr>
              <w:t>Explicitación mediante el uso de mayúsculas (por ejemplo, para gritos) o de cursiva y signos de puntuación para denotar énfasis: para indicar aspectos del tono de voz y sarcasmo se emplea (!) (?) (IT</w:t>
            </w:r>
            <w:r w:rsidR="00930DD0">
              <w:rPr>
                <w:rFonts w:cs="Calibri"/>
                <w:sz w:val="23"/>
                <w:szCs w:val="23"/>
              </w:rPr>
              <w:t>C</w:t>
            </w:r>
            <w:r w:rsidRPr="004164B2">
              <w:rPr>
                <w:rFonts w:cs="Calibri"/>
                <w:sz w:val="23"/>
                <w:szCs w:val="23"/>
              </w:rPr>
              <w:t>, 1999; BBC, 2009).</w:t>
            </w:r>
          </w:p>
        </w:tc>
      </w:tr>
      <w:tr w:rsidR="0097508B" w:rsidRPr="004164B2" w14:paraId="465998F6" w14:textId="77777777" w:rsidTr="005C39B8">
        <w:tc>
          <w:tcPr>
            <w:tcW w:w="1701" w:type="dxa"/>
            <w:shd w:val="clear" w:color="auto" w:fill="FFF2CC" w:themeFill="accent4" w:themeFillTint="33"/>
            <w:vAlign w:val="center"/>
          </w:tcPr>
          <w:p w14:paraId="00C31FAF" w14:textId="77777777" w:rsidR="0097508B" w:rsidRPr="004164B2" w:rsidRDefault="0097508B" w:rsidP="00752D48">
            <w:pPr>
              <w:spacing w:before="40" w:after="40" w:line="276" w:lineRule="auto"/>
              <w:jc w:val="left"/>
              <w:rPr>
                <w:rFonts w:cs="Calibri"/>
                <w:sz w:val="23"/>
                <w:szCs w:val="23"/>
              </w:rPr>
            </w:pPr>
            <w:r w:rsidRPr="004164B2">
              <w:rPr>
                <w:rFonts w:cs="Calibri"/>
                <w:sz w:val="23"/>
                <w:szCs w:val="23"/>
              </w:rPr>
              <w:t>Léxico poco común</w:t>
            </w:r>
          </w:p>
        </w:tc>
        <w:tc>
          <w:tcPr>
            <w:tcW w:w="4253" w:type="dxa"/>
            <w:shd w:val="clear" w:color="auto" w:fill="FFFFFF" w:themeFill="background1"/>
            <w:vAlign w:val="center"/>
          </w:tcPr>
          <w:p w14:paraId="58A3257C" w14:textId="77777777" w:rsidR="0097508B" w:rsidRPr="004164B2" w:rsidRDefault="0097508B" w:rsidP="005C39B8">
            <w:pPr>
              <w:spacing w:before="40" w:after="40" w:line="276" w:lineRule="auto"/>
              <w:rPr>
                <w:rFonts w:cs="Calibri"/>
                <w:sz w:val="23"/>
                <w:szCs w:val="23"/>
              </w:rPr>
            </w:pPr>
            <w:r w:rsidRPr="004164B2">
              <w:rPr>
                <w:rFonts w:cs="Calibri"/>
                <w:sz w:val="23"/>
                <w:szCs w:val="23"/>
              </w:rPr>
              <w:t>La norma UNE no hace referencia a este aspecto.</w:t>
            </w:r>
          </w:p>
        </w:tc>
        <w:tc>
          <w:tcPr>
            <w:tcW w:w="8505" w:type="dxa"/>
            <w:gridSpan w:val="2"/>
            <w:shd w:val="clear" w:color="auto" w:fill="FFFFFF" w:themeFill="background1"/>
            <w:vAlign w:val="center"/>
          </w:tcPr>
          <w:p w14:paraId="05E1E6A2" w14:textId="77777777" w:rsidR="0097508B" w:rsidRPr="004164B2" w:rsidRDefault="0097508B" w:rsidP="005C39B8">
            <w:pPr>
              <w:spacing w:before="40" w:after="40" w:line="276" w:lineRule="auto"/>
              <w:rPr>
                <w:rFonts w:cs="Calibri"/>
                <w:sz w:val="23"/>
                <w:szCs w:val="23"/>
              </w:rPr>
            </w:pPr>
            <w:r w:rsidRPr="004164B2">
              <w:rPr>
                <w:rFonts w:cs="Calibri"/>
                <w:sz w:val="23"/>
                <w:szCs w:val="23"/>
              </w:rPr>
              <w:t>Cuando se emplean palabras más difíciles, se recomienda dotar de más tiempo al subtítulo (BBC, 2009).</w:t>
            </w:r>
          </w:p>
        </w:tc>
      </w:tr>
      <w:tr w:rsidR="0097508B" w:rsidRPr="004164B2" w14:paraId="69440B10" w14:textId="77777777" w:rsidTr="005C39B8">
        <w:tc>
          <w:tcPr>
            <w:tcW w:w="1701" w:type="dxa"/>
            <w:shd w:val="clear" w:color="auto" w:fill="FFF2CC" w:themeFill="accent4" w:themeFillTint="33"/>
            <w:vAlign w:val="center"/>
          </w:tcPr>
          <w:p w14:paraId="764DF379" w14:textId="77777777" w:rsidR="0097508B" w:rsidRPr="004164B2" w:rsidRDefault="0097508B" w:rsidP="00752D48">
            <w:pPr>
              <w:spacing w:before="40" w:after="40" w:line="276" w:lineRule="auto"/>
              <w:jc w:val="left"/>
              <w:rPr>
                <w:rFonts w:cs="Calibri"/>
                <w:sz w:val="23"/>
                <w:szCs w:val="23"/>
              </w:rPr>
            </w:pPr>
            <w:r w:rsidRPr="004164B2">
              <w:rPr>
                <w:rFonts w:cs="Calibri"/>
                <w:sz w:val="23"/>
                <w:szCs w:val="23"/>
              </w:rPr>
              <w:t>Fragmentos y pausas</w:t>
            </w:r>
          </w:p>
        </w:tc>
        <w:tc>
          <w:tcPr>
            <w:tcW w:w="4253" w:type="dxa"/>
            <w:shd w:val="clear" w:color="auto" w:fill="FFFFFF" w:themeFill="background1"/>
            <w:vAlign w:val="center"/>
          </w:tcPr>
          <w:p w14:paraId="27826E8E" w14:textId="77777777" w:rsidR="0097508B" w:rsidRPr="004164B2" w:rsidRDefault="0097508B" w:rsidP="005C39B8">
            <w:pPr>
              <w:spacing w:before="40" w:after="40" w:line="276" w:lineRule="auto"/>
              <w:rPr>
                <w:rFonts w:cs="Calibri"/>
                <w:sz w:val="23"/>
                <w:szCs w:val="23"/>
              </w:rPr>
            </w:pPr>
            <w:r w:rsidRPr="004164B2">
              <w:rPr>
                <w:rFonts w:cs="Calibri"/>
                <w:sz w:val="23"/>
                <w:szCs w:val="23"/>
              </w:rPr>
              <w:t>La norma UNE no hace referencia a este aspecto, aunque en la práctica es común seguir lo propuesto por la BBC.</w:t>
            </w:r>
          </w:p>
        </w:tc>
        <w:tc>
          <w:tcPr>
            <w:tcW w:w="8505" w:type="dxa"/>
            <w:gridSpan w:val="2"/>
            <w:shd w:val="clear" w:color="auto" w:fill="FFFFFF" w:themeFill="background1"/>
            <w:vAlign w:val="center"/>
          </w:tcPr>
          <w:p w14:paraId="51D81254" w14:textId="77777777" w:rsidR="0097508B" w:rsidRPr="004164B2" w:rsidRDefault="0097508B" w:rsidP="005C39B8">
            <w:pPr>
              <w:spacing w:before="40" w:after="40" w:line="276" w:lineRule="auto"/>
              <w:rPr>
                <w:rFonts w:cs="Calibri"/>
                <w:sz w:val="23"/>
                <w:szCs w:val="23"/>
              </w:rPr>
            </w:pPr>
            <w:r w:rsidRPr="004164B2">
              <w:rPr>
                <w:rFonts w:cs="Calibri"/>
                <w:sz w:val="23"/>
                <w:szCs w:val="23"/>
              </w:rPr>
              <w:t>Se debe explicitar si hay partes incomprensibles o pausas para no desconcertar al espectador (BBC, 2009).</w:t>
            </w:r>
          </w:p>
        </w:tc>
      </w:tr>
      <w:tr w:rsidR="0097508B" w:rsidRPr="004164B2" w14:paraId="3189EB47" w14:textId="77777777" w:rsidTr="005C39B8">
        <w:tc>
          <w:tcPr>
            <w:tcW w:w="1701" w:type="dxa"/>
            <w:shd w:val="clear" w:color="auto" w:fill="FFF2CC" w:themeFill="accent4" w:themeFillTint="33"/>
            <w:vAlign w:val="center"/>
          </w:tcPr>
          <w:p w14:paraId="726949E3" w14:textId="77777777" w:rsidR="0097508B" w:rsidRPr="004164B2" w:rsidRDefault="0097508B" w:rsidP="00752D48">
            <w:pPr>
              <w:spacing w:before="40" w:after="40" w:line="276" w:lineRule="auto"/>
              <w:jc w:val="left"/>
              <w:rPr>
                <w:rFonts w:cs="Calibri"/>
                <w:sz w:val="23"/>
                <w:szCs w:val="23"/>
              </w:rPr>
            </w:pPr>
            <w:r w:rsidRPr="004164B2">
              <w:rPr>
                <w:rFonts w:cs="Calibri"/>
                <w:sz w:val="23"/>
                <w:szCs w:val="23"/>
              </w:rPr>
              <w:t>Oralidad y rasgos interpersonales</w:t>
            </w:r>
          </w:p>
        </w:tc>
        <w:tc>
          <w:tcPr>
            <w:tcW w:w="4253" w:type="dxa"/>
            <w:shd w:val="clear" w:color="auto" w:fill="FFFFFF" w:themeFill="background1"/>
            <w:vAlign w:val="center"/>
          </w:tcPr>
          <w:p w14:paraId="4C448AF1" w14:textId="77777777" w:rsidR="0097508B" w:rsidRPr="004164B2" w:rsidRDefault="0097508B" w:rsidP="005C39B8">
            <w:pPr>
              <w:spacing w:before="40" w:after="40" w:line="276" w:lineRule="auto"/>
              <w:rPr>
                <w:rFonts w:cs="Calibri"/>
                <w:sz w:val="23"/>
                <w:szCs w:val="23"/>
              </w:rPr>
            </w:pPr>
            <w:r w:rsidRPr="004164B2">
              <w:rPr>
                <w:rFonts w:cs="Calibri"/>
                <w:sz w:val="23"/>
                <w:szCs w:val="23"/>
              </w:rPr>
              <w:t>La norma UNE no hace referencia a este aspecto.</w:t>
            </w:r>
          </w:p>
        </w:tc>
        <w:tc>
          <w:tcPr>
            <w:tcW w:w="8505" w:type="dxa"/>
            <w:gridSpan w:val="2"/>
            <w:shd w:val="clear" w:color="auto" w:fill="FFFFFF" w:themeFill="background1"/>
            <w:vAlign w:val="center"/>
          </w:tcPr>
          <w:p w14:paraId="7C931497" w14:textId="77777777" w:rsidR="0097508B" w:rsidRPr="004164B2" w:rsidRDefault="0097508B" w:rsidP="005C39B8">
            <w:pPr>
              <w:spacing w:before="40" w:after="40" w:line="276" w:lineRule="auto"/>
              <w:rPr>
                <w:rFonts w:cs="Calibri"/>
                <w:sz w:val="23"/>
                <w:szCs w:val="23"/>
              </w:rPr>
            </w:pPr>
            <w:r w:rsidRPr="004164B2">
              <w:rPr>
                <w:rFonts w:cs="Calibri"/>
                <w:sz w:val="23"/>
                <w:szCs w:val="23"/>
              </w:rPr>
              <w:t xml:space="preserve">Se recomienda mantener aquellos rasgos de la oralidad que permiten caracterizar a los personajes y que garantizan la cohesión del subtitulado (por ejemplo, conectores, frases expresivas, nombres de los personajes o expresiones de duda) (BBC, 2009). </w:t>
            </w:r>
          </w:p>
        </w:tc>
      </w:tr>
      <w:tr w:rsidR="0097508B" w:rsidRPr="004164B2" w14:paraId="7B408D50" w14:textId="77777777" w:rsidTr="00F70F61">
        <w:tc>
          <w:tcPr>
            <w:tcW w:w="14459" w:type="dxa"/>
            <w:gridSpan w:val="4"/>
            <w:shd w:val="clear" w:color="auto" w:fill="A8D08D" w:themeFill="accent6" w:themeFillTint="99"/>
          </w:tcPr>
          <w:p w14:paraId="1313D78A" w14:textId="77777777" w:rsidR="0097508B" w:rsidRPr="004164B2" w:rsidRDefault="0097508B" w:rsidP="00752D48">
            <w:pPr>
              <w:spacing w:before="40" w:after="40" w:line="240" w:lineRule="auto"/>
              <w:jc w:val="left"/>
              <w:rPr>
                <w:rFonts w:cs="Calibri"/>
                <w:b/>
                <w:bCs/>
                <w:sz w:val="23"/>
                <w:szCs w:val="23"/>
              </w:rPr>
            </w:pPr>
            <w:r w:rsidRPr="004164B2">
              <w:rPr>
                <w:rFonts w:cs="Calibri"/>
                <w:b/>
                <w:bCs/>
                <w:sz w:val="23"/>
                <w:szCs w:val="23"/>
              </w:rPr>
              <w:t>Sintaxis</w:t>
            </w:r>
          </w:p>
        </w:tc>
      </w:tr>
      <w:tr w:rsidR="0097508B" w:rsidRPr="004164B2" w14:paraId="6801B31A" w14:textId="77777777" w:rsidTr="005C39B8">
        <w:tc>
          <w:tcPr>
            <w:tcW w:w="1701" w:type="dxa"/>
            <w:shd w:val="clear" w:color="auto" w:fill="E2EFD9" w:themeFill="accent6" w:themeFillTint="33"/>
            <w:vAlign w:val="center"/>
          </w:tcPr>
          <w:p w14:paraId="767A4180" w14:textId="77777777" w:rsidR="0097508B" w:rsidRPr="004164B2" w:rsidRDefault="0097508B" w:rsidP="00752D48">
            <w:pPr>
              <w:spacing w:before="40" w:after="40" w:line="276" w:lineRule="auto"/>
              <w:jc w:val="left"/>
              <w:rPr>
                <w:rFonts w:cs="Calibri"/>
                <w:sz w:val="23"/>
                <w:szCs w:val="23"/>
              </w:rPr>
            </w:pPr>
            <w:r w:rsidRPr="004164B2">
              <w:rPr>
                <w:rFonts w:cs="Calibri"/>
                <w:sz w:val="23"/>
                <w:szCs w:val="23"/>
              </w:rPr>
              <w:t xml:space="preserve">Orden </w:t>
            </w:r>
          </w:p>
        </w:tc>
        <w:tc>
          <w:tcPr>
            <w:tcW w:w="4253" w:type="dxa"/>
            <w:vAlign w:val="center"/>
          </w:tcPr>
          <w:p w14:paraId="4B2FCD0D" w14:textId="77777777" w:rsidR="0097508B" w:rsidRPr="004164B2" w:rsidRDefault="0097508B" w:rsidP="005C39B8">
            <w:pPr>
              <w:spacing w:before="40" w:after="40" w:line="276" w:lineRule="auto"/>
              <w:rPr>
                <w:rFonts w:asciiTheme="minorHAnsi" w:hAnsiTheme="minorHAnsi" w:cstheme="minorHAnsi"/>
                <w:sz w:val="23"/>
                <w:szCs w:val="23"/>
              </w:rPr>
            </w:pPr>
            <w:r w:rsidRPr="004164B2">
              <w:rPr>
                <w:rFonts w:cs="Calibri"/>
                <w:sz w:val="23"/>
                <w:szCs w:val="23"/>
              </w:rPr>
              <w:t>La norma UNE no hace referencia a este aspecto.</w:t>
            </w:r>
          </w:p>
        </w:tc>
        <w:tc>
          <w:tcPr>
            <w:tcW w:w="8505" w:type="dxa"/>
            <w:gridSpan w:val="2"/>
            <w:vAlign w:val="center"/>
          </w:tcPr>
          <w:p w14:paraId="03DA47D0" w14:textId="77777777" w:rsidR="0097508B" w:rsidRPr="004164B2" w:rsidRDefault="0097508B" w:rsidP="005C39B8">
            <w:pPr>
              <w:spacing w:before="40" w:after="40" w:line="276" w:lineRule="auto"/>
              <w:rPr>
                <w:rFonts w:asciiTheme="minorHAnsi" w:hAnsiTheme="minorHAnsi" w:cstheme="minorHAnsi"/>
                <w:sz w:val="23"/>
                <w:szCs w:val="23"/>
              </w:rPr>
            </w:pPr>
            <w:r w:rsidRPr="004164B2">
              <w:rPr>
                <w:rFonts w:asciiTheme="minorHAnsi" w:hAnsiTheme="minorHAnsi" w:cstheme="minorHAnsi"/>
                <w:sz w:val="23"/>
                <w:szCs w:val="23"/>
              </w:rPr>
              <w:t>Se recomienda no alterar el orden de las palabras para que así coincidan con los movimientos labiales (BBC, 2009).</w:t>
            </w:r>
          </w:p>
        </w:tc>
      </w:tr>
      <w:tr w:rsidR="0097508B" w:rsidRPr="004164B2" w14:paraId="585D4654" w14:textId="77777777" w:rsidTr="005C39B8">
        <w:tc>
          <w:tcPr>
            <w:tcW w:w="1701" w:type="dxa"/>
            <w:shd w:val="clear" w:color="auto" w:fill="E2EFD9" w:themeFill="accent6" w:themeFillTint="33"/>
            <w:vAlign w:val="center"/>
          </w:tcPr>
          <w:p w14:paraId="2440E3A9" w14:textId="77777777" w:rsidR="0097508B" w:rsidRPr="004164B2" w:rsidRDefault="0097508B" w:rsidP="00752D48">
            <w:pPr>
              <w:spacing w:before="40" w:after="40" w:line="276" w:lineRule="auto"/>
              <w:jc w:val="left"/>
              <w:rPr>
                <w:rFonts w:cs="Calibri"/>
                <w:sz w:val="23"/>
                <w:szCs w:val="23"/>
              </w:rPr>
            </w:pPr>
            <w:r w:rsidRPr="004164B2">
              <w:rPr>
                <w:rFonts w:cs="Calibri"/>
                <w:sz w:val="23"/>
                <w:szCs w:val="23"/>
              </w:rPr>
              <w:t>Interpretación del sentido</w:t>
            </w:r>
          </w:p>
        </w:tc>
        <w:tc>
          <w:tcPr>
            <w:tcW w:w="12758" w:type="dxa"/>
            <w:gridSpan w:val="3"/>
            <w:vAlign w:val="center"/>
          </w:tcPr>
          <w:p w14:paraId="686A7D7E" w14:textId="00EE4949" w:rsidR="0097508B" w:rsidRPr="004164B2" w:rsidRDefault="0097508B" w:rsidP="005C39B8">
            <w:pPr>
              <w:spacing w:before="40" w:after="40" w:line="276" w:lineRule="auto"/>
              <w:rPr>
                <w:rFonts w:cs="Calibri"/>
                <w:sz w:val="23"/>
                <w:szCs w:val="23"/>
              </w:rPr>
            </w:pPr>
            <w:r w:rsidRPr="004164B2">
              <w:rPr>
                <w:rFonts w:cs="Calibri"/>
                <w:sz w:val="23"/>
                <w:szCs w:val="23"/>
              </w:rPr>
              <w:t xml:space="preserve">España y Reino Unido se oponen a la interpretación del contenido de los subtítulos (humor, referentes culturales, etc.), que no debe hacerse explícito, sino ser lo más objetivo posible, puesto que </w:t>
            </w:r>
            <w:r w:rsidR="00ED2F00">
              <w:rPr>
                <w:rFonts w:cs="Calibri"/>
                <w:sz w:val="23"/>
                <w:szCs w:val="23"/>
              </w:rPr>
              <w:t>interpretar</w:t>
            </w:r>
            <w:r w:rsidRPr="004164B2">
              <w:rPr>
                <w:rFonts w:cs="Calibri"/>
                <w:sz w:val="23"/>
                <w:szCs w:val="23"/>
              </w:rPr>
              <w:t xml:space="preserve"> sería una práctica condescendiente (AENOR, 2012; BBC, 2009).</w:t>
            </w:r>
          </w:p>
        </w:tc>
      </w:tr>
      <w:tr w:rsidR="0097508B" w:rsidRPr="004164B2" w14:paraId="2A2595EA" w14:textId="77777777" w:rsidTr="005C39B8">
        <w:tc>
          <w:tcPr>
            <w:tcW w:w="1701" w:type="dxa"/>
            <w:shd w:val="clear" w:color="auto" w:fill="E2EFD9" w:themeFill="accent6" w:themeFillTint="33"/>
            <w:vAlign w:val="center"/>
          </w:tcPr>
          <w:p w14:paraId="0D5FF284" w14:textId="77777777" w:rsidR="0097508B" w:rsidRPr="004164B2" w:rsidRDefault="0097508B" w:rsidP="00752D48">
            <w:pPr>
              <w:spacing w:before="40" w:after="40" w:line="276" w:lineRule="auto"/>
              <w:rPr>
                <w:rFonts w:cs="Calibri"/>
                <w:sz w:val="23"/>
                <w:szCs w:val="23"/>
              </w:rPr>
            </w:pPr>
            <w:r w:rsidRPr="004164B2">
              <w:rPr>
                <w:rFonts w:cs="Calibri"/>
                <w:sz w:val="23"/>
                <w:szCs w:val="23"/>
              </w:rPr>
              <w:t>LS</w:t>
            </w:r>
          </w:p>
        </w:tc>
        <w:tc>
          <w:tcPr>
            <w:tcW w:w="12758" w:type="dxa"/>
            <w:gridSpan w:val="3"/>
            <w:vAlign w:val="center"/>
          </w:tcPr>
          <w:p w14:paraId="34E757F1" w14:textId="6C76CF44" w:rsidR="0097508B" w:rsidRPr="004164B2" w:rsidRDefault="0097508B" w:rsidP="00051527">
            <w:pPr>
              <w:keepNext/>
              <w:spacing w:before="40" w:after="40" w:line="276" w:lineRule="auto"/>
              <w:rPr>
                <w:rFonts w:cs="Calibri"/>
                <w:sz w:val="23"/>
                <w:szCs w:val="23"/>
              </w:rPr>
            </w:pPr>
            <w:r w:rsidRPr="004164B2">
              <w:rPr>
                <w:rFonts w:cs="Calibri"/>
                <w:sz w:val="23"/>
                <w:szCs w:val="23"/>
              </w:rPr>
              <w:t xml:space="preserve">Independientemente de lo estipulado en los documentos de España y Reino Unido, algunos autores abogan por un SPS que siga la sintaxis </w:t>
            </w:r>
            <w:r w:rsidR="00ED2F00">
              <w:rPr>
                <w:rFonts w:cs="Calibri"/>
                <w:sz w:val="23"/>
                <w:szCs w:val="23"/>
              </w:rPr>
              <w:t xml:space="preserve">y rasgos propios </w:t>
            </w:r>
            <w:r w:rsidRPr="004164B2">
              <w:rPr>
                <w:rFonts w:cs="Calibri"/>
                <w:sz w:val="23"/>
                <w:szCs w:val="23"/>
              </w:rPr>
              <w:t xml:space="preserve">de la LS correspondiente a cada país (véase Báez Montero y Fernández </w:t>
            </w:r>
            <w:proofErr w:type="spellStart"/>
            <w:r w:rsidRPr="004164B2">
              <w:rPr>
                <w:rFonts w:cs="Calibri"/>
                <w:sz w:val="23"/>
                <w:szCs w:val="23"/>
              </w:rPr>
              <w:t>Soneira</w:t>
            </w:r>
            <w:proofErr w:type="spellEnd"/>
            <w:r w:rsidRPr="004164B2">
              <w:rPr>
                <w:rFonts w:cs="Calibri"/>
                <w:sz w:val="23"/>
                <w:szCs w:val="23"/>
              </w:rPr>
              <w:t>, 2010</w:t>
            </w:r>
            <w:r w:rsidR="00515878">
              <w:rPr>
                <w:rFonts w:cs="Calibri"/>
                <w:sz w:val="23"/>
                <w:szCs w:val="23"/>
              </w:rPr>
              <w:t xml:space="preserve">; </w:t>
            </w:r>
            <w:r w:rsidR="00515878" w:rsidRPr="004164B2">
              <w:rPr>
                <w:rFonts w:cs="Calibri"/>
                <w:sz w:val="23"/>
                <w:szCs w:val="23"/>
              </w:rPr>
              <w:t>Pereira</w:t>
            </w:r>
            <w:r w:rsidR="00ED2F00">
              <w:rPr>
                <w:rFonts w:cs="Calibri"/>
                <w:sz w:val="23"/>
                <w:szCs w:val="23"/>
              </w:rPr>
              <w:t xml:space="preserve"> y Lorenzo</w:t>
            </w:r>
            <w:r w:rsidR="00515878" w:rsidRPr="004164B2">
              <w:rPr>
                <w:rFonts w:cs="Calibri"/>
                <w:sz w:val="23"/>
                <w:szCs w:val="23"/>
              </w:rPr>
              <w:t>, 2005</w:t>
            </w:r>
            <w:r w:rsidRPr="004164B2">
              <w:rPr>
                <w:rFonts w:cs="Calibri"/>
                <w:sz w:val="23"/>
                <w:szCs w:val="23"/>
              </w:rPr>
              <w:t xml:space="preserve">) con el objetivo de facilitar el acceso a los subtítulos a las personas con sordera profunda. </w:t>
            </w:r>
          </w:p>
        </w:tc>
      </w:tr>
    </w:tbl>
    <w:p w14:paraId="0F1A67E7" w14:textId="1F44FEC1" w:rsidR="00051527" w:rsidRPr="00051527" w:rsidRDefault="00051527" w:rsidP="00051527">
      <w:pPr>
        <w:pStyle w:val="Descripcin"/>
        <w:spacing w:before="240"/>
        <w:jc w:val="center"/>
        <w:rPr>
          <w:color w:val="000000" w:themeColor="text1"/>
          <w:sz w:val="24"/>
          <w:szCs w:val="24"/>
        </w:rPr>
      </w:pPr>
      <w:bookmarkStart w:id="37" w:name="_Toc38141598"/>
      <w:bookmarkStart w:id="38" w:name="_Toc38509176"/>
      <w:r w:rsidRPr="00051527">
        <w:rPr>
          <w:color w:val="000000" w:themeColor="text1"/>
          <w:sz w:val="24"/>
          <w:szCs w:val="24"/>
        </w:rPr>
        <w:t xml:space="preserve">Cuadro </w:t>
      </w:r>
      <w:r w:rsidRPr="00051527">
        <w:rPr>
          <w:color w:val="000000" w:themeColor="text1"/>
          <w:sz w:val="24"/>
          <w:szCs w:val="24"/>
        </w:rPr>
        <w:fldChar w:fldCharType="begin"/>
      </w:r>
      <w:r w:rsidRPr="00051527">
        <w:rPr>
          <w:color w:val="000000" w:themeColor="text1"/>
          <w:sz w:val="24"/>
          <w:szCs w:val="24"/>
        </w:rPr>
        <w:instrText xml:space="preserve"> SEQ Cuadro \* ARABIC </w:instrText>
      </w:r>
      <w:r w:rsidRPr="00051527">
        <w:rPr>
          <w:color w:val="000000" w:themeColor="text1"/>
          <w:sz w:val="24"/>
          <w:szCs w:val="24"/>
        </w:rPr>
        <w:fldChar w:fldCharType="separate"/>
      </w:r>
      <w:r w:rsidR="00CF0606">
        <w:rPr>
          <w:noProof/>
          <w:color w:val="000000" w:themeColor="text1"/>
          <w:sz w:val="24"/>
          <w:szCs w:val="24"/>
        </w:rPr>
        <w:t>3</w:t>
      </w:r>
      <w:r w:rsidRPr="00051527">
        <w:rPr>
          <w:color w:val="000000" w:themeColor="text1"/>
          <w:sz w:val="24"/>
          <w:szCs w:val="24"/>
        </w:rPr>
        <w:fldChar w:fldCharType="end"/>
      </w:r>
      <w:r w:rsidRPr="00051527">
        <w:rPr>
          <w:color w:val="000000" w:themeColor="text1"/>
          <w:sz w:val="24"/>
          <w:szCs w:val="24"/>
        </w:rPr>
        <w:t>: Estrategias de reducción y adición en el SPS intralingüístico en España y Reino Unido. Elaboración</w:t>
      </w:r>
      <w:r>
        <w:rPr>
          <w:color w:val="000000" w:themeColor="text1"/>
          <w:sz w:val="24"/>
          <w:szCs w:val="24"/>
        </w:rPr>
        <w:t> </w:t>
      </w:r>
      <w:r w:rsidRPr="00051527">
        <w:rPr>
          <w:color w:val="000000" w:themeColor="text1"/>
          <w:sz w:val="24"/>
          <w:szCs w:val="24"/>
        </w:rPr>
        <w:t>propia</w:t>
      </w:r>
      <w:r>
        <w:rPr>
          <w:color w:val="000000" w:themeColor="text1"/>
          <w:sz w:val="24"/>
          <w:szCs w:val="24"/>
        </w:rPr>
        <w:t> </w:t>
      </w:r>
      <w:r w:rsidRPr="00051527">
        <w:rPr>
          <w:color w:val="000000" w:themeColor="text1"/>
          <w:sz w:val="24"/>
          <w:szCs w:val="24"/>
        </w:rPr>
        <w:t>a</w:t>
      </w:r>
      <w:r>
        <w:rPr>
          <w:color w:val="000000" w:themeColor="text1"/>
          <w:sz w:val="24"/>
          <w:szCs w:val="24"/>
        </w:rPr>
        <w:t> </w:t>
      </w:r>
      <w:r w:rsidRPr="00051527">
        <w:rPr>
          <w:color w:val="000000" w:themeColor="text1"/>
          <w:sz w:val="24"/>
          <w:szCs w:val="24"/>
        </w:rPr>
        <w:t>partir</w:t>
      </w:r>
      <w:r>
        <w:rPr>
          <w:color w:val="000000" w:themeColor="text1"/>
          <w:sz w:val="24"/>
          <w:szCs w:val="24"/>
        </w:rPr>
        <w:t> </w:t>
      </w:r>
      <w:r w:rsidRPr="00051527">
        <w:rPr>
          <w:color w:val="000000" w:themeColor="text1"/>
          <w:sz w:val="24"/>
          <w:szCs w:val="24"/>
        </w:rPr>
        <w:t>de</w:t>
      </w:r>
      <w:r>
        <w:rPr>
          <w:color w:val="000000" w:themeColor="text1"/>
          <w:sz w:val="24"/>
          <w:szCs w:val="24"/>
        </w:rPr>
        <w:t> </w:t>
      </w:r>
      <w:r w:rsidRPr="00051527">
        <w:rPr>
          <w:color w:val="000000" w:themeColor="text1"/>
          <w:sz w:val="24"/>
          <w:szCs w:val="24"/>
        </w:rPr>
        <w:t>las</w:t>
      </w:r>
      <w:r>
        <w:rPr>
          <w:color w:val="000000" w:themeColor="text1"/>
          <w:sz w:val="24"/>
          <w:szCs w:val="24"/>
        </w:rPr>
        <w:t> </w:t>
      </w:r>
      <w:r w:rsidRPr="00051527">
        <w:rPr>
          <w:color w:val="000000" w:themeColor="text1"/>
          <w:sz w:val="24"/>
          <w:szCs w:val="24"/>
        </w:rPr>
        <w:t>fuentes</w:t>
      </w:r>
      <w:r>
        <w:rPr>
          <w:color w:val="000000" w:themeColor="text1"/>
          <w:sz w:val="24"/>
          <w:szCs w:val="24"/>
        </w:rPr>
        <w:t> </w:t>
      </w:r>
      <w:r w:rsidRPr="00051527">
        <w:rPr>
          <w:color w:val="000000" w:themeColor="text1"/>
          <w:sz w:val="24"/>
          <w:szCs w:val="24"/>
        </w:rPr>
        <w:t>mencionadas.</w:t>
      </w:r>
      <w:bookmarkEnd w:id="37"/>
      <w:bookmarkEnd w:id="38"/>
    </w:p>
    <w:p w14:paraId="15F1C241" w14:textId="77777777" w:rsidR="0097508B" w:rsidRPr="004164B2" w:rsidRDefault="0097508B" w:rsidP="007B5D35">
      <w:pPr>
        <w:spacing w:after="40"/>
        <w:rPr>
          <w:rFonts w:cs="Calibri"/>
          <w:sz w:val="23"/>
          <w:szCs w:val="23"/>
        </w:rPr>
        <w:sectPr w:rsidR="0097508B" w:rsidRPr="004164B2" w:rsidSect="00F70F61">
          <w:pgSz w:w="16838" w:h="11906" w:orient="landscape"/>
          <w:pgMar w:top="1440" w:right="1080" w:bottom="1440" w:left="1080" w:header="709" w:footer="709" w:gutter="0"/>
          <w:cols w:space="708"/>
          <w:docGrid w:linePitch="360"/>
        </w:sectPr>
      </w:pPr>
    </w:p>
    <w:p w14:paraId="76B5F115" w14:textId="1655878C" w:rsidR="0097508B" w:rsidRPr="009B0C9A" w:rsidRDefault="0097508B" w:rsidP="00536437">
      <w:pPr>
        <w:spacing w:after="40"/>
        <w:ind w:firstLine="708"/>
        <w:rPr>
          <w:rFonts w:cs="Calibri"/>
          <w:szCs w:val="24"/>
        </w:rPr>
      </w:pPr>
      <w:r w:rsidRPr="009B0C9A">
        <w:rPr>
          <w:rFonts w:cs="Calibri"/>
          <w:szCs w:val="24"/>
        </w:rPr>
        <w:lastRenderedPageBreak/>
        <w:t xml:space="preserve">No obstante, como apunta Díaz Cintas (2003), la distinción entre subtitulado interlingüístico e intralingüístico «ha ignorado sistemáticamente una práctica profesional que hoy por hoy ya existe y está adquiriendo una mayor visibilidad gracias al DVD: los subtítulos interlingüísticos destinados a [las personas Sordas y con </w:t>
      </w:r>
      <w:r w:rsidR="008C3754">
        <w:rPr>
          <w:rFonts w:cs="Calibri"/>
          <w:szCs w:val="24"/>
        </w:rPr>
        <w:t xml:space="preserve">las personas con </w:t>
      </w:r>
      <w:r w:rsidRPr="009B0C9A">
        <w:rPr>
          <w:rFonts w:cs="Calibri"/>
          <w:szCs w:val="24"/>
        </w:rPr>
        <w:t xml:space="preserve">discapacidad auditiva]» (p. 40). Las personas Sordas y </w:t>
      </w:r>
      <w:r w:rsidR="008C3754">
        <w:rPr>
          <w:rFonts w:cs="Calibri"/>
          <w:szCs w:val="24"/>
        </w:rPr>
        <w:t xml:space="preserve">las personas </w:t>
      </w:r>
      <w:r w:rsidRPr="009B0C9A">
        <w:rPr>
          <w:rFonts w:cs="Calibri"/>
          <w:szCs w:val="24"/>
        </w:rPr>
        <w:t xml:space="preserve">con discapacidad auditiva también consumen o tienen el mismo derecho que las personas </w:t>
      </w:r>
      <w:r w:rsidR="003323ED" w:rsidRPr="009B0C9A">
        <w:rPr>
          <w:rFonts w:cs="Calibri"/>
          <w:szCs w:val="24"/>
        </w:rPr>
        <w:t>oyente</w:t>
      </w:r>
      <w:r w:rsidRPr="009B0C9A">
        <w:rPr>
          <w:rFonts w:cs="Calibri"/>
          <w:szCs w:val="24"/>
        </w:rPr>
        <w:t>s a consumir contenido audiovisual producido en otra lengua. Sin embargo, ante la falta cuantitativa de SPS interlingüístico, deben recurrir a los subtítulos</w:t>
      </w:r>
      <w:r w:rsidR="00C96A33">
        <w:rPr>
          <w:rFonts w:cs="Calibri"/>
          <w:szCs w:val="24"/>
        </w:rPr>
        <w:t xml:space="preserve"> interlingüísticos</w:t>
      </w:r>
      <w:r w:rsidRPr="009B0C9A">
        <w:rPr>
          <w:rFonts w:cs="Calibri"/>
          <w:szCs w:val="24"/>
        </w:rPr>
        <w:t xml:space="preserve"> para</w:t>
      </w:r>
      <w:r w:rsidR="00CA2612">
        <w:rPr>
          <w:rFonts w:cs="Calibri"/>
          <w:szCs w:val="24"/>
        </w:rPr>
        <w:t xml:space="preserve"> personas</w:t>
      </w:r>
      <w:r w:rsidRPr="009B0C9A">
        <w:rPr>
          <w:rFonts w:cs="Calibri"/>
          <w:szCs w:val="24"/>
        </w:rPr>
        <w:t xml:space="preserve"> </w:t>
      </w:r>
      <w:r w:rsidR="003323ED" w:rsidRPr="009B0C9A">
        <w:rPr>
          <w:rFonts w:cs="Calibri"/>
          <w:szCs w:val="24"/>
        </w:rPr>
        <w:t>oyente</w:t>
      </w:r>
      <w:r w:rsidRPr="009B0C9A">
        <w:rPr>
          <w:rFonts w:cs="Calibri"/>
          <w:szCs w:val="24"/>
        </w:rPr>
        <w:t xml:space="preserve">s, que resultan inapropiados porque no recogen todos los rasgos mencionados con anterioridad (Díaz Cintas, 2003; </w:t>
      </w:r>
      <w:proofErr w:type="spellStart"/>
      <w:r w:rsidRPr="009B0C9A">
        <w:rPr>
          <w:rFonts w:cs="Calibri"/>
          <w:szCs w:val="24"/>
        </w:rPr>
        <w:t>Szarkowska</w:t>
      </w:r>
      <w:proofErr w:type="spellEnd"/>
      <w:r w:rsidRPr="009B0C9A">
        <w:rPr>
          <w:rFonts w:cs="Calibri"/>
          <w:szCs w:val="24"/>
        </w:rPr>
        <w:t xml:space="preserve">, 2013). </w:t>
      </w:r>
    </w:p>
    <w:p w14:paraId="3CEE98AF" w14:textId="79C516A4" w:rsidR="0097508B" w:rsidRPr="009B0C9A" w:rsidRDefault="0097508B" w:rsidP="00536437">
      <w:pPr>
        <w:spacing w:after="40"/>
        <w:ind w:firstLine="708"/>
        <w:rPr>
          <w:rFonts w:cs="Calibri"/>
          <w:szCs w:val="24"/>
        </w:rPr>
      </w:pPr>
      <w:r w:rsidRPr="009B0C9A">
        <w:rPr>
          <w:rFonts w:cs="Calibri"/>
          <w:szCs w:val="24"/>
        </w:rPr>
        <w:t>Gracias al DVD, cuya capacidad de almacenamiento alcanza hasta</w:t>
      </w:r>
      <w:r w:rsidR="00ED2F00">
        <w:rPr>
          <w:rFonts w:cs="Calibri"/>
          <w:szCs w:val="24"/>
        </w:rPr>
        <w:t xml:space="preserve"> las</w:t>
      </w:r>
      <w:r w:rsidRPr="009B0C9A">
        <w:rPr>
          <w:rFonts w:cs="Calibri"/>
          <w:szCs w:val="24"/>
        </w:rPr>
        <w:t xml:space="preserve"> 32 pistas de subtitulado (Carrero y Souto, </w:t>
      </w:r>
      <w:r w:rsidR="00B32728">
        <w:rPr>
          <w:rFonts w:cs="Calibri"/>
          <w:szCs w:val="24"/>
        </w:rPr>
        <w:t>2007</w:t>
      </w:r>
      <w:r w:rsidRPr="009B0C9A">
        <w:rPr>
          <w:rFonts w:cs="Calibri"/>
          <w:szCs w:val="24"/>
        </w:rPr>
        <w:t xml:space="preserve">), el SPS interlingüístico, en el que hay un proceso de traducción entre lenguas, se </w:t>
      </w:r>
      <w:r w:rsidR="00ED2F00">
        <w:rPr>
          <w:rFonts w:cs="Calibri"/>
          <w:szCs w:val="24"/>
        </w:rPr>
        <w:t>postula como</w:t>
      </w:r>
      <w:r w:rsidRPr="009B0C9A">
        <w:rPr>
          <w:rFonts w:cs="Calibri"/>
          <w:szCs w:val="24"/>
        </w:rPr>
        <w:t xml:space="preserve"> una nueva modalidad. Las primeras películas que siguieron esta práctica fueron </w:t>
      </w:r>
      <w:r w:rsidRPr="009B0C9A">
        <w:rPr>
          <w:rFonts w:cs="Calibri"/>
          <w:i/>
          <w:iCs/>
          <w:szCs w:val="24"/>
        </w:rPr>
        <w:t>Thelma &amp; Louise</w:t>
      </w:r>
      <w:r w:rsidRPr="009B0C9A">
        <w:rPr>
          <w:rFonts w:cs="Calibri"/>
          <w:szCs w:val="24"/>
        </w:rPr>
        <w:t xml:space="preserve"> </w:t>
      </w:r>
      <w:r w:rsidRPr="0056560F">
        <w:rPr>
          <w:rFonts w:cs="Calibri"/>
          <w:szCs w:val="24"/>
        </w:rPr>
        <w:t xml:space="preserve">(Scott, 1991) y </w:t>
      </w:r>
      <w:r w:rsidRPr="0056560F">
        <w:rPr>
          <w:rFonts w:cs="Calibri"/>
          <w:i/>
          <w:iCs/>
          <w:szCs w:val="24"/>
        </w:rPr>
        <w:t xml:space="preserve">Annie Hall </w:t>
      </w:r>
      <w:r w:rsidRPr="0056560F">
        <w:rPr>
          <w:rFonts w:cs="Calibri"/>
          <w:szCs w:val="24"/>
        </w:rPr>
        <w:t>(Allen, 1977), ambas de habla inglesa, que contaban con dos pistas de subtítulos en alemán, una para</w:t>
      </w:r>
      <w:r w:rsidR="00CA2612">
        <w:rPr>
          <w:rFonts w:cs="Calibri"/>
          <w:szCs w:val="24"/>
        </w:rPr>
        <w:t xml:space="preserve"> personas</w:t>
      </w:r>
      <w:r w:rsidRPr="0056560F">
        <w:rPr>
          <w:rFonts w:cs="Calibri"/>
          <w:szCs w:val="24"/>
        </w:rPr>
        <w:t xml:space="preserve"> </w:t>
      </w:r>
      <w:r w:rsidR="003323ED" w:rsidRPr="0056560F">
        <w:rPr>
          <w:rFonts w:cs="Calibri"/>
          <w:szCs w:val="24"/>
        </w:rPr>
        <w:t>oyente</w:t>
      </w:r>
      <w:r w:rsidRPr="0056560F">
        <w:rPr>
          <w:rFonts w:cs="Calibri"/>
          <w:szCs w:val="24"/>
        </w:rPr>
        <w:t xml:space="preserve">s y otra para personas Sordas y </w:t>
      </w:r>
      <w:r w:rsidR="008C3754" w:rsidRPr="0056560F">
        <w:rPr>
          <w:rFonts w:cs="Calibri"/>
          <w:szCs w:val="24"/>
        </w:rPr>
        <w:t xml:space="preserve">personas </w:t>
      </w:r>
      <w:r w:rsidRPr="0056560F">
        <w:rPr>
          <w:rFonts w:cs="Calibri"/>
          <w:szCs w:val="24"/>
        </w:rPr>
        <w:t xml:space="preserve">con discapacidad auditiva. En España, </w:t>
      </w:r>
      <w:r w:rsidRPr="0056560F">
        <w:rPr>
          <w:rFonts w:cs="Calibri"/>
          <w:i/>
          <w:iCs/>
          <w:szCs w:val="24"/>
        </w:rPr>
        <w:t>Mujeres al borde de un ataque de nervios</w:t>
      </w:r>
      <w:r w:rsidRPr="0056560F">
        <w:rPr>
          <w:rFonts w:cs="Calibri"/>
          <w:szCs w:val="24"/>
        </w:rPr>
        <w:t xml:space="preserve"> (Almodóvar, 1988)</w:t>
      </w:r>
      <w:r w:rsidRPr="009B0C9A">
        <w:rPr>
          <w:rFonts w:cs="Calibri"/>
          <w:szCs w:val="24"/>
        </w:rPr>
        <w:t xml:space="preserve"> dispuso dos pistas de subtítulos en inglés y otras dos en alemán. Pese a que el SPS</w:t>
      </w:r>
      <w:r w:rsidR="00B247AB">
        <w:rPr>
          <w:rFonts w:cs="Calibri"/>
          <w:szCs w:val="24"/>
        </w:rPr>
        <w:t xml:space="preserve"> interlingüístico</w:t>
      </w:r>
      <w:r w:rsidRPr="009B0C9A">
        <w:rPr>
          <w:rFonts w:cs="Calibri"/>
          <w:szCs w:val="24"/>
        </w:rPr>
        <w:t xml:space="preserve"> constituye una práctica incipiente en España y en Reino Unido tampoco sea muy común —la mayor parte del mercado audiovisual está dominado por el inglés, lo que «reduce» la necesidad de consumir productos extranjeros (</w:t>
      </w:r>
      <w:proofErr w:type="spellStart"/>
      <w:r w:rsidRPr="009B0C9A">
        <w:rPr>
          <w:rFonts w:cs="Calibri"/>
          <w:szCs w:val="24"/>
        </w:rPr>
        <w:t>Szarkowska</w:t>
      </w:r>
      <w:proofErr w:type="spellEnd"/>
      <w:r w:rsidRPr="009B0C9A">
        <w:rPr>
          <w:rFonts w:cs="Calibri"/>
          <w:szCs w:val="24"/>
        </w:rPr>
        <w:t>, 2013)—, en Portugal, Polonia, Países Bajos o Bélgica se da con mayor asiduidad (Neves, 2008</w:t>
      </w:r>
      <w:r w:rsidR="0056560F">
        <w:rPr>
          <w:rFonts w:cs="Calibri"/>
          <w:szCs w:val="24"/>
        </w:rPr>
        <w:t>b</w:t>
      </w:r>
      <w:r w:rsidRPr="009B0C9A">
        <w:rPr>
          <w:rFonts w:cs="Calibri"/>
          <w:szCs w:val="24"/>
        </w:rPr>
        <w:t xml:space="preserve">). </w:t>
      </w:r>
    </w:p>
    <w:p w14:paraId="28643456" w14:textId="741EEC93" w:rsidR="0097508B" w:rsidRPr="009B0C9A" w:rsidRDefault="0097508B" w:rsidP="00536437">
      <w:pPr>
        <w:spacing w:after="40"/>
        <w:ind w:firstLine="708"/>
        <w:rPr>
          <w:rFonts w:cs="Calibri"/>
          <w:szCs w:val="24"/>
        </w:rPr>
      </w:pPr>
      <w:r w:rsidRPr="009B0C9A">
        <w:rPr>
          <w:rFonts w:cs="Calibri"/>
          <w:szCs w:val="24"/>
        </w:rPr>
        <w:t>El SPS interlingüístico es un híbrido que comparte rasgos con el subtitulado interlingüístico para</w:t>
      </w:r>
      <w:r w:rsidR="00CA2612">
        <w:rPr>
          <w:rFonts w:cs="Calibri"/>
          <w:szCs w:val="24"/>
        </w:rPr>
        <w:t xml:space="preserve"> personas</w:t>
      </w:r>
      <w:r w:rsidRPr="009B0C9A">
        <w:rPr>
          <w:rFonts w:cs="Calibri"/>
          <w:szCs w:val="24"/>
        </w:rPr>
        <w:t xml:space="preserve"> </w:t>
      </w:r>
      <w:r w:rsidR="003323ED" w:rsidRPr="009B0C9A">
        <w:rPr>
          <w:rFonts w:cs="Calibri"/>
          <w:szCs w:val="24"/>
        </w:rPr>
        <w:t>oyente</w:t>
      </w:r>
      <w:r w:rsidRPr="009B0C9A">
        <w:rPr>
          <w:rFonts w:cs="Calibri"/>
          <w:szCs w:val="24"/>
        </w:rPr>
        <w:t>s y con el SPS intralingüístico (</w:t>
      </w:r>
      <w:proofErr w:type="spellStart"/>
      <w:r w:rsidRPr="009B0C9A">
        <w:rPr>
          <w:rFonts w:cs="Calibri"/>
          <w:szCs w:val="24"/>
        </w:rPr>
        <w:t>Szarkowska</w:t>
      </w:r>
      <w:proofErr w:type="spellEnd"/>
      <w:r w:rsidRPr="009B0C9A">
        <w:rPr>
          <w:rFonts w:cs="Calibri"/>
          <w:szCs w:val="24"/>
        </w:rPr>
        <w:t>, 2013; Neves,</w:t>
      </w:r>
      <w:r w:rsidR="00ED2F00">
        <w:rPr>
          <w:rFonts w:cs="Calibri"/>
          <w:szCs w:val="24"/>
        </w:rPr>
        <w:t> </w:t>
      </w:r>
      <w:r w:rsidRPr="009B0C9A">
        <w:rPr>
          <w:rFonts w:cs="Calibri"/>
          <w:szCs w:val="24"/>
        </w:rPr>
        <w:t>2009). Aunque sus estrategias con respecto a estas dos modalidades no estén del todo definidas debido a la falta de investigación en este ámbito, se pueden identificar</w:t>
      </w:r>
      <w:r w:rsidR="002F7B1A">
        <w:rPr>
          <w:rFonts w:cs="Calibri"/>
          <w:szCs w:val="24"/>
        </w:rPr>
        <w:t xml:space="preserve"> las siguientes</w:t>
      </w:r>
      <w:r w:rsidR="000D5EB2">
        <w:rPr>
          <w:rFonts w:cs="Calibri"/>
          <w:szCs w:val="24"/>
        </w:rPr>
        <w:t>, independientemente del país del que se trate</w:t>
      </w:r>
      <w:r w:rsidRPr="009B0C9A">
        <w:rPr>
          <w:rFonts w:cs="Calibri"/>
          <w:szCs w:val="24"/>
        </w:rPr>
        <w:t xml:space="preserve">: </w:t>
      </w:r>
    </w:p>
    <w:p w14:paraId="27389B04" w14:textId="77777777" w:rsidR="0097508B" w:rsidRPr="004164B2" w:rsidRDefault="0097508B" w:rsidP="007B5D35">
      <w:pPr>
        <w:spacing w:after="40"/>
        <w:ind w:firstLine="360"/>
        <w:rPr>
          <w:rFonts w:cs="Calibri"/>
          <w:sz w:val="23"/>
          <w:szCs w:val="23"/>
        </w:rPr>
        <w:sectPr w:rsidR="0097508B" w:rsidRPr="004164B2" w:rsidSect="00F70F61">
          <w:pgSz w:w="11906" w:h="16838"/>
          <w:pgMar w:top="1417" w:right="1701" w:bottom="1417" w:left="1701" w:header="708" w:footer="708" w:gutter="0"/>
          <w:cols w:space="708"/>
          <w:docGrid w:linePitch="360"/>
        </w:sectPr>
      </w:pPr>
      <w:r w:rsidRPr="004164B2">
        <w:rPr>
          <w:rFonts w:cs="Calibri"/>
          <w:sz w:val="23"/>
          <w:szCs w:val="23"/>
        </w:rPr>
        <w:t xml:space="preserve"> </w:t>
      </w:r>
    </w:p>
    <w:tbl>
      <w:tblPr>
        <w:tblStyle w:val="Tablaconcuadrcula"/>
        <w:tblW w:w="14600" w:type="dxa"/>
        <w:tblInd w:w="137" w:type="dxa"/>
        <w:tblLayout w:type="fixed"/>
        <w:tblLook w:val="04A0" w:firstRow="1" w:lastRow="0" w:firstColumn="1" w:lastColumn="0" w:noHBand="0" w:noVBand="1"/>
      </w:tblPr>
      <w:tblGrid>
        <w:gridCol w:w="1701"/>
        <w:gridCol w:w="5387"/>
        <w:gridCol w:w="1559"/>
        <w:gridCol w:w="5953"/>
      </w:tblGrid>
      <w:tr w:rsidR="0097508B" w:rsidRPr="004164B2" w14:paraId="24C07EE6" w14:textId="77777777" w:rsidTr="008913AD">
        <w:tc>
          <w:tcPr>
            <w:tcW w:w="1701" w:type="dxa"/>
            <w:shd w:val="clear" w:color="auto" w:fill="F4B083" w:themeFill="accent2" w:themeFillTint="99"/>
            <w:vAlign w:val="center"/>
          </w:tcPr>
          <w:p w14:paraId="7A9B1EF3" w14:textId="1079156E" w:rsidR="0097508B" w:rsidRPr="000D5EB2" w:rsidRDefault="000D5EB2" w:rsidP="007B5D35">
            <w:pPr>
              <w:spacing w:after="40" w:line="240" w:lineRule="auto"/>
              <w:jc w:val="center"/>
              <w:rPr>
                <w:rFonts w:cs="Calibri"/>
                <w:b/>
                <w:bCs/>
                <w:sz w:val="23"/>
                <w:szCs w:val="23"/>
              </w:rPr>
            </w:pPr>
            <w:r>
              <w:rPr>
                <w:rFonts w:cs="Calibri"/>
                <w:b/>
                <w:bCs/>
                <w:sz w:val="23"/>
                <w:szCs w:val="23"/>
              </w:rPr>
              <w:lastRenderedPageBreak/>
              <w:t>Reducción</w:t>
            </w:r>
          </w:p>
        </w:tc>
        <w:tc>
          <w:tcPr>
            <w:tcW w:w="5387" w:type="dxa"/>
            <w:shd w:val="clear" w:color="auto" w:fill="FBE4D5" w:themeFill="accent2" w:themeFillTint="33"/>
            <w:vAlign w:val="center"/>
          </w:tcPr>
          <w:p w14:paraId="2BFF5607" w14:textId="77777777" w:rsidR="0097508B" w:rsidRPr="004164B2" w:rsidRDefault="0097508B" w:rsidP="007B5D35">
            <w:pPr>
              <w:spacing w:after="40" w:line="240" w:lineRule="auto"/>
              <w:jc w:val="center"/>
              <w:rPr>
                <w:rFonts w:cs="Calibri"/>
                <w:sz w:val="23"/>
                <w:szCs w:val="23"/>
              </w:rPr>
            </w:pPr>
            <w:r w:rsidRPr="004164B2">
              <w:rPr>
                <w:rFonts w:cs="Calibri"/>
                <w:sz w:val="23"/>
                <w:szCs w:val="23"/>
              </w:rPr>
              <w:t>Consideraciones</w:t>
            </w:r>
          </w:p>
        </w:tc>
        <w:tc>
          <w:tcPr>
            <w:tcW w:w="1559" w:type="dxa"/>
            <w:shd w:val="clear" w:color="auto" w:fill="F4B083" w:themeFill="accent2" w:themeFillTint="99"/>
            <w:vAlign w:val="center"/>
          </w:tcPr>
          <w:p w14:paraId="7D9406DB" w14:textId="3EA50FA8" w:rsidR="0097508B" w:rsidRPr="000D5EB2" w:rsidRDefault="000D5EB2" w:rsidP="007B5D35">
            <w:pPr>
              <w:spacing w:after="40" w:line="240" w:lineRule="auto"/>
              <w:jc w:val="center"/>
              <w:rPr>
                <w:rFonts w:cs="Calibri"/>
                <w:b/>
                <w:bCs/>
                <w:sz w:val="23"/>
                <w:szCs w:val="23"/>
              </w:rPr>
            </w:pPr>
            <w:r>
              <w:rPr>
                <w:rFonts w:cs="Calibri"/>
                <w:b/>
                <w:bCs/>
                <w:sz w:val="23"/>
                <w:szCs w:val="23"/>
              </w:rPr>
              <w:t>Adición</w:t>
            </w:r>
          </w:p>
        </w:tc>
        <w:tc>
          <w:tcPr>
            <w:tcW w:w="5953" w:type="dxa"/>
            <w:shd w:val="clear" w:color="auto" w:fill="FBE4D5" w:themeFill="accent2" w:themeFillTint="33"/>
            <w:vAlign w:val="center"/>
          </w:tcPr>
          <w:p w14:paraId="32D8083B" w14:textId="77777777" w:rsidR="0097508B" w:rsidRPr="004164B2" w:rsidRDefault="0097508B" w:rsidP="007B5D35">
            <w:pPr>
              <w:spacing w:after="40" w:line="240" w:lineRule="auto"/>
              <w:jc w:val="center"/>
              <w:rPr>
                <w:rFonts w:cs="Calibri"/>
                <w:sz w:val="23"/>
                <w:szCs w:val="23"/>
              </w:rPr>
            </w:pPr>
            <w:r w:rsidRPr="004164B2">
              <w:rPr>
                <w:rFonts w:cs="Calibri"/>
                <w:sz w:val="23"/>
                <w:szCs w:val="23"/>
              </w:rPr>
              <w:t>Consideraciones</w:t>
            </w:r>
          </w:p>
        </w:tc>
      </w:tr>
      <w:tr w:rsidR="0097508B" w:rsidRPr="004164B2" w14:paraId="7A9DF951" w14:textId="77777777" w:rsidTr="008913AD">
        <w:tc>
          <w:tcPr>
            <w:tcW w:w="14600" w:type="dxa"/>
            <w:gridSpan w:val="4"/>
            <w:shd w:val="clear" w:color="auto" w:fill="FFD966" w:themeFill="accent4" w:themeFillTint="99"/>
            <w:vAlign w:val="center"/>
          </w:tcPr>
          <w:p w14:paraId="07D111A1" w14:textId="77777777" w:rsidR="0097508B" w:rsidRPr="004164B2" w:rsidRDefault="0097508B" w:rsidP="00221AB4">
            <w:pPr>
              <w:spacing w:after="40" w:line="240" w:lineRule="auto"/>
              <w:rPr>
                <w:rFonts w:cs="Calibri"/>
                <w:b/>
                <w:bCs/>
                <w:sz w:val="23"/>
                <w:szCs w:val="23"/>
              </w:rPr>
            </w:pPr>
            <w:r w:rsidRPr="004164B2">
              <w:rPr>
                <w:rFonts w:cs="Calibri"/>
                <w:b/>
                <w:bCs/>
                <w:sz w:val="23"/>
                <w:szCs w:val="23"/>
              </w:rPr>
              <w:t>Léxico</w:t>
            </w:r>
          </w:p>
        </w:tc>
      </w:tr>
      <w:tr w:rsidR="00221AB4" w:rsidRPr="004164B2" w14:paraId="707B9537" w14:textId="77777777" w:rsidTr="008913AD">
        <w:trPr>
          <w:trHeight w:val="2735"/>
        </w:trPr>
        <w:tc>
          <w:tcPr>
            <w:tcW w:w="1701" w:type="dxa"/>
            <w:shd w:val="clear" w:color="auto" w:fill="FFF2CC" w:themeFill="accent4" w:themeFillTint="33"/>
            <w:vAlign w:val="center"/>
          </w:tcPr>
          <w:p w14:paraId="1972A299" w14:textId="6D71BDE9" w:rsidR="00221AB4" w:rsidRPr="004164B2" w:rsidRDefault="00221AB4" w:rsidP="00221AB4">
            <w:pPr>
              <w:spacing w:after="40" w:line="276" w:lineRule="auto"/>
              <w:rPr>
                <w:rFonts w:cs="Calibri"/>
                <w:sz w:val="23"/>
                <w:szCs w:val="23"/>
              </w:rPr>
            </w:pPr>
            <w:r w:rsidRPr="004164B2">
              <w:rPr>
                <w:rFonts w:cs="Calibri"/>
                <w:sz w:val="23"/>
                <w:szCs w:val="23"/>
              </w:rPr>
              <w:t>Signos no lingüísticos comprensibles</w:t>
            </w:r>
          </w:p>
        </w:tc>
        <w:tc>
          <w:tcPr>
            <w:tcW w:w="5387" w:type="dxa"/>
            <w:shd w:val="clear" w:color="auto" w:fill="auto"/>
            <w:vAlign w:val="center"/>
          </w:tcPr>
          <w:p w14:paraId="5DD478F5" w14:textId="38559592" w:rsidR="00221AB4" w:rsidRPr="004164B2" w:rsidRDefault="00221AB4" w:rsidP="008913AD">
            <w:pPr>
              <w:spacing w:after="40" w:line="276" w:lineRule="auto"/>
              <w:ind w:right="36"/>
              <w:rPr>
                <w:rFonts w:cs="Calibri"/>
                <w:sz w:val="23"/>
                <w:szCs w:val="23"/>
              </w:rPr>
            </w:pPr>
            <w:r w:rsidRPr="004164B2">
              <w:rPr>
                <w:rFonts w:cs="Calibri"/>
                <w:sz w:val="23"/>
                <w:szCs w:val="23"/>
              </w:rPr>
              <w:t>Si bien se considera que las expresiones faciales, la postura, la proxémica o los gestos constituyen signos no lingüísticos comprensibles en distintas culturas (</w:t>
            </w:r>
            <w:proofErr w:type="spellStart"/>
            <w:r w:rsidRPr="004164B2">
              <w:rPr>
                <w:rFonts w:cs="Calibri"/>
                <w:sz w:val="23"/>
                <w:szCs w:val="23"/>
              </w:rPr>
              <w:t>Cruse</w:t>
            </w:r>
            <w:proofErr w:type="spellEnd"/>
            <w:r w:rsidRPr="004164B2">
              <w:rPr>
                <w:rFonts w:cs="Calibri"/>
                <w:sz w:val="23"/>
                <w:szCs w:val="23"/>
              </w:rPr>
              <w:t>, 2000</w:t>
            </w:r>
            <w:r w:rsidR="003507B4">
              <w:rPr>
                <w:rFonts w:cs="Calibri"/>
                <w:sz w:val="23"/>
                <w:szCs w:val="23"/>
              </w:rPr>
              <w:t>, en Neves, 2009</w:t>
            </w:r>
            <w:r w:rsidRPr="004164B2">
              <w:rPr>
                <w:rFonts w:cs="Calibri"/>
                <w:sz w:val="23"/>
                <w:szCs w:val="23"/>
              </w:rPr>
              <w:t>)</w:t>
            </w:r>
            <w:r>
              <w:rPr>
                <w:rFonts w:cs="Calibri"/>
                <w:sz w:val="23"/>
                <w:szCs w:val="23"/>
              </w:rPr>
              <w:t>,</w:t>
            </w:r>
            <w:r w:rsidRPr="004164B2">
              <w:rPr>
                <w:rFonts w:cs="Calibri"/>
                <w:sz w:val="23"/>
                <w:szCs w:val="23"/>
              </w:rPr>
              <w:t xml:space="preserve"> Neves (2009) apunta que pueden ser una fuente de confusión en la comunicación intercultural por tratarse de referentes culturales, así que su reducción parcial o total puede resultar contraproducente. </w:t>
            </w:r>
          </w:p>
        </w:tc>
        <w:tc>
          <w:tcPr>
            <w:tcW w:w="1559" w:type="dxa"/>
            <w:shd w:val="clear" w:color="auto" w:fill="FFF2CC" w:themeFill="accent4" w:themeFillTint="33"/>
            <w:vAlign w:val="center"/>
          </w:tcPr>
          <w:p w14:paraId="3B3143BE" w14:textId="77777777" w:rsidR="00221AB4" w:rsidRPr="004164B2" w:rsidRDefault="00221AB4" w:rsidP="00221AB4">
            <w:pPr>
              <w:spacing w:after="40" w:line="276" w:lineRule="auto"/>
              <w:rPr>
                <w:rFonts w:cs="Calibri"/>
                <w:sz w:val="23"/>
                <w:szCs w:val="23"/>
              </w:rPr>
            </w:pPr>
            <w:r w:rsidRPr="004164B2">
              <w:rPr>
                <w:rFonts w:cs="Calibri"/>
                <w:sz w:val="23"/>
                <w:szCs w:val="23"/>
              </w:rPr>
              <w:t>Explicitación de los rasgos de la oralidad</w:t>
            </w:r>
          </w:p>
        </w:tc>
        <w:tc>
          <w:tcPr>
            <w:tcW w:w="5953" w:type="dxa"/>
            <w:vAlign w:val="center"/>
          </w:tcPr>
          <w:p w14:paraId="6C00A9B6" w14:textId="4529990B" w:rsidR="00221AB4" w:rsidRPr="004164B2" w:rsidRDefault="008913AD" w:rsidP="00221AB4">
            <w:pPr>
              <w:spacing w:after="40" w:line="276" w:lineRule="auto"/>
              <w:rPr>
                <w:rFonts w:cs="Calibri"/>
                <w:sz w:val="23"/>
                <w:szCs w:val="23"/>
              </w:rPr>
            </w:pPr>
            <w:r>
              <w:rPr>
                <w:rFonts w:cs="Calibri"/>
                <w:sz w:val="23"/>
                <w:szCs w:val="23"/>
              </w:rPr>
              <w:t>Como</w:t>
            </w:r>
            <w:r w:rsidR="00221AB4">
              <w:rPr>
                <w:rFonts w:cs="Calibri"/>
                <w:sz w:val="23"/>
                <w:szCs w:val="23"/>
              </w:rPr>
              <w:t xml:space="preserve"> en SPS intralingüístico, s</w:t>
            </w:r>
            <w:r w:rsidR="00221AB4" w:rsidRPr="004164B2">
              <w:rPr>
                <w:rFonts w:cs="Calibri"/>
                <w:sz w:val="23"/>
                <w:szCs w:val="23"/>
              </w:rPr>
              <w:t xml:space="preserve">e explicitan las repeticiones, dubitaciones, interjecciones, exclamaciones, solapamientos de voz, coletillas interrogativas, expresiones fáticas, vocativos y expresiones </w:t>
            </w:r>
            <w:r>
              <w:rPr>
                <w:rFonts w:cs="Calibri"/>
                <w:sz w:val="23"/>
                <w:szCs w:val="23"/>
              </w:rPr>
              <w:t>comprensibles</w:t>
            </w:r>
            <w:r w:rsidR="00221AB4" w:rsidRPr="004164B2">
              <w:rPr>
                <w:rFonts w:cs="Calibri"/>
                <w:sz w:val="23"/>
                <w:szCs w:val="23"/>
              </w:rPr>
              <w:t xml:space="preserve"> entre culturas (</w:t>
            </w:r>
            <w:proofErr w:type="spellStart"/>
            <w:r w:rsidR="00221AB4" w:rsidRPr="004164B2">
              <w:rPr>
                <w:rFonts w:cs="Calibri"/>
                <w:sz w:val="23"/>
                <w:szCs w:val="23"/>
              </w:rPr>
              <w:t>Szarkowska</w:t>
            </w:r>
            <w:proofErr w:type="spellEnd"/>
            <w:r w:rsidR="00221AB4" w:rsidRPr="004164B2">
              <w:rPr>
                <w:rFonts w:cs="Calibri"/>
                <w:sz w:val="23"/>
                <w:szCs w:val="23"/>
              </w:rPr>
              <w:t xml:space="preserve">, 2013), </w:t>
            </w:r>
            <w:r w:rsidR="00CA2612">
              <w:rPr>
                <w:rFonts w:cs="Calibri"/>
                <w:sz w:val="23"/>
                <w:szCs w:val="23"/>
              </w:rPr>
              <w:t>que se reducen</w:t>
            </w:r>
            <w:r w:rsidR="00221AB4" w:rsidRPr="004164B2">
              <w:rPr>
                <w:rFonts w:cs="Calibri"/>
                <w:sz w:val="23"/>
                <w:szCs w:val="23"/>
              </w:rPr>
              <w:t xml:space="preserve"> en el subtitulado interlingüístico para</w:t>
            </w:r>
            <w:r w:rsidR="00CA2612">
              <w:rPr>
                <w:rFonts w:cs="Calibri"/>
                <w:sz w:val="23"/>
                <w:szCs w:val="23"/>
              </w:rPr>
              <w:t xml:space="preserve"> personas</w:t>
            </w:r>
            <w:r w:rsidR="00221AB4" w:rsidRPr="004164B2">
              <w:rPr>
                <w:rFonts w:cs="Calibri"/>
                <w:sz w:val="23"/>
                <w:szCs w:val="23"/>
              </w:rPr>
              <w:t xml:space="preserve"> oyentes. S</w:t>
            </w:r>
            <w:r>
              <w:rPr>
                <w:rFonts w:cs="Calibri"/>
                <w:sz w:val="23"/>
                <w:szCs w:val="23"/>
              </w:rPr>
              <w:t xml:space="preserve">u explicitación </w:t>
            </w:r>
            <w:r w:rsidR="00221AB4" w:rsidRPr="004164B2">
              <w:rPr>
                <w:rFonts w:cs="Calibri"/>
                <w:sz w:val="23"/>
                <w:szCs w:val="23"/>
              </w:rPr>
              <w:t>parcial o total permit</w:t>
            </w:r>
            <w:r>
              <w:rPr>
                <w:rFonts w:cs="Calibri"/>
                <w:sz w:val="23"/>
                <w:szCs w:val="23"/>
              </w:rPr>
              <w:t>e</w:t>
            </w:r>
            <w:r w:rsidR="00221AB4" w:rsidRPr="004164B2">
              <w:rPr>
                <w:rFonts w:cs="Calibri"/>
                <w:sz w:val="23"/>
                <w:szCs w:val="23"/>
              </w:rPr>
              <w:t xml:space="preserve"> la identificación intrapersonal de los personajes (de Linde y Kay, 1999; Neves, 2008</w:t>
            </w:r>
            <w:r w:rsidR="0056560F">
              <w:rPr>
                <w:rFonts w:cs="Calibri"/>
                <w:sz w:val="23"/>
                <w:szCs w:val="23"/>
              </w:rPr>
              <w:t>b</w:t>
            </w:r>
            <w:r>
              <w:rPr>
                <w:rFonts w:cs="Calibri"/>
                <w:sz w:val="23"/>
                <w:szCs w:val="23"/>
              </w:rPr>
              <w:t xml:space="preserve">; </w:t>
            </w:r>
            <w:proofErr w:type="spellStart"/>
            <w:r w:rsidRPr="004164B2">
              <w:rPr>
                <w:rFonts w:cs="Calibri"/>
                <w:sz w:val="23"/>
                <w:szCs w:val="23"/>
              </w:rPr>
              <w:t>Szarkowska</w:t>
            </w:r>
            <w:proofErr w:type="spellEnd"/>
            <w:r w:rsidRPr="004164B2">
              <w:rPr>
                <w:rFonts w:cs="Calibri"/>
                <w:sz w:val="23"/>
                <w:szCs w:val="23"/>
              </w:rPr>
              <w:t>, 2013</w:t>
            </w:r>
            <w:r w:rsidR="00221AB4" w:rsidRPr="004164B2">
              <w:rPr>
                <w:rFonts w:cs="Calibri"/>
                <w:sz w:val="23"/>
                <w:szCs w:val="23"/>
              </w:rPr>
              <w:t>).</w:t>
            </w:r>
          </w:p>
        </w:tc>
      </w:tr>
      <w:tr w:rsidR="00221AB4" w:rsidRPr="004164B2" w14:paraId="25DCBA75" w14:textId="77777777" w:rsidTr="008913AD">
        <w:tc>
          <w:tcPr>
            <w:tcW w:w="1701" w:type="dxa"/>
            <w:shd w:val="clear" w:color="auto" w:fill="FFF2CC" w:themeFill="accent4" w:themeFillTint="33"/>
            <w:vAlign w:val="center"/>
          </w:tcPr>
          <w:p w14:paraId="2E6ACD0F" w14:textId="01EA1D74" w:rsidR="00221AB4" w:rsidRPr="004164B2" w:rsidRDefault="00221AB4" w:rsidP="00221AB4">
            <w:pPr>
              <w:spacing w:after="40" w:line="276" w:lineRule="auto"/>
              <w:rPr>
                <w:rFonts w:cs="Calibri"/>
                <w:sz w:val="23"/>
                <w:szCs w:val="23"/>
              </w:rPr>
            </w:pPr>
            <w:r w:rsidRPr="004164B2">
              <w:rPr>
                <w:rFonts w:cs="Calibri"/>
                <w:sz w:val="23"/>
                <w:szCs w:val="23"/>
              </w:rPr>
              <w:t>Elementos cohesivos</w:t>
            </w:r>
          </w:p>
        </w:tc>
        <w:tc>
          <w:tcPr>
            <w:tcW w:w="5387" w:type="dxa"/>
            <w:vAlign w:val="center"/>
          </w:tcPr>
          <w:p w14:paraId="524987B9" w14:textId="0D789807" w:rsidR="00221AB4" w:rsidRPr="004164B2" w:rsidRDefault="00221AB4" w:rsidP="008913AD">
            <w:pPr>
              <w:spacing w:after="40" w:line="276" w:lineRule="auto"/>
              <w:ind w:right="36"/>
              <w:rPr>
                <w:rFonts w:cs="Calibri"/>
                <w:sz w:val="23"/>
                <w:szCs w:val="23"/>
              </w:rPr>
            </w:pPr>
            <w:r w:rsidRPr="004164B2">
              <w:rPr>
                <w:rFonts w:cs="Calibri"/>
                <w:sz w:val="23"/>
                <w:szCs w:val="23"/>
              </w:rPr>
              <w:t>Se reducen de forma parcial o total los elementos cohesivos cuando hay redundancias con respecto a la imagen (Neves, 2009).</w:t>
            </w:r>
          </w:p>
        </w:tc>
        <w:tc>
          <w:tcPr>
            <w:tcW w:w="1559" w:type="dxa"/>
            <w:shd w:val="clear" w:color="auto" w:fill="FFF2CC" w:themeFill="accent4" w:themeFillTint="33"/>
            <w:vAlign w:val="center"/>
          </w:tcPr>
          <w:p w14:paraId="69E8A4CA" w14:textId="77777777" w:rsidR="00221AB4" w:rsidRPr="004164B2" w:rsidRDefault="00221AB4" w:rsidP="00221AB4">
            <w:pPr>
              <w:spacing w:after="40" w:line="276" w:lineRule="auto"/>
              <w:rPr>
                <w:rFonts w:cs="Calibri"/>
                <w:sz w:val="23"/>
                <w:szCs w:val="23"/>
              </w:rPr>
            </w:pPr>
            <w:r w:rsidRPr="004164B2">
              <w:rPr>
                <w:rFonts w:cs="Calibri"/>
                <w:sz w:val="23"/>
                <w:szCs w:val="23"/>
              </w:rPr>
              <w:t xml:space="preserve">Ortotipografía </w:t>
            </w:r>
          </w:p>
        </w:tc>
        <w:tc>
          <w:tcPr>
            <w:tcW w:w="5953" w:type="dxa"/>
            <w:vAlign w:val="center"/>
          </w:tcPr>
          <w:p w14:paraId="1D06B865" w14:textId="1A8B04CB" w:rsidR="00221AB4" w:rsidRPr="004164B2" w:rsidRDefault="00221AB4" w:rsidP="00221AB4">
            <w:pPr>
              <w:spacing w:after="40" w:line="276" w:lineRule="auto"/>
              <w:rPr>
                <w:rFonts w:cs="Calibri"/>
                <w:sz w:val="23"/>
                <w:szCs w:val="23"/>
              </w:rPr>
            </w:pPr>
            <w:r w:rsidRPr="004164B2">
              <w:rPr>
                <w:rFonts w:cs="Calibri"/>
                <w:sz w:val="23"/>
                <w:szCs w:val="23"/>
              </w:rPr>
              <w:t>Se suele recurrir más a los signos de exclamación que en el subtitulado interlingüístico para</w:t>
            </w:r>
            <w:r w:rsidR="00CA2612">
              <w:rPr>
                <w:rFonts w:cs="Calibri"/>
                <w:sz w:val="23"/>
                <w:szCs w:val="23"/>
              </w:rPr>
              <w:t xml:space="preserve"> personas</w:t>
            </w:r>
            <w:r w:rsidRPr="004164B2">
              <w:rPr>
                <w:rFonts w:cs="Calibri"/>
                <w:sz w:val="23"/>
                <w:szCs w:val="23"/>
              </w:rPr>
              <w:t xml:space="preserve"> oyentes</w:t>
            </w:r>
            <w:r w:rsidR="008913AD">
              <w:rPr>
                <w:rFonts w:cs="Calibri"/>
                <w:sz w:val="23"/>
                <w:szCs w:val="23"/>
              </w:rPr>
              <w:t>;</w:t>
            </w:r>
            <w:r w:rsidRPr="004164B2">
              <w:rPr>
                <w:rFonts w:cs="Calibri"/>
                <w:sz w:val="23"/>
                <w:szCs w:val="23"/>
              </w:rPr>
              <w:t xml:space="preserve"> se propone el uso de emoticonos, aunque esto puede ralentizar la lectura si no </w:t>
            </w:r>
            <w:r w:rsidR="00ED2F00">
              <w:rPr>
                <w:rFonts w:cs="Calibri"/>
                <w:sz w:val="23"/>
                <w:szCs w:val="23"/>
              </w:rPr>
              <w:t xml:space="preserve">se </w:t>
            </w:r>
            <w:r w:rsidRPr="004164B2">
              <w:rPr>
                <w:rFonts w:cs="Calibri"/>
                <w:sz w:val="23"/>
                <w:szCs w:val="23"/>
              </w:rPr>
              <w:t>está familiarizado con ellos (Neves, 2008</w:t>
            </w:r>
            <w:r w:rsidR="0056560F">
              <w:rPr>
                <w:rFonts w:cs="Calibri"/>
                <w:sz w:val="23"/>
                <w:szCs w:val="23"/>
              </w:rPr>
              <w:t>b</w:t>
            </w:r>
            <w:r w:rsidRPr="004164B2">
              <w:rPr>
                <w:rFonts w:cs="Calibri"/>
                <w:sz w:val="23"/>
                <w:szCs w:val="23"/>
              </w:rPr>
              <w:t>).</w:t>
            </w:r>
          </w:p>
        </w:tc>
      </w:tr>
      <w:tr w:rsidR="00221AB4" w:rsidRPr="004164B2" w14:paraId="6ADFE1B4" w14:textId="77777777" w:rsidTr="008913AD">
        <w:tc>
          <w:tcPr>
            <w:tcW w:w="14600" w:type="dxa"/>
            <w:gridSpan w:val="4"/>
            <w:shd w:val="clear" w:color="auto" w:fill="A8D08D" w:themeFill="accent6" w:themeFillTint="99"/>
            <w:vAlign w:val="center"/>
          </w:tcPr>
          <w:p w14:paraId="1FE9E416" w14:textId="77777777" w:rsidR="00221AB4" w:rsidRPr="004164B2" w:rsidRDefault="00221AB4" w:rsidP="00DA31B7">
            <w:pPr>
              <w:spacing w:after="40" w:line="240" w:lineRule="auto"/>
              <w:rPr>
                <w:rFonts w:cs="Calibri"/>
                <w:b/>
                <w:bCs/>
                <w:sz w:val="23"/>
                <w:szCs w:val="23"/>
              </w:rPr>
            </w:pPr>
            <w:r w:rsidRPr="004164B2">
              <w:rPr>
                <w:rFonts w:cs="Calibri"/>
                <w:b/>
                <w:bCs/>
                <w:sz w:val="23"/>
                <w:szCs w:val="23"/>
              </w:rPr>
              <w:t>Sintaxis</w:t>
            </w:r>
          </w:p>
        </w:tc>
      </w:tr>
      <w:tr w:rsidR="00221AB4" w:rsidRPr="004164B2" w14:paraId="1D5A4311" w14:textId="77777777" w:rsidTr="008913AD">
        <w:tc>
          <w:tcPr>
            <w:tcW w:w="1701" w:type="dxa"/>
            <w:shd w:val="clear" w:color="auto" w:fill="E2EFD9" w:themeFill="accent6" w:themeFillTint="33"/>
            <w:vAlign w:val="center"/>
          </w:tcPr>
          <w:p w14:paraId="29E29BB2" w14:textId="77777777" w:rsidR="00221AB4" w:rsidRPr="004164B2" w:rsidRDefault="00221AB4" w:rsidP="00221AB4">
            <w:pPr>
              <w:spacing w:after="40" w:line="276" w:lineRule="auto"/>
              <w:rPr>
                <w:rFonts w:cs="Calibri"/>
                <w:sz w:val="23"/>
                <w:szCs w:val="23"/>
              </w:rPr>
            </w:pPr>
            <w:r w:rsidRPr="004164B2">
              <w:rPr>
                <w:rFonts w:cs="Calibri"/>
                <w:sz w:val="23"/>
                <w:szCs w:val="23"/>
              </w:rPr>
              <w:t>Sintaxis sencilla</w:t>
            </w:r>
          </w:p>
        </w:tc>
        <w:tc>
          <w:tcPr>
            <w:tcW w:w="5387" w:type="dxa"/>
            <w:vAlign w:val="center"/>
          </w:tcPr>
          <w:p w14:paraId="757BC551" w14:textId="4AC31BF3" w:rsidR="00221AB4" w:rsidRPr="004164B2" w:rsidRDefault="00221AB4" w:rsidP="00221AB4">
            <w:pPr>
              <w:spacing w:after="40" w:line="276" w:lineRule="auto"/>
              <w:rPr>
                <w:rFonts w:cs="Calibri"/>
                <w:sz w:val="23"/>
                <w:szCs w:val="23"/>
              </w:rPr>
            </w:pPr>
            <w:r w:rsidRPr="004164B2">
              <w:rPr>
                <w:rFonts w:cs="Calibri"/>
                <w:sz w:val="23"/>
                <w:szCs w:val="23"/>
              </w:rPr>
              <w:t>Se aplican estrategias de reducción parcial o total para presentar estructuras directas y sintácticamente sencillas que se procesen con mayor agilidad (Neves,</w:t>
            </w:r>
            <w:r>
              <w:t> </w:t>
            </w:r>
            <w:r w:rsidRPr="004164B2">
              <w:rPr>
                <w:rFonts w:cs="Calibri"/>
                <w:sz w:val="23"/>
                <w:szCs w:val="23"/>
              </w:rPr>
              <w:t>2008</w:t>
            </w:r>
            <w:r w:rsidR="0056560F">
              <w:rPr>
                <w:rFonts w:cs="Calibri"/>
                <w:sz w:val="23"/>
                <w:szCs w:val="23"/>
              </w:rPr>
              <w:t>b</w:t>
            </w:r>
            <w:r w:rsidRPr="004164B2">
              <w:rPr>
                <w:rFonts w:cs="Calibri"/>
                <w:sz w:val="23"/>
                <w:szCs w:val="23"/>
              </w:rPr>
              <w:t>).</w:t>
            </w:r>
          </w:p>
        </w:tc>
        <w:tc>
          <w:tcPr>
            <w:tcW w:w="1559" w:type="dxa"/>
            <w:vMerge w:val="restart"/>
            <w:shd w:val="clear" w:color="auto" w:fill="E2EFD9" w:themeFill="accent6" w:themeFillTint="33"/>
            <w:vAlign w:val="center"/>
          </w:tcPr>
          <w:p w14:paraId="284DA379" w14:textId="77777777" w:rsidR="00221AB4" w:rsidRPr="004164B2" w:rsidRDefault="00221AB4" w:rsidP="00221AB4">
            <w:pPr>
              <w:spacing w:after="40" w:line="276" w:lineRule="auto"/>
              <w:rPr>
                <w:rFonts w:cs="Calibri"/>
                <w:sz w:val="23"/>
                <w:szCs w:val="23"/>
              </w:rPr>
            </w:pPr>
            <w:r w:rsidRPr="004164B2">
              <w:rPr>
                <w:rFonts w:cs="Calibri"/>
                <w:sz w:val="23"/>
                <w:szCs w:val="23"/>
              </w:rPr>
              <w:t>Elementos gramaticales</w:t>
            </w:r>
          </w:p>
        </w:tc>
        <w:tc>
          <w:tcPr>
            <w:tcW w:w="5953" w:type="dxa"/>
            <w:vMerge w:val="restart"/>
            <w:vAlign w:val="center"/>
          </w:tcPr>
          <w:p w14:paraId="458513ED" w14:textId="190290F5" w:rsidR="00221AB4" w:rsidRPr="004164B2" w:rsidRDefault="00221AB4" w:rsidP="00221AB4">
            <w:pPr>
              <w:spacing w:after="40" w:line="276" w:lineRule="auto"/>
              <w:rPr>
                <w:rFonts w:cs="Calibri"/>
                <w:sz w:val="23"/>
                <w:szCs w:val="23"/>
              </w:rPr>
            </w:pPr>
            <w:r>
              <w:rPr>
                <w:rFonts w:cs="Calibri"/>
                <w:sz w:val="23"/>
                <w:szCs w:val="23"/>
              </w:rPr>
              <w:t>S</w:t>
            </w:r>
            <w:r w:rsidRPr="004164B2">
              <w:rPr>
                <w:rFonts w:cs="Calibri"/>
                <w:sz w:val="23"/>
                <w:szCs w:val="23"/>
              </w:rPr>
              <w:t>e recomienda mantener los adverbios, adjetivos, modificadores, conectores, deícticos y complementos circunstanciales para garantizar la cohesión (Moran, 2012)</w:t>
            </w:r>
            <w:r w:rsidR="00B247AB">
              <w:rPr>
                <w:rFonts w:cs="Calibri"/>
                <w:sz w:val="23"/>
                <w:szCs w:val="23"/>
              </w:rPr>
              <w:t>.</w:t>
            </w:r>
          </w:p>
        </w:tc>
      </w:tr>
      <w:tr w:rsidR="00221AB4" w:rsidRPr="004164B2" w14:paraId="4263FC87" w14:textId="77777777" w:rsidTr="008913AD">
        <w:tc>
          <w:tcPr>
            <w:tcW w:w="1701" w:type="dxa"/>
            <w:shd w:val="clear" w:color="auto" w:fill="E2EFD9" w:themeFill="accent6" w:themeFillTint="33"/>
            <w:vAlign w:val="center"/>
          </w:tcPr>
          <w:p w14:paraId="70EB1B10" w14:textId="77777777" w:rsidR="00221AB4" w:rsidRDefault="00221AB4" w:rsidP="00221AB4">
            <w:pPr>
              <w:spacing w:after="40" w:line="276" w:lineRule="auto"/>
              <w:rPr>
                <w:rFonts w:cs="Calibri"/>
                <w:sz w:val="23"/>
                <w:szCs w:val="23"/>
              </w:rPr>
            </w:pPr>
            <w:r w:rsidRPr="004164B2">
              <w:rPr>
                <w:rFonts w:cs="Calibri"/>
                <w:sz w:val="23"/>
                <w:szCs w:val="23"/>
              </w:rPr>
              <w:t>Paráfrasis</w:t>
            </w:r>
          </w:p>
          <w:p w14:paraId="533BA8E6" w14:textId="067A2FD9" w:rsidR="00221AB4" w:rsidRPr="004164B2" w:rsidRDefault="00221AB4" w:rsidP="00221AB4">
            <w:pPr>
              <w:spacing w:after="40" w:line="276" w:lineRule="auto"/>
              <w:rPr>
                <w:rFonts w:cs="Calibri"/>
                <w:sz w:val="23"/>
                <w:szCs w:val="23"/>
              </w:rPr>
            </w:pPr>
            <w:r>
              <w:rPr>
                <w:rFonts w:cs="Calibri"/>
                <w:sz w:val="23"/>
                <w:szCs w:val="23"/>
              </w:rPr>
              <w:t xml:space="preserve">y </w:t>
            </w:r>
            <w:r w:rsidRPr="004164B2">
              <w:rPr>
                <w:rFonts w:cs="Calibri"/>
                <w:sz w:val="23"/>
                <w:szCs w:val="23"/>
              </w:rPr>
              <w:t>reformulación</w:t>
            </w:r>
          </w:p>
        </w:tc>
        <w:tc>
          <w:tcPr>
            <w:tcW w:w="5387" w:type="dxa"/>
            <w:vAlign w:val="center"/>
          </w:tcPr>
          <w:p w14:paraId="32CB62FC" w14:textId="5803CACB" w:rsidR="00221AB4" w:rsidRPr="004164B2" w:rsidRDefault="00221AB4" w:rsidP="00221AB4">
            <w:pPr>
              <w:spacing w:after="40" w:line="276" w:lineRule="auto"/>
              <w:rPr>
                <w:rFonts w:cs="Calibri"/>
                <w:sz w:val="23"/>
                <w:szCs w:val="23"/>
              </w:rPr>
            </w:pPr>
            <w:r w:rsidRPr="004164B2">
              <w:rPr>
                <w:rFonts w:cs="Calibri"/>
                <w:sz w:val="23"/>
                <w:szCs w:val="23"/>
              </w:rPr>
              <w:t>La paráfrasis se plantea como una estrategia de reducción parcial y total en SPS interlingüístico, por ejemplo, poniendo las palabras más difíciles al final de la línea de subtitulado, mientras que la omisión es más característica del SPS intralingüístico (Neves, 2008</w:t>
            </w:r>
            <w:r w:rsidR="0056560F">
              <w:rPr>
                <w:rFonts w:cs="Calibri"/>
                <w:sz w:val="23"/>
                <w:szCs w:val="23"/>
              </w:rPr>
              <w:t>b</w:t>
            </w:r>
            <w:r w:rsidRPr="004164B2">
              <w:rPr>
                <w:rFonts w:cs="Calibri"/>
                <w:sz w:val="23"/>
                <w:szCs w:val="23"/>
              </w:rPr>
              <w:t xml:space="preserve"> y</w:t>
            </w:r>
            <w:r w:rsidR="00ED2F00">
              <w:rPr>
                <w:rFonts w:cs="Calibri"/>
                <w:sz w:val="23"/>
                <w:szCs w:val="23"/>
              </w:rPr>
              <w:t> </w:t>
            </w:r>
            <w:r w:rsidRPr="004164B2">
              <w:rPr>
                <w:rFonts w:cs="Calibri"/>
                <w:sz w:val="23"/>
                <w:szCs w:val="23"/>
              </w:rPr>
              <w:t>2009).</w:t>
            </w:r>
          </w:p>
        </w:tc>
        <w:tc>
          <w:tcPr>
            <w:tcW w:w="1559" w:type="dxa"/>
            <w:vMerge/>
            <w:shd w:val="clear" w:color="auto" w:fill="E2EFD9" w:themeFill="accent6" w:themeFillTint="33"/>
            <w:vAlign w:val="center"/>
          </w:tcPr>
          <w:p w14:paraId="3FA138CF" w14:textId="77777777" w:rsidR="00221AB4" w:rsidRPr="004164B2" w:rsidRDefault="00221AB4" w:rsidP="00221AB4">
            <w:pPr>
              <w:spacing w:after="40" w:line="276" w:lineRule="auto"/>
              <w:rPr>
                <w:rFonts w:cs="Calibri"/>
                <w:sz w:val="23"/>
                <w:szCs w:val="23"/>
              </w:rPr>
            </w:pPr>
          </w:p>
        </w:tc>
        <w:tc>
          <w:tcPr>
            <w:tcW w:w="5953" w:type="dxa"/>
            <w:vMerge/>
            <w:vAlign w:val="center"/>
          </w:tcPr>
          <w:p w14:paraId="270D402E" w14:textId="77777777" w:rsidR="00221AB4" w:rsidRDefault="00221AB4" w:rsidP="009B15DB">
            <w:pPr>
              <w:keepNext/>
              <w:spacing w:after="40" w:line="276" w:lineRule="auto"/>
              <w:rPr>
                <w:rFonts w:cs="Calibri"/>
                <w:sz w:val="23"/>
                <w:szCs w:val="23"/>
              </w:rPr>
            </w:pPr>
          </w:p>
        </w:tc>
      </w:tr>
    </w:tbl>
    <w:p w14:paraId="2D6CDF86" w14:textId="2DC1E91E" w:rsidR="009B15DB" w:rsidRPr="009B15DB" w:rsidRDefault="009B15DB" w:rsidP="009B15DB">
      <w:pPr>
        <w:pStyle w:val="Descripcin"/>
        <w:spacing w:before="240"/>
        <w:jc w:val="center"/>
        <w:rPr>
          <w:color w:val="000000" w:themeColor="text1"/>
          <w:sz w:val="24"/>
          <w:szCs w:val="24"/>
        </w:rPr>
      </w:pPr>
      <w:bookmarkStart w:id="39" w:name="_Toc38141599"/>
      <w:bookmarkStart w:id="40" w:name="_Toc38509177"/>
      <w:r w:rsidRPr="009B15DB">
        <w:rPr>
          <w:color w:val="000000" w:themeColor="text1"/>
          <w:sz w:val="24"/>
          <w:szCs w:val="24"/>
        </w:rPr>
        <w:t xml:space="preserve">Cuadro </w:t>
      </w:r>
      <w:r w:rsidRPr="009B15DB">
        <w:rPr>
          <w:color w:val="000000" w:themeColor="text1"/>
          <w:sz w:val="24"/>
          <w:szCs w:val="24"/>
        </w:rPr>
        <w:fldChar w:fldCharType="begin"/>
      </w:r>
      <w:r w:rsidRPr="009B15DB">
        <w:rPr>
          <w:color w:val="000000" w:themeColor="text1"/>
          <w:sz w:val="24"/>
          <w:szCs w:val="24"/>
        </w:rPr>
        <w:instrText xml:space="preserve"> SEQ Cuadro \* ARABIC </w:instrText>
      </w:r>
      <w:r w:rsidRPr="009B15DB">
        <w:rPr>
          <w:color w:val="000000" w:themeColor="text1"/>
          <w:sz w:val="24"/>
          <w:szCs w:val="24"/>
        </w:rPr>
        <w:fldChar w:fldCharType="separate"/>
      </w:r>
      <w:r w:rsidR="00CF0606">
        <w:rPr>
          <w:noProof/>
          <w:color w:val="000000" w:themeColor="text1"/>
          <w:sz w:val="24"/>
          <w:szCs w:val="24"/>
        </w:rPr>
        <w:t>4</w:t>
      </w:r>
      <w:r w:rsidRPr="009B15DB">
        <w:rPr>
          <w:color w:val="000000" w:themeColor="text1"/>
          <w:sz w:val="24"/>
          <w:szCs w:val="24"/>
        </w:rPr>
        <w:fldChar w:fldCharType="end"/>
      </w:r>
      <w:r w:rsidRPr="009B15DB">
        <w:rPr>
          <w:color w:val="000000" w:themeColor="text1"/>
          <w:sz w:val="24"/>
          <w:szCs w:val="24"/>
        </w:rPr>
        <w:t>: Estrategias de reducción y adición en el SPS interlingüístico. Elaboración propia a partir de las fuentes mencionadas.</w:t>
      </w:r>
      <w:bookmarkEnd w:id="39"/>
      <w:bookmarkEnd w:id="40"/>
    </w:p>
    <w:p w14:paraId="60C9860B" w14:textId="77777777" w:rsidR="0097508B" w:rsidRPr="004164B2" w:rsidRDefault="0097508B" w:rsidP="007B5D35">
      <w:pPr>
        <w:spacing w:after="40"/>
        <w:rPr>
          <w:rFonts w:cs="Calibri"/>
          <w:color w:val="FF0000"/>
          <w:sz w:val="23"/>
          <w:szCs w:val="23"/>
        </w:rPr>
        <w:sectPr w:rsidR="0097508B" w:rsidRPr="004164B2" w:rsidSect="00F6664C">
          <w:pgSz w:w="16838" w:h="11906" w:orient="landscape"/>
          <w:pgMar w:top="1440" w:right="1080" w:bottom="1440" w:left="1080" w:header="709" w:footer="709" w:gutter="0"/>
          <w:cols w:space="708"/>
          <w:docGrid w:linePitch="360"/>
        </w:sectPr>
      </w:pPr>
    </w:p>
    <w:p w14:paraId="2E283F38" w14:textId="77777777" w:rsidR="0097508B" w:rsidRPr="00F70F61" w:rsidRDefault="0097508B" w:rsidP="0072027B">
      <w:pPr>
        <w:pStyle w:val="Ttulo3"/>
        <w:numPr>
          <w:ilvl w:val="2"/>
          <w:numId w:val="42"/>
        </w:numPr>
        <w:ind w:hanging="371"/>
      </w:pPr>
      <w:bookmarkStart w:id="41" w:name="_Toc38499110"/>
      <w:r w:rsidRPr="00F70F61">
        <w:lastRenderedPageBreak/>
        <w:t>Modelos de subtitulado: aspecto cualitativo</w:t>
      </w:r>
      <w:bookmarkEnd w:id="41"/>
    </w:p>
    <w:p w14:paraId="590E1E69" w14:textId="1576ABB2" w:rsidR="0097508B" w:rsidRPr="009B0C9A" w:rsidRDefault="0097508B" w:rsidP="00536437">
      <w:pPr>
        <w:spacing w:after="40"/>
        <w:ind w:firstLine="708"/>
        <w:rPr>
          <w:rFonts w:cs="Calibri"/>
          <w:szCs w:val="24"/>
        </w:rPr>
      </w:pPr>
      <w:r w:rsidRPr="009B0C9A">
        <w:rPr>
          <w:rFonts w:cs="Calibri"/>
          <w:szCs w:val="24"/>
        </w:rPr>
        <w:t xml:space="preserve">Junto a la falta cuantitativa de SPS, existe otro debate entre los modelos de subtitulado, que se enmarca en el parámetro de densidad propuesto por Arnáiz Uzquiza (2012). Por una parte, los productores y las asociaciones de personas Sordas demandan unos subtítulos </w:t>
      </w:r>
      <w:proofErr w:type="spellStart"/>
      <w:r w:rsidRPr="009B0C9A">
        <w:rPr>
          <w:rFonts w:cs="Calibri"/>
          <w:i/>
          <w:iCs/>
          <w:szCs w:val="24"/>
        </w:rPr>
        <w:t>verbatim</w:t>
      </w:r>
      <w:proofErr w:type="spellEnd"/>
      <w:r w:rsidRPr="009B0C9A">
        <w:rPr>
          <w:rFonts w:cs="Calibri"/>
          <w:i/>
          <w:iCs/>
          <w:szCs w:val="24"/>
        </w:rPr>
        <w:t xml:space="preserve"> </w:t>
      </w:r>
      <w:r w:rsidRPr="009B0C9A">
        <w:rPr>
          <w:rFonts w:cs="Calibri"/>
          <w:szCs w:val="24"/>
        </w:rPr>
        <w:t>o al pie de la letra. Como señala Romero-Fresco (2013</w:t>
      </w:r>
      <w:r w:rsidR="007537C5">
        <w:rPr>
          <w:rFonts w:cs="Calibri"/>
          <w:szCs w:val="24"/>
        </w:rPr>
        <w:t>)</w:t>
      </w:r>
      <w:r w:rsidRPr="009B0C9A">
        <w:rPr>
          <w:rFonts w:cs="Calibri"/>
          <w:szCs w:val="24"/>
        </w:rPr>
        <w:t xml:space="preserve">, los productores apuestan por este modelo de subtítulos literales, ya que requieren menos esfuerzo y resultan, por tanto, más económicos. Las asociaciones de personas Sordas también </w:t>
      </w:r>
      <w:r w:rsidR="007537C5">
        <w:rPr>
          <w:rFonts w:cs="Calibri"/>
          <w:szCs w:val="24"/>
        </w:rPr>
        <w:t xml:space="preserve">lo </w:t>
      </w:r>
      <w:r w:rsidRPr="009B0C9A">
        <w:rPr>
          <w:rFonts w:cs="Calibri"/>
          <w:szCs w:val="24"/>
        </w:rPr>
        <w:t>apoyan por motivos ideológicos y políticos: defienden que la literalidad evita la censura y que así pueden acceder al contenido audiovisual en igualdad de condiciones (</w:t>
      </w:r>
      <w:proofErr w:type="spellStart"/>
      <w:r w:rsidRPr="009B0C9A">
        <w:rPr>
          <w:rFonts w:cs="Calibri"/>
          <w:szCs w:val="24"/>
        </w:rPr>
        <w:t>Ofcom</w:t>
      </w:r>
      <w:proofErr w:type="spellEnd"/>
      <w:r w:rsidRPr="009B0C9A">
        <w:rPr>
          <w:rFonts w:cs="Calibri"/>
          <w:szCs w:val="24"/>
        </w:rPr>
        <w:t>, 2005). Asimismo, argumentan que la literalidad es necesaria para las personas con discapacidad auditiva, cuyos restos auditivos pueden hacer que se desorienten a la hora de leer los subtítulos, así como quienes emplean la lectura labial junto con el SPS y se percatan de que ambas versiones no coinciden (</w:t>
      </w:r>
      <w:proofErr w:type="spellStart"/>
      <w:r w:rsidRPr="009B0C9A">
        <w:rPr>
          <w:rFonts w:cs="Calibri"/>
          <w:szCs w:val="24"/>
        </w:rPr>
        <w:t>Bartoll</w:t>
      </w:r>
      <w:proofErr w:type="spellEnd"/>
      <w:r w:rsidRPr="009B0C9A">
        <w:rPr>
          <w:rFonts w:cs="Calibri"/>
          <w:szCs w:val="24"/>
        </w:rPr>
        <w:t xml:space="preserve"> y Martínez Tejerina, 2010). </w:t>
      </w:r>
    </w:p>
    <w:p w14:paraId="6CD36ECB" w14:textId="06C1AB3B" w:rsidR="00DE2B93" w:rsidRDefault="0097508B" w:rsidP="00536437">
      <w:pPr>
        <w:spacing w:after="40"/>
        <w:ind w:firstLine="708"/>
        <w:rPr>
          <w:rFonts w:cs="Calibri"/>
          <w:szCs w:val="24"/>
        </w:rPr>
      </w:pPr>
      <w:r w:rsidRPr="009B0C9A">
        <w:rPr>
          <w:rFonts w:cs="Calibri"/>
          <w:szCs w:val="24"/>
        </w:rPr>
        <w:t xml:space="preserve">Por otra parte, los expertos y profesionales </w:t>
      </w:r>
      <w:proofErr w:type="spellStart"/>
      <w:r w:rsidRPr="009B0C9A">
        <w:rPr>
          <w:rFonts w:cs="Calibri"/>
          <w:szCs w:val="24"/>
        </w:rPr>
        <w:t>subtituladores</w:t>
      </w:r>
      <w:proofErr w:type="spellEnd"/>
      <w:r w:rsidRPr="009B0C9A">
        <w:rPr>
          <w:rFonts w:cs="Calibri"/>
          <w:szCs w:val="24"/>
        </w:rPr>
        <w:t xml:space="preserve"> se decantan por un modelo de subtítulos editados por motivos técnicos (Orrego Carmona, 2013; Romero</w:t>
      </w:r>
      <w:r w:rsidR="00EC4885">
        <w:rPr>
          <w:rFonts w:cs="Calibri"/>
          <w:szCs w:val="24"/>
        </w:rPr>
        <w:noBreakHyphen/>
      </w:r>
      <w:r w:rsidRPr="009B0C9A">
        <w:rPr>
          <w:rFonts w:cs="Calibri"/>
          <w:szCs w:val="24"/>
        </w:rPr>
        <w:t xml:space="preserve">Fresco, 2009), debido a las limitaciones </w:t>
      </w:r>
      <w:r w:rsidR="00DE2B93">
        <w:rPr>
          <w:rFonts w:cs="Calibri"/>
          <w:szCs w:val="24"/>
        </w:rPr>
        <w:t xml:space="preserve">ya expuestas </w:t>
      </w:r>
      <w:r w:rsidRPr="009B0C9A">
        <w:rPr>
          <w:rFonts w:cs="Calibri"/>
          <w:szCs w:val="24"/>
        </w:rPr>
        <w:t xml:space="preserve">de la práctica </w:t>
      </w:r>
      <w:proofErr w:type="spellStart"/>
      <w:r w:rsidRPr="009B0C9A">
        <w:rPr>
          <w:rFonts w:cs="Calibri"/>
          <w:szCs w:val="24"/>
        </w:rPr>
        <w:t>subtituladora</w:t>
      </w:r>
      <w:proofErr w:type="spellEnd"/>
      <w:r w:rsidR="00DE2B93">
        <w:rPr>
          <w:rFonts w:cs="Calibri"/>
          <w:szCs w:val="24"/>
        </w:rPr>
        <w:t>. A</w:t>
      </w:r>
      <w:r w:rsidRPr="009B0C9A">
        <w:rPr>
          <w:rFonts w:cs="Calibri"/>
          <w:szCs w:val="24"/>
        </w:rPr>
        <w:t xml:space="preserve">demás, la literalidad aumentaría el número de </w:t>
      </w:r>
      <w:proofErr w:type="spellStart"/>
      <w:r w:rsidRPr="009B0C9A">
        <w:rPr>
          <w:rFonts w:cs="Calibri"/>
          <w:szCs w:val="24"/>
        </w:rPr>
        <w:t>cps</w:t>
      </w:r>
      <w:proofErr w:type="spellEnd"/>
      <w:r w:rsidRPr="009B0C9A">
        <w:rPr>
          <w:rFonts w:cs="Calibri"/>
          <w:szCs w:val="24"/>
        </w:rPr>
        <w:t xml:space="preserve">, lo que se reflejaría en una velocidad de lectura excesiva para asimilar toda la información y, por tanto, se impediría el acceso al </w:t>
      </w:r>
      <w:r w:rsidR="00DE2B93">
        <w:rPr>
          <w:rFonts w:cs="Calibri"/>
          <w:szCs w:val="24"/>
        </w:rPr>
        <w:t>contenido audiovisual</w:t>
      </w:r>
      <w:r w:rsidRPr="009B0C9A">
        <w:rPr>
          <w:rFonts w:cs="Calibri"/>
          <w:szCs w:val="24"/>
        </w:rPr>
        <w:t xml:space="preserve"> en igualdad de condiciones (Neves, 2008</w:t>
      </w:r>
      <w:r w:rsidR="0056560F">
        <w:rPr>
          <w:rFonts w:cs="Calibri"/>
          <w:szCs w:val="24"/>
        </w:rPr>
        <w:t>a</w:t>
      </w:r>
      <w:r w:rsidRPr="009B0C9A">
        <w:rPr>
          <w:rFonts w:cs="Calibri"/>
          <w:szCs w:val="24"/>
        </w:rPr>
        <w:t xml:space="preserve">). A este respecto, Romero-Fresco (2009) incide en la imposibilidad técnica de producir subtítulos </w:t>
      </w:r>
      <w:proofErr w:type="spellStart"/>
      <w:r w:rsidRPr="009B0C9A">
        <w:rPr>
          <w:rFonts w:cs="Calibri"/>
          <w:i/>
          <w:iCs/>
          <w:szCs w:val="24"/>
        </w:rPr>
        <w:t>verbatim</w:t>
      </w:r>
      <w:proofErr w:type="spellEnd"/>
      <w:r w:rsidRPr="009B0C9A">
        <w:rPr>
          <w:rFonts w:cs="Calibri"/>
          <w:szCs w:val="24"/>
        </w:rPr>
        <w:t xml:space="preserve"> en directo, debido a las características de</w:t>
      </w:r>
      <w:r w:rsidR="00DE2B93">
        <w:rPr>
          <w:rFonts w:cs="Calibri"/>
          <w:szCs w:val="24"/>
        </w:rPr>
        <w:t xml:space="preserve"> </w:t>
      </w:r>
      <w:r w:rsidRPr="009B0C9A">
        <w:rPr>
          <w:rFonts w:cs="Calibri"/>
          <w:szCs w:val="24"/>
        </w:rPr>
        <w:t>l</w:t>
      </w:r>
      <w:r w:rsidR="00DE2B93">
        <w:rPr>
          <w:rFonts w:cs="Calibri"/>
          <w:szCs w:val="24"/>
        </w:rPr>
        <w:t>a técnica de</w:t>
      </w:r>
      <w:r w:rsidR="004E2210">
        <w:rPr>
          <w:rFonts w:cs="Calibri"/>
          <w:szCs w:val="24"/>
        </w:rPr>
        <w:t>l</w:t>
      </w:r>
      <w:r w:rsidRPr="009B0C9A">
        <w:rPr>
          <w:rFonts w:cs="Calibri"/>
          <w:szCs w:val="24"/>
        </w:rPr>
        <w:t xml:space="preserve"> </w:t>
      </w:r>
      <w:proofErr w:type="spellStart"/>
      <w:r w:rsidRPr="009B0C9A">
        <w:rPr>
          <w:rFonts w:cs="Calibri"/>
          <w:szCs w:val="24"/>
        </w:rPr>
        <w:t>rehablado</w:t>
      </w:r>
      <w:proofErr w:type="spellEnd"/>
      <w:r w:rsidR="00DE2B93">
        <w:rPr>
          <w:rFonts w:cs="Calibri"/>
          <w:szCs w:val="24"/>
        </w:rPr>
        <w:t xml:space="preserve">. Por su parte, </w:t>
      </w:r>
      <w:proofErr w:type="spellStart"/>
      <w:r w:rsidRPr="009B0C9A">
        <w:rPr>
          <w:rFonts w:cs="Calibri"/>
          <w:szCs w:val="24"/>
        </w:rPr>
        <w:t>Szarkowska</w:t>
      </w:r>
      <w:proofErr w:type="spellEnd"/>
      <w:r w:rsidRPr="009B0C9A">
        <w:rPr>
          <w:rFonts w:cs="Calibri"/>
          <w:szCs w:val="24"/>
        </w:rPr>
        <w:t xml:space="preserve">, </w:t>
      </w:r>
      <w:proofErr w:type="spellStart"/>
      <w:r w:rsidRPr="009B0C9A">
        <w:rPr>
          <w:rFonts w:cs="Calibri"/>
          <w:szCs w:val="24"/>
        </w:rPr>
        <w:t>Krejtz</w:t>
      </w:r>
      <w:proofErr w:type="spellEnd"/>
      <w:r w:rsidRPr="009B0C9A">
        <w:rPr>
          <w:rFonts w:cs="Calibri"/>
          <w:szCs w:val="24"/>
        </w:rPr>
        <w:t xml:space="preserve">, </w:t>
      </w:r>
      <w:proofErr w:type="spellStart"/>
      <w:r w:rsidRPr="009B0C9A">
        <w:rPr>
          <w:rFonts w:cs="Calibri"/>
          <w:szCs w:val="24"/>
        </w:rPr>
        <w:t>Klyszejko</w:t>
      </w:r>
      <w:proofErr w:type="spellEnd"/>
      <w:r w:rsidRPr="009B0C9A">
        <w:rPr>
          <w:rFonts w:cs="Calibri"/>
          <w:szCs w:val="24"/>
        </w:rPr>
        <w:t xml:space="preserve"> y </w:t>
      </w:r>
      <w:proofErr w:type="spellStart"/>
      <w:r w:rsidRPr="009B0C9A">
        <w:rPr>
          <w:rFonts w:cs="Calibri"/>
          <w:szCs w:val="24"/>
        </w:rPr>
        <w:t>Wieczorec</w:t>
      </w:r>
      <w:proofErr w:type="spellEnd"/>
      <w:r w:rsidRPr="009B0C9A">
        <w:rPr>
          <w:rFonts w:cs="Calibri"/>
          <w:szCs w:val="24"/>
        </w:rPr>
        <w:t xml:space="preserve"> (2011) apuntan que el modelo literal impide procesar la información escrita y analizar la imagen. </w:t>
      </w:r>
      <w:r w:rsidR="003C1C78">
        <w:rPr>
          <w:rFonts w:cs="Calibri"/>
          <w:szCs w:val="24"/>
        </w:rPr>
        <w:t>Cabe destacar que</w:t>
      </w:r>
      <w:r w:rsidR="00DE2B93">
        <w:rPr>
          <w:rFonts w:cs="Calibri"/>
          <w:szCs w:val="24"/>
        </w:rPr>
        <w:t xml:space="preserve"> las estrategias de reducción se aceptan mejor en el SPS interlingüístico que en el intralingüístico, como demuestra el</w:t>
      </w:r>
      <w:r w:rsidRPr="009B0C9A">
        <w:rPr>
          <w:rFonts w:cs="Calibri"/>
          <w:szCs w:val="24"/>
        </w:rPr>
        <w:t xml:space="preserve"> estudio de recepción de </w:t>
      </w:r>
      <w:proofErr w:type="spellStart"/>
      <w:r w:rsidRPr="009B0C9A">
        <w:rPr>
          <w:rFonts w:cs="Calibri"/>
          <w:szCs w:val="24"/>
        </w:rPr>
        <w:t>Szarkowska</w:t>
      </w:r>
      <w:proofErr w:type="spellEnd"/>
      <w:r w:rsidRPr="009B0C9A">
        <w:rPr>
          <w:rFonts w:cs="Calibri"/>
          <w:szCs w:val="24"/>
        </w:rPr>
        <w:t xml:space="preserve"> (2010) sobre SPS interlingüístico en Poloni</w:t>
      </w:r>
      <w:r w:rsidR="00DE2B93">
        <w:rPr>
          <w:rFonts w:cs="Calibri"/>
          <w:szCs w:val="24"/>
        </w:rPr>
        <w:t xml:space="preserve">a. Esto se debe a </w:t>
      </w:r>
      <w:r w:rsidRPr="009B0C9A">
        <w:rPr>
          <w:rFonts w:cs="Calibri"/>
          <w:szCs w:val="24"/>
        </w:rPr>
        <w:t xml:space="preserve">que hay menos personas que puedan hacer lectura labial de un idioma extranjero </w:t>
      </w:r>
      <w:r w:rsidR="00DE2B93">
        <w:rPr>
          <w:rFonts w:cs="Calibri"/>
          <w:szCs w:val="24"/>
        </w:rPr>
        <w:t>y leer</w:t>
      </w:r>
      <w:r w:rsidRPr="009B0C9A">
        <w:rPr>
          <w:rFonts w:cs="Calibri"/>
          <w:szCs w:val="24"/>
        </w:rPr>
        <w:t xml:space="preserve"> los subtítulos</w:t>
      </w:r>
      <w:r w:rsidR="00DE2B93">
        <w:rPr>
          <w:rFonts w:cs="Calibri"/>
          <w:szCs w:val="24"/>
        </w:rPr>
        <w:t xml:space="preserve"> al mismo tiempo</w:t>
      </w:r>
      <w:r w:rsidRPr="009B0C9A">
        <w:rPr>
          <w:rFonts w:cs="Calibri"/>
          <w:szCs w:val="24"/>
        </w:rPr>
        <w:t xml:space="preserve">, por lo que también aboga por el modelo editado. </w:t>
      </w:r>
    </w:p>
    <w:p w14:paraId="0DB17E89" w14:textId="295827BE" w:rsidR="0097508B" w:rsidRPr="009B0C9A" w:rsidRDefault="0097508B" w:rsidP="00536437">
      <w:pPr>
        <w:spacing w:after="40"/>
        <w:ind w:firstLine="708"/>
        <w:rPr>
          <w:rFonts w:cs="Calibri"/>
          <w:szCs w:val="24"/>
        </w:rPr>
      </w:pPr>
      <w:r w:rsidRPr="009B0C9A">
        <w:rPr>
          <w:rFonts w:cs="Calibri"/>
          <w:szCs w:val="24"/>
        </w:rPr>
        <w:t>Así pues, el SPS se encuentra ante la paradoja de incluir sus elementos característicos en detrimento de aumentar no solo la velocidad de lectura (</w:t>
      </w:r>
      <w:proofErr w:type="spellStart"/>
      <w:r w:rsidRPr="009B0C9A">
        <w:rPr>
          <w:rFonts w:cs="Calibri"/>
          <w:szCs w:val="24"/>
        </w:rPr>
        <w:t>Szarkowska</w:t>
      </w:r>
      <w:proofErr w:type="spellEnd"/>
      <w:r w:rsidRPr="009B0C9A">
        <w:rPr>
          <w:rFonts w:cs="Calibri"/>
          <w:szCs w:val="24"/>
        </w:rPr>
        <w:t>,</w:t>
      </w:r>
      <w:r w:rsidR="003C1C78">
        <w:rPr>
          <w:rFonts w:cs="Calibri"/>
          <w:szCs w:val="24"/>
        </w:rPr>
        <w:t> </w:t>
      </w:r>
      <w:r w:rsidRPr="009B0C9A">
        <w:rPr>
          <w:rFonts w:cs="Calibri"/>
          <w:szCs w:val="24"/>
        </w:rPr>
        <w:t xml:space="preserve">2013), sino también la densidad de los subtítulos —reflejada, por ejemplo, a través de una mayor nominalización, </w:t>
      </w:r>
      <w:r w:rsidR="003C1C78">
        <w:rPr>
          <w:rFonts w:cs="Calibri"/>
          <w:szCs w:val="24"/>
        </w:rPr>
        <w:t>si bien</w:t>
      </w:r>
      <w:r w:rsidRPr="009B0C9A">
        <w:rPr>
          <w:rFonts w:cs="Calibri"/>
          <w:szCs w:val="24"/>
        </w:rPr>
        <w:t xml:space="preserve"> el español es un idioma verbal— (de Linde </w:t>
      </w:r>
      <w:r w:rsidRPr="009B0C9A">
        <w:rPr>
          <w:rFonts w:cs="Calibri"/>
          <w:szCs w:val="24"/>
        </w:rPr>
        <w:lastRenderedPageBreak/>
        <w:t xml:space="preserve">y Kay, 1999) y, por ende, la calidad. La gran heterogeneidad de los destinatarios de SPS también plantea un reto a la hora de aplicar estrategias de forma que todos </w:t>
      </w:r>
      <w:r w:rsidR="003C1C78">
        <w:rPr>
          <w:rFonts w:cs="Calibri"/>
          <w:szCs w:val="24"/>
        </w:rPr>
        <w:t>puedan acceder</w:t>
      </w:r>
      <w:r w:rsidRPr="009B0C9A">
        <w:rPr>
          <w:rFonts w:cs="Calibri"/>
          <w:szCs w:val="24"/>
        </w:rPr>
        <w:t xml:space="preserve"> al contenido audiovisual con el mismo grado de disfrute. </w:t>
      </w:r>
    </w:p>
    <w:p w14:paraId="6D4FFFD2" w14:textId="403AC2A0" w:rsidR="0097508B" w:rsidRPr="009B22D4" w:rsidRDefault="0097508B" w:rsidP="00536437">
      <w:pPr>
        <w:spacing w:after="40"/>
        <w:ind w:firstLine="708"/>
        <w:rPr>
          <w:rFonts w:cs="Calibri"/>
          <w:szCs w:val="24"/>
        </w:rPr>
      </w:pPr>
      <w:r w:rsidRPr="009B0C9A">
        <w:rPr>
          <w:rFonts w:cs="Calibri"/>
          <w:szCs w:val="24"/>
        </w:rPr>
        <w:t xml:space="preserve">Sin embargo, como señala Díaz Cintas (2003) «la calidad del subtitulado no depende del porcentaje de reducción que se ha producido, sino más bien de la percepción global que el espectador tiene del producto global» (p. 204). Según Gambier (2003), en subtitulación, la calidad debe considerar </w:t>
      </w:r>
      <w:r w:rsidR="00C96A33">
        <w:rPr>
          <w:rFonts w:cs="Calibri"/>
          <w:szCs w:val="24"/>
        </w:rPr>
        <w:t xml:space="preserve">tanto </w:t>
      </w:r>
      <w:r w:rsidRPr="009B0C9A">
        <w:rPr>
          <w:rFonts w:cs="Calibri"/>
          <w:szCs w:val="24"/>
        </w:rPr>
        <w:t xml:space="preserve">los parámetros externos (las necesidades) </w:t>
      </w:r>
      <w:r w:rsidR="00C96A33">
        <w:rPr>
          <w:rFonts w:cs="Calibri"/>
          <w:szCs w:val="24"/>
        </w:rPr>
        <w:t xml:space="preserve">como </w:t>
      </w:r>
      <w:r w:rsidRPr="009B0C9A">
        <w:rPr>
          <w:rFonts w:cs="Calibri"/>
          <w:szCs w:val="24"/>
        </w:rPr>
        <w:t xml:space="preserve">los criterios intrínsecos (las destrezas profesionales y las características propias de los subtítulos). En este sentido, se han desarrollado modelos como el NER </w:t>
      </w:r>
      <w:r w:rsidR="004E2210">
        <w:rPr>
          <w:rFonts w:cs="Calibri"/>
          <w:szCs w:val="24"/>
        </w:rPr>
        <w:t>para el</w:t>
      </w:r>
      <w:r w:rsidRPr="009B0C9A">
        <w:rPr>
          <w:rFonts w:cs="Calibri"/>
          <w:szCs w:val="24"/>
        </w:rPr>
        <w:t xml:space="preserve"> SPS intralingüístico en directo (Romero</w:t>
      </w:r>
      <w:r w:rsidR="00C96A33">
        <w:rPr>
          <w:rFonts w:cs="Calibri"/>
          <w:szCs w:val="24"/>
        </w:rPr>
        <w:noBreakHyphen/>
      </w:r>
      <w:r w:rsidRPr="009B0C9A">
        <w:rPr>
          <w:rFonts w:cs="Calibri"/>
          <w:szCs w:val="24"/>
        </w:rPr>
        <w:t xml:space="preserve">Fresco y Martínez, 2015) o el FAR </w:t>
      </w:r>
      <w:r w:rsidR="00605F84">
        <w:rPr>
          <w:rFonts w:cs="Calibri"/>
          <w:szCs w:val="24"/>
        </w:rPr>
        <w:t>en el caso d</w:t>
      </w:r>
      <w:r w:rsidRPr="009B0C9A">
        <w:rPr>
          <w:rFonts w:cs="Calibri"/>
          <w:szCs w:val="24"/>
        </w:rPr>
        <w:t>el subtitulado</w:t>
      </w:r>
      <w:r w:rsidR="00C96A33">
        <w:rPr>
          <w:rFonts w:cs="Calibri"/>
          <w:szCs w:val="24"/>
        </w:rPr>
        <w:t xml:space="preserve"> interlingüístico</w:t>
      </w:r>
      <w:r w:rsidRPr="009B0C9A">
        <w:rPr>
          <w:rFonts w:cs="Calibri"/>
          <w:szCs w:val="24"/>
        </w:rPr>
        <w:t xml:space="preserve"> para</w:t>
      </w:r>
      <w:r w:rsidR="00CA2612">
        <w:rPr>
          <w:rFonts w:cs="Calibri"/>
          <w:szCs w:val="24"/>
        </w:rPr>
        <w:t xml:space="preserve"> personas</w:t>
      </w:r>
      <w:r w:rsidRPr="009B0C9A">
        <w:rPr>
          <w:rFonts w:cs="Calibri"/>
          <w:szCs w:val="24"/>
        </w:rPr>
        <w:t xml:space="preserve"> </w:t>
      </w:r>
      <w:r w:rsidR="003323ED" w:rsidRPr="009B0C9A">
        <w:rPr>
          <w:rFonts w:cs="Calibri"/>
          <w:szCs w:val="24"/>
        </w:rPr>
        <w:t>oyente</w:t>
      </w:r>
      <w:r w:rsidRPr="009B0C9A">
        <w:rPr>
          <w:rFonts w:cs="Calibri"/>
          <w:szCs w:val="24"/>
        </w:rPr>
        <w:t xml:space="preserve">s (Pedersen, 2017), que establecen distintos parámetros para </w:t>
      </w:r>
      <w:r w:rsidR="004429E2">
        <w:rPr>
          <w:rFonts w:cs="Calibri"/>
          <w:szCs w:val="24"/>
        </w:rPr>
        <w:t>identificar y eliminar</w:t>
      </w:r>
      <w:r w:rsidRPr="009B0C9A">
        <w:rPr>
          <w:rFonts w:cs="Calibri"/>
          <w:szCs w:val="24"/>
        </w:rPr>
        <w:t xml:space="preserve"> errores en la práctica </w:t>
      </w:r>
      <w:proofErr w:type="spellStart"/>
      <w:r w:rsidRPr="009B0C9A">
        <w:rPr>
          <w:rFonts w:cs="Calibri"/>
          <w:szCs w:val="24"/>
        </w:rPr>
        <w:t>subtituladora</w:t>
      </w:r>
      <w:proofErr w:type="spellEnd"/>
      <w:r w:rsidRPr="009B0C9A">
        <w:rPr>
          <w:rFonts w:cs="Calibri"/>
          <w:szCs w:val="24"/>
        </w:rPr>
        <w:t xml:space="preserve">. </w:t>
      </w:r>
      <w:r w:rsidRPr="009B0C9A">
        <w:rPr>
          <w:rFonts w:cs="Calibri"/>
          <w:szCs w:val="24"/>
          <w:lang w:val="en-GB"/>
        </w:rPr>
        <w:t xml:space="preserve">No obstante, </w:t>
      </w:r>
      <w:proofErr w:type="spellStart"/>
      <w:r w:rsidRPr="009B0C9A">
        <w:rPr>
          <w:rFonts w:cs="Calibri"/>
          <w:szCs w:val="24"/>
          <w:lang w:val="en-GB"/>
        </w:rPr>
        <w:t>como</w:t>
      </w:r>
      <w:proofErr w:type="spellEnd"/>
      <w:r w:rsidRPr="009B0C9A">
        <w:rPr>
          <w:rFonts w:cs="Calibri"/>
          <w:szCs w:val="24"/>
          <w:lang w:val="en-GB"/>
        </w:rPr>
        <w:t xml:space="preserve"> </w:t>
      </w:r>
      <w:proofErr w:type="spellStart"/>
      <w:r w:rsidRPr="009B0C9A">
        <w:rPr>
          <w:rFonts w:cs="Calibri"/>
          <w:szCs w:val="24"/>
          <w:lang w:val="en-GB"/>
        </w:rPr>
        <w:t>señalan</w:t>
      </w:r>
      <w:proofErr w:type="spellEnd"/>
      <w:r w:rsidRPr="009B0C9A">
        <w:rPr>
          <w:rFonts w:cs="Calibri"/>
          <w:szCs w:val="24"/>
          <w:lang w:val="en-GB"/>
        </w:rPr>
        <w:t xml:space="preserve"> Greco y </w:t>
      </w:r>
      <w:proofErr w:type="spellStart"/>
      <w:r w:rsidRPr="009B0C9A">
        <w:rPr>
          <w:rFonts w:cs="Calibri"/>
          <w:szCs w:val="24"/>
          <w:lang w:val="en-GB"/>
        </w:rPr>
        <w:t>Jankowska</w:t>
      </w:r>
      <w:proofErr w:type="spellEnd"/>
      <w:r w:rsidRPr="009B0C9A">
        <w:rPr>
          <w:rFonts w:cs="Calibri"/>
          <w:szCs w:val="24"/>
          <w:lang w:val="en-GB"/>
        </w:rPr>
        <w:t xml:space="preserve"> (2019), «AVT and MA do not overlap, but rather, intersect. </w:t>
      </w:r>
      <w:proofErr w:type="spellStart"/>
      <w:r w:rsidRPr="009B22D4">
        <w:rPr>
          <w:rFonts w:cs="Calibri"/>
          <w:szCs w:val="24"/>
        </w:rPr>
        <w:t>This</w:t>
      </w:r>
      <w:proofErr w:type="spellEnd"/>
      <w:r w:rsidRPr="009B22D4">
        <w:rPr>
          <w:rFonts w:cs="Calibri"/>
          <w:szCs w:val="24"/>
        </w:rPr>
        <w:t xml:space="preserve"> </w:t>
      </w:r>
      <w:proofErr w:type="spellStart"/>
      <w:r w:rsidRPr="009B22D4">
        <w:rPr>
          <w:rFonts w:cs="Calibri"/>
          <w:szCs w:val="24"/>
        </w:rPr>
        <w:t>means</w:t>
      </w:r>
      <w:proofErr w:type="spellEnd"/>
      <w:r w:rsidRPr="009B22D4">
        <w:rPr>
          <w:rFonts w:cs="Calibri"/>
          <w:szCs w:val="24"/>
        </w:rPr>
        <w:t xml:space="preserve"> </w:t>
      </w:r>
      <w:proofErr w:type="spellStart"/>
      <w:r w:rsidRPr="009B22D4">
        <w:rPr>
          <w:rFonts w:cs="Calibri"/>
          <w:szCs w:val="24"/>
        </w:rPr>
        <w:t>that</w:t>
      </w:r>
      <w:proofErr w:type="spellEnd"/>
      <w:r w:rsidRPr="009B22D4">
        <w:rPr>
          <w:rFonts w:cs="Calibri"/>
          <w:szCs w:val="24"/>
        </w:rPr>
        <w:t xml:space="preserve"> </w:t>
      </w:r>
      <w:proofErr w:type="spellStart"/>
      <w:r w:rsidRPr="009B22D4">
        <w:rPr>
          <w:rFonts w:cs="Calibri"/>
          <w:szCs w:val="24"/>
        </w:rPr>
        <w:t>quality</w:t>
      </w:r>
      <w:proofErr w:type="spellEnd"/>
      <w:r w:rsidRPr="009B22D4">
        <w:rPr>
          <w:rFonts w:cs="Calibri"/>
          <w:szCs w:val="24"/>
        </w:rPr>
        <w:t xml:space="preserve"> </w:t>
      </w:r>
      <w:proofErr w:type="spellStart"/>
      <w:r w:rsidRPr="009B22D4">
        <w:rPr>
          <w:rFonts w:cs="Calibri"/>
          <w:szCs w:val="24"/>
        </w:rPr>
        <w:t>issues</w:t>
      </w:r>
      <w:proofErr w:type="spellEnd"/>
      <w:r w:rsidRPr="009B22D4">
        <w:rPr>
          <w:rFonts w:cs="Calibri"/>
          <w:szCs w:val="24"/>
        </w:rPr>
        <w:t xml:space="preserve"> in MA </w:t>
      </w:r>
      <w:proofErr w:type="spellStart"/>
      <w:r w:rsidRPr="009B22D4">
        <w:rPr>
          <w:rFonts w:cs="Calibri"/>
          <w:szCs w:val="24"/>
        </w:rPr>
        <w:t>cannot</w:t>
      </w:r>
      <w:proofErr w:type="spellEnd"/>
      <w:r w:rsidRPr="009B22D4">
        <w:rPr>
          <w:rFonts w:cs="Calibri"/>
          <w:szCs w:val="24"/>
        </w:rPr>
        <w:t xml:space="preserve"> be </w:t>
      </w:r>
      <w:proofErr w:type="spellStart"/>
      <w:r w:rsidRPr="009B22D4">
        <w:rPr>
          <w:rFonts w:cs="Calibri"/>
          <w:szCs w:val="24"/>
        </w:rPr>
        <w:t>reduced</w:t>
      </w:r>
      <w:proofErr w:type="spellEnd"/>
      <w:r w:rsidRPr="009B22D4">
        <w:rPr>
          <w:rFonts w:cs="Calibri"/>
          <w:szCs w:val="24"/>
        </w:rPr>
        <w:t xml:space="preserve"> </w:t>
      </w:r>
      <w:proofErr w:type="spellStart"/>
      <w:r w:rsidRPr="009B22D4">
        <w:rPr>
          <w:rFonts w:cs="Calibri"/>
          <w:szCs w:val="24"/>
        </w:rPr>
        <w:t>to</w:t>
      </w:r>
      <w:proofErr w:type="spellEnd"/>
      <w:r w:rsidRPr="009B22D4">
        <w:rPr>
          <w:rFonts w:cs="Calibri"/>
          <w:szCs w:val="24"/>
        </w:rPr>
        <w:t xml:space="preserve"> AVT </w:t>
      </w:r>
      <w:proofErr w:type="spellStart"/>
      <w:r w:rsidRPr="009B22D4">
        <w:rPr>
          <w:rFonts w:cs="Calibri"/>
          <w:szCs w:val="24"/>
        </w:rPr>
        <w:t>quality</w:t>
      </w:r>
      <w:proofErr w:type="spellEnd"/>
      <w:r w:rsidRPr="009B22D4">
        <w:rPr>
          <w:rFonts w:cs="Calibri"/>
          <w:szCs w:val="24"/>
        </w:rPr>
        <w:t xml:space="preserve"> </w:t>
      </w:r>
      <w:proofErr w:type="spellStart"/>
      <w:r w:rsidRPr="009B22D4">
        <w:rPr>
          <w:rFonts w:cs="Calibri"/>
          <w:szCs w:val="24"/>
        </w:rPr>
        <w:t>issues</w:t>
      </w:r>
      <w:proofErr w:type="spellEnd"/>
      <w:r w:rsidRPr="009B22D4">
        <w:rPr>
          <w:rFonts w:cs="Calibri"/>
          <w:szCs w:val="24"/>
        </w:rPr>
        <w:t>»</w:t>
      </w:r>
      <w:r w:rsidRPr="009B0C9A">
        <w:rPr>
          <w:rFonts w:cs="Calibri"/>
          <w:szCs w:val="24"/>
          <w:vertAlign w:val="superscript"/>
        </w:rPr>
        <w:footnoteReference w:id="9"/>
      </w:r>
      <w:r w:rsidRPr="009B22D4">
        <w:rPr>
          <w:rFonts w:cs="Calibri"/>
          <w:szCs w:val="24"/>
        </w:rPr>
        <w:t xml:space="preserve">, </w:t>
      </w:r>
      <w:r w:rsidR="004429E2" w:rsidRPr="009B22D4">
        <w:rPr>
          <w:rFonts w:cs="Calibri"/>
          <w:szCs w:val="24"/>
        </w:rPr>
        <w:t>así</w:t>
      </w:r>
      <w:r w:rsidRPr="009B22D4">
        <w:rPr>
          <w:rFonts w:cs="Calibri"/>
          <w:szCs w:val="24"/>
        </w:rPr>
        <w:t xml:space="preserve"> que </w:t>
      </w:r>
      <w:r w:rsidR="003C1C78" w:rsidRPr="009B22D4">
        <w:rPr>
          <w:rFonts w:cs="Calibri"/>
          <w:szCs w:val="24"/>
        </w:rPr>
        <w:t>queda por</w:t>
      </w:r>
      <w:r w:rsidRPr="009B22D4">
        <w:rPr>
          <w:rFonts w:cs="Calibri"/>
          <w:szCs w:val="24"/>
        </w:rPr>
        <w:t xml:space="preserve"> diseñar un marco común para abordar la calidad en </w:t>
      </w:r>
      <w:r w:rsidRPr="009B0C9A">
        <w:rPr>
          <w:rFonts w:cs="Calibri"/>
          <w:szCs w:val="24"/>
        </w:rPr>
        <w:t>las modalidades de traducción audiovisual accesible</w:t>
      </w:r>
      <w:r w:rsidRPr="009B22D4">
        <w:rPr>
          <w:rFonts w:cs="Calibri"/>
          <w:szCs w:val="24"/>
        </w:rPr>
        <w:t>.</w:t>
      </w:r>
    </w:p>
    <w:p w14:paraId="31160204" w14:textId="77777777" w:rsidR="0097508B" w:rsidRPr="00752D48" w:rsidRDefault="0097508B" w:rsidP="00A84A2B">
      <w:pPr>
        <w:pStyle w:val="Ttulo1"/>
      </w:pPr>
      <w:bookmarkStart w:id="42" w:name="_Toc35468159"/>
      <w:bookmarkStart w:id="43" w:name="_Toc38499111"/>
      <w:bookmarkEnd w:id="28"/>
      <w:r w:rsidRPr="00752D48">
        <w:t>Metodología</w:t>
      </w:r>
      <w:bookmarkEnd w:id="42"/>
      <w:bookmarkEnd w:id="43"/>
    </w:p>
    <w:p w14:paraId="34582E7E" w14:textId="22424009" w:rsidR="008D77FD" w:rsidRPr="00DE2B93" w:rsidRDefault="009F61F7" w:rsidP="00536437">
      <w:pPr>
        <w:spacing w:after="40"/>
        <w:ind w:firstLine="708"/>
        <w:rPr>
          <w:rFonts w:cs="Calibri"/>
          <w:szCs w:val="24"/>
        </w:rPr>
      </w:pPr>
      <w:r w:rsidRPr="00DE2B93">
        <w:rPr>
          <w:rFonts w:cs="Calibri"/>
          <w:szCs w:val="24"/>
        </w:rPr>
        <w:t xml:space="preserve">Para la realización del presente trabajo se han empleado </w:t>
      </w:r>
      <w:r w:rsidR="00DE333A" w:rsidRPr="00DE2B93">
        <w:rPr>
          <w:rFonts w:cs="Calibri"/>
          <w:szCs w:val="24"/>
        </w:rPr>
        <w:t xml:space="preserve">numerosas </w:t>
      </w:r>
      <w:r w:rsidRPr="00DE2B93">
        <w:rPr>
          <w:rFonts w:cs="Calibri"/>
          <w:szCs w:val="24"/>
        </w:rPr>
        <w:t>fuentes secundaria</w:t>
      </w:r>
      <w:r w:rsidR="00DE333A" w:rsidRPr="00DE2B93">
        <w:rPr>
          <w:rFonts w:cs="Calibri"/>
          <w:szCs w:val="24"/>
        </w:rPr>
        <w:t>s</w:t>
      </w:r>
      <w:r w:rsidRPr="00DE2B93">
        <w:rPr>
          <w:rFonts w:cs="Calibri"/>
          <w:szCs w:val="24"/>
        </w:rPr>
        <w:t xml:space="preserve">, como tesis doctorales, libros y artículos académicos. Asimismo, se han consultado fuentes primarias, </w:t>
      </w:r>
      <w:r w:rsidR="00DE333A" w:rsidRPr="00DE2B93">
        <w:rPr>
          <w:rFonts w:cs="Calibri"/>
          <w:szCs w:val="24"/>
        </w:rPr>
        <w:t>incluid</w:t>
      </w:r>
      <w:r w:rsidR="00D819BE">
        <w:rPr>
          <w:rFonts w:cs="Calibri"/>
          <w:szCs w:val="24"/>
        </w:rPr>
        <w:t xml:space="preserve">as las guías </w:t>
      </w:r>
      <w:r w:rsidRPr="00DE2B93">
        <w:rPr>
          <w:rFonts w:cs="Calibri"/>
          <w:szCs w:val="24"/>
        </w:rPr>
        <w:t>de subtitulación o los artículos del marco jurídico</w:t>
      </w:r>
      <w:r w:rsidR="00DE333A" w:rsidRPr="00DE2B93">
        <w:rPr>
          <w:rFonts w:cs="Calibri"/>
          <w:szCs w:val="24"/>
        </w:rPr>
        <w:t>.</w:t>
      </w:r>
      <w:r w:rsidRPr="00DE2B93">
        <w:rPr>
          <w:rFonts w:cs="Calibri"/>
          <w:szCs w:val="24"/>
        </w:rPr>
        <w:t xml:space="preserve"> </w:t>
      </w:r>
      <w:r w:rsidR="00DE333A" w:rsidRPr="00DE2B93">
        <w:rPr>
          <w:rFonts w:cs="Calibri"/>
          <w:szCs w:val="24"/>
        </w:rPr>
        <w:t>Pese a haber contactado con varias empresas y agencias especializadas en TAV y SPS, ninguna proporcionó acceso a material subtitulado</w:t>
      </w:r>
      <w:r w:rsidR="001229E7" w:rsidRPr="00DE2B93">
        <w:rPr>
          <w:rFonts w:cs="Calibri"/>
          <w:szCs w:val="24"/>
        </w:rPr>
        <w:t xml:space="preserve">, por lo que el análisis se basa únicamente en los </w:t>
      </w:r>
      <w:r w:rsidR="003F07DE" w:rsidRPr="00DE2B93">
        <w:rPr>
          <w:rFonts w:cs="Calibri"/>
          <w:szCs w:val="24"/>
        </w:rPr>
        <w:t xml:space="preserve">limitados </w:t>
      </w:r>
      <w:r w:rsidR="001229E7" w:rsidRPr="00DE2B93">
        <w:rPr>
          <w:rFonts w:cs="Calibri"/>
          <w:szCs w:val="24"/>
        </w:rPr>
        <w:t xml:space="preserve">contenidos audiovisuales al alcance de la autora. </w:t>
      </w:r>
      <w:r w:rsidR="008D77FD" w:rsidRPr="00DE2B93">
        <w:rPr>
          <w:rFonts w:cs="Calibri"/>
          <w:szCs w:val="24"/>
        </w:rPr>
        <w:t xml:space="preserve">El aspecto positivo es que se ha contado con la ayuda de profesionales, mencionados en los agradecimientos, que </w:t>
      </w:r>
      <w:r w:rsidR="00D819BE">
        <w:rPr>
          <w:rFonts w:cs="Calibri"/>
          <w:szCs w:val="24"/>
        </w:rPr>
        <w:t>h</w:t>
      </w:r>
      <w:r w:rsidR="008D77FD" w:rsidRPr="00DE2B93">
        <w:rPr>
          <w:rFonts w:cs="Calibri"/>
          <w:szCs w:val="24"/>
        </w:rPr>
        <w:t xml:space="preserve">an aportado puntos de vista que nutren esta investigación. </w:t>
      </w:r>
      <w:r w:rsidR="003F07DE" w:rsidRPr="00DE2B93">
        <w:rPr>
          <w:rFonts w:cs="Calibri"/>
          <w:szCs w:val="24"/>
        </w:rPr>
        <w:t xml:space="preserve">Aunque en un principio se pensase en adquirir un DVD, formato en el que el SPS es más común, se ha adaptado la metodología a las circunstancias actuales, por lo que se </w:t>
      </w:r>
      <w:r w:rsidR="00C8381D" w:rsidRPr="00DE2B93">
        <w:rPr>
          <w:rFonts w:cs="Calibri"/>
          <w:szCs w:val="24"/>
        </w:rPr>
        <w:t>analizan</w:t>
      </w:r>
      <w:r w:rsidR="003F07DE" w:rsidRPr="00DE2B93">
        <w:rPr>
          <w:rFonts w:cs="Calibri"/>
          <w:szCs w:val="24"/>
        </w:rPr>
        <w:t xml:space="preserve"> </w:t>
      </w:r>
      <w:r w:rsidR="00D819BE">
        <w:rPr>
          <w:rFonts w:cs="Calibri"/>
          <w:szCs w:val="24"/>
        </w:rPr>
        <w:t>los subtítulos</w:t>
      </w:r>
      <w:r w:rsidR="00893664" w:rsidRPr="00DE2B93">
        <w:rPr>
          <w:rFonts w:cs="Calibri"/>
          <w:szCs w:val="24"/>
        </w:rPr>
        <w:t xml:space="preserve"> </w:t>
      </w:r>
      <w:r w:rsidR="00D72FA2" w:rsidRPr="00DE2B93">
        <w:rPr>
          <w:rFonts w:cs="Calibri"/>
          <w:szCs w:val="24"/>
        </w:rPr>
        <w:t>de una serie</w:t>
      </w:r>
      <w:r w:rsidR="00D72FA2">
        <w:rPr>
          <w:rFonts w:cs="Calibri"/>
          <w:szCs w:val="24"/>
        </w:rPr>
        <w:t xml:space="preserve"> </w:t>
      </w:r>
      <w:r w:rsidR="00893664" w:rsidRPr="00DE2B93">
        <w:rPr>
          <w:rFonts w:cs="Calibri"/>
          <w:szCs w:val="24"/>
        </w:rPr>
        <w:t>pregrabados</w:t>
      </w:r>
      <w:r w:rsidR="00D72FA2">
        <w:rPr>
          <w:rFonts w:cs="Calibri"/>
          <w:szCs w:val="24"/>
        </w:rPr>
        <w:t xml:space="preserve"> y</w:t>
      </w:r>
      <w:r w:rsidR="00893664" w:rsidRPr="00DE2B93">
        <w:rPr>
          <w:rFonts w:cs="Calibri"/>
          <w:szCs w:val="24"/>
        </w:rPr>
        <w:t xml:space="preserve"> </w:t>
      </w:r>
      <w:r w:rsidR="00D819BE">
        <w:rPr>
          <w:rFonts w:cs="Calibri"/>
          <w:szCs w:val="24"/>
        </w:rPr>
        <w:t>emitidos por televisión</w:t>
      </w:r>
      <w:r w:rsidR="003F07DE" w:rsidRPr="00DE2B93">
        <w:rPr>
          <w:rFonts w:cs="Calibri"/>
          <w:szCs w:val="24"/>
        </w:rPr>
        <w:t xml:space="preserve">. </w:t>
      </w:r>
    </w:p>
    <w:p w14:paraId="35FC65DA" w14:textId="77777777" w:rsidR="00B66C21" w:rsidRPr="00DE2B93" w:rsidRDefault="00C8381D" w:rsidP="00536437">
      <w:pPr>
        <w:spacing w:after="40"/>
        <w:ind w:firstLine="708"/>
        <w:rPr>
          <w:rFonts w:cs="Calibri"/>
          <w:szCs w:val="24"/>
        </w:rPr>
      </w:pPr>
      <w:r w:rsidRPr="00DE2B93">
        <w:rPr>
          <w:rFonts w:cs="Calibri"/>
          <w:szCs w:val="24"/>
        </w:rPr>
        <w:lastRenderedPageBreak/>
        <w:t>Así pues, se procede a realizar un análisis comparativo</w:t>
      </w:r>
      <w:r w:rsidR="00B66C21" w:rsidRPr="00DE2B93">
        <w:rPr>
          <w:rFonts w:cs="Calibri"/>
          <w:szCs w:val="24"/>
        </w:rPr>
        <w:t xml:space="preserve"> d</w:t>
      </w:r>
      <w:r w:rsidR="0097508B" w:rsidRPr="00DE2B93">
        <w:rPr>
          <w:rFonts w:cs="Calibri"/>
          <w:szCs w:val="24"/>
        </w:rPr>
        <w:t xml:space="preserve">e distintas versiones de subtitulado de un mismo material audiovisual. En este caso, tras una criba de más de 300 títulos, se examina </w:t>
      </w:r>
      <w:r w:rsidR="00AA0CBC" w:rsidRPr="00DE2B93">
        <w:rPr>
          <w:rFonts w:cs="Calibri"/>
          <w:szCs w:val="24"/>
        </w:rPr>
        <w:t xml:space="preserve">un </w:t>
      </w:r>
      <w:r w:rsidR="0097508B" w:rsidRPr="00DE2B93">
        <w:rPr>
          <w:rFonts w:cs="Calibri"/>
          <w:szCs w:val="24"/>
        </w:rPr>
        <w:t>episodio de la serie</w:t>
      </w:r>
      <w:r w:rsidR="00545E92" w:rsidRPr="00DE2B93">
        <w:rPr>
          <w:rFonts w:cs="Calibri"/>
          <w:szCs w:val="24"/>
        </w:rPr>
        <w:t xml:space="preserve"> policíaca</w:t>
      </w:r>
      <w:r w:rsidR="0097508B" w:rsidRPr="00DE2B93">
        <w:rPr>
          <w:rFonts w:cs="Calibri"/>
          <w:szCs w:val="24"/>
        </w:rPr>
        <w:t xml:space="preserve"> </w:t>
      </w:r>
      <w:r w:rsidR="0097508B" w:rsidRPr="00DE2B93">
        <w:rPr>
          <w:rFonts w:cs="Calibri"/>
          <w:i/>
          <w:iCs/>
          <w:szCs w:val="24"/>
        </w:rPr>
        <w:t xml:space="preserve">Line of </w:t>
      </w:r>
      <w:proofErr w:type="spellStart"/>
      <w:r w:rsidR="0097508B" w:rsidRPr="00DE2B93">
        <w:rPr>
          <w:rFonts w:cs="Calibri"/>
          <w:i/>
          <w:iCs/>
          <w:szCs w:val="24"/>
        </w:rPr>
        <w:t>Duty</w:t>
      </w:r>
      <w:proofErr w:type="spellEnd"/>
      <w:r w:rsidR="0097508B" w:rsidRPr="00DE2B93">
        <w:rPr>
          <w:rFonts w:cs="Calibri"/>
          <w:szCs w:val="24"/>
        </w:rPr>
        <w:t xml:space="preserve"> (</w:t>
      </w:r>
      <w:r w:rsidR="00EA7577" w:rsidRPr="00DE2B93">
        <w:rPr>
          <w:rFonts w:cs="Calibri"/>
          <w:szCs w:val="24"/>
        </w:rPr>
        <w:t xml:space="preserve">Mercurio, </w:t>
      </w:r>
      <w:r w:rsidR="0097508B" w:rsidRPr="00DE2B93">
        <w:rPr>
          <w:rFonts w:cs="Calibri"/>
          <w:szCs w:val="24"/>
        </w:rPr>
        <w:t xml:space="preserve">2012), seleccionada por cumplir con </w:t>
      </w:r>
      <w:r w:rsidR="00B66C21" w:rsidRPr="00DE2B93">
        <w:rPr>
          <w:rFonts w:cs="Calibri"/>
          <w:szCs w:val="24"/>
        </w:rPr>
        <w:t>los siguientes</w:t>
      </w:r>
      <w:r w:rsidR="0097508B" w:rsidRPr="00DE2B93">
        <w:rPr>
          <w:rFonts w:cs="Calibri"/>
          <w:szCs w:val="24"/>
        </w:rPr>
        <w:t xml:space="preserve"> criterios</w:t>
      </w:r>
      <w:r w:rsidR="00B66C21" w:rsidRPr="00DE2B93">
        <w:rPr>
          <w:rFonts w:cs="Calibri"/>
          <w:szCs w:val="24"/>
        </w:rPr>
        <w:t>:</w:t>
      </w:r>
      <w:r w:rsidR="0097508B" w:rsidRPr="00DE2B93">
        <w:rPr>
          <w:rFonts w:cs="Calibri"/>
          <w:szCs w:val="24"/>
        </w:rPr>
        <w:t xml:space="preserve"> </w:t>
      </w:r>
    </w:p>
    <w:p w14:paraId="2EDC1A03" w14:textId="77777777" w:rsidR="00B66C21" w:rsidRPr="00DE2B93" w:rsidRDefault="00B66C21" w:rsidP="007B5D35">
      <w:pPr>
        <w:pStyle w:val="Prrafodelista"/>
        <w:numPr>
          <w:ilvl w:val="0"/>
          <w:numId w:val="36"/>
        </w:numPr>
        <w:spacing w:after="40"/>
        <w:ind w:left="426"/>
        <w:rPr>
          <w:rFonts w:cs="Calibri"/>
          <w:szCs w:val="24"/>
        </w:rPr>
      </w:pPr>
      <w:r w:rsidRPr="00DE2B93">
        <w:rPr>
          <w:rFonts w:cs="Calibri"/>
          <w:szCs w:val="24"/>
          <w:u w:val="single"/>
        </w:rPr>
        <w:t>L</w:t>
      </w:r>
      <w:r w:rsidR="0097508B" w:rsidRPr="00DE2B93">
        <w:rPr>
          <w:rFonts w:cs="Calibri"/>
          <w:szCs w:val="24"/>
          <w:u w:val="single"/>
        </w:rPr>
        <w:t>ingüísticos</w:t>
      </w:r>
      <w:r w:rsidRPr="00DE2B93">
        <w:rPr>
          <w:rFonts w:cs="Calibri"/>
          <w:szCs w:val="24"/>
        </w:rPr>
        <w:t>:</w:t>
      </w:r>
      <w:r w:rsidR="0097508B" w:rsidRPr="00DE2B93">
        <w:rPr>
          <w:rFonts w:cs="Calibri"/>
          <w:szCs w:val="24"/>
        </w:rPr>
        <w:t xml:space="preserve"> </w:t>
      </w:r>
      <w:r w:rsidR="00C8381D" w:rsidRPr="00DE2B93">
        <w:rPr>
          <w:rFonts w:cs="Calibri"/>
          <w:szCs w:val="24"/>
        </w:rPr>
        <w:t>disponibilidad de la serie tanto en inglés como en español</w:t>
      </w:r>
      <w:r w:rsidR="0049684B" w:rsidRPr="00DE2B93">
        <w:rPr>
          <w:rFonts w:cs="Calibri"/>
          <w:szCs w:val="24"/>
        </w:rPr>
        <w:t>.</w:t>
      </w:r>
    </w:p>
    <w:p w14:paraId="4CDEB94F" w14:textId="77777777" w:rsidR="00B66C21" w:rsidRPr="00DE2B93" w:rsidRDefault="00B66C21" w:rsidP="007B5D35">
      <w:pPr>
        <w:pStyle w:val="Prrafodelista"/>
        <w:numPr>
          <w:ilvl w:val="0"/>
          <w:numId w:val="36"/>
        </w:numPr>
        <w:spacing w:after="40"/>
        <w:ind w:left="426"/>
        <w:rPr>
          <w:rFonts w:cs="Calibri"/>
          <w:szCs w:val="24"/>
        </w:rPr>
      </w:pPr>
      <w:r w:rsidRPr="00DE2B93">
        <w:rPr>
          <w:rFonts w:cs="Calibri"/>
          <w:szCs w:val="24"/>
          <w:u w:val="single"/>
        </w:rPr>
        <w:t xml:space="preserve">Lugar de </w:t>
      </w:r>
      <w:r w:rsidR="0097508B" w:rsidRPr="00DE2B93">
        <w:rPr>
          <w:rFonts w:cs="Calibri"/>
          <w:szCs w:val="24"/>
          <w:u w:val="single"/>
        </w:rPr>
        <w:t>producción</w:t>
      </w:r>
      <w:r w:rsidRPr="00DE2B93">
        <w:rPr>
          <w:rFonts w:cs="Calibri"/>
          <w:szCs w:val="24"/>
        </w:rPr>
        <w:t>:</w:t>
      </w:r>
      <w:r w:rsidR="0097508B" w:rsidRPr="00DE2B93">
        <w:rPr>
          <w:rFonts w:cs="Calibri"/>
          <w:szCs w:val="24"/>
        </w:rPr>
        <w:t xml:space="preserve"> Reino Unido, </w:t>
      </w:r>
      <w:r w:rsidR="002B60DF" w:rsidRPr="00DE2B93">
        <w:rPr>
          <w:rFonts w:cs="Calibri"/>
          <w:szCs w:val="24"/>
        </w:rPr>
        <w:t>lo que concuerda con las n</w:t>
      </w:r>
      <w:r w:rsidR="0097508B" w:rsidRPr="00DE2B93">
        <w:rPr>
          <w:rFonts w:cs="Calibri"/>
          <w:szCs w:val="24"/>
        </w:rPr>
        <w:t>ormativa</w:t>
      </w:r>
      <w:r w:rsidR="002B60DF" w:rsidRPr="00DE2B93">
        <w:rPr>
          <w:rFonts w:cs="Calibri"/>
          <w:szCs w:val="24"/>
        </w:rPr>
        <w:t>s</w:t>
      </w:r>
      <w:r w:rsidR="0097508B" w:rsidRPr="00DE2B93">
        <w:rPr>
          <w:rFonts w:cs="Calibri"/>
          <w:szCs w:val="24"/>
        </w:rPr>
        <w:t xml:space="preserve"> </w:t>
      </w:r>
      <w:r w:rsidR="00FA2407" w:rsidRPr="00DE2B93">
        <w:rPr>
          <w:rFonts w:cs="Calibri"/>
          <w:szCs w:val="24"/>
        </w:rPr>
        <w:t>sobre</w:t>
      </w:r>
      <w:r w:rsidR="0097508B" w:rsidRPr="00DE2B93">
        <w:rPr>
          <w:rFonts w:cs="Calibri"/>
          <w:szCs w:val="24"/>
        </w:rPr>
        <w:t xml:space="preserve"> accesibilidad y subtitulado </w:t>
      </w:r>
      <w:r w:rsidR="00A1227D" w:rsidRPr="00DE2B93">
        <w:rPr>
          <w:rFonts w:cs="Calibri"/>
          <w:szCs w:val="24"/>
        </w:rPr>
        <w:t>estudiadas</w:t>
      </w:r>
      <w:r w:rsidR="002B60DF" w:rsidRPr="00DE2B93">
        <w:rPr>
          <w:rFonts w:cs="Calibri"/>
          <w:szCs w:val="24"/>
        </w:rPr>
        <w:t xml:space="preserve"> en el marco teórico y estado de la cuestión</w:t>
      </w:r>
      <w:r w:rsidR="0097508B" w:rsidRPr="00DE2B93">
        <w:rPr>
          <w:rFonts w:cs="Calibri"/>
          <w:szCs w:val="24"/>
        </w:rPr>
        <w:t xml:space="preserve">. </w:t>
      </w:r>
    </w:p>
    <w:p w14:paraId="1777EBD6" w14:textId="194C5D89" w:rsidR="00B66C21" w:rsidRPr="00DE2B93" w:rsidRDefault="007D29F7" w:rsidP="007B5D35">
      <w:pPr>
        <w:pStyle w:val="Prrafodelista"/>
        <w:numPr>
          <w:ilvl w:val="0"/>
          <w:numId w:val="36"/>
        </w:numPr>
        <w:spacing w:after="40"/>
        <w:ind w:left="426"/>
        <w:rPr>
          <w:rFonts w:cs="Calibri"/>
          <w:szCs w:val="24"/>
        </w:rPr>
      </w:pPr>
      <w:r w:rsidRPr="00DE2B93">
        <w:rPr>
          <w:rFonts w:cs="Calibri"/>
          <w:szCs w:val="24"/>
          <w:u w:val="single"/>
        </w:rPr>
        <w:t>T</w:t>
      </w:r>
      <w:r w:rsidR="00B66C21" w:rsidRPr="00DE2B93">
        <w:rPr>
          <w:rFonts w:cs="Calibri"/>
          <w:szCs w:val="24"/>
          <w:u w:val="single"/>
        </w:rPr>
        <w:t>écnicos</w:t>
      </w:r>
      <w:r w:rsidR="00B66C21" w:rsidRPr="00DE2B93">
        <w:rPr>
          <w:rFonts w:cs="Calibri"/>
          <w:szCs w:val="24"/>
        </w:rPr>
        <w:t>:</w:t>
      </w:r>
      <w:r w:rsidR="0097508B" w:rsidRPr="00DE2B93">
        <w:rPr>
          <w:rFonts w:cs="Calibri"/>
          <w:szCs w:val="24"/>
        </w:rPr>
        <w:t xml:space="preserve"> </w:t>
      </w:r>
      <w:r w:rsidR="0055197E" w:rsidRPr="00DE2B93">
        <w:rPr>
          <w:rFonts w:cs="Calibri"/>
          <w:szCs w:val="24"/>
        </w:rPr>
        <w:t xml:space="preserve">como la BBC es la productora de la serie, </w:t>
      </w:r>
      <w:r w:rsidR="002B60DF" w:rsidRPr="00DE2B93">
        <w:rPr>
          <w:rFonts w:cs="Calibri"/>
          <w:szCs w:val="24"/>
        </w:rPr>
        <w:t>se espera q</w:t>
      </w:r>
      <w:r w:rsidR="0097508B" w:rsidRPr="00DE2B93">
        <w:rPr>
          <w:rFonts w:cs="Calibri"/>
          <w:szCs w:val="24"/>
        </w:rPr>
        <w:t xml:space="preserve">ue el SPS intralingüístico se ajuste a las características y estrategias </w:t>
      </w:r>
      <w:r w:rsidR="0055197E" w:rsidRPr="00DE2B93">
        <w:rPr>
          <w:rFonts w:cs="Calibri"/>
          <w:szCs w:val="24"/>
        </w:rPr>
        <w:t>estudiadas</w:t>
      </w:r>
      <w:r w:rsidR="00162DEC">
        <w:rPr>
          <w:rFonts w:cs="Calibri"/>
          <w:szCs w:val="24"/>
        </w:rPr>
        <w:t>,</w:t>
      </w:r>
      <w:r w:rsidR="00824D97">
        <w:rPr>
          <w:rFonts w:cs="Calibri"/>
          <w:szCs w:val="24"/>
        </w:rPr>
        <w:t xml:space="preserve"> si bien</w:t>
      </w:r>
      <w:r w:rsidR="00162DEC">
        <w:rPr>
          <w:rFonts w:cs="Calibri"/>
          <w:szCs w:val="24"/>
        </w:rPr>
        <w:t xml:space="preserve"> no se </w:t>
      </w:r>
      <w:r w:rsidR="00824D97">
        <w:rPr>
          <w:rFonts w:cs="Calibri"/>
          <w:szCs w:val="24"/>
        </w:rPr>
        <w:t>puede asegurar</w:t>
      </w:r>
      <w:r w:rsidR="00162DEC">
        <w:rPr>
          <w:rFonts w:cs="Calibri"/>
          <w:szCs w:val="24"/>
        </w:rPr>
        <w:t xml:space="preserve"> con certeza.</w:t>
      </w:r>
      <w:r w:rsidR="00824D97">
        <w:rPr>
          <w:rFonts w:cs="Calibri"/>
          <w:szCs w:val="24"/>
        </w:rPr>
        <w:t xml:space="preserve"> El </w:t>
      </w:r>
      <w:r w:rsidR="0055197E" w:rsidRPr="00DE2B93">
        <w:rPr>
          <w:rFonts w:cs="Calibri"/>
          <w:szCs w:val="24"/>
        </w:rPr>
        <w:t>SPS interlingüístico</w:t>
      </w:r>
      <w:r w:rsidR="00824D97">
        <w:rPr>
          <w:rFonts w:cs="Calibri"/>
          <w:szCs w:val="24"/>
        </w:rPr>
        <w:t>,</w:t>
      </w:r>
      <w:r w:rsidR="00824D97" w:rsidRPr="00824D97">
        <w:rPr>
          <w:rFonts w:cs="Calibri"/>
          <w:szCs w:val="24"/>
        </w:rPr>
        <w:t xml:space="preserve"> </w:t>
      </w:r>
      <w:r w:rsidR="00824D97">
        <w:rPr>
          <w:rFonts w:cs="Calibri"/>
          <w:szCs w:val="24"/>
        </w:rPr>
        <w:t>elaborado en 2014 (Movistar, 2020, comunicación personal), debería</w:t>
      </w:r>
      <w:r w:rsidR="0055197E" w:rsidRPr="00DE2B93">
        <w:rPr>
          <w:rFonts w:cs="Calibri"/>
          <w:szCs w:val="24"/>
        </w:rPr>
        <w:t xml:space="preserve"> </w:t>
      </w:r>
      <w:r w:rsidR="00824D97">
        <w:rPr>
          <w:rFonts w:cs="Calibri"/>
          <w:szCs w:val="24"/>
        </w:rPr>
        <w:t>atenerse</w:t>
      </w:r>
      <w:r w:rsidR="0097508B" w:rsidRPr="00DE2B93">
        <w:rPr>
          <w:rFonts w:cs="Calibri"/>
          <w:szCs w:val="24"/>
        </w:rPr>
        <w:t xml:space="preserve"> a la versión de </w:t>
      </w:r>
      <w:r w:rsidR="00824D97">
        <w:rPr>
          <w:rFonts w:cs="Calibri"/>
          <w:szCs w:val="24"/>
        </w:rPr>
        <w:t xml:space="preserve">2012 de </w:t>
      </w:r>
      <w:r w:rsidR="0097508B" w:rsidRPr="00DE2B93">
        <w:rPr>
          <w:rFonts w:cs="Calibri"/>
          <w:szCs w:val="24"/>
        </w:rPr>
        <w:t>la norma UNE</w:t>
      </w:r>
      <w:r w:rsidR="00824D97">
        <w:rPr>
          <w:rFonts w:cs="Calibri"/>
          <w:szCs w:val="24"/>
        </w:rPr>
        <w:t>. Se ha e</w:t>
      </w:r>
      <w:r w:rsidR="00824D97" w:rsidRPr="00DE2B93">
        <w:rPr>
          <w:rFonts w:cs="Calibri"/>
          <w:szCs w:val="24"/>
        </w:rPr>
        <w:t>xtraído de la plataforma Movistar+5S a la que la autora está suscrita</w:t>
      </w:r>
      <w:r w:rsidR="00824D97">
        <w:rPr>
          <w:rFonts w:cs="Calibri"/>
          <w:szCs w:val="24"/>
        </w:rPr>
        <w:t>, al igual que</w:t>
      </w:r>
      <w:r w:rsidR="0055197E" w:rsidRPr="00DE2B93">
        <w:rPr>
          <w:rFonts w:cs="Calibri"/>
          <w:szCs w:val="24"/>
        </w:rPr>
        <w:t xml:space="preserve"> el subtitulado interlingüístico para</w:t>
      </w:r>
      <w:r w:rsidR="00CA2612">
        <w:rPr>
          <w:rFonts w:cs="Calibri"/>
          <w:szCs w:val="24"/>
        </w:rPr>
        <w:t xml:space="preserve"> personas</w:t>
      </w:r>
      <w:r w:rsidR="0055197E" w:rsidRPr="00DE2B93">
        <w:rPr>
          <w:rFonts w:cs="Calibri"/>
          <w:szCs w:val="24"/>
        </w:rPr>
        <w:t xml:space="preserve"> oyentes</w:t>
      </w:r>
      <w:r w:rsidR="0097508B" w:rsidRPr="00DE2B93">
        <w:rPr>
          <w:rFonts w:cs="Calibri"/>
          <w:szCs w:val="24"/>
        </w:rPr>
        <w:t xml:space="preserve">. </w:t>
      </w:r>
      <w:r w:rsidR="00824D97">
        <w:rPr>
          <w:rFonts w:cs="Calibri"/>
          <w:szCs w:val="24"/>
        </w:rPr>
        <w:t>No obstante, no se</w:t>
      </w:r>
      <w:r w:rsidR="00C04704">
        <w:rPr>
          <w:rFonts w:cs="Calibri"/>
          <w:szCs w:val="24"/>
        </w:rPr>
        <w:t xml:space="preserve"> conocen los autores de los subtítulos de las versiones analizadas.</w:t>
      </w:r>
    </w:p>
    <w:p w14:paraId="6E9F25F0" w14:textId="748C29AF" w:rsidR="0097508B" w:rsidRPr="00DE2B93" w:rsidRDefault="007D29F7" w:rsidP="008D77FD">
      <w:pPr>
        <w:pStyle w:val="Prrafodelista"/>
        <w:numPr>
          <w:ilvl w:val="0"/>
          <w:numId w:val="36"/>
        </w:numPr>
        <w:spacing w:after="120"/>
        <w:ind w:left="426"/>
        <w:rPr>
          <w:rFonts w:cs="Calibri"/>
          <w:szCs w:val="24"/>
        </w:rPr>
      </w:pPr>
      <w:r w:rsidRPr="00DE2B93">
        <w:rPr>
          <w:rFonts w:cs="Calibri"/>
          <w:szCs w:val="24"/>
          <w:u w:val="single"/>
        </w:rPr>
        <w:t>P</w:t>
      </w:r>
      <w:r w:rsidR="0097508B" w:rsidRPr="00DE2B93">
        <w:rPr>
          <w:rFonts w:cs="Calibri"/>
          <w:szCs w:val="24"/>
          <w:u w:val="single"/>
        </w:rPr>
        <w:t>ragmáticos</w:t>
      </w:r>
      <w:r w:rsidR="00B66C21" w:rsidRPr="00DE2B93">
        <w:rPr>
          <w:rFonts w:cs="Calibri"/>
          <w:szCs w:val="24"/>
        </w:rPr>
        <w:t xml:space="preserve">: </w:t>
      </w:r>
      <w:r w:rsidR="00041D09" w:rsidRPr="00DE2B93">
        <w:rPr>
          <w:rFonts w:cs="Calibri"/>
          <w:i/>
          <w:iCs/>
          <w:szCs w:val="24"/>
        </w:rPr>
        <w:t xml:space="preserve">Line of </w:t>
      </w:r>
      <w:proofErr w:type="spellStart"/>
      <w:r w:rsidR="00041D09" w:rsidRPr="00DE2B93">
        <w:rPr>
          <w:rFonts w:cs="Calibri"/>
          <w:i/>
          <w:iCs/>
          <w:szCs w:val="24"/>
        </w:rPr>
        <w:t>Duty</w:t>
      </w:r>
      <w:proofErr w:type="spellEnd"/>
      <w:r w:rsidR="0097508B" w:rsidRPr="00DE2B93">
        <w:rPr>
          <w:rFonts w:cs="Calibri"/>
          <w:szCs w:val="24"/>
        </w:rPr>
        <w:t xml:space="preserve"> </w:t>
      </w:r>
      <w:r w:rsidR="00041D09" w:rsidRPr="00DE2B93">
        <w:rPr>
          <w:rFonts w:cs="Calibri"/>
          <w:szCs w:val="24"/>
        </w:rPr>
        <w:t xml:space="preserve">es </w:t>
      </w:r>
      <w:r w:rsidR="00DE2B93">
        <w:rPr>
          <w:rFonts w:cs="Calibri"/>
          <w:szCs w:val="24"/>
        </w:rPr>
        <w:t>una serie actual,</w:t>
      </w:r>
      <w:r w:rsidR="00D819BE">
        <w:rPr>
          <w:rFonts w:cs="Calibri"/>
          <w:szCs w:val="24"/>
        </w:rPr>
        <w:t xml:space="preserve"> muy</w:t>
      </w:r>
      <w:r w:rsidR="002B60DF" w:rsidRPr="00DE2B93">
        <w:rPr>
          <w:rFonts w:cs="Calibri"/>
          <w:szCs w:val="24"/>
        </w:rPr>
        <w:t xml:space="preserve"> </w:t>
      </w:r>
      <w:r w:rsidR="00620DED" w:rsidRPr="00DE2B93">
        <w:rPr>
          <w:rFonts w:cs="Calibri"/>
          <w:szCs w:val="24"/>
        </w:rPr>
        <w:t>valorada en Reino Unido,</w:t>
      </w:r>
      <w:r w:rsidR="00DE2B93">
        <w:rPr>
          <w:rFonts w:cs="Calibri"/>
          <w:szCs w:val="24"/>
        </w:rPr>
        <w:t xml:space="preserve"> y </w:t>
      </w:r>
      <w:r w:rsidR="002B60DF" w:rsidRPr="00DE2B93">
        <w:rPr>
          <w:rFonts w:cs="Calibri"/>
          <w:szCs w:val="24"/>
        </w:rPr>
        <w:t>h</w:t>
      </w:r>
      <w:r w:rsidR="00041D09" w:rsidRPr="00DE2B93">
        <w:rPr>
          <w:rFonts w:cs="Calibri"/>
          <w:szCs w:val="24"/>
        </w:rPr>
        <w:t>a recibido numerosas nominaciones y galardones</w:t>
      </w:r>
      <w:r w:rsidR="0097508B" w:rsidRPr="00DE2B93">
        <w:rPr>
          <w:rFonts w:cs="Calibri"/>
          <w:szCs w:val="24"/>
        </w:rPr>
        <w:t xml:space="preserve">, </w:t>
      </w:r>
      <w:r w:rsidR="00DE2B93">
        <w:rPr>
          <w:rFonts w:cs="Calibri"/>
          <w:szCs w:val="24"/>
        </w:rPr>
        <w:t xml:space="preserve">por lo que </w:t>
      </w:r>
      <w:r w:rsidR="0097508B" w:rsidRPr="00DE2B93">
        <w:rPr>
          <w:rFonts w:cs="Calibri"/>
          <w:szCs w:val="24"/>
        </w:rPr>
        <w:t>responde a la voluntad y demanda de las personas Sordas y</w:t>
      </w:r>
      <w:r w:rsidR="008C3754">
        <w:rPr>
          <w:rFonts w:cs="Calibri"/>
          <w:szCs w:val="24"/>
        </w:rPr>
        <w:t xml:space="preserve"> personas</w:t>
      </w:r>
      <w:r w:rsidR="0097508B" w:rsidRPr="00DE2B93">
        <w:rPr>
          <w:rFonts w:cs="Calibri"/>
          <w:szCs w:val="24"/>
        </w:rPr>
        <w:t xml:space="preserve"> con discapacidad auditiva de disponer de contenido audiovisual</w:t>
      </w:r>
      <w:r w:rsidR="00041D09" w:rsidRPr="00DE2B93">
        <w:rPr>
          <w:rFonts w:cs="Calibri"/>
          <w:szCs w:val="24"/>
        </w:rPr>
        <w:t xml:space="preserve"> </w:t>
      </w:r>
      <w:r w:rsidR="00831383" w:rsidRPr="00DE2B93">
        <w:rPr>
          <w:rFonts w:cs="Calibri"/>
          <w:szCs w:val="24"/>
        </w:rPr>
        <w:t>relevante</w:t>
      </w:r>
      <w:r w:rsidR="0097508B" w:rsidRPr="00DE2B93">
        <w:rPr>
          <w:rFonts w:cs="Calibri"/>
          <w:szCs w:val="24"/>
        </w:rPr>
        <w:t xml:space="preserve"> producido en </w:t>
      </w:r>
      <w:r w:rsidR="00FA2407" w:rsidRPr="00DE2B93">
        <w:rPr>
          <w:rFonts w:cs="Calibri"/>
          <w:szCs w:val="24"/>
        </w:rPr>
        <w:t>otra lengua</w:t>
      </w:r>
      <w:r w:rsidR="0097508B" w:rsidRPr="00DE2B93">
        <w:rPr>
          <w:rFonts w:cs="Calibri"/>
          <w:szCs w:val="24"/>
        </w:rPr>
        <w:t>.</w:t>
      </w:r>
    </w:p>
    <w:p w14:paraId="6A7F670A" w14:textId="469467A6" w:rsidR="004B3B71" w:rsidRPr="00DE2B93" w:rsidRDefault="0097508B" w:rsidP="00536437">
      <w:pPr>
        <w:spacing w:after="40"/>
        <w:ind w:firstLine="708"/>
        <w:rPr>
          <w:rFonts w:cs="Calibri"/>
          <w:szCs w:val="24"/>
        </w:rPr>
      </w:pPr>
      <w:r w:rsidRPr="00DE2B93">
        <w:rPr>
          <w:rFonts w:cs="Calibri"/>
          <w:szCs w:val="24"/>
        </w:rPr>
        <w:t>A</w:t>
      </w:r>
      <w:r w:rsidR="00ED2CD5" w:rsidRPr="00DE2B93">
        <w:rPr>
          <w:rFonts w:cs="Calibri"/>
          <w:szCs w:val="24"/>
        </w:rPr>
        <w:t>tendiendo a las preguntas formuladas al inicio de este trabajo</w:t>
      </w:r>
      <w:r w:rsidRPr="00DE2B93">
        <w:rPr>
          <w:rFonts w:cs="Calibri"/>
          <w:szCs w:val="24"/>
        </w:rPr>
        <w:t xml:space="preserve">, se </w:t>
      </w:r>
      <w:r w:rsidR="00ED2CD5" w:rsidRPr="00DE2B93">
        <w:rPr>
          <w:rFonts w:cs="Calibri"/>
          <w:szCs w:val="24"/>
        </w:rPr>
        <w:t xml:space="preserve">han </w:t>
      </w:r>
      <w:r w:rsidRPr="00DE2B93">
        <w:rPr>
          <w:rFonts w:cs="Calibri"/>
          <w:szCs w:val="24"/>
        </w:rPr>
        <w:t>realiza</w:t>
      </w:r>
      <w:r w:rsidR="00ED2CD5" w:rsidRPr="00DE2B93">
        <w:rPr>
          <w:rFonts w:cs="Calibri"/>
          <w:szCs w:val="24"/>
        </w:rPr>
        <w:t>do</w:t>
      </w:r>
      <w:r w:rsidRPr="00DE2B93">
        <w:rPr>
          <w:rFonts w:cs="Calibri"/>
          <w:szCs w:val="24"/>
        </w:rPr>
        <w:t xml:space="preserve"> varios visionados</w:t>
      </w:r>
      <w:r w:rsidR="00ED2CD5" w:rsidRPr="00DE2B93">
        <w:rPr>
          <w:rFonts w:cs="Calibri"/>
          <w:szCs w:val="24"/>
        </w:rPr>
        <w:t xml:space="preserve">, </w:t>
      </w:r>
      <w:r w:rsidR="002B60DF" w:rsidRPr="00DE2B93">
        <w:rPr>
          <w:rFonts w:cs="Calibri"/>
          <w:szCs w:val="24"/>
        </w:rPr>
        <w:t>con audio y sin audio</w:t>
      </w:r>
      <w:r w:rsidR="00ED2CD5" w:rsidRPr="00DE2B93">
        <w:rPr>
          <w:rFonts w:cs="Calibri"/>
          <w:szCs w:val="24"/>
        </w:rPr>
        <w:t>,</w:t>
      </w:r>
      <w:r w:rsidRPr="00DE2B93">
        <w:rPr>
          <w:rFonts w:cs="Calibri"/>
          <w:szCs w:val="24"/>
        </w:rPr>
        <w:t xml:space="preserve"> para extraer, </w:t>
      </w:r>
      <w:r w:rsidR="004B3B71" w:rsidRPr="00DE2B93">
        <w:rPr>
          <w:rFonts w:cs="Calibri"/>
          <w:szCs w:val="24"/>
        </w:rPr>
        <w:t>por un lado</w:t>
      </w:r>
      <w:r w:rsidRPr="00DE2B93">
        <w:rPr>
          <w:rFonts w:cs="Calibri"/>
          <w:szCs w:val="24"/>
        </w:rPr>
        <w:t xml:space="preserve">, las estrategias </w:t>
      </w:r>
      <w:r w:rsidR="00ED2CD5" w:rsidRPr="00DE2B93">
        <w:rPr>
          <w:rFonts w:cs="Calibri"/>
          <w:szCs w:val="24"/>
        </w:rPr>
        <w:t>aplicadas en el</w:t>
      </w:r>
      <w:r w:rsidRPr="00DE2B93">
        <w:rPr>
          <w:rFonts w:cs="Calibri"/>
          <w:szCs w:val="24"/>
        </w:rPr>
        <w:t xml:space="preserve"> SPS intralingüístico (audio en inglés y SPS en inglés)</w:t>
      </w:r>
      <w:r w:rsidR="002B60DF" w:rsidRPr="00DE2B93">
        <w:rPr>
          <w:rFonts w:cs="Calibri"/>
          <w:szCs w:val="24"/>
        </w:rPr>
        <w:t xml:space="preserve">. A continuación, se comparan </w:t>
      </w:r>
      <w:r w:rsidR="00ED2CD5" w:rsidRPr="00DE2B93">
        <w:rPr>
          <w:rFonts w:cs="Calibri"/>
          <w:szCs w:val="24"/>
        </w:rPr>
        <w:t>con las de SPS interlingüístico (audio en inglés y SPS en español). Después</w:t>
      </w:r>
      <w:r w:rsidR="00CA2612">
        <w:rPr>
          <w:rFonts w:cs="Calibri"/>
          <w:szCs w:val="24"/>
        </w:rPr>
        <w:t>.</w:t>
      </w:r>
      <w:r w:rsidR="00ED2CD5" w:rsidRPr="00DE2B93">
        <w:rPr>
          <w:rFonts w:cs="Calibri"/>
          <w:szCs w:val="24"/>
        </w:rPr>
        <w:t xml:space="preserve"> se coteja esta última versión con el subtitulado interlingüístico para </w:t>
      </w:r>
      <w:r w:rsidR="00CA2612">
        <w:rPr>
          <w:rFonts w:cs="Calibri"/>
          <w:szCs w:val="24"/>
        </w:rPr>
        <w:t xml:space="preserve">personas </w:t>
      </w:r>
      <w:r w:rsidR="00ED2CD5" w:rsidRPr="00DE2B93">
        <w:rPr>
          <w:rFonts w:cs="Calibri"/>
          <w:szCs w:val="24"/>
        </w:rPr>
        <w:t xml:space="preserve">oyentes (audio en inglés y subtítulos en español) </w:t>
      </w:r>
      <w:r w:rsidR="002B60DF" w:rsidRPr="00DE2B93">
        <w:rPr>
          <w:rFonts w:cs="Calibri"/>
          <w:szCs w:val="24"/>
        </w:rPr>
        <w:t>con el fin de</w:t>
      </w:r>
      <w:r w:rsidR="00ED2CD5" w:rsidRPr="00DE2B93">
        <w:rPr>
          <w:rFonts w:cs="Calibri"/>
          <w:szCs w:val="24"/>
        </w:rPr>
        <w:t xml:space="preserve"> analizar las diferencias más notables y los equivalentes de traducción. </w:t>
      </w:r>
      <w:r w:rsidR="00CA2612">
        <w:rPr>
          <w:rFonts w:cs="Calibri"/>
          <w:szCs w:val="24"/>
        </w:rPr>
        <w:t>S</w:t>
      </w:r>
      <w:r w:rsidRPr="00DE2B93">
        <w:rPr>
          <w:rFonts w:cs="Calibri"/>
          <w:szCs w:val="24"/>
        </w:rPr>
        <w:t xml:space="preserve">e </w:t>
      </w:r>
      <w:r w:rsidR="00ED2CD5" w:rsidRPr="00DE2B93">
        <w:rPr>
          <w:rFonts w:cs="Calibri"/>
          <w:szCs w:val="24"/>
        </w:rPr>
        <w:t>emplean</w:t>
      </w:r>
      <w:r w:rsidR="00CA2612">
        <w:rPr>
          <w:rFonts w:cs="Calibri"/>
          <w:szCs w:val="24"/>
        </w:rPr>
        <w:t xml:space="preserve"> para ello</w:t>
      </w:r>
      <w:r w:rsidRPr="00DE2B93">
        <w:rPr>
          <w:rFonts w:cs="Calibri"/>
          <w:szCs w:val="24"/>
        </w:rPr>
        <w:t xml:space="preserve"> </w:t>
      </w:r>
      <w:r w:rsidR="00CD1A60">
        <w:rPr>
          <w:rFonts w:cs="Calibri"/>
          <w:szCs w:val="24"/>
        </w:rPr>
        <w:t>los cuadros</w:t>
      </w:r>
      <w:r w:rsidR="00D819BE">
        <w:rPr>
          <w:rFonts w:cs="Calibri"/>
          <w:szCs w:val="24"/>
        </w:rPr>
        <w:noBreakHyphen/>
      </w:r>
      <w:r w:rsidRPr="00DE2B93">
        <w:rPr>
          <w:rFonts w:cs="Calibri"/>
          <w:szCs w:val="24"/>
        </w:rPr>
        <w:t>modelo</w:t>
      </w:r>
      <w:r w:rsidR="00ED2CD5" w:rsidRPr="00DE2B93">
        <w:rPr>
          <w:rFonts w:cs="Calibri"/>
          <w:szCs w:val="24"/>
        </w:rPr>
        <w:t xml:space="preserve"> de estrategias</w:t>
      </w:r>
      <w:r w:rsidRPr="00DE2B93">
        <w:rPr>
          <w:rFonts w:cs="Calibri"/>
          <w:szCs w:val="24"/>
        </w:rPr>
        <w:t xml:space="preserve"> expuestas en el marco teórico y estado de la cuestión</w:t>
      </w:r>
      <w:r w:rsidR="00ED2CD5" w:rsidRPr="00DE2B93">
        <w:rPr>
          <w:rFonts w:cs="Calibri"/>
          <w:szCs w:val="24"/>
        </w:rPr>
        <w:t xml:space="preserve">, en </w:t>
      </w:r>
      <w:r w:rsidR="00CA2612">
        <w:rPr>
          <w:rFonts w:cs="Calibri"/>
          <w:szCs w:val="24"/>
        </w:rPr>
        <w:t>los</w:t>
      </w:r>
      <w:r w:rsidR="00ED2CD5" w:rsidRPr="00DE2B93">
        <w:rPr>
          <w:rFonts w:cs="Calibri"/>
          <w:szCs w:val="24"/>
        </w:rPr>
        <w:t xml:space="preserve"> que se señalan los ejemplos más ilustrativos.</w:t>
      </w:r>
      <w:r w:rsidR="00904B25" w:rsidRPr="00DE2B93">
        <w:rPr>
          <w:rFonts w:cs="Calibri"/>
          <w:szCs w:val="24"/>
        </w:rPr>
        <w:t xml:space="preserve"> Cabe destacar que</w:t>
      </w:r>
      <w:r w:rsidR="00D9308C" w:rsidRPr="00DE2B93">
        <w:rPr>
          <w:rFonts w:cs="Calibri"/>
          <w:szCs w:val="24"/>
        </w:rPr>
        <w:t xml:space="preserve"> se han incluido todas las estrategias identificadas, independientemente de si </w:t>
      </w:r>
      <w:r w:rsidR="002B60DF" w:rsidRPr="00DE2B93">
        <w:rPr>
          <w:rFonts w:cs="Calibri"/>
          <w:szCs w:val="24"/>
        </w:rPr>
        <w:t xml:space="preserve">pertenecen a </w:t>
      </w:r>
      <w:r w:rsidR="00D9308C" w:rsidRPr="00DE2B93">
        <w:rPr>
          <w:rFonts w:cs="Calibri"/>
          <w:szCs w:val="24"/>
        </w:rPr>
        <w:t>una modalidad de subtitulado u otra, dado que se solapan</w:t>
      </w:r>
      <w:r w:rsidR="002B60DF" w:rsidRPr="00DE2B93">
        <w:rPr>
          <w:rFonts w:cs="Calibri"/>
          <w:szCs w:val="24"/>
        </w:rPr>
        <w:t>.</w:t>
      </w:r>
      <w:r w:rsidR="00D9308C" w:rsidRPr="00DE2B93">
        <w:rPr>
          <w:rFonts w:cs="Calibri"/>
          <w:szCs w:val="24"/>
        </w:rPr>
        <w:t xml:space="preserve"> </w:t>
      </w:r>
      <w:r w:rsidR="004B3B71" w:rsidRPr="00DE2B93">
        <w:rPr>
          <w:rFonts w:cs="Calibri"/>
          <w:szCs w:val="24"/>
        </w:rPr>
        <w:t xml:space="preserve">El episodio completo se encuentra recogido en un corpus que </w:t>
      </w:r>
      <w:r w:rsidR="003C1C78">
        <w:rPr>
          <w:rFonts w:cs="Calibri"/>
          <w:szCs w:val="24"/>
        </w:rPr>
        <w:t>recopila</w:t>
      </w:r>
      <w:r w:rsidR="004B3B71" w:rsidRPr="00DE2B93">
        <w:rPr>
          <w:rFonts w:cs="Calibri"/>
          <w:szCs w:val="24"/>
        </w:rPr>
        <w:t xml:space="preserve"> de manera más esquemática y visual dichas estrategias. </w:t>
      </w:r>
      <w:r w:rsidR="00CA2612">
        <w:rPr>
          <w:rFonts w:cs="Calibri"/>
          <w:szCs w:val="24"/>
        </w:rPr>
        <w:t>S</w:t>
      </w:r>
      <w:r w:rsidR="004B3B71" w:rsidRPr="00DE2B93">
        <w:rPr>
          <w:rFonts w:cs="Calibri"/>
          <w:szCs w:val="24"/>
        </w:rPr>
        <w:t>e ha realizado la transcripción del episodio y se han aunado las tres versiones de la siguiente forma:</w:t>
      </w:r>
    </w:p>
    <w:tbl>
      <w:tblPr>
        <w:tblStyle w:val="Tablaconcuadrcula"/>
        <w:tblW w:w="10343" w:type="dxa"/>
        <w:jc w:val="center"/>
        <w:tblLayout w:type="fixed"/>
        <w:tblLook w:val="04A0" w:firstRow="1" w:lastRow="0" w:firstColumn="1" w:lastColumn="0" w:noHBand="0" w:noVBand="1"/>
      </w:tblPr>
      <w:tblGrid>
        <w:gridCol w:w="520"/>
        <w:gridCol w:w="1065"/>
        <w:gridCol w:w="1056"/>
        <w:gridCol w:w="531"/>
        <w:gridCol w:w="618"/>
        <w:gridCol w:w="1308"/>
        <w:gridCol w:w="567"/>
        <w:gridCol w:w="567"/>
        <w:gridCol w:w="1418"/>
        <w:gridCol w:w="1134"/>
        <w:gridCol w:w="1559"/>
      </w:tblGrid>
      <w:tr w:rsidR="004B3B71" w:rsidRPr="0031174C" w14:paraId="37AB7A15" w14:textId="77777777" w:rsidTr="00800ACF">
        <w:trPr>
          <w:jc w:val="center"/>
        </w:trPr>
        <w:tc>
          <w:tcPr>
            <w:tcW w:w="520" w:type="dxa"/>
            <w:vAlign w:val="center"/>
          </w:tcPr>
          <w:p w14:paraId="34A0D867" w14:textId="77777777" w:rsidR="004B3B71" w:rsidRPr="0031174C" w:rsidRDefault="004B3B71" w:rsidP="00200FBF">
            <w:pPr>
              <w:spacing w:after="40" w:line="240" w:lineRule="auto"/>
              <w:jc w:val="left"/>
              <w:rPr>
                <w:rFonts w:cs="Calibri"/>
                <w:sz w:val="22"/>
              </w:rPr>
            </w:pPr>
            <w:r w:rsidRPr="0031174C">
              <w:rPr>
                <w:rFonts w:cs="Calibri"/>
                <w:sz w:val="22"/>
              </w:rPr>
              <w:lastRenderedPageBreak/>
              <w:t xml:space="preserve">N.º </w:t>
            </w:r>
          </w:p>
        </w:tc>
        <w:tc>
          <w:tcPr>
            <w:tcW w:w="1065" w:type="dxa"/>
            <w:vAlign w:val="center"/>
          </w:tcPr>
          <w:p w14:paraId="199AC53B" w14:textId="77777777" w:rsidR="004B3B71" w:rsidRPr="0031174C" w:rsidRDefault="004B3B71" w:rsidP="00200FBF">
            <w:pPr>
              <w:spacing w:after="40" w:line="240" w:lineRule="auto"/>
              <w:jc w:val="left"/>
              <w:rPr>
                <w:rFonts w:cs="Calibri"/>
                <w:sz w:val="22"/>
              </w:rPr>
            </w:pPr>
            <w:r w:rsidRPr="0031174C">
              <w:rPr>
                <w:rFonts w:cs="Calibri"/>
                <w:sz w:val="22"/>
              </w:rPr>
              <w:t>Audio en inglés</w:t>
            </w:r>
          </w:p>
        </w:tc>
        <w:tc>
          <w:tcPr>
            <w:tcW w:w="1056" w:type="dxa"/>
            <w:vAlign w:val="center"/>
          </w:tcPr>
          <w:p w14:paraId="618D2BCB" w14:textId="77777777" w:rsidR="004B3B71" w:rsidRPr="0031174C" w:rsidRDefault="004B3B71" w:rsidP="00200FBF">
            <w:pPr>
              <w:spacing w:after="40" w:line="240" w:lineRule="auto"/>
              <w:jc w:val="left"/>
              <w:rPr>
                <w:rFonts w:cs="Calibri"/>
                <w:sz w:val="22"/>
              </w:rPr>
            </w:pPr>
            <w:r w:rsidRPr="0031174C">
              <w:rPr>
                <w:rFonts w:cs="Calibri"/>
                <w:sz w:val="22"/>
              </w:rPr>
              <w:t>SPS intra</w:t>
            </w:r>
          </w:p>
          <w:p w14:paraId="7FD5EFE5" w14:textId="77777777" w:rsidR="004B3B71" w:rsidRPr="0031174C" w:rsidRDefault="004B3B71" w:rsidP="00200FBF">
            <w:pPr>
              <w:spacing w:after="40" w:line="240" w:lineRule="auto"/>
              <w:jc w:val="left"/>
              <w:rPr>
                <w:rFonts w:cs="Calibri"/>
                <w:sz w:val="22"/>
              </w:rPr>
            </w:pPr>
            <w:r w:rsidRPr="0031174C">
              <w:rPr>
                <w:rFonts w:cs="Calibri"/>
                <w:sz w:val="22"/>
              </w:rPr>
              <w:t>en inglés</w:t>
            </w:r>
          </w:p>
        </w:tc>
        <w:tc>
          <w:tcPr>
            <w:tcW w:w="1149" w:type="dxa"/>
            <w:gridSpan w:val="2"/>
            <w:vAlign w:val="center"/>
          </w:tcPr>
          <w:p w14:paraId="4D612CA3" w14:textId="77777777" w:rsidR="004B3B71" w:rsidRPr="0031174C" w:rsidRDefault="004B3B71" w:rsidP="00200FBF">
            <w:pPr>
              <w:spacing w:after="40" w:line="240" w:lineRule="auto"/>
              <w:jc w:val="left"/>
              <w:rPr>
                <w:rFonts w:cs="Calibri"/>
                <w:sz w:val="22"/>
              </w:rPr>
            </w:pPr>
            <w:r w:rsidRPr="0031174C">
              <w:rPr>
                <w:rFonts w:cs="Calibri"/>
                <w:sz w:val="22"/>
              </w:rPr>
              <w:t>Estrategia</w:t>
            </w:r>
          </w:p>
        </w:tc>
        <w:tc>
          <w:tcPr>
            <w:tcW w:w="1308" w:type="dxa"/>
            <w:vAlign w:val="center"/>
          </w:tcPr>
          <w:p w14:paraId="23FA3A37" w14:textId="7829289E" w:rsidR="004B3B71" w:rsidRPr="0031174C" w:rsidRDefault="004B3B71" w:rsidP="00200FBF">
            <w:pPr>
              <w:spacing w:after="40" w:line="240" w:lineRule="auto"/>
              <w:jc w:val="left"/>
              <w:rPr>
                <w:rFonts w:cs="Calibri"/>
                <w:sz w:val="22"/>
              </w:rPr>
            </w:pPr>
            <w:r w:rsidRPr="0031174C">
              <w:rPr>
                <w:rFonts w:cs="Calibri"/>
                <w:sz w:val="22"/>
              </w:rPr>
              <w:t>SPS inter en</w:t>
            </w:r>
            <w:r w:rsidR="003C1C78">
              <w:rPr>
                <w:rFonts w:cs="Calibri"/>
                <w:sz w:val="22"/>
              </w:rPr>
              <w:t> </w:t>
            </w:r>
            <w:r w:rsidRPr="0031174C">
              <w:rPr>
                <w:rFonts w:cs="Calibri"/>
                <w:sz w:val="22"/>
              </w:rPr>
              <w:t>español</w:t>
            </w:r>
          </w:p>
        </w:tc>
        <w:tc>
          <w:tcPr>
            <w:tcW w:w="1134" w:type="dxa"/>
            <w:gridSpan w:val="2"/>
            <w:vAlign w:val="center"/>
          </w:tcPr>
          <w:p w14:paraId="51981104" w14:textId="77777777" w:rsidR="004B3B71" w:rsidRPr="0031174C" w:rsidRDefault="004B3B71" w:rsidP="00200FBF">
            <w:pPr>
              <w:spacing w:after="40" w:line="240" w:lineRule="auto"/>
              <w:jc w:val="left"/>
              <w:rPr>
                <w:rFonts w:cs="Calibri"/>
                <w:sz w:val="22"/>
              </w:rPr>
            </w:pPr>
            <w:r w:rsidRPr="0031174C">
              <w:rPr>
                <w:rFonts w:cs="Calibri"/>
                <w:sz w:val="22"/>
              </w:rPr>
              <w:t>Estrategia</w:t>
            </w:r>
          </w:p>
        </w:tc>
        <w:tc>
          <w:tcPr>
            <w:tcW w:w="1418" w:type="dxa"/>
            <w:vAlign w:val="center"/>
          </w:tcPr>
          <w:p w14:paraId="51D1B9C4" w14:textId="6760AF88" w:rsidR="004B3B71" w:rsidRPr="0031174C" w:rsidRDefault="004B3B71" w:rsidP="00200FBF">
            <w:pPr>
              <w:spacing w:after="40" w:line="240" w:lineRule="auto"/>
              <w:jc w:val="left"/>
              <w:rPr>
                <w:rFonts w:cs="Calibri"/>
                <w:sz w:val="22"/>
              </w:rPr>
            </w:pPr>
            <w:r w:rsidRPr="0031174C">
              <w:rPr>
                <w:rFonts w:cs="Calibri"/>
                <w:sz w:val="22"/>
              </w:rPr>
              <w:t xml:space="preserve">Subtítulos inter </w:t>
            </w:r>
            <w:r w:rsidR="003C1C78">
              <w:rPr>
                <w:rFonts w:cs="Calibri"/>
                <w:sz w:val="22"/>
              </w:rPr>
              <w:t xml:space="preserve">español </w:t>
            </w:r>
            <w:r w:rsidRPr="0031174C">
              <w:rPr>
                <w:rFonts w:cs="Calibri"/>
                <w:sz w:val="22"/>
              </w:rPr>
              <w:t>oyentes</w:t>
            </w:r>
          </w:p>
        </w:tc>
        <w:tc>
          <w:tcPr>
            <w:tcW w:w="1134" w:type="dxa"/>
            <w:vAlign w:val="center"/>
          </w:tcPr>
          <w:p w14:paraId="75D082F2" w14:textId="77777777" w:rsidR="004B3B71" w:rsidRPr="0031174C" w:rsidRDefault="004B3B71" w:rsidP="00200FBF">
            <w:pPr>
              <w:spacing w:after="40" w:line="240" w:lineRule="auto"/>
              <w:jc w:val="left"/>
              <w:rPr>
                <w:rFonts w:cs="Calibri"/>
                <w:sz w:val="22"/>
              </w:rPr>
            </w:pPr>
            <w:r w:rsidRPr="0031174C">
              <w:rPr>
                <w:rFonts w:cs="Calibri"/>
                <w:sz w:val="22"/>
              </w:rPr>
              <w:t>Estrategia</w:t>
            </w:r>
          </w:p>
        </w:tc>
        <w:tc>
          <w:tcPr>
            <w:tcW w:w="1559" w:type="dxa"/>
          </w:tcPr>
          <w:p w14:paraId="5B3C6996" w14:textId="3C567FA5" w:rsidR="004B3B71" w:rsidRPr="0031174C" w:rsidRDefault="004B3B71" w:rsidP="00200FBF">
            <w:pPr>
              <w:spacing w:after="40" w:line="240" w:lineRule="auto"/>
              <w:jc w:val="left"/>
              <w:rPr>
                <w:rFonts w:cs="Calibri"/>
                <w:sz w:val="22"/>
              </w:rPr>
            </w:pPr>
            <w:r w:rsidRPr="0031174C">
              <w:rPr>
                <w:rFonts w:cs="Calibri"/>
                <w:sz w:val="22"/>
              </w:rPr>
              <w:t xml:space="preserve">Audio en español </w:t>
            </w:r>
            <w:r w:rsidR="003C1C78">
              <w:rPr>
                <w:rFonts w:cs="Calibri"/>
                <w:sz w:val="22"/>
              </w:rPr>
              <w:t xml:space="preserve">como </w:t>
            </w:r>
            <w:r w:rsidRPr="0031174C">
              <w:rPr>
                <w:rFonts w:cs="Calibri"/>
                <w:sz w:val="22"/>
              </w:rPr>
              <w:t>referencia</w:t>
            </w:r>
          </w:p>
        </w:tc>
      </w:tr>
      <w:tr w:rsidR="00800ACF" w:rsidRPr="0031174C" w14:paraId="2F406F76" w14:textId="77777777" w:rsidTr="00800ACF">
        <w:trPr>
          <w:jc w:val="center"/>
        </w:trPr>
        <w:tc>
          <w:tcPr>
            <w:tcW w:w="520" w:type="dxa"/>
            <w:vAlign w:val="center"/>
          </w:tcPr>
          <w:p w14:paraId="48774242" w14:textId="77777777" w:rsidR="00800ACF" w:rsidRPr="0031174C" w:rsidRDefault="00800ACF" w:rsidP="00200FBF">
            <w:pPr>
              <w:spacing w:after="40" w:line="240" w:lineRule="auto"/>
              <w:rPr>
                <w:rFonts w:cs="Calibri"/>
                <w:sz w:val="22"/>
              </w:rPr>
            </w:pPr>
          </w:p>
        </w:tc>
        <w:tc>
          <w:tcPr>
            <w:tcW w:w="1065" w:type="dxa"/>
            <w:vAlign w:val="center"/>
          </w:tcPr>
          <w:p w14:paraId="2235B485" w14:textId="77777777" w:rsidR="00800ACF" w:rsidRPr="0031174C" w:rsidRDefault="00800ACF" w:rsidP="00200FBF">
            <w:pPr>
              <w:spacing w:after="40" w:line="240" w:lineRule="auto"/>
              <w:rPr>
                <w:rFonts w:cs="Calibri"/>
                <w:sz w:val="22"/>
              </w:rPr>
            </w:pPr>
          </w:p>
        </w:tc>
        <w:tc>
          <w:tcPr>
            <w:tcW w:w="1056" w:type="dxa"/>
            <w:vAlign w:val="center"/>
          </w:tcPr>
          <w:p w14:paraId="015B244B" w14:textId="77777777" w:rsidR="00800ACF" w:rsidRPr="0031174C" w:rsidRDefault="00800ACF" w:rsidP="00200FBF">
            <w:pPr>
              <w:spacing w:after="40" w:line="240" w:lineRule="auto"/>
              <w:rPr>
                <w:rFonts w:cs="Calibri"/>
                <w:sz w:val="22"/>
              </w:rPr>
            </w:pPr>
          </w:p>
        </w:tc>
        <w:tc>
          <w:tcPr>
            <w:tcW w:w="531" w:type="dxa"/>
            <w:shd w:val="clear" w:color="auto" w:fill="FFFFFF" w:themeFill="background1"/>
            <w:vAlign w:val="center"/>
          </w:tcPr>
          <w:p w14:paraId="208BF9C9" w14:textId="77777777" w:rsidR="00800ACF" w:rsidRPr="0031174C" w:rsidRDefault="00800ACF" w:rsidP="00200FBF">
            <w:pPr>
              <w:spacing w:after="40" w:line="240" w:lineRule="auto"/>
              <w:rPr>
                <w:rFonts w:cs="Calibri"/>
                <w:sz w:val="22"/>
              </w:rPr>
            </w:pPr>
          </w:p>
        </w:tc>
        <w:tc>
          <w:tcPr>
            <w:tcW w:w="618" w:type="dxa"/>
            <w:shd w:val="clear" w:color="auto" w:fill="FFFFFF" w:themeFill="background1"/>
            <w:vAlign w:val="center"/>
          </w:tcPr>
          <w:p w14:paraId="34FA51C3" w14:textId="77777777" w:rsidR="00800ACF" w:rsidRPr="0031174C" w:rsidRDefault="00800ACF" w:rsidP="00200FBF">
            <w:pPr>
              <w:spacing w:after="40" w:line="240" w:lineRule="auto"/>
              <w:rPr>
                <w:rFonts w:cs="Calibri"/>
                <w:sz w:val="22"/>
              </w:rPr>
            </w:pPr>
          </w:p>
        </w:tc>
        <w:tc>
          <w:tcPr>
            <w:tcW w:w="1308" w:type="dxa"/>
            <w:shd w:val="clear" w:color="auto" w:fill="FFFFFF" w:themeFill="background1"/>
            <w:vAlign w:val="center"/>
          </w:tcPr>
          <w:p w14:paraId="021F7E99" w14:textId="77777777" w:rsidR="00800ACF" w:rsidRPr="0031174C" w:rsidRDefault="00800ACF" w:rsidP="00200FBF">
            <w:pPr>
              <w:spacing w:after="40" w:line="240" w:lineRule="auto"/>
              <w:rPr>
                <w:rFonts w:cs="Calibri"/>
                <w:sz w:val="22"/>
              </w:rPr>
            </w:pPr>
          </w:p>
        </w:tc>
        <w:tc>
          <w:tcPr>
            <w:tcW w:w="567" w:type="dxa"/>
            <w:shd w:val="clear" w:color="auto" w:fill="FFFFFF" w:themeFill="background1"/>
            <w:vAlign w:val="center"/>
          </w:tcPr>
          <w:p w14:paraId="0D4859C3" w14:textId="77777777" w:rsidR="00800ACF" w:rsidRPr="0031174C" w:rsidRDefault="00800ACF" w:rsidP="00200FBF">
            <w:pPr>
              <w:spacing w:after="40" w:line="240" w:lineRule="auto"/>
              <w:rPr>
                <w:rFonts w:cs="Calibri"/>
                <w:sz w:val="22"/>
              </w:rPr>
            </w:pPr>
          </w:p>
        </w:tc>
        <w:tc>
          <w:tcPr>
            <w:tcW w:w="567" w:type="dxa"/>
            <w:shd w:val="clear" w:color="auto" w:fill="FFFFFF" w:themeFill="background1"/>
            <w:vAlign w:val="center"/>
          </w:tcPr>
          <w:p w14:paraId="2BA84315" w14:textId="77777777" w:rsidR="00800ACF" w:rsidRPr="0031174C" w:rsidRDefault="00800ACF" w:rsidP="00200FBF">
            <w:pPr>
              <w:spacing w:after="40" w:line="240" w:lineRule="auto"/>
              <w:rPr>
                <w:rFonts w:cs="Calibri"/>
                <w:sz w:val="22"/>
              </w:rPr>
            </w:pPr>
          </w:p>
        </w:tc>
        <w:tc>
          <w:tcPr>
            <w:tcW w:w="1418" w:type="dxa"/>
            <w:shd w:val="clear" w:color="auto" w:fill="FFFFFF" w:themeFill="background1"/>
            <w:vAlign w:val="center"/>
          </w:tcPr>
          <w:p w14:paraId="7122360D" w14:textId="77777777" w:rsidR="00800ACF" w:rsidRPr="0031174C" w:rsidRDefault="00800ACF" w:rsidP="00200FBF">
            <w:pPr>
              <w:spacing w:after="40" w:line="240" w:lineRule="auto"/>
              <w:rPr>
                <w:rFonts w:cs="Calibri"/>
                <w:sz w:val="22"/>
              </w:rPr>
            </w:pPr>
          </w:p>
        </w:tc>
        <w:tc>
          <w:tcPr>
            <w:tcW w:w="1134" w:type="dxa"/>
            <w:shd w:val="clear" w:color="auto" w:fill="FFFFFF" w:themeFill="background1"/>
            <w:vAlign w:val="center"/>
          </w:tcPr>
          <w:p w14:paraId="48807739" w14:textId="77777777" w:rsidR="00800ACF" w:rsidRPr="0031174C" w:rsidRDefault="00800ACF" w:rsidP="00200FBF">
            <w:pPr>
              <w:spacing w:after="40" w:line="240" w:lineRule="auto"/>
              <w:rPr>
                <w:rFonts w:cs="Calibri"/>
                <w:sz w:val="22"/>
              </w:rPr>
            </w:pPr>
          </w:p>
        </w:tc>
        <w:tc>
          <w:tcPr>
            <w:tcW w:w="1559" w:type="dxa"/>
            <w:shd w:val="clear" w:color="auto" w:fill="FFFFFF" w:themeFill="background1"/>
          </w:tcPr>
          <w:p w14:paraId="036AB222" w14:textId="77777777" w:rsidR="00800ACF" w:rsidRPr="0031174C" w:rsidRDefault="00800ACF" w:rsidP="00200FBF">
            <w:pPr>
              <w:spacing w:after="40" w:line="240" w:lineRule="auto"/>
              <w:rPr>
                <w:rFonts w:cs="Calibri"/>
                <w:sz w:val="22"/>
              </w:rPr>
            </w:pPr>
          </w:p>
        </w:tc>
      </w:tr>
    </w:tbl>
    <w:p w14:paraId="5600C2AE" w14:textId="0385A83B" w:rsidR="004B3B71" w:rsidRPr="00DE2B93" w:rsidRDefault="004B3B71" w:rsidP="00536437">
      <w:pPr>
        <w:spacing w:before="120" w:after="40"/>
        <w:ind w:firstLine="708"/>
        <w:rPr>
          <w:rFonts w:cs="Calibri"/>
          <w:szCs w:val="24"/>
        </w:rPr>
      </w:pPr>
      <w:r w:rsidRPr="00DE2B93">
        <w:rPr>
          <w:rFonts w:cs="Calibri"/>
          <w:szCs w:val="24"/>
        </w:rPr>
        <w:t>La columna de la izquierda muestra el número de fragmento del subtítulo. En la columna del audio en inglés se señala en negrita «lo que se dice»</w:t>
      </w:r>
      <w:r w:rsidR="00464240" w:rsidRPr="00DE2B93">
        <w:rPr>
          <w:rFonts w:cs="Calibri"/>
          <w:szCs w:val="24"/>
        </w:rPr>
        <w:t>,</w:t>
      </w:r>
      <w:r w:rsidRPr="00DE2B93">
        <w:rPr>
          <w:rFonts w:cs="Calibri"/>
          <w:szCs w:val="24"/>
        </w:rPr>
        <w:t xml:space="preserve"> y no está subtitulado. Cuando no aparece</w:t>
      </w:r>
      <w:r w:rsidR="003C1C78">
        <w:rPr>
          <w:rFonts w:cs="Calibri"/>
          <w:szCs w:val="24"/>
        </w:rPr>
        <w:t xml:space="preserve"> identificado</w:t>
      </w:r>
      <w:r w:rsidRPr="00DE2B93">
        <w:rPr>
          <w:rFonts w:cs="Calibri"/>
          <w:szCs w:val="24"/>
        </w:rPr>
        <w:t xml:space="preserve">, se indica entre corchetes «quién lo dice». Por otra parte, la columna de estrategia cuenta con el siguiente código de colores </w:t>
      </w:r>
      <w:r w:rsidR="003C1C78">
        <w:rPr>
          <w:rFonts w:cs="Calibri"/>
          <w:szCs w:val="24"/>
        </w:rPr>
        <w:t xml:space="preserve">en la </w:t>
      </w:r>
      <w:proofErr w:type="spellStart"/>
      <w:r w:rsidR="003C1C78">
        <w:rPr>
          <w:rFonts w:cs="Calibri"/>
          <w:szCs w:val="24"/>
        </w:rPr>
        <w:t>subcolumna</w:t>
      </w:r>
      <w:proofErr w:type="spellEnd"/>
      <w:r w:rsidR="003C1C78">
        <w:rPr>
          <w:rFonts w:cs="Calibri"/>
          <w:szCs w:val="24"/>
        </w:rPr>
        <w:t xml:space="preserve"> de</w:t>
      </w:r>
      <w:r w:rsidRPr="00DE2B93">
        <w:rPr>
          <w:rFonts w:cs="Calibri"/>
          <w:szCs w:val="24"/>
        </w:rPr>
        <w:t xml:space="preserve"> la izquierda: rosa para el concepto de «lo que se oye»; gris para «lo que se ve» y morado para «cómo se dice», todo ello siempre que no se haya subtitulado en las versiones analizadas. A la derecha, en </w:t>
      </w:r>
      <w:r w:rsidR="003C1C78">
        <w:rPr>
          <w:rFonts w:cs="Calibri"/>
          <w:szCs w:val="24"/>
        </w:rPr>
        <w:t>estrategia</w:t>
      </w:r>
      <w:r w:rsidRPr="00DE2B93">
        <w:rPr>
          <w:rFonts w:cs="Calibri"/>
          <w:szCs w:val="24"/>
        </w:rPr>
        <w:t xml:space="preserve">, se indica con amarillo y verde si hay alteraciones en cuanto al léxico o la sintaxis, respectivamente, para lo que se emplean los signos «+» o «-», dependiendo de si se trata de una estrategia de adición o reducción. El subtitulado </w:t>
      </w:r>
      <w:proofErr w:type="spellStart"/>
      <w:r w:rsidRPr="00DE2B93">
        <w:rPr>
          <w:rFonts w:cs="Calibri"/>
          <w:i/>
          <w:iCs/>
          <w:szCs w:val="24"/>
        </w:rPr>
        <w:t>verbatim</w:t>
      </w:r>
      <w:proofErr w:type="spellEnd"/>
      <w:r w:rsidRPr="00DE2B93">
        <w:rPr>
          <w:rFonts w:cs="Calibri"/>
          <w:szCs w:val="24"/>
        </w:rPr>
        <w:t xml:space="preserve"> se marca en azul. </w:t>
      </w:r>
      <w:r w:rsidR="009F052A" w:rsidRPr="00DE2B93">
        <w:rPr>
          <w:rFonts w:cs="Calibri"/>
          <w:szCs w:val="24"/>
        </w:rPr>
        <w:t>L</w:t>
      </w:r>
      <w:r w:rsidRPr="00DE2B93">
        <w:rPr>
          <w:rFonts w:cs="Calibri"/>
          <w:szCs w:val="24"/>
        </w:rPr>
        <w:t xml:space="preserve">a versión de SPS en español sigue estos criterios y se analiza con respecto al audio original. </w:t>
      </w:r>
      <w:r w:rsidR="006B62AD" w:rsidRPr="00DE2B93">
        <w:rPr>
          <w:rFonts w:cs="Calibri"/>
          <w:szCs w:val="24"/>
        </w:rPr>
        <w:t xml:space="preserve">Cabe señalar que la barra </w:t>
      </w:r>
      <w:r w:rsidR="00D819BE">
        <w:rPr>
          <w:rFonts w:cs="Calibri"/>
          <w:szCs w:val="24"/>
        </w:rPr>
        <w:t>inclinada</w:t>
      </w:r>
      <w:r w:rsidR="006B62AD" w:rsidRPr="00DE2B93">
        <w:rPr>
          <w:rFonts w:cs="Calibri"/>
          <w:szCs w:val="24"/>
        </w:rPr>
        <w:t xml:space="preserve"> separa las líneas de subtítulos. </w:t>
      </w:r>
      <w:r w:rsidRPr="00DE2B93">
        <w:rPr>
          <w:rFonts w:cs="Calibri"/>
          <w:szCs w:val="24"/>
        </w:rPr>
        <w:t xml:space="preserve">En </w:t>
      </w:r>
      <w:r w:rsidR="009F052A" w:rsidRPr="00DE2B93">
        <w:rPr>
          <w:rFonts w:cs="Calibri"/>
          <w:szCs w:val="24"/>
        </w:rPr>
        <w:t>los</w:t>
      </w:r>
      <w:r w:rsidRPr="00DE2B93">
        <w:rPr>
          <w:rFonts w:cs="Calibri"/>
          <w:szCs w:val="24"/>
        </w:rPr>
        <w:t xml:space="preserve"> subtítulos interlingüísticos para</w:t>
      </w:r>
      <w:r w:rsidR="00CA2612">
        <w:rPr>
          <w:rFonts w:cs="Calibri"/>
          <w:szCs w:val="24"/>
        </w:rPr>
        <w:t xml:space="preserve"> personas</w:t>
      </w:r>
      <w:r w:rsidRPr="00DE2B93">
        <w:rPr>
          <w:rFonts w:cs="Calibri"/>
          <w:szCs w:val="24"/>
        </w:rPr>
        <w:t xml:space="preserve"> oyentes, el código de colores no se aplica, al no ser propio de esta práctica. </w:t>
      </w:r>
      <w:bookmarkStart w:id="44" w:name="_Toc35468160"/>
      <w:r w:rsidR="00DE2B93">
        <w:rPr>
          <w:rFonts w:cs="Calibri"/>
          <w:szCs w:val="24"/>
        </w:rPr>
        <w:t>La última columna r</w:t>
      </w:r>
      <w:r w:rsidRPr="00DE2B93">
        <w:rPr>
          <w:rFonts w:cs="Calibri"/>
          <w:szCs w:val="24"/>
        </w:rPr>
        <w:t>ecoge la transcripción de la versión doblada en español únicamente como referencia.</w:t>
      </w:r>
    </w:p>
    <w:bookmarkEnd w:id="44"/>
    <w:p w14:paraId="76396B9E" w14:textId="026EFB1F" w:rsidR="002B60DF" w:rsidRPr="00DE2B93" w:rsidRDefault="008D438F" w:rsidP="00536437">
      <w:pPr>
        <w:spacing w:after="40"/>
        <w:ind w:firstLine="708"/>
        <w:rPr>
          <w:rFonts w:cs="Calibri"/>
          <w:szCs w:val="24"/>
        </w:rPr>
      </w:pPr>
      <w:r>
        <w:rPr>
          <w:rFonts w:cs="Calibri"/>
          <w:szCs w:val="24"/>
        </w:rPr>
        <w:t>E</w:t>
      </w:r>
      <w:r w:rsidR="004B3B71" w:rsidRPr="00DE2B93">
        <w:rPr>
          <w:rFonts w:cs="Calibri"/>
          <w:szCs w:val="24"/>
        </w:rPr>
        <w:t xml:space="preserve">l análisis finaliza con una reflexión </w:t>
      </w:r>
      <w:r w:rsidR="002B60DF" w:rsidRPr="00DE2B93">
        <w:rPr>
          <w:rFonts w:cs="Calibri"/>
          <w:szCs w:val="24"/>
        </w:rPr>
        <w:t>sobre las estrategias que funcionan mejor</w:t>
      </w:r>
      <w:r w:rsidR="004B3B71" w:rsidRPr="00DE2B93">
        <w:rPr>
          <w:rFonts w:cs="Calibri"/>
          <w:szCs w:val="24"/>
        </w:rPr>
        <w:t xml:space="preserve"> </w:t>
      </w:r>
      <w:r w:rsidR="0031174C" w:rsidRPr="00DE2B93">
        <w:rPr>
          <w:rFonts w:cs="Calibri"/>
          <w:szCs w:val="24"/>
        </w:rPr>
        <w:t>y de las que pueden aprender los países estudiados. S</w:t>
      </w:r>
      <w:r w:rsidR="002B60DF" w:rsidRPr="00DE2B93">
        <w:rPr>
          <w:rFonts w:cs="Calibri"/>
          <w:szCs w:val="24"/>
        </w:rPr>
        <w:t>e señalan</w:t>
      </w:r>
      <w:r w:rsidR="0031174C" w:rsidRPr="00DE2B93">
        <w:rPr>
          <w:rFonts w:cs="Calibri"/>
          <w:szCs w:val="24"/>
        </w:rPr>
        <w:t xml:space="preserve"> también</w:t>
      </w:r>
      <w:r w:rsidR="002B60DF" w:rsidRPr="00DE2B93">
        <w:rPr>
          <w:rFonts w:cs="Calibri"/>
          <w:szCs w:val="24"/>
        </w:rPr>
        <w:t xml:space="preserve"> los principales problemas de calidad atendiendo a parámetros técnicos —aquellos que se pueden analizar a simple vista— y lingüísticos, así como propuestas de mejora.</w:t>
      </w:r>
    </w:p>
    <w:p w14:paraId="13E28782" w14:textId="77777777" w:rsidR="0036779D" w:rsidRPr="000D36FE" w:rsidRDefault="0036779D" w:rsidP="00A84A2B">
      <w:pPr>
        <w:pStyle w:val="Ttulo1"/>
      </w:pPr>
      <w:bookmarkStart w:id="45" w:name="_Toc38499112"/>
      <w:r w:rsidRPr="000D36FE">
        <w:t>Análisis</w:t>
      </w:r>
      <w:bookmarkEnd w:id="45"/>
    </w:p>
    <w:p w14:paraId="74754A7C" w14:textId="77777777" w:rsidR="0097508B" w:rsidRPr="004164B2" w:rsidRDefault="0097508B" w:rsidP="007B5D35">
      <w:pPr>
        <w:keepNext/>
        <w:keepLines/>
        <w:numPr>
          <w:ilvl w:val="0"/>
          <w:numId w:val="23"/>
        </w:numPr>
        <w:spacing w:after="40"/>
        <w:outlineLvl w:val="1"/>
        <w:rPr>
          <w:rFonts w:eastAsiaTheme="majorEastAsia" w:cs="Calibri"/>
          <w:b/>
          <w:vanish/>
          <w:sz w:val="23"/>
          <w:szCs w:val="23"/>
          <w:u w:val="single"/>
        </w:rPr>
      </w:pPr>
      <w:bookmarkStart w:id="46" w:name="_Toc35468127"/>
      <w:bookmarkStart w:id="47" w:name="_Toc35468161"/>
      <w:bookmarkStart w:id="48" w:name="_Toc35468201"/>
      <w:bookmarkStart w:id="49" w:name="_Toc35472932"/>
      <w:bookmarkStart w:id="50" w:name="_Toc35473015"/>
      <w:bookmarkStart w:id="51" w:name="_Toc35507843"/>
      <w:bookmarkStart w:id="52" w:name="_Toc35509506"/>
      <w:bookmarkStart w:id="53" w:name="_Toc35509782"/>
      <w:bookmarkStart w:id="54" w:name="_Toc35540956"/>
      <w:bookmarkStart w:id="55" w:name="_Toc35549470"/>
      <w:bookmarkStart w:id="56" w:name="_Toc35549531"/>
      <w:bookmarkStart w:id="57" w:name="_Toc37109983"/>
      <w:bookmarkStart w:id="58" w:name="_Toc37110019"/>
      <w:bookmarkStart w:id="59" w:name="_Toc37113455"/>
      <w:bookmarkStart w:id="60" w:name="_Toc37113669"/>
      <w:bookmarkStart w:id="61" w:name="_Toc37116444"/>
      <w:bookmarkStart w:id="62" w:name="_Toc37180830"/>
      <w:bookmarkStart w:id="63" w:name="_Toc37180904"/>
      <w:bookmarkStart w:id="64" w:name="_Toc37203358"/>
      <w:bookmarkStart w:id="65" w:name="_Toc37613434"/>
      <w:bookmarkStart w:id="66" w:name="_Toc37773458"/>
      <w:bookmarkStart w:id="67" w:name="_Toc37773575"/>
      <w:bookmarkStart w:id="68" w:name="_Toc35507844"/>
      <w:bookmarkStart w:id="69" w:name="_Toc35509507"/>
      <w:bookmarkStart w:id="70" w:name="_Toc35509783"/>
      <w:bookmarkStart w:id="71" w:name="_Toc35540957"/>
      <w:bookmarkStart w:id="72" w:name="_Toc35549471"/>
      <w:bookmarkStart w:id="73" w:name="_Toc35549532"/>
      <w:bookmarkStart w:id="74" w:name="_Toc37109984"/>
      <w:bookmarkStart w:id="75" w:name="_Toc37110020"/>
      <w:bookmarkStart w:id="76" w:name="_Toc37113456"/>
      <w:bookmarkStart w:id="77" w:name="_Toc37113670"/>
      <w:bookmarkStart w:id="78" w:name="_Toc37116445"/>
      <w:bookmarkStart w:id="79" w:name="_Toc37180831"/>
      <w:bookmarkStart w:id="80" w:name="_Toc37180905"/>
      <w:bookmarkStart w:id="81" w:name="_Toc37203359"/>
      <w:bookmarkStart w:id="82" w:name="_Toc37613435"/>
      <w:bookmarkStart w:id="83" w:name="_Toc37773459"/>
      <w:bookmarkStart w:id="84" w:name="_Toc37773576"/>
      <w:bookmarkStart w:id="85" w:name="_Toc37778411"/>
      <w:bookmarkStart w:id="86" w:name="_Toc37778539"/>
      <w:bookmarkStart w:id="87" w:name="_Toc37901461"/>
      <w:bookmarkStart w:id="88" w:name="_Toc37901506"/>
      <w:bookmarkStart w:id="89" w:name="_Toc37901723"/>
      <w:bookmarkStart w:id="90" w:name="_Toc38141706"/>
      <w:bookmarkStart w:id="91" w:name="_Toc38161309"/>
      <w:bookmarkStart w:id="92" w:name="_Toc38222423"/>
      <w:bookmarkStart w:id="93" w:name="_Toc38499113"/>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p>
    <w:p w14:paraId="52B76318" w14:textId="77777777" w:rsidR="0097508B" w:rsidRPr="004164B2" w:rsidRDefault="0097508B" w:rsidP="007B5D35">
      <w:pPr>
        <w:keepNext/>
        <w:keepLines/>
        <w:numPr>
          <w:ilvl w:val="1"/>
          <w:numId w:val="23"/>
        </w:numPr>
        <w:spacing w:after="40"/>
        <w:outlineLvl w:val="1"/>
        <w:rPr>
          <w:rFonts w:eastAsiaTheme="majorEastAsia" w:cs="Calibri"/>
          <w:b/>
          <w:vanish/>
          <w:sz w:val="23"/>
          <w:szCs w:val="23"/>
          <w:u w:val="single"/>
        </w:rPr>
      </w:pPr>
      <w:bookmarkStart w:id="94" w:name="_Toc35507845"/>
      <w:bookmarkStart w:id="95" w:name="_Toc35509508"/>
      <w:bookmarkStart w:id="96" w:name="_Toc35509784"/>
      <w:bookmarkStart w:id="97" w:name="_Toc35540958"/>
      <w:bookmarkStart w:id="98" w:name="_Toc35549472"/>
      <w:bookmarkStart w:id="99" w:name="_Toc35549533"/>
      <w:bookmarkStart w:id="100" w:name="_Toc37109985"/>
      <w:bookmarkStart w:id="101" w:name="_Toc37110021"/>
      <w:bookmarkStart w:id="102" w:name="_Toc37113457"/>
      <w:bookmarkStart w:id="103" w:name="_Toc37113671"/>
      <w:bookmarkStart w:id="104" w:name="_Toc37116446"/>
      <w:bookmarkStart w:id="105" w:name="_Toc37180832"/>
      <w:bookmarkStart w:id="106" w:name="_Toc37180906"/>
      <w:bookmarkStart w:id="107" w:name="_Toc37203360"/>
      <w:bookmarkStart w:id="108" w:name="_Toc37613436"/>
      <w:bookmarkStart w:id="109" w:name="_Toc37773460"/>
      <w:bookmarkStart w:id="110" w:name="_Toc37773577"/>
      <w:bookmarkStart w:id="111" w:name="_Toc37778412"/>
      <w:bookmarkStart w:id="112" w:name="_Toc37778540"/>
      <w:bookmarkStart w:id="113" w:name="_Toc37901462"/>
      <w:bookmarkStart w:id="114" w:name="_Toc37901507"/>
      <w:bookmarkStart w:id="115" w:name="_Toc37901724"/>
      <w:bookmarkStart w:id="116" w:name="_Toc38141707"/>
      <w:bookmarkStart w:id="117" w:name="_Toc38161310"/>
      <w:bookmarkStart w:id="118" w:name="_Toc38222424"/>
      <w:bookmarkStart w:id="119" w:name="_Toc38499114"/>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p w14:paraId="606166DC" w14:textId="629F54FC" w:rsidR="00E22D67" w:rsidRPr="00DE2B93" w:rsidRDefault="00620DED" w:rsidP="00536437">
      <w:pPr>
        <w:spacing w:after="40"/>
        <w:ind w:firstLine="708"/>
        <w:rPr>
          <w:rFonts w:cs="Calibri"/>
          <w:szCs w:val="24"/>
        </w:rPr>
      </w:pPr>
      <w:r w:rsidRPr="00DE2B93">
        <w:rPr>
          <w:rFonts w:cs="Calibri"/>
          <w:szCs w:val="24"/>
        </w:rPr>
        <w:t xml:space="preserve">La serie </w:t>
      </w:r>
      <w:r w:rsidRPr="00DE2B93">
        <w:rPr>
          <w:rFonts w:cs="Calibri"/>
          <w:i/>
          <w:iCs/>
          <w:szCs w:val="24"/>
        </w:rPr>
        <w:t xml:space="preserve">Line of </w:t>
      </w:r>
      <w:proofErr w:type="spellStart"/>
      <w:r w:rsidRPr="00DE2B93">
        <w:rPr>
          <w:rFonts w:cs="Calibri"/>
          <w:i/>
          <w:iCs/>
          <w:szCs w:val="24"/>
        </w:rPr>
        <w:t>Duty</w:t>
      </w:r>
      <w:proofErr w:type="spellEnd"/>
      <w:r w:rsidRPr="00DE2B93">
        <w:rPr>
          <w:rFonts w:cs="Calibri"/>
          <w:szCs w:val="24"/>
        </w:rPr>
        <w:t xml:space="preserve"> </w:t>
      </w:r>
      <w:r w:rsidR="000D3C28" w:rsidRPr="00DE2B93">
        <w:rPr>
          <w:rFonts w:cs="Calibri"/>
          <w:szCs w:val="24"/>
        </w:rPr>
        <w:t xml:space="preserve">trata </w:t>
      </w:r>
      <w:r w:rsidR="00722EE1" w:rsidRPr="00DE2B93">
        <w:rPr>
          <w:rFonts w:cs="Calibri"/>
          <w:szCs w:val="24"/>
        </w:rPr>
        <w:t>la corrupción policial</w:t>
      </w:r>
      <w:r w:rsidR="00977B5B" w:rsidRPr="00DE2B93">
        <w:rPr>
          <w:rFonts w:cs="Calibri"/>
          <w:szCs w:val="24"/>
        </w:rPr>
        <w:t xml:space="preserve"> y</w:t>
      </w:r>
      <w:r w:rsidR="000D3C28" w:rsidRPr="00DE2B93">
        <w:rPr>
          <w:rFonts w:cs="Calibri"/>
          <w:szCs w:val="24"/>
        </w:rPr>
        <w:t xml:space="preserve"> el abuso de poder</w:t>
      </w:r>
      <w:r w:rsidR="00977B5B" w:rsidRPr="00DE2B93">
        <w:rPr>
          <w:rFonts w:cs="Calibri"/>
          <w:szCs w:val="24"/>
        </w:rPr>
        <w:t xml:space="preserve"> de altos cargos</w:t>
      </w:r>
      <w:r w:rsidR="000D3C28" w:rsidRPr="00DE2B93">
        <w:rPr>
          <w:rFonts w:cs="Calibri"/>
          <w:szCs w:val="24"/>
        </w:rPr>
        <w:t>, que investiga</w:t>
      </w:r>
      <w:r w:rsidR="00D72FA2">
        <w:rPr>
          <w:rFonts w:cs="Calibri"/>
          <w:szCs w:val="24"/>
        </w:rPr>
        <w:t>n</w:t>
      </w:r>
      <w:r w:rsidR="000D3C28" w:rsidRPr="00DE2B93">
        <w:rPr>
          <w:rFonts w:cs="Calibri"/>
          <w:szCs w:val="24"/>
        </w:rPr>
        <w:t xml:space="preserve"> el equipo de la unidad </w:t>
      </w:r>
      <w:r w:rsidR="00977B5B" w:rsidRPr="00DE2B93">
        <w:rPr>
          <w:rFonts w:cs="Calibri"/>
          <w:szCs w:val="24"/>
        </w:rPr>
        <w:t xml:space="preserve">anticorrupción </w:t>
      </w:r>
      <w:r w:rsidR="000D3C28" w:rsidRPr="00DE2B93">
        <w:rPr>
          <w:rFonts w:cs="Calibri"/>
          <w:szCs w:val="24"/>
        </w:rPr>
        <w:t xml:space="preserve">AC-12, conformado por Steve </w:t>
      </w:r>
      <w:proofErr w:type="spellStart"/>
      <w:r w:rsidR="000D3C28" w:rsidRPr="00DE2B93">
        <w:rPr>
          <w:rFonts w:cs="Calibri"/>
          <w:szCs w:val="24"/>
        </w:rPr>
        <w:t>Arnott</w:t>
      </w:r>
      <w:proofErr w:type="spellEnd"/>
      <w:r w:rsidR="000D3C28" w:rsidRPr="00DE2B93">
        <w:rPr>
          <w:rFonts w:cs="Calibri"/>
          <w:szCs w:val="24"/>
        </w:rPr>
        <w:t>, Kate Fleming y su superior, Ted Hastings.</w:t>
      </w:r>
      <w:r w:rsidR="00722EE1" w:rsidRPr="00DE2B93">
        <w:rPr>
          <w:rFonts w:cs="Calibri"/>
          <w:szCs w:val="24"/>
        </w:rPr>
        <w:t xml:space="preserve"> </w:t>
      </w:r>
      <w:r w:rsidR="004C5C18" w:rsidRPr="00DE2B93">
        <w:rPr>
          <w:rFonts w:cs="Calibri"/>
          <w:szCs w:val="24"/>
        </w:rPr>
        <w:t>Se ha elegido el episodio dos de l</w:t>
      </w:r>
      <w:r w:rsidR="000E76BA" w:rsidRPr="00DE2B93">
        <w:rPr>
          <w:rFonts w:cs="Calibri"/>
          <w:szCs w:val="24"/>
        </w:rPr>
        <w:t>a primera t</w:t>
      </w:r>
      <w:r w:rsidR="000D3C28" w:rsidRPr="00DE2B93">
        <w:rPr>
          <w:rFonts w:cs="Calibri"/>
          <w:szCs w:val="24"/>
        </w:rPr>
        <w:t>emporada</w:t>
      </w:r>
      <w:r w:rsidR="004C5C18" w:rsidRPr="00DE2B93">
        <w:rPr>
          <w:rFonts w:cs="Calibri"/>
          <w:szCs w:val="24"/>
        </w:rPr>
        <w:t xml:space="preserve"> por sus características: es intrigante, se produce un giro </w:t>
      </w:r>
      <w:r w:rsidR="00D819BE">
        <w:rPr>
          <w:rFonts w:cs="Calibri"/>
          <w:szCs w:val="24"/>
        </w:rPr>
        <w:t>en</w:t>
      </w:r>
      <w:r w:rsidR="004C5C18" w:rsidRPr="00DE2B93">
        <w:rPr>
          <w:rFonts w:cs="Calibri"/>
          <w:szCs w:val="24"/>
        </w:rPr>
        <w:t xml:space="preserve"> la trama, cuenta con momentos de acción, pasión y altercados, además de contener referentes culturales, acentos marcados y lenguaje ofensivo. E</w:t>
      </w:r>
      <w:r w:rsidR="00D819BE">
        <w:rPr>
          <w:rFonts w:cs="Calibri"/>
          <w:szCs w:val="24"/>
        </w:rPr>
        <w:t>n él, e</w:t>
      </w:r>
      <w:r w:rsidR="004C5C18" w:rsidRPr="00DE2B93">
        <w:rPr>
          <w:rFonts w:cs="Calibri"/>
          <w:szCs w:val="24"/>
        </w:rPr>
        <w:t>l equipo de anticorrupción va atando cabos acerca de las irregularidades cometidas por el inspector jefe Gates.</w:t>
      </w:r>
    </w:p>
    <w:p w14:paraId="10ADBC19" w14:textId="77777777" w:rsidR="001F0134" w:rsidRPr="004164B2" w:rsidRDefault="001F0134" w:rsidP="00A054B3">
      <w:pPr>
        <w:pStyle w:val="Ttulo2"/>
        <w:numPr>
          <w:ilvl w:val="1"/>
          <w:numId w:val="42"/>
        </w:numPr>
        <w:ind w:hanging="371"/>
      </w:pPr>
      <w:bookmarkStart w:id="120" w:name="_Toc38499115"/>
      <w:r w:rsidRPr="004164B2">
        <w:lastRenderedPageBreak/>
        <w:t>SPS intralingüístico</w:t>
      </w:r>
      <w:bookmarkEnd w:id="120"/>
    </w:p>
    <w:p w14:paraId="7415BC28" w14:textId="183739AE" w:rsidR="00920AF1" w:rsidRPr="00DE2B93" w:rsidRDefault="00AA7A4E" w:rsidP="00536437">
      <w:pPr>
        <w:spacing w:after="40"/>
        <w:ind w:firstLine="708"/>
        <w:rPr>
          <w:noProof/>
          <w:szCs w:val="24"/>
        </w:rPr>
      </w:pPr>
      <w:r w:rsidRPr="00DE2B93">
        <w:rPr>
          <w:noProof/>
          <w:szCs w:val="24"/>
        </w:rPr>
        <w:t>C</w:t>
      </w:r>
      <w:r w:rsidR="00B91FDD" w:rsidRPr="00DE2B93">
        <w:rPr>
          <w:noProof/>
          <w:szCs w:val="24"/>
        </w:rPr>
        <w:t>on respecto</w:t>
      </w:r>
      <w:r w:rsidR="00237B69" w:rsidRPr="00DE2B93">
        <w:rPr>
          <w:noProof/>
          <w:szCs w:val="24"/>
        </w:rPr>
        <w:t xml:space="preserve"> a los aspectos técnicos</w:t>
      </w:r>
      <w:r w:rsidRPr="00DE2B93">
        <w:rPr>
          <w:noProof/>
          <w:szCs w:val="24"/>
        </w:rPr>
        <w:t>, en este episodio</w:t>
      </w:r>
      <w:r w:rsidR="00237B69" w:rsidRPr="00DE2B93">
        <w:rPr>
          <w:noProof/>
          <w:szCs w:val="24"/>
        </w:rPr>
        <w:t xml:space="preserve"> destaca el uso de tres líneas </w:t>
      </w:r>
      <w:r w:rsidR="00727DE0" w:rsidRPr="00DE2B93">
        <w:rPr>
          <w:noProof/>
          <w:szCs w:val="24"/>
        </w:rPr>
        <w:t>en varias ocasiones</w:t>
      </w:r>
      <w:r w:rsidR="00237B69" w:rsidRPr="00DE2B93">
        <w:rPr>
          <w:noProof/>
          <w:szCs w:val="24"/>
        </w:rPr>
        <w:t>,</w:t>
      </w:r>
      <w:r w:rsidR="00FC6B41" w:rsidRPr="00DE2B93">
        <w:rPr>
          <w:noProof/>
          <w:szCs w:val="24"/>
        </w:rPr>
        <w:t xml:space="preserve"> </w:t>
      </w:r>
      <w:r w:rsidR="003D1774" w:rsidRPr="00DE2B93">
        <w:rPr>
          <w:noProof/>
          <w:szCs w:val="24"/>
        </w:rPr>
        <w:t>a</w:t>
      </w:r>
      <w:r w:rsidR="008D438F">
        <w:rPr>
          <w:noProof/>
          <w:szCs w:val="24"/>
        </w:rPr>
        <w:t>unque</w:t>
      </w:r>
      <w:r w:rsidR="003D1774" w:rsidRPr="00DE2B93">
        <w:rPr>
          <w:noProof/>
          <w:szCs w:val="24"/>
        </w:rPr>
        <w:t xml:space="preserve"> no se trata de subtitulado en directo</w:t>
      </w:r>
      <w:r w:rsidR="00620437" w:rsidRPr="00DE2B93">
        <w:rPr>
          <w:noProof/>
          <w:szCs w:val="24"/>
        </w:rPr>
        <w:t xml:space="preserve">. </w:t>
      </w:r>
      <w:r w:rsidR="00A6279D" w:rsidRPr="00DE2B93">
        <w:rPr>
          <w:noProof/>
          <w:szCs w:val="24"/>
        </w:rPr>
        <w:t>Sin embargo</w:t>
      </w:r>
      <w:r w:rsidR="00FC6B41" w:rsidRPr="00DE2B93">
        <w:rPr>
          <w:noProof/>
          <w:szCs w:val="24"/>
        </w:rPr>
        <w:t>,</w:t>
      </w:r>
      <w:r w:rsidR="00A6279D" w:rsidRPr="00DE2B93">
        <w:rPr>
          <w:noProof/>
          <w:szCs w:val="24"/>
        </w:rPr>
        <w:t xml:space="preserve"> al </w:t>
      </w:r>
      <w:r w:rsidR="00FC6B41" w:rsidRPr="00DE2B93">
        <w:rPr>
          <w:noProof/>
          <w:szCs w:val="24"/>
        </w:rPr>
        <w:t>ampliarse el tiempo de exposición antes y después del parlamento</w:t>
      </w:r>
      <w:r w:rsidR="00A6279D" w:rsidRPr="00DE2B93">
        <w:rPr>
          <w:noProof/>
          <w:szCs w:val="24"/>
        </w:rPr>
        <w:t xml:space="preserve">, esto es, </w:t>
      </w:r>
      <w:r w:rsidR="00FC6B41" w:rsidRPr="00DE2B93">
        <w:rPr>
          <w:noProof/>
          <w:szCs w:val="24"/>
        </w:rPr>
        <w:t>sin respetar los cambios de plano, se puede seguir la lectura</w:t>
      </w:r>
      <w:r w:rsidR="00A6279D" w:rsidRPr="00DE2B93">
        <w:rPr>
          <w:noProof/>
          <w:szCs w:val="24"/>
        </w:rPr>
        <w:t xml:space="preserve"> cómodamente, con excepciones puntuales</w:t>
      </w:r>
      <w:r w:rsidR="00800ACF" w:rsidRPr="00DE2B93">
        <w:rPr>
          <w:noProof/>
          <w:szCs w:val="24"/>
        </w:rPr>
        <w:t xml:space="preserve">, como cuando aparece texto en pantalla </w:t>
      </w:r>
      <w:r w:rsidR="008D438F">
        <w:rPr>
          <w:noProof/>
          <w:szCs w:val="24"/>
        </w:rPr>
        <w:t>a la vez</w:t>
      </w:r>
      <w:r w:rsidR="00800ACF" w:rsidRPr="00DE2B93">
        <w:rPr>
          <w:noProof/>
          <w:szCs w:val="24"/>
        </w:rPr>
        <w:t xml:space="preserve"> que los subtítulos (</w:t>
      </w:r>
      <w:r w:rsidR="00603C3A">
        <w:rPr>
          <w:noProof/>
          <w:szCs w:val="24"/>
        </w:rPr>
        <w:t>como en el fragmento 70</w:t>
      </w:r>
      <w:r w:rsidR="00800ACF" w:rsidRPr="00DE2B93">
        <w:rPr>
          <w:noProof/>
          <w:szCs w:val="24"/>
        </w:rPr>
        <w:t xml:space="preserve">). </w:t>
      </w:r>
      <w:r w:rsidR="00FC6B41" w:rsidRPr="00DE2B93">
        <w:rPr>
          <w:noProof/>
          <w:szCs w:val="24"/>
        </w:rPr>
        <w:t xml:space="preserve">Las líneas </w:t>
      </w:r>
      <w:r w:rsidR="00727DE0" w:rsidRPr="00DE2B93">
        <w:rPr>
          <w:noProof/>
          <w:szCs w:val="24"/>
        </w:rPr>
        <w:t>se encuentran</w:t>
      </w:r>
      <w:r w:rsidR="00FC6B41" w:rsidRPr="00DE2B93">
        <w:rPr>
          <w:noProof/>
          <w:szCs w:val="24"/>
        </w:rPr>
        <w:t xml:space="preserve"> </w:t>
      </w:r>
      <w:r w:rsidR="00EB7CA1" w:rsidRPr="00DE2B93">
        <w:rPr>
          <w:noProof/>
          <w:szCs w:val="24"/>
        </w:rPr>
        <w:t>centradas</w:t>
      </w:r>
      <w:r w:rsidR="00237B69" w:rsidRPr="00DE2B93">
        <w:rPr>
          <w:noProof/>
          <w:szCs w:val="24"/>
        </w:rPr>
        <w:t xml:space="preserve"> en la parte inferior de la pantalla</w:t>
      </w:r>
      <w:r w:rsidR="00920AF1" w:rsidRPr="00DE2B93">
        <w:rPr>
          <w:noProof/>
          <w:szCs w:val="24"/>
        </w:rPr>
        <w:t xml:space="preserve"> </w:t>
      </w:r>
      <w:r w:rsidR="003D1774" w:rsidRPr="00DE2B93">
        <w:rPr>
          <w:noProof/>
          <w:szCs w:val="24"/>
        </w:rPr>
        <w:t xml:space="preserve">y </w:t>
      </w:r>
      <w:r w:rsidRPr="00DE2B93">
        <w:rPr>
          <w:noProof/>
          <w:szCs w:val="24"/>
        </w:rPr>
        <w:t>cuentan con</w:t>
      </w:r>
      <w:r w:rsidR="003D1774" w:rsidRPr="00DE2B93">
        <w:rPr>
          <w:noProof/>
          <w:szCs w:val="24"/>
        </w:rPr>
        <w:t xml:space="preserve"> una caja de sombreado. </w:t>
      </w:r>
      <w:r w:rsidRPr="00DE2B93">
        <w:rPr>
          <w:noProof/>
          <w:szCs w:val="24"/>
        </w:rPr>
        <w:t>Aquí</w:t>
      </w:r>
      <w:r w:rsidR="003D1774" w:rsidRPr="00DE2B93">
        <w:rPr>
          <w:noProof/>
          <w:szCs w:val="24"/>
        </w:rPr>
        <w:t xml:space="preserve"> tamb</w:t>
      </w:r>
      <w:r w:rsidR="00920AF1" w:rsidRPr="00DE2B93">
        <w:rPr>
          <w:noProof/>
          <w:szCs w:val="24"/>
        </w:rPr>
        <w:t xml:space="preserve">ién </w:t>
      </w:r>
      <w:r w:rsidR="00727DE0" w:rsidRPr="00DE2B93">
        <w:rPr>
          <w:noProof/>
          <w:szCs w:val="24"/>
        </w:rPr>
        <w:t xml:space="preserve">figuran </w:t>
      </w:r>
      <w:r w:rsidR="00920AF1" w:rsidRPr="00DE2B93">
        <w:rPr>
          <w:noProof/>
          <w:szCs w:val="24"/>
        </w:rPr>
        <w:t>las didascalias entre paréntesis, en mayúsculas y en blanco</w:t>
      </w:r>
      <w:r w:rsidR="003D1774" w:rsidRPr="00DE2B93">
        <w:rPr>
          <w:noProof/>
          <w:szCs w:val="24"/>
        </w:rPr>
        <w:t xml:space="preserve">, </w:t>
      </w:r>
      <w:r w:rsidR="00603C3A">
        <w:rPr>
          <w:noProof/>
          <w:szCs w:val="24"/>
        </w:rPr>
        <w:t>si bien a veces son redundantes con respecto a la imagen (framgento</w:t>
      </w:r>
      <w:r w:rsidR="00C13904">
        <w:rPr>
          <w:noProof/>
          <w:szCs w:val="24"/>
        </w:rPr>
        <w:t>s</w:t>
      </w:r>
      <w:r w:rsidR="00603C3A">
        <w:rPr>
          <w:noProof/>
          <w:szCs w:val="24"/>
        </w:rPr>
        <w:t xml:space="preserve"> 210 y 374)</w:t>
      </w:r>
      <w:r w:rsidR="003D1774" w:rsidRPr="00DE2B93">
        <w:rPr>
          <w:noProof/>
          <w:szCs w:val="24"/>
        </w:rPr>
        <w:t xml:space="preserve">. </w:t>
      </w:r>
      <w:r w:rsidRPr="00DE2B93">
        <w:rPr>
          <w:noProof/>
          <w:szCs w:val="24"/>
        </w:rPr>
        <w:t>Por otra parte, l</w:t>
      </w:r>
      <w:r w:rsidR="00727DE0" w:rsidRPr="00DE2B93">
        <w:rPr>
          <w:noProof/>
          <w:szCs w:val="24"/>
        </w:rPr>
        <w:t xml:space="preserve">a tipografía no tiene serifa y </w:t>
      </w:r>
      <w:r w:rsidR="00F02B03" w:rsidRPr="00DE2B93">
        <w:rPr>
          <w:noProof/>
          <w:szCs w:val="24"/>
        </w:rPr>
        <w:t>el tamaño resulta apropiado. Se identifican lo</w:t>
      </w:r>
      <w:r w:rsidR="00727DE0" w:rsidRPr="00DE2B93">
        <w:rPr>
          <w:noProof/>
          <w:szCs w:val="24"/>
        </w:rPr>
        <w:t>s personajes mediante una gama cromática que varía según la escena</w:t>
      </w:r>
      <w:r w:rsidR="008D438F">
        <w:rPr>
          <w:noProof/>
          <w:szCs w:val="24"/>
        </w:rPr>
        <w:t xml:space="preserve"> y</w:t>
      </w:r>
      <w:r w:rsidRPr="00DE2B93">
        <w:rPr>
          <w:noProof/>
          <w:szCs w:val="24"/>
        </w:rPr>
        <w:t xml:space="preserve"> solo se ha visto una etiqueta identificadora en todo el episodio</w:t>
      </w:r>
      <w:r w:rsidR="00727DE0" w:rsidRPr="00DE2B93">
        <w:rPr>
          <w:noProof/>
          <w:szCs w:val="24"/>
        </w:rPr>
        <w:t>.</w:t>
      </w:r>
      <w:r w:rsidR="006A2AFB" w:rsidRPr="00DE2B93">
        <w:rPr>
          <w:noProof/>
          <w:szCs w:val="24"/>
        </w:rPr>
        <w:t xml:space="preserve"> </w:t>
      </w:r>
      <w:r w:rsidR="00AA2B60" w:rsidRPr="00DE2B93">
        <w:rPr>
          <w:noProof/>
          <w:szCs w:val="24"/>
        </w:rPr>
        <w:t>Se desconoce</w:t>
      </w:r>
      <w:r w:rsidR="006A2AFB" w:rsidRPr="00DE2B93">
        <w:rPr>
          <w:rFonts w:cs="Calibri"/>
          <w:szCs w:val="24"/>
        </w:rPr>
        <w:t xml:space="preserve"> si se proporciona más tiempo para </w:t>
      </w:r>
      <w:r w:rsidR="00AA2B60" w:rsidRPr="00DE2B93">
        <w:rPr>
          <w:rFonts w:cs="Calibri"/>
          <w:szCs w:val="24"/>
        </w:rPr>
        <w:t>el</w:t>
      </w:r>
      <w:r w:rsidR="006A2AFB" w:rsidRPr="00DE2B93">
        <w:rPr>
          <w:rFonts w:cs="Calibri"/>
          <w:szCs w:val="24"/>
        </w:rPr>
        <w:t xml:space="preserve"> léxico poco común o si se ha intentado seguir </w:t>
      </w:r>
      <w:r w:rsidRPr="00DE2B93">
        <w:rPr>
          <w:rFonts w:cs="Calibri"/>
          <w:szCs w:val="24"/>
        </w:rPr>
        <w:t>la estructura</w:t>
      </w:r>
      <w:r w:rsidR="006A2AFB" w:rsidRPr="00DE2B93">
        <w:rPr>
          <w:rFonts w:cs="Calibri"/>
          <w:szCs w:val="24"/>
        </w:rPr>
        <w:t xml:space="preserve"> de la BSL.</w:t>
      </w:r>
    </w:p>
    <w:p w14:paraId="377A81CD" w14:textId="7ECBF7A4" w:rsidR="004E23F3" w:rsidRPr="00DE2B93" w:rsidRDefault="0023113E" w:rsidP="00536437">
      <w:pPr>
        <w:spacing w:after="40"/>
        <w:ind w:firstLine="708"/>
        <w:rPr>
          <w:noProof/>
          <w:szCs w:val="24"/>
        </w:rPr>
      </w:pPr>
      <w:r w:rsidRPr="00DE2B93">
        <w:rPr>
          <w:noProof/>
          <w:szCs w:val="24"/>
        </w:rPr>
        <w:t>En cuanto a los aspectos lingüísticos</w:t>
      </w:r>
      <w:r w:rsidR="00620437" w:rsidRPr="00DE2B93">
        <w:rPr>
          <w:noProof/>
          <w:szCs w:val="24"/>
        </w:rPr>
        <w:t xml:space="preserve">, </w:t>
      </w:r>
      <w:r w:rsidR="00F02B03" w:rsidRPr="00DE2B93">
        <w:rPr>
          <w:noProof/>
          <w:szCs w:val="24"/>
        </w:rPr>
        <w:t xml:space="preserve">se sigue </w:t>
      </w:r>
      <w:r w:rsidR="00620437" w:rsidRPr="00DE2B93">
        <w:rPr>
          <w:noProof/>
          <w:szCs w:val="24"/>
        </w:rPr>
        <w:t xml:space="preserve">el modelo </w:t>
      </w:r>
      <w:r w:rsidR="00620437" w:rsidRPr="00DE2B93">
        <w:rPr>
          <w:i/>
          <w:iCs/>
          <w:noProof/>
          <w:szCs w:val="24"/>
        </w:rPr>
        <w:t>verbatim</w:t>
      </w:r>
      <w:r w:rsidR="00620437" w:rsidRPr="00DE2B93">
        <w:rPr>
          <w:noProof/>
          <w:szCs w:val="24"/>
        </w:rPr>
        <w:t xml:space="preserve"> en la práctica totalidad del episodi</w:t>
      </w:r>
      <w:r w:rsidR="00F02B03" w:rsidRPr="00DE2B93">
        <w:rPr>
          <w:noProof/>
          <w:szCs w:val="24"/>
        </w:rPr>
        <w:t>o. Las estrategias que se aplican</w:t>
      </w:r>
      <w:r w:rsidRPr="00DE2B93">
        <w:rPr>
          <w:noProof/>
          <w:szCs w:val="24"/>
        </w:rPr>
        <w:t xml:space="preserve"> son coherentes</w:t>
      </w:r>
      <w:r w:rsidR="008F51D1" w:rsidRPr="00DE2B93">
        <w:rPr>
          <w:noProof/>
          <w:szCs w:val="24"/>
        </w:rPr>
        <w:t>, es decir,</w:t>
      </w:r>
      <w:r w:rsidR="00C92E4B" w:rsidRPr="00DE2B93">
        <w:rPr>
          <w:noProof/>
          <w:szCs w:val="24"/>
        </w:rPr>
        <w:t xml:space="preserve"> </w:t>
      </w:r>
      <w:r w:rsidR="008D30D7" w:rsidRPr="00DE2B93">
        <w:rPr>
          <w:noProof/>
          <w:szCs w:val="24"/>
        </w:rPr>
        <w:t>n</w:t>
      </w:r>
      <w:r w:rsidR="00C92E4B" w:rsidRPr="00DE2B93">
        <w:rPr>
          <w:noProof/>
          <w:szCs w:val="24"/>
        </w:rPr>
        <w:t xml:space="preserve">o se observa mala praxis. </w:t>
      </w:r>
      <w:r w:rsidR="008F51D1" w:rsidRPr="00DE2B93">
        <w:rPr>
          <w:noProof/>
          <w:szCs w:val="24"/>
        </w:rPr>
        <w:t>L</w:t>
      </w:r>
      <w:r w:rsidR="000B230B" w:rsidRPr="00DE2B93">
        <w:rPr>
          <w:noProof/>
          <w:szCs w:val="24"/>
        </w:rPr>
        <w:t xml:space="preserve">as </w:t>
      </w:r>
      <w:r w:rsidR="00B91FDD" w:rsidRPr="00DE2B93">
        <w:rPr>
          <w:noProof/>
          <w:szCs w:val="24"/>
        </w:rPr>
        <w:t xml:space="preserve">más comunes son las </w:t>
      </w:r>
      <w:r w:rsidR="006A1EF2" w:rsidRPr="00DE2B93">
        <w:rPr>
          <w:noProof/>
          <w:szCs w:val="24"/>
        </w:rPr>
        <w:t>de reducción parcial</w:t>
      </w:r>
      <w:r w:rsidR="00B40C92" w:rsidRPr="00DE2B93">
        <w:rPr>
          <w:noProof/>
          <w:szCs w:val="24"/>
        </w:rPr>
        <w:t>:</w:t>
      </w:r>
      <w:r w:rsidR="00C504AB" w:rsidRPr="00DE2B93">
        <w:rPr>
          <w:noProof/>
          <w:szCs w:val="24"/>
        </w:rPr>
        <w:t xml:space="preserve"> en léxico, </w:t>
      </w:r>
      <w:r w:rsidR="000B230B" w:rsidRPr="00DE2B93">
        <w:rPr>
          <w:noProof/>
          <w:szCs w:val="24"/>
        </w:rPr>
        <w:t>sobre todo</w:t>
      </w:r>
      <w:r w:rsidR="00B40C92" w:rsidRPr="00DE2B93">
        <w:rPr>
          <w:noProof/>
          <w:szCs w:val="24"/>
        </w:rPr>
        <w:t>,</w:t>
      </w:r>
      <w:r w:rsidR="000B230B" w:rsidRPr="00DE2B93">
        <w:rPr>
          <w:noProof/>
          <w:szCs w:val="24"/>
        </w:rPr>
        <w:t xml:space="preserve"> </w:t>
      </w:r>
      <w:r w:rsidR="00B40C92" w:rsidRPr="00DE2B93">
        <w:rPr>
          <w:noProof/>
          <w:szCs w:val="24"/>
        </w:rPr>
        <w:t>se observan en</w:t>
      </w:r>
      <w:r w:rsidR="000B230B" w:rsidRPr="00DE2B93">
        <w:rPr>
          <w:noProof/>
          <w:szCs w:val="24"/>
        </w:rPr>
        <w:t xml:space="preserve"> repeticiones, muletillas, interjecciones</w:t>
      </w:r>
      <w:r w:rsidR="00C504AB" w:rsidRPr="00DE2B93">
        <w:rPr>
          <w:noProof/>
          <w:szCs w:val="24"/>
        </w:rPr>
        <w:t xml:space="preserve"> y rasgos de la oralidad</w:t>
      </w:r>
      <w:r w:rsidR="008F51D1" w:rsidRPr="00DE2B93">
        <w:rPr>
          <w:noProof/>
          <w:szCs w:val="24"/>
        </w:rPr>
        <w:t xml:space="preserve">, aspectos que también se </w:t>
      </w:r>
      <w:r w:rsidR="004E23F3" w:rsidRPr="00DE2B93">
        <w:rPr>
          <w:noProof/>
          <w:szCs w:val="24"/>
        </w:rPr>
        <w:t>intentan conservar</w:t>
      </w:r>
      <w:r w:rsidR="008F51D1" w:rsidRPr="00DE2B93">
        <w:rPr>
          <w:noProof/>
          <w:szCs w:val="24"/>
        </w:rPr>
        <w:t xml:space="preserve"> cuando resulta posible.</w:t>
      </w:r>
      <w:r w:rsidR="00B91FDD" w:rsidRPr="00DE2B93">
        <w:rPr>
          <w:noProof/>
          <w:szCs w:val="24"/>
        </w:rPr>
        <w:t xml:space="preserve"> Por otro lado, n</w:t>
      </w:r>
      <w:r w:rsidR="006A2AFB" w:rsidRPr="00DE2B93">
        <w:rPr>
          <w:noProof/>
          <w:szCs w:val="24"/>
        </w:rPr>
        <w:t>o se ha</w:t>
      </w:r>
      <w:r w:rsidR="008D30D7" w:rsidRPr="00DE2B93">
        <w:rPr>
          <w:noProof/>
          <w:szCs w:val="24"/>
        </w:rPr>
        <w:t xml:space="preserve"> </w:t>
      </w:r>
      <w:r w:rsidR="006A2AFB" w:rsidRPr="00DE2B93">
        <w:rPr>
          <w:noProof/>
          <w:szCs w:val="24"/>
        </w:rPr>
        <w:t>simplificado el vocabulari</w:t>
      </w:r>
      <w:r w:rsidR="008F51D1" w:rsidRPr="00DE2B93">
        <w:rPr>
          <w:noProof/>
          <w:szCs w:val="24"/>
        </w:rPr>
        <w:t>o</w:t>
      </w:r>
      <w:r w:rsidR="00B91FDD" w:rsidRPr="00DE2B93">
        <w:rPr>
          <w:noProof/>
          <w:szCs w:val="24"/>
        </w:rPr>
        <w:t>; se mantiene el lenguaje soez (</w:t>
      </w:r>
      <w:r w:rsidR="00603C3A">
        <w:rPr>
          <w:noProof/>
          <w:szCs w:val="24"/>
        </w:rPr>
        <w:t>como en el fragmento 504</w:t>
      </w:r>
      <w:r w:rsidR="00B91FDD" w:rsidRPr="00DE2B93">
        <w:rPr>
          <w:noProof/>
          <w:szCs w:val="24"/>
        </w:rPr>
        <w:t>);</w:t>
      </w:r>
      <w:r w:rsidR="008F51D1" w:rsidRPr="00DE2B93">
        <w:rPr>
          <w:noProof/>
          <w:szCs w:val="24"/>
        </w:rPr>
        <w:t xml:space="preserve"> no se emplean palabras cortas</w:t>
      </w:r>
      <w:r w:rsidR="004E23F3" w:rsidRPr="00DE2B93">
        <w:rPr>
          <w:noProof/>
          <w:szCs w:val="24"/>
        </w:rPr>
        <w:t xml:space="preserve"> y tampoco aparecen símbolos</w:t>
      </w:r>
      <w:r w:rsidR="00B91FDD" w:rsidRPr="00DE2B93">
        <w:rPr>
          <w:noProof/>
          <w:szCs w:val="24"/>
        </w:rPr>
        <w:t xml:space="preserve">; </w:t>
      </w:r>
      <w:r w:rsidR="004E23F3" w:rsidRPr="00DE2B93">
        <w:rPr>
          <w:noProof/>
          <w:szCs w:val="24"/>
        </w:rPr>
        <w:t xml:space="preserve">las </w:t>
      </w:r>
      <w:r w:rsidR="00B91FDD" w:rsidRPr="00DE2B93">
        <w:rPr>
          <w:noProof/>
          <w:szCs w:val="24"/>
        </w:rPr>
        <w:t xml:space="preserve">siglas y acrónimos que </w:t>
      </w:r>
      <w:r w:rsidR="004E23F3" w:rsidRPr="00DE2B93">
        <w:rPr>
          <w:noProof/>
          <w:szCs w:val="24"/>
        </w:rPr>
        <w:t>figuran</w:t>
      </w:r>
      <w:r w:rsidR="00B91FDD" w:rsidRPr="00DE2B93">
        <w:rPr>
          <w:noProof/>
          <w:szCs w:val="24"/>
        </w:rPr>
        <w:t xml:space="preserve"> son fieles al audio original así como el uso de apóstrofes.</w:t>
      </w:r>
      <w:r w:rsidR="008D438F">
        <w:rPr>
          <w:noProof/>
          <w:szCs w:val="24"/>
        </w:rPr>
        <w:t xml:space="preserve"> </w:t>
      </w:r>
      <w:r w:rsidR="006A2AFB" w:rsidRPr="00DE2B93">
        <w:rPr>
          <w:noProof/>
          <w:szCs w:val="24"/>
        </w:rPr>
        <w:t>E</w:t>
      </w:r>
      <w:r w:rsidR="008D438F">
        <w:rPr>
          <w:noProof/>
          <w:szCs w:val="24"/>
        </w:rPr>
        <w:t xml:space="preserve">n </w:t>
      </w:r>
      <w:r w:rsidR="00C504AB" w:rsidRPr="00DE2B93">
        <w:rPr>
          <w:noProof/>
          <w:szCs w:val="24"/>
        </w:rPr>
        <w:t>sintaxis</w:t>
      </w:r>
      <w:r w:rsidR="006A2AFB" w:rsidRPr="00DE2B93">
        <w:rPr>
          <w:noProof/>
          <w:szCs w:val="24"/>
        </w:rPr>
        <w:t>,</w:t>
      </w:r>
      <w:r w:rsidR="00C504AB" w:rsidRPr="00DE2B93">
        <w:rPr>
          <w:noProof/>
          <w:szCs w:val="24"/>
        </w:rPr>
        <w:t xml:space="preserve"> se omiten algunas cláusulas, se recurre a pronombres</w:t>
      </w:r>
      <w:r w:rsidR="00606023" w:rsidRPr="00DE2B93">
        <w:rPr>
          <w:noProof/>
          <w:szCs w:val="24"/>
        </w:rPr>
        <w:t xml:space="preserve"> </w:t>
      </w:r>
      <w:r w:rsidR="00C504AB" w:rsidRPr="00DE2B93">
        <w:rPr>
          <w:noProof/>
          <w:szCs w:val="24"/>
        </w:rPr>
        <w:t>y a veces se emplean formas verbales simples</w:t>
      </w:r>
      <w:r w:rsidR="006A2AFB" w:rsidRPr="00DE2B93">
        <w:rPr>
          <w:noProof/>
          <w:szCs w:val="24"/>
        </w:rPr>
        <w:t>, pero no se altera el orden de los elementos en la oración ni se</w:t>
      </w:r>
      <w:r w:rsidR="004E23F3" w:rsidRPr="00DE2B93">
        <w:rPr>
          <w:noProof/>
          <w:szCs w:val="24"/>
        </w:rPr>
        <w:t xml:space="preserve"> suele</w:t>
      </w:r>
      <w:r w:rsidR="006A2AFB" w:rsidRPr="00DE2B93">
        <w:rPr>
          <w:noProof/>
          <w:szCs w:val="24"/>
        </w:rPr>
        <w:t xml:space="preserve"> interpreta</w:t>
      </w:r>
      <w:r w:rsidR="004E23F3" w:rsidRPr="00DE2B93">
        <w:rPr>
          <w:noProof/>
          <w:szCs w:val="24"/>
        </w:rPr>
        <w:t>r</w:t>
      </w:r>
      <w:r w:rsidR="006A2AFB" w:rsidRPr="00DE2B93">
        <w:rPr>
          <w:noProof/>
          <w:szCs w:val="24"/>
        </w:rPr>
        <w:t xml:space="preserve"> el significado</w:t>
      </w:r>
      <w:r w:rsidR="00C504AB" w:rsidRPr="00DE2B93">
        <w:rPr>
          <w:noProof/>
          <w:szCs w:val="24"/>
        </w:rPr>
        <w:t>.</w:t>
      </w:r>
      <w:r w:rsidR="00B91FDD" w:rsidRPr="00DE2B93">
        <w:rPr>
          <w:noProof/>
          <w:szCs w:val="24"/>
        </w:rPr>
        <w:t xml:space="preserve"> </w:t>
      </w:r>
      <w:r w:rsidR="004E23F3" w:rsidRPr="00DE2B93">
        <w:rPr>
          <w:noProof/>
          <w:szCs w:val="24"/>
        </w:rPr>
        <w:t>No</w:t>
      </w:r>
      <w:r w:rsidR="00B91FDD" w:rsidRPr="00DE2B93">
        <w:rPr>
          <w:noProof/>
          <w:szCs w:val="24"/>
        </w:rPr>
        <w:t xml:space="preserve"> se observan ejemplos de paráfrasis, cambio de categoría gramatical o alteración de interrogativas por aseverativas ni uso de imperativo como estrategias de reducción. </w:t>
      </w:r>
      <w:r w:rsidR="006A2AFB" w:rsidRPr="00DE2B93">
        <w:rPr>
          <w:noProof/>
          <w:szCs w:val="24"/>
        </w:rPr>
        <w:t>Las únicas estrategias de omisión</w:t>
      </w:r>
      <w:r w:rsidR="00606023" w:rsidRPr="00DE2B93">
        <w:rPr>
          <w:noProof/>
          <w:szCs w:val="24"/>
        </w:rPr>
        <w:t>, lo que incluye tanto léxico como sintaxis,</w:t>
      </w:r>
      <w:r w:rsidR="006A2AFB" w:rsidRPr="00DE2B93">
        <w:rPr>
          <w:noProof/>
          <w:szCs w:val="24"/>
        </w:rPr>
        <w:t xml:space="preserve"> se dan e</w:t>
      </w:r>
      <w:r w:rsidR="00B40C92" w:rsidRPr="00DE2B93">
        <w:rPr>
          <w:noProof/>
          <w:szCs w:val="24"/>
        </w:rPr>
        <w:t xml:space="preserve">n las escenas </w:t>
      </w:r>
      <w:r w:rsidR="00620437" w:rsidRPr="00DE2B93">
        <w:rPr>
          <w:noProof/>
          <w:szCs w:val="24"/>
        </w:rPr>
        <w:t>con mayor carga léxica y velocidad, por ejemplo, cuando Anthony Gates detiene a Jacqueline Laverty (</w:t>
      </w:r>
      <w:r w:rsidR="00620437" w:rsidRPr="00603C3A">
        <w:rPr>
          <w:noProof/>
          <w:szCs w:val="24"/>
        </w:rPr>
        <w:t xml:space="preserve">fragmentos </w:t>
      </w:r>
      <w:r w:rsidR="00603C3A">
        <w:rPr>
          <w:noProof/>
          <w:szCs w:val="24"/>
        </w:rPr>
        <w:t>654-682</w:t>
      </w:r>
      <w:r w:rsidR="00620437" w:rsidRPr="00603C3A">
        <w:rPr>
          <w:noProof/>
          <w:szCs w:val="24"/>
        </w:rPr>
        <w:t>)</w:t>
      </w:r>
      <w:r w:rsidR="00620437" w:rsidRPr="00DE2B93">
        <w:rPr>
          <w:noProof/>
          <w:szCs w:val="24"/>
        </w:rPr>
        <w:t xml:space="preserve"> o cuando se produce la detención del señor Butterfield entre el barullo de niños gritando (</w:t>
      </w:r>
      <w:r w:rsidR="00620437" w:rsidRPr="00603C3A">
        <w:rPr>
          <w:noProof/>
          <w:szCs w:val="24"/>
        </w:rPr>
        <w:t xml:space="preserve">fragmentos </w:t>
      </w:r>
      <w:r w:rsidR="00603C3A">
        <w:rPr>
          <w:noProof/>
          <w:szCs w:val="24"/>
        </w:rPr>
        <w:t>495-541</w:t>
      </w:r>
      <w:r w:rsidR="00620437" w:rsidRPr="00603C3A">
        <w:rPr>
          <w:noProof/>
          <w:szCs w:val="24"/>
        </w:rPr>
        <w:t>).</w:t>
      </w:r>
      <w:r w:rsidR="00355C16" w:rsidRPr="00DE2B93">
        <w:rPr>
          <w:noProof/>
          <w:szCs w:val="24"/>
        </w:rPr>
        <w:t xml:space="preserve"> </w:t>
      </w:r>
      <w:r w:rsidR="004E23F3" w:rsidRPr="00DE2B93">
        <w:rPr>
          <w:noProof/>
          <w:szCs w:val="24"/>
        </w:rPr>
        <w:t xml:space="preserve">En </w:t>
      </w:r>
      <w:r w:rsidR="00CD1A60">
        <w:rPr>
          <w:noProof/>
          <w:szCs w:val="24"/>
        </w:rPr>
        <w:t xml:space="preserve">el cuadro </w:t>
      </w:r>
      <w:r w:rsidR="00355C16" w:rsidRPr="00DE2B93">
        <w:rPr>
          <w:noProof/>
          <w:szCs w:val="24"/>
        </w:rPr>
        <w:t xml:space="preserve">se señalan </w:t>
      </w:r>
      <w:r w:rsidR="004E23F3" w:rsidRPr="00DE2B93">
        <w:rPr>
          <w:noProof/>
          <w:szCs w:val="24"/>
        </w:rPr>
        <w:t>los</w:t>
      </w:r>
      <w:r w:rsidR="00355C16" w:rsidRPr="00DE2B93">
        <w:rPr>
          <w:noProof/>
          <w:szCs w:val="24"/>
        </w:rPr>
        <w:t xml:space="preserve"> ejemplos </w:t>
      </w:r>
      <w:r w:rsidR="004E23F3" w:rsidRPr="00DE2B93">
        <w:rPr>
          <w:noProof/>
          <w:szCs w:val="24"/>
        </w:rPr>
        <w:t xml:space="preserve">más </w:t>
      </w:r>
      <w:r w:rsidR="00355C16" w:rsidRPr="00DE2B93">
        <w:rPr>
          <w:noProof/>
          <w:szCs w:val="24"/>
        </w:rPr>
        <w:t>representativos:</w:t>
      </w:r>
    </w:p>
    <w:tbl>
      <w:tblPr>
        <w:tblStyle w:val="Tablaconcuadrcula"/>
        <w:tblW w:w="9923" w:type="dxa"/>
        <w:tblInd w:w="-714" w:type="dxa"/>
        <w:tblLook w:val="04A0" w:firstRow="1" w:lastRow="0" w:firstColumn="1" w:lastColumn="0" w:noHBand="0" w:noVBand="1"/>
      </w:tblPr>
      <w:tblGrid>
        <w:gridCol w:w="1842"/>
        <w:gridCol w:w="521"/>
        <w:gridCol w:w="3309"/>
        <w:gridCol w:w="4251"/>
      </w:tblGrid>
      <w:tr w:rsidR="00355C16" w:rsidRPr="004164B2" w14:paraId="7FD6535B" w14:textId="77777777" w:rsidTr="00C13904">
        <w:tc>
          <w:tcPr>
            <w:tcW w:w="1842" w:type="dxa"/>
            <w:shd w:val="clear" w:color="auto" w:fill="F4B083" w:themeFill="accent2" w:themeFillTint="99"/>
            <w:vAlign w:val="center"/>
          </w:tcPr>
          <w:p w14:paraId="48069B37" w14:textId="5684F76E" w:rsidR="00355C16" w:rsidRPr="00140390" w:rsidRDefault="00140390" w:rsidP="0099531D">
            <w:pPr>
              <w:spacing w:line="240" w:lineRule="auto"/>
              <w:jc w:val="center"/>
              <w:rPr>
                <w:b/>
                <w:bCs/>
                <w:noProof/>
                <w:sz w:val="23"/>
                <w:szCs w:val="23"/>
              </w:rPr>
            </w:pPr>
            <w:r>
              <w:rPr>
                <w:b/>
                <w:bCs/>
                <w:noProof/>
                <w:sz w:val="23"/>
                <w:szCs w:val="23"/>
              </w:rPr>
              <w:lastRenderedPageBreak/>
              <w:t>Adición</w:t>
            </w:r>
          </w:p>
        </w:tc>
        <w:tc>
          <w:tcPr>
            <w:tcW w:w="521" w:type="dxa"/>
            <w:shd w:val="clear" w:color="auto" w:fill="FBE4D5" w:themeFill="accent2" w:themeFillTint="33"/>
            <w:vAlign w:val="center"/>
          </w:tcPr>
          <w:p w14:paraId="407D6300" w14:textId="77777777" w:rsidR="00355C16" w:rsidRPr="004164B2" w:rsidRDefault="00355C16" w:rsidP="0099531D">
            <w:pPr>
              <w:spacing w:line="240" w:lineRule="auto"/>
              <w:jc w:val="center"/>
              <w:rPr>
                <w:noProof/>
                <w:sz w:val="23"/>
                <w:szCs w:val="23"/>
              </w:rPr>
            </w:pPr>
            <w:r>
              <w:rPr>
                <w:noProof/>
                <w:sz w:val="23"/>
                <w:szCs w:val="23"/>
              </w:rPr>
              <w:t>N.º</w:t>
            </w:r>
          </w:p>
        </w:tc>
        <w:tc>
          <w:tcPr>
            <w:tcW w:w="3309" w:type="dxa"/>
            <w:shd w:val="clear" w:color="auto" w:fill="FBE4D5" w:themeFill="accent2" w:themeFillTint="33"/>
            <w:vAlign w:val="center"/>
          </w:tcPr>
          <w:p w14:paraId="254BBE8F" w14:textId="77777777" w:rsidR="00355C16" w:rsidRPr="004164B2" w:rsidRDefault="00355C16" w:rsidP="0099531D">
            <w:pPr>
              <w:spacing w:line="240" w:lineRule="auto"/>
              <w:jc w:val="center"/>
              <w:rPr>
                <w:noProof/>
                <w:sz w:val="23"/>
                <w:szCs w:val="23"/>
              </w:rPr>
            </w:pPr>
            <w:r w:rsidRPr="004164B2">
              <w:rPr>
                <w:noProof/>
                <w:sz w:val="23"/>
                <w:szCs w:val="23"/>
              </w:rPr>
              <w:t>Ejemplos</w:t>
            </w:r>
          </w:p>
        </w:tc>
        <w:tc>
          <w:tcPr>
            <w:tcW w:w="4251" w:type="dxa"/>
            <w:shd w:val="clear" w:color="auto" w:fill="FBE4D5" w:themeFill="accent2" w:themeFillTint="33"/>
            <w:vAlign w:val="center"/>
          </w:tcPr>
          <w:p w14:paraId="65DA3955" w14:textId="77777777" w:rsidR="00355C16" w:rsidRPr="004164B2" w:rsidRDefault="00355C16" w:rsidP="0099531D">
            <w:pPr>
              <w:spacing w:line="240" w:lineRule="auto"/>
              <w:jc w:val="center"/>
              <w:rPr>
                <w:noProof/>
                <w:sz w:val="23"/>
                <w:szCs w:val="23"/>
              </w:rPr>
            </w:pPr>
            <w:r w:rsidRPr="004164B2">
              <w:rPr>
                <w:noProof/>
                <w:sz w:val="23"/>
                <w:szCs w:val="23"/>
              </w:rPr>
              <w:t>Consideraciones</w:t>
            </w:r>
          </w:p>
        </w:tc>
      </w:tr>
      <w:tr w:rsidR="004D3440" w:rsidRPr="004164B2" w14:paraId="71530930" w14:textId="77777777" w:rsidTr="00C13904">
        <w:tc>
          <w:tcPr>
            <w:tcW w:w="9923" w:type="dxa"/>
            <w:gridSpan w:val="4"/>
            <w:shd w:val="clear" w:color="auto" w:fill="FFD966" w:themeFill="accent4" w:themeFillTint="99"/>
          </w:tcPr>
          <w:p w14:paraId="5C48D653" w14:textId="77777777" w:rsidR="004D3440" w:rsidRPr="004164B2" w:rsidRDefault="004D3440" w:rsidP="0099531D">
            <w:pPr>
              <w:tabs>
                <w:tab w:val="left" w:pos="240"/>
              </w:tabs>
              <w:spacing w:line="240" w:lineRule="auto"/>
              <w:rPr>
                <w:b/>
                <w:bCs/>
                <w:noProof/>
                <w:sz w:val="23"/>
                <w:szCs w:val="23"/>
              </w:rPr>
            </w:pPr>
            <w:r w:rsidRPr="004164B2">
              <w:rPr>
                <w:b/>
                <w:bCs/>
                <w:noProof/>
                <w:sz w:val="23"/>
                <w:szCs w:val="23"/>
              </w:rPr>
              <w:t xml:space="preserve">Léxico </w:t>
            </w:r>
          </w:p>
        </w:tc>
      </w:tr>
      <w:tr w:rsidR="00BB7B59" w:rsidRPr="004164B2" w14:paraId="3ABF71CE" w14:textId="77777777" w:rsidTr="004130B1">
        <w:trPr>
          <w:trHeight w:val="112"/>
        </w:trPr>
        <w:tc>
          <w:tcPr>
            <w:tcW w:w="1842" w:type="dxa"/>
            <w:vMerge w:val="restart"/>
            <w:shd w:val="clear" w:color="auto" w:fill="FFF2CC" w:themeFill="accent4" w:themeFillTint="33"/>
            <w:vAlign w:val="center"/>
          </w:tcPr>
          <w:p w14:paraId="19946AE1" w14:textId="77777777" w:rsidR="004D3440" w:rsidRPr="004164B2" w:rsidRDefault="004D3440" w:rsidP="0099531D">
            <w:pPr>
              <w:spacing w:line="240" w:lineRule="auto"/>
              <w:jc w:val="left"/>
              <w:rPr>
                <w:noProof/>
                <w:sz w:val="23"/>
                <w:szCs w:val="23"/>
              </w:rPr>
            </w:pPr>
            <w:r w:rsidRPr="004164B2">
              <w:rPr>
                <w:noProof/>
                <w:sz w:val="23"/>
                <w:szCs w:val="23"/>
              </w:rPr>
              <w:t>Identificación de personajes</w:t>
            </w:r>
          </w:p>
        </w:tc>
        <w:tc>
          <w:tcPr>
            <w:tcW w:w="521" w:type="dxa"/>
            <w:shd w:val="clear" w:color="auto" w:fill="767171" w:themeFill="background2" w:themeFillShade="80"/>
            <w:vAlign w:val="center"/>
          </w:tcPr>
          <w:p w14:paraId="6DD4F7B4" w14:textId="47CB637F" w:rsidR="004D3440" w:rsidRPr="00C13904" w:rsidRDefault="00C13904" w:rsidP="004130B1">
            <w:pPr>
              <w:spacing w:line="240" w:lineRule="auto"/>
              <w:jc w:val="left"/>
              <w:rPr>
                <w:noProof/>
                <w:color w:val="D9D9D9" w:themeColor="background1" w:themeShade="D9"/>
                <w:sz w:val="18"/>
                <w:szCs w:val="18"/>
              </w:rPr>
            </w:pPr>
            <w:r>
              <w:rPr>
                <w:noProof/>
                <w:color w:val="D9D9D9" w:themeColor="background1" w:themeShade="D9"/>
                <w:sz w:val="18"/>
                <w:szCs w:val="18"/>
              </w:rPr>
              <w:t>212</w:t>
            </w:r>
          </w:p>
        </w:tc>
        <w:tc>
          <w:tcPr>
            <w:tcW w:w="3309" w:type="dxa"/>
            <w:shd w:val="clear" w:color="auto" w:fill="767171" w:themeFill="background2" w:themeFillShade="80"/>
            <w:vAlign w:val="center"/>
          </w:tcPr>
          <w:p w14:paraId="1E2F968D" w14:textId="77777777" w:rsidR="004D3440" w:rsidRPr="002F4414" w:rsidRDefault="004D3440" w:rsidP="00CA1981">
            <w:pPr>
              <w:spacing w:line="240" w:lineRule="auto"/>
              <w:ind w:right="-167"/>
              <w:jc w:val="center"/>
              <w:rPr>
                <w:noProof/>
                <w:sz w:val="20"/>
                <w:szCs w:val="20"/>
              </w:rPr>
            </w:pPr>
            <w:r w:rsidRPr="002F4414">
              <w:rPr>
                <w:noProof/>
                <w:color w:val="FFFFFF" w:themeColor="background1"/>
                <w:sz w:val="20"/>
                <w:szCs w:val="20"/>
              </w:rPr>
              <w:t xml:space="preserve">What’s your name. </w:t>
            </w:r>
            <w:r w:rsidRPr="002F4414">
              <w:rPr>
                <w:noProof/>
                <w:color w:val="00FFFF"/>
                <w:sz w:val="20"/>
                <w:szCs w:val="20"/>
              </w:rPr>
              <w:t>Nadzia.</w:t>
            </w:r>
          </w:p>
        </w:tc>
        <w:tc>
          <w:tcPr>
            <w:tcW w:w="4251" w:type="dxa"/>
            <w:vMerge w:val="restart"/>
          </w:tcPr>
          <w:p w14:paraId="09F9FB63" w14:textId="77777777" w:rsidR="008D438F" w:rsidRDefault="00E83527" w:rsidP="00961F1D">
            <w:pPr>
              <w:spacing w:after="20" w:line="240" w:lineRule="auto"/>
              <w:rPr>
                <w:noProof/>
                <w:sz w:val="23"/>
                <w:szCs w:val="23"/>
              </w:rPr>
            </w:pPr>
            <w:r>
              <w:rPr>
                <w:noProof/>
                <w:sz w:val="23"/>
                <w:szCs w:val="23"/>
              </w:rPr>
              <w:t>La asignación de colores a los personajes v</w:t>
            </w:r>
            <w:r w:rsidR="004D3440" w:rsidRPr="004164B2">
              <w:rPr>
                <w:noProof/>
                <w:sz w:val="23"/>
                <w:szCs w:val="23"/>
              </w:rPr>
              <w:t>aría según la escena</w:t>
            </w:r>
            <w:r w:rsidR="00355C16">
              <w:rPr>
                <w:noProof/>
                <w:sz w:val="23"/>
                <w:szCs w:val="23"/>
              </w:rPr>
              <w:t>:</w:t>
            </w:r>
            <w:r w:rsidR="004D3440" w:rsidRPr="004164B2">
              <w:rPr>
                <w:noProof/>
                <w:sz w:val="23"/>
                <w:szCs w:val="23"/>
              </w:rPr>
              <w:t xml:space="preserve"> aunque Arnott y Gates siempre aparecen en blanco y azul, respectivament</w:t>
            </w:r>
            <w:r w:rsidR="00355C16">
              <w:rPr>
                <w:noProof/>
                <w:sz w:val="23"/>
                <w:szCs w:val="23"/>
              </w:rPr>
              <w:t>e, o</w:t>
            </w:r>
            <w:r w:rsidR="004D3440" w:rsidRPr="004164B2">
              <w:rPr>
                <w:noProof/>
                <w:sz w:val="23"/>
                <w:szCs w:val="23"/>
              </w:rPr>
              <w:t xml:space="preserve">tros personajes también emplean estos colores. </w:t>
            </w:r>
          </w:p>
          <w:p w14:paraId="22AF50E7" w14:textId="44D2AE97" w:rsidR="004D3440" w:rsidRPr="004164B2" w:rsidRDefault="008D438F" w:rsidP="00961F1D">
            <w:pPr>
              <w:spacing w:after="20" w:line="240" w:lineRule="auto"/>
              <w:rPr>
                <w:noProof/>
                <w:sz w:val="23"/>
                <w:szCs w:val="23"/>
              </w:rPr>
            </w:pPr>
            <w:r>
              <w:rPr>
                <w:noProof/>
                <w:sz w:val="23"/>
                <w:szCs w:val="23"/>
              </w:rPr>
              <w:t>S</w:t>
            </w:r>
            <w:r w:rsidR="002F4414">
              <w:rPr>
                <w:noProof/>
                <w:sz w:val="23"/>
                <w:szCs w:val="23"/>
              </w:rPr>
              <w:t xml:space="preserve">olo se </w:t>
            </w:r>
            <w:r>
              <w:rPr>
                <w:noProof/>
                <w:sz w:val="23"/>
                <w:szCs w:val="23"/>
              </w:rPr>
              <w:t>ha visto</w:t>
            </w:r>
            <w:r w:rsidR="002F4414">
              <w:rPr>
                <w:noProof/>
                <w:sz w:val="23"/>
                <w:szCs w:val="23"/>
              </w:rPr>
              <w:t xml:space="preserve"> una etiqueta</w:t>
            </w:r>
            <w:r>
              <w:rPr>
                <w:noProof/>
                <w:sz w:val="23"/>
                <w:szCs w:val="23"/>
              </w:rPr>
              <w:t>; n</w:t>
            </w:r>
            <w:r w:rsidR="004D3440" w:rsidRPr="004164B2">
              <w:rPr>
                <w:noProof/>
                <w:sz w:val="23"/>
                <w:szCs w:val="23"/>
              </w:rPr>
              <w:t xml:space="preserve">o </w:t>
            </w:r>
            <w:r w:rsidR="00355C16">
              <w:rPr>
                <w:noProof/>
                <w:sz w:val="23"/>
                <w:szCs w:val="23"/>
              </w:rPr>
              <w:t>hay cambios en el emplazamiento ni se emplea el</w:t>
            </w:r>
            <w:r w:rsidR="004D3440" w:rsidRPr="004164B2">
              <w:rPr>
                <w:noProof/>
                <w:sz w:val="23"/>
                <w:szCs w:val="23"/>
              </w:rPr>
              <w:t xml:space="preserve"> guion</w:t>
            </w:r>
            <w:r w:rsidR="00355C16">
              <w:rPr>
                <w:noProof/>
                <w:sz w:val="23"/>
                <w:szCs w:val="23"/>
              </w:rPr>
              <w:t xml:space="preserve">, </w:t>
            </w:r>
            <w:r w:rsidR="004D3440" w:rsidRPr="004164B2">
              <w:rPr>
                <w:noProof/>
                <w:sz w:val="23"/>
                <w:szCs w:val="23"/>
              </w:rPr>
              <w:t>pero sí flechas</w:t>
            </w:r>
            <w:r>
              <w:rPr>
                <w:noProof/>
                <w:sz w:val="23"/>
                <w:szCs w:val="23"/>
              </w:rPr>
              <w:t xml:space="preserve"> (</w:t>
            </w:r>
            <w:r w:rsidR="00B41BA2" w:rsidRPr="004164B2">
              <w:rPr>
                <w:noProof/>
                <w:sz w:val="23"/>
                <w:szCs w:val="23"/>
              </w:rPr>
              <w:t>aquí</w:t>
            </w:r>
            <w:r w:rsidR="00900DE3" w:rsidRPr="004164B2">
              <w:rPr>
                <w:noProof/>
                <w:sz w:val="23"/>
                <w:szCs w:val="23"/>
              </w:rPr>
              <w:t xml:space="preserve"> indica</w:t>
            </w:r>
            <w:r w:rsidR="00B41BA2" w:rsidRPr="004164B2">
              <w:rPr>
                <w:noProof/>
                <w:sz w:val="23"/>
                <w:szCs w:val="23"/>
              </w:rPr>
              <w:t>n</w:t>
            </w:r>
            <w:r w:rsidR="00900DE3" w:rsidRPr="004164B2">
              <w:rPr>
                <w:noProof/>
                <w:sz w:val="23"/>
                <w:szCs w:val="23"/>
              </w:rPr>
              <w:t xml:space="preserve"> que habla Dot</w:t>
            </w:r>
            <w:r w:rsidR="00B41BA2" w:rsidRPr="004164B2">
              <w:rPr>
                <w:noProof/>
                <w:sz w:val="23"/>
                <w:szCs w:val="23"/>
              </w:rPr>
              <w:t>, situado a la derecha</w:t>
            </w:r>
            <w:r>
              <w:rPr>
                <w:noProof/>
                <w:sz w:val="23"/>
                <w:szCs w:val="23"/>
              </w:rPr>
              <w:t>)</w:t>
            </w:r>
            <w:r w:rsidR="004D3440" w:rsidRPr="004164B2">
              <w:rPr>
                <w:noProof/>
                <w:sz w:val="23"/>
                <w:szCs w:val="23"/>
              </w:rPr>
              <w:t>.</w:t>
            </w:r>
            <w:r w:rsidR="002F4414">
              <w:rPr>
                <w:noProof/>
                <w:sz w:val="23"/>
                <w:szCs w:val="23"/>
              </w:rPr>
              <w:t xml:space="preserve"> </w:t>
            </w:r>
          </w:p>
        </w:tc>
      </w:tr>
      <w:tr w:rsidR="00BB7B59" w:rsidRPr="002F4414" w14:paraId="13308806" w14:textId="77777777" w:rsidTr="004130B1">
        <w:trPr>
          <w:trHeight w:val="554"/>
        </w:trPr>
        <w:tc>
          <w:tcPr>
            <w:tcW w:w="1842" w:type="dxa"/>
            <w:vMerge/>
            <w:shd w:val="clear" w:color="auto" w:fill="FFF2CC" w:themeFill="accent4" w:themeFillTint="33"/>
            <w:vAlign w:val="center"/>
          </w:tcPr>
          <w:p w14:paraId="5D7DB50A" w14:textId="77777777" w:rsidR="004D3440" w:rsidRPr="004164B2" w:rsidRDefault="004D3440" w:rsidP="0099531D">
            <w:pPr>
              <w:spacing w:line="240" w:lineRule="auto"/>
              <w:jc w:val="left"/>
              <w:rPr>
                <w:noProof/>
                <w:sz w:val="23"/>
                <w:szCs w:val="23"/>
              </w:rPr>
            </w:pPr>
          </w:p>
        </w:tc>
        <w:tc>
          <w:tcPr>
            <w:tcW w:w="521" w:type="dxa"/>
            <w:shd w:val="clear" w:color="auto" w:fill="767171" w:themeFill="background2" w:themeFillShade="80"/>
            <w:vAlign w:val="center"/>
          </w:tcPr>
          <w:p w14:paraId="3A972C3B" w14:textId="474BCC93" w:rsidR="004D3440" w:rsidRPr="00C13904" w:rsidRDefault="00C13904" w:rsidP="004130B1">
            <w:pPr>
              <w:spacing w:line="240" w:lineRule="auto"/>
              <w:jc w:val="left"/>
              <w:rPr>
                <w:noProof/>
                <w:color w:val="D9D9D9" w:themeColor="background1" w:themeShade="D9"/>
                <w:sz w:val="18"/>
                <w:szCs w:val="18"/>
              </w:rPr>
            </w:pPr>
            <w:r>
              <w:rPr>
                <w:noProof/>
                <w:color w:val="D9D9D9" w:themeColor="background1" w:themeShade="D9"/>
                <w:sz w:val="18"/>
                <w:szCs w:val="18"/>
              </w:rPr>
              <w:t>165</w:t>
            </w:r>
          </w:p>
        </w:tc>
        <w:tc>
          <w:tcPr>
            <w:tcW w:w="3309" w:type="dxa"/>
            <w:shd w:val="clear" w:color="auto" w:fill="767171" w:themeFill="background2" w:themeFillShade="80"/>
            <w:vAlign w:val="center"/>
          </w:tcPr>
          <w:p w14:paraId="5488A6FA" w14:textId="77777777" w:rsidR="004D3440" w:rsidRPr="002F4414" w:rsidRDefault="004D3440" w:rsidP="00CA1981">
            <w:pPr>
              <w:spacing w:line="240" w:lineRule="auto"/>
              <w:jc w:val="center"/>
              <w:rPr>
                <w:noProof/>
                <w:sz w:val="20"/>
                <w:szCs w:val="20"/>
                <w:lang w:val="en-GB"/>
              </w:rPr>
            </w:pPr>
            <w:r w:rsidRPr="002F4414">
              <w:rPr>
                <w:noProof/>
                <w:color w:val="00FFFF"/>
                <w:sz w:val="20"/>
                <w:szCs w:val="20"/>
                <w:lang w:val="en-GB"/>
              </w:rPr>
              <w:t>Would you like to come into my / office,</w:t>
            </w:r>
            <w:r w:rsidR="009E3EB1" w:rsidRPr="002F4414">
              <w:rPr>
                <w:noProof/>
                <w:color w:val="00FFFF"/>
                <w:sz w:val="20"/>
                <w:szCs w:val="20"/>
                <w:lang w:val="en-GB"/>
              </w:rPr>
              <w:t> pl</w:t>
            </w:r>
            <w:r w:rsidRPr="002F4414">
              <w:rPr>
                <w:noProof/>
                <w:color w:val="00FFFF"/>
                <w:sz w:val="20"/>
                <w:szCs w:val="20"/>
                <w:lang w:val="en-GB"/>
              </w:rPr>
              <w:t xml:space="preserve">ease. </w:t>
            </w:r>
            <w:r w:rsidRPr="002F4414">
              <w:rPr>
                <w:noProof/>
                <w:color w:val="FFFF00"/>
                <w:sz w:val="20"/>
                <w:szCs w:val="20"/>
                <w:lang w:val="en-GB"/>
              </w:rPr>
              <w:t>I’ll be happy to.</w:t>
            </w:r>
          </w:p>
        </w:tc>
        <w:tc>
          <w:tcPr>
            <w:tcW w:w="4251" w:type="dxa"/>
            <w:vMerge/>
            <w:vAlign w:val="center"/>
          </w:tcPr>
          <w:p w14:paraId="197AB2F8" w14:textId="77777777" w:rsidR="004D3440" w:rsidRPr="004164B2" w:rsidRDefault="004D3440" w:rsidP="00961F1D">
            <w:pPr>
              <w:spacing w:line="240" w:lineRule="auto"/>
              <w:rPr>
                <w:noProof/>
                <w:sz w:val="23"/>
                <w:szCs w:val="23"/>
                <w:lang w:val="en-GB"/>
              </w:rPr>
            </w:pPr>
          </w:p>
        </w:tc>
      </w:tr>
      <w:tr w:rsidR="002F4414" w:rsidRPr="004164B2" w14:paraId="2E7A409C" w14:textId="77777777" w:rsidTr="004130B1">
        <w:trPr>
          <w:trHeight w:val="128"/>
        </w:trPr>
        <w:tc>
          <w:tcPr>
            <w:tcW w:w="1842" w:type="dxa"/>
            <w:vMerge/>
            <w:shd w:val="clear" w:color="auto" w:fill="FFF2CC" w:themeFill="accent4" w:themeFillTint="33"/>
            <w:vAlign w:val="center"/>
          </w:tcPr>
          <w:p w14:paraId="47DEFCEF" w14:textId="77777777" w:rsidR="002F4414" w:rsidRPr="002F4414" w:rsidRDefault="002F4414" w:rsidP="002F4414">
            <w:pPr>
              <w:spacing w:line="240" w:lineRule="auto"/>
              <w:jc w:val="left"/>
              <w:rPr>
                <w:noProof/>
                <w:sz w:val="23"/>
                <w:szCs w:val="23"/>
                <w:lang w:val="en-GB"/>
              </w:rPr>
            </w:pPr>
          </w:p>
        </w:tc>
        <w:tc>
          <w:tcPr>
            <w:tcW w:w="521" w:type="dxa"/>
            <w:shd w:val="clear" w:color="auto" w:fill="767171" w:themeFill="background2" w:themeFillShade="80"/>
            <w:vAlign w:val="center"/>
          </w:tcPr>
          <w:p w14:paraId="509A43DA" w14:textId="3BF4DA8C" w:rsidR="002F4414" w:rsidRPr="00C13904" w:rsidRDefault="00C13904" w:rsidP="004130B1">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728</w:t>
            </w:r>
          </w:p>
        </w:tc>
        <w:tc>
          <w:tcPr>
            <w:tcW w:w="3309" w:type="dxa"/>
            <w:shd w:val="clear" w:color="auto" w:fill="767171" w:themeFill="background2" w:themeFillShade="80"/>
            <w:vAlign w:val="center"/>
          </w:tcPr>
          <w:p w14:paraId="4929D2AB" w14:textId="77777777" w:rsidR="002F4414" w:rsidRPr="002F4414" w:rsidRDefault="002F4414" w:rsidP="00CA1981">
            <w:pPr>
              <w:spacing w:line="240" w:lineRule="auto"/>
              <w:jc w:val="center"/>
              <w:rPr>
                <w:rFonts w:cs="Calibri"/>
                <w:color w:val="000000"/>
                <w:sz w:val="20"/>
                <w:szCs w:val="20"/>
              </w:rPr>
            </w:pPr>
            <w:r w:rsidRPr="002F4414">
              <w:rPr>
                <w:rFonts w:cs="Calibri"/>
                <w:color w:val="00FFFF"/>
                <w:sz w:val="20"/>
                <w:szCs w:val="20"/>
              </w:rPr>
              <w:t xml:space="preserve">No. </w:t>
            </w:r>
            <w:proofErr w:type="spellStart"/>
            <w:r w:rsidRPr="002F4414">
              <w:rPr>
                <w:rFonts w:cs="Calibri"/>
                <w:color w:val="00FF00"/>
                <w:sz w:val="20"/>
                <w:szCs w:val="20"/>
              </w:rPr>
              <w:t>Piss</w:t>
            </w:r>
            <w:proofErr w:type="spellEnd"/>
            <w:r w:rsidRPr="002F4414">
              <w:rPr>
                <w:rFonts w:cs="Calibri"/>
                <w:color w:val="00FF00"/>
                <w:sz w:val="20"/>
                <w:szCs w:val="20"/>
              </w:rPr>
              <w:t xml:space="preserve"> </w:t>
            </w:r>
            <w:proofErr w:type="gramStart"/>
            <w:r w:rsidRPr="002F4414">
              <w:rPr>
                <w:rFonts w:cs="Calibri"/>
                <w:color w:val="00FF00"/>
                <w:sz w:val="20"/>
                <w:szCs w:val="20"/>
              </w:rPr>
              <w:t>off..</w:t>
            </w:r>
            <w:proofErr w:type="gramEnd"/>
            <w:r w:rsidRPr="002F4414">
              <w:rPr>
                <w:rFonts w:cs="Calibri"/>
                <w:color w:val="00FF00"/>
                <w:sz w:val="20"/>
                <w:szCs w:val="20"/>
              </w:rPr>
              <w:t xml:space="preserve"> / </w:t>
            </w:r>
            <w:r w:rsidRPr="002F4414">
              <w:rPr>
                <w:rFonts w:cs="Calibri"/>
                <w:color w:val="FFFFFF"/>
                <w:sz w:val="20"/>
                <w:szCs w:val="20"/>
              </w:rPr>
              <w:t>LAUGHTER</w:t>
            </w:r>
          </w:p>
        </w:tc>
        <w:tc>
          <w:tcPr>
            <w:tcW w:w="4251" w:type="dxa"/>
            <w:vMerge/>
            <w:vAlign w:val="center"/>
          </w:tcPr>
          <w:p w14:paraId="6483C71B" w14:textId="77777777" w:rsidR="002F4414" w:rsidRPr="004164B2" w:rsidRDefault="002F4414" w:rsidP="00961F1D">
            <w:pPr>
              <w:spacing w:line="240" w:lineRule="auto"/>
              <w:rPr>
                <w:noProof/>
                <w:sz w:val="23"/>
                <w:szCs w:val="23"/>
                <w:lang w:val="en-GB"/>
              </w:rPr>
            </w:pPr>
          </w:p>
        </w:tc>
      </w:tr>
      <w:tr w:rsidR="002F4414" w:rsidRPr="00BF1A5E" w14:paraId="141E91C2" w14:textId="77777777" w:rsidTr="004130B1">
        <w:trPr>
          <w:trHeight w:val="570"/>
        </w:trPr>
        <w:tc>
          <w:tcPr>
            <w:tcW w:w="1842" w:type="dxa"/>
            <w:vMerge/>
            <w:shd w:val="clear" w:color="auto" w:fill="FFF2CC" w:themeFill="accent4" w:themeFillTint="33"/>
            <w:vAlign w:val="center"/>
          </w:tcPr>
          <w:p w14:paraId="230D666F" w14:textId="77777777" w:rsidR="002F4414" w:rsidRPr="004164B2" w:rsidRDefault="002F4414" w:rsidP="002F4414">
            <w:pPr>
              <w:spacing w:line="240" w:lineRule="auto"/>
              <w:jc w:val="left"/>
              <w:rPr>
                <w:noProof/>
                <w:sz w:val="23"/>
                <w:szCs w:val="23"/>
                <w:lang w:val="en-GB"/>
              </w:rPr>
            </w:pPr>
          </w:p>
        </w:tc>
        <w:tc>
          <w:tcPr>
            <w:tcW w:w="521" w:type="dxa"/>
            <w:shd w:val="clear" w:color="auto" w:fill="767171" w:themeFill="background2" w:themeFillShade="80"/>
            <w:vAlign w:val="center"/>
          </w:tcPr>
          <w:p w14:paraId="541F67EC" w14:textId="7723F4D7" w:rsidR="002F4414" w:rsidRPr="00C13904" w:rsidRDefault="00C13904" w:rsidP="004130B1">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69</w:t>
            </w:r>
          </w:p>
        </w:tc>
        <w:tc>
          <w:tcPr>
            <w:tcW w:w="3309" w:type="dxa"/>
            <w:shd w:val="clear" w:color="auto" w:fill="767171" w:themeFill="background2" w:themeFillShade="80"/>
            <w:vAlign w:val="center"/>
          </w:tcPr>
          <w:p w14:paraId="53E29A08" w14:textId="77777777" w:rsidR="002F4414" w:rsidRPr="002F4414" w:rsidRDefault="002F4414" w:rsidP="00CA1981">
            <w:pPr>
              <w:spacing w:line="240" w:lineRule="auto"/>
              <w:jc w:val="center"/>
              <w:rPr>
                <w:noProof/>
                <w:color w:val="FFFF00"/>
                <w:sz w:val="20"/>
                <w:szCs w:val="20"/>
                <w:lang w:val="en-GB"/>
              </w:rPr>
            </w:pPr>
            <w:r w:rsidRPr="002F4414">
              <w:rPr>
                <w:rFonts w:cs="Calibri"/>
                <w:color w:val="FFFF00"/>
                <w:sz w:val="20"/>
                <w:szCs w:val="20"/>
                <w:lang w:val="en-GB"/>
              </w:rPr>
              <w:t>MAN: They're all over us about / overtime, boss.</w:t>
            </w:r>
          </w:p>
        </w:tc>
        <w:tc>
          <w:tcPr>
            <w:tcW w:w="4251" w:type="dxa"/>
            <w:vMerge/>
            <w:vAlign w:val="center"/>
          </w:tcPr>
          <w:p w14:paraId="373C01D1" w14:textId="77777777" w:rsidR="002F4414" w:rsidRPr="004164B2" w:rsidRDefault="002F4414" w:rsidP="00961F1D">
            <w:pPr>
              <w:spacing w:line="240" w:lineRule="auto"/>
              <w:rPr>
                <w:noProof/>
                <w:sz w:val="23"/>
                <w:szCs w:val="23"/>
                <w:lang w:val="en-GB"/>
              </w:rPr>
            </w:pPr>
          </w:p>
        </w:tc>
      </w:tr>
      <w:tr w:rsidR="002F4414" w:rsidRPr="004164B2" w14:paraId="64C8061F" w14:textId="77777777" w:rsidTr="004130B1">
        <w:trPr>
          <w:trHeight w:val="573"/>
        </w:trPr>
        <w:tc>
          <w:tcPr>
            <w:tcW w:w="1842" w:type="dxa"/>
            <w:vMerge/>
            <w:shd w:val="clear" w:color="auto" w:fill="FFF2CC" w:themeFill="accent4" w:themeFillTint="33"/>
            <w:vAlign w:val="center"/>
          </w:tcPr>
          <w:p w14:paraId="73CA895A" w14:textId="77777777" w:rsidR="002F4414" w:rsidRPr="004164B2" w:rsidRDefault="002F4414" w:rsidP="002F4414">
            <w:pPr>
              <w:spacing w:line="240" w:lineRule="auto"/>
              <w:jc w:val="left"/>
              <w:rPr>
                <w:noProof/>
                <w:sz w:val="23"/>
                <w:szCs w:val="23"/>
                <w:lang w:val="en-GB"/>
              </w:rPr>
            </w:pPr>
          </w:p>
        </w:tc>
        <w:tc>
          <w:tcPr>
            <w:tcW w:w="521" w:type="dxa"/>
            <w:shd w:val="clear" w:color="auto" w:fill="767171" w:themeFill="background2" w:themeFillShade="80"/>
            <w:vAlign w:val="center"/>
          </w:tcPr>
          <w:p w14:paraId="3C0445A5" w14:textId="4351924A" w:rsidR="002F4414" w:rsidRPr="00C13904" w:rsidRDefault="00C13904" w:rsidP="004130B1">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276</w:t>
            </w:r>
          </w:p>
        </w:tc>
        <w:tc>
          <w:tcPr>
            <w:tcW w:w="3309" w:type="dxa"/>
            <w:shd w:val="clear" w:color="auto" w:fill="767171" w:themeFill="background2" w:themeFillShade="80"/>
            <w:vAlign w:val="center"/>
          </w:tcPr>
          <w:p w14:paraId="0AF09FD7" w14:textId="77777777" w:rsidR="002F4414" w:rsidRPr="002F4414" w:rsidRDefault="002F4414" w:rsidP="00CA1981">
            <w:pPr>
              <w:spacing w:line="240" w:lineRule="auto"/>
              <w:jc w:val="center"/>
              <w:rPr>
                <w:noProof/>
                <w:color w:val="FFFFFF" w:themeColor="background1"/>
                <w:sz w:val="20"/>
                <w:szCs w:val="20"/>
                <w:lang w:val="en-GB"/>
              </w:rPr>
            </w:pPr>
            <w:r w:rsidRPr="002F4414">
              <w:rPr>
                <w:noProof/>
                <w:color w:val="FFFFFF" w:themeColor="background1"/>
                <w:sz w:val="20"/>
                <w:szCs w:val="20"/>
                <w:lang w:val="en-GB"/>
              </w:rPr>
              <w:t>Lee, I’m Detective /</w:t>
            </w:r>
          </w:p>
          <w:p w14:paraId="4C30A6DD" w14:textId="77777777" w:rsidR="002F4414" w:rsidRPr="002F4414" w:rsidRDefault="002F4414" w:rsidP="00CA1981">
            <w:pPr>
              <w:spacing w:line="240" w:lineRule="auto"/>
              <w:jc w:val="center"/>
              <w:rPr>
                <w:noProof/>
                <w:sz w:val="20"/>
                <w:szCs w:val="20"/>
                <w:lang w:val="en-GB"/>
              </w:rPr>
            </w:pPr>
            <w:r w:rsidRPr="002F4414">
              <w:rPr>
                <w:noProof/>
                <w:color w:val="FFFFFF" w:themeColor="background1"/>
                <w:sz w:val="20"/>
                <w:szCs w:val="20"/>
                <w:lang w:val="en-GB"/>
              </w:rPr>
              <w:t>Sergeant Janson. Lee.</w:t>
            </w:r>
          </w:p>
        </w:tc>
        <w:tc>
          <w:tcPr>
            <w:tcW w:w="4251" w:type="dxa"/>
            <w:vMerge/>
            <w:vAlign w:val="center"/>
          </w:tcPr>
          <w:p w14:paraId="017E4920" w14:textId="77777777" w:rsidR="002F4414" w:rsidRPr="004164B2" w:rsidRDefault="002F4414" w:rsidP="00961F1D">
            <w:pPr>
              <w:spacing w:line="240" w:lineRule="auto"/>
              <w:rPr>
                <w:noProof/>
                <w:sz w:val="23"/>
                <w:szCs w:val="23"/>
                <w:lang w:val="en-GB"/>
              </w:rPr>
            </w:pPr>
          </w:p>
        </w:tc>
      </w:tr>
      <w:tr w:rsidR="002B4DCC" w:rsidRPr="00233EC7" w14:paraId="0C9BD693" w14:textId="77777777" w:rsidTr="004130B1">
        <w:trPr>
          <w:trHeight w:val="129"/>
        </w:trPr>
        <w:tc>
          <w:tcPr>
            <w:tcW w:w="1842" w:type="dxa"/>
            <w:vMerge/>
            <w:shd w:val="clear" w:color="auto" w:fill="FFF2CC" w:themeFill="accent4" w:themeFillTint="33"/>
            <w:vAlign w:val="center"/>
          </w:tcPr>
          <w:p w14:paraId="689FC7A0" w14:textId="77777777" w:rsidR="002B4DCC" w:rsidRPr="004164B2" w:rsidRDefault="002B4DCC" w:rsidP="002F4414">
            <w:pPr>
              <w:spacing w:line="240" w:lineRule="auto"/>
              <w:jc w:val="left"/>
              <w:rPr>
                <w:noProof/>
                <w:sz w:val="23"/>
                <w:szCs w:val="23"/>
                <w:lang w:val="en-GB"/>
              </w:rPr>
            </w:pPr>
          </w:p>
        </w:tc>
        <w:tc>
          <w:tcPr>
            <w:tcW w:w="521" w:type="dxa"/>
            <w:shd w:val="clear" w:color="auto" w:fill="767171" w:themeFill="background2" w:themeFillShade="80"/>
            <w:vAlign w:val="center"/>
          </w:tcPr>
          <w:p w14:paraId="54BA2DCD" w14:textId="3E3D7AC2" w:rsidR="002B4DCC" w:rsidRPr="00C13904" w:rsidRDefault="00C13904" w:rsidP="004130B1">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373</w:t>
            </w:r>
          </w:p>
        </w:tc>
        <w:tc>
          <w:tcPr>
            <w:tcW w:w="3309" w:type="dxa"/>
            <w:shd w:val="clear" w:color="auto" w:fill="767171" w:themeFill="background2" w:themeFillShade="80"/>
            <w:vAlign w:val="center"/>
          </w:tcPr>
          <w:p w14:paraId="057BE1CD" w14:textId="77777777" w:rsidR="002B4DCC" w:rsidRPr="002F4414" w:rsidRDefault="002B4DCC" w:rsidP="003320D6">
            <w:pPr>
              <w:spacing w:after="40" w:line="240" w:lineRule="auto"/>
              <w:jc w:val="center"/>
              <w:rPr>
                <w:noProof/>
                <w:color w:val="FFFFFF" w:themeColor="background1"/>
                <w:sz w:val="20"/>
                <w:szCs w:val="20"/>
                <w:lang w:val="en-GB"/>
              </w:rPr>
            </w:pPr>
            <w:r w:rsidRPr="002F4414">
              <w:rPr>
                <w:noProof/>
                <w:color w:val="00FF00"/>
                <w:sz w:val="20"/>
                <w:szCs w:val="20"/>
              </w:rPr>
              <w:t>Just get a photo. &gt;</w:t>
            </w:r>
          </w:p>
        </w:tc>
        <w:tc>
          <w:tcPr>
            <w:tcW w:w="4251" w:type="dxa"/>
            <w:vMerge/>
            <w:vAlign w:val="center"/>
          </w:tcPr>
          <w:p w14:paraId="7C921E28" w14:textId="77777777" w:rsidR="002B4DCC" w:rsidRPr="004164B2" w:rsidRDefault="002B4DCC" w:rsidP="00961F1D">
            <w:pPr>
              <w:spacing w:line="240" w:lineRule="auto"/>
              <w:rPr>
                <w:noProof/>
                <w:sz w:val="23"/>
                <w:szCs w:val="23"/>
                <w:lang w:val="en-GB"/>
              </w:rPr>
            </w:pPr>
          </w:p>
        </w:tc>
      </w:tr>
      <w:tr w:rsidR="002F4414" w:rsidRPr="0036497C" w14:paraId="690BC739" w14:textId="77777777" w:rsidTr="004130B1">
        <w:trPr>
          <w:trHeight w:val="210"/>
        </w:trPr>
        <w:tc>
          <w:tcPr>
            <w:tcW w:w="1842" w:type="dxa"/>
            <w:vMerge w:val="restart"/>
            <w:shd w:val="clear" w:color="auto" w:fill="FFF2CC" w:themeFill="accent4" w:themeFillTint="33"/>
            <w:vAlign w:val="center"/>
          </w:tcPr>
          <w:p w14:paraId="51838A8F" w14:textId="77777777" w:rsidR="002F4414" w:rsidRPr="004164B2" w:rsidRDefault="002F4414" w:rsidP="002F4414">
            <w:pPr>
              <w:spacing w:line="240" w:lineRule="auto"/>
              <w:jc w:val="left"/>
              <w:rPr>
                <w:noProof/>
                <w:sz w:val="23"/>
                <w:szCs w:val="23"/>
              </w:rPr>
            </w:pPr>
            <w:r w:rsidRPr="004164B2">
              <w:rPr>
                <w:noProof/>
                <w:sz w:val="23"/>
                <w:szCs w:val="23"/>
              </w:rPr>
              <w:t>Ortotipografía</w:t>
            </w:r>
          </w:p>
        </w:tc>
        <w:tc>
          <w:tcPr>
            <w:tcW w:w="521" w:type="dxa"/>
            <w:shd w:val="clear" w:color="auto" w:fill="767171" w:themeFill="background2" w:themeFillShade="80"/>
            <w:vAlign w:val="center"/>
          </w:tcPr>
          <w:p w14:paraId="3E6782E4" w14:textId="54BED68E" w:rsidR="002F4414" w:rsidRPr="00C13904" w:rsidRDefault="00C13904" w:rsidP="004130B1">
            <w:pPr>
              <w:spacing w:line="240" w:lineRule="auto"/>
              <w:jc w:val="left"/>
              <w:rPr>
                <w:noProof/>
                <w:color w:val="D9D9D9" w:themeColor="background1" w:themeShade="D9"/>
                <w:sz w:val="18"/>
                <w:szCs w:val="18"/>
              </w:rPr>
            </w:pPr>
            <w:r>
              <w:rPr>
                <w:noProof/>
                <w:color w:val="D9D9D9" w:themeColor="background1" w:themeShade="D9"/>
                <w:sz w:val="18"/>
                <w:szCs w:val="18"/>
              </w:rPr>
              <w:t>275</w:t>
            </w:r>
          </w:p>
        </w:tc>
        <w:tc>
          <w:tcPr>
            <w:tcW w:w="3309" w:type="dxa"/>
            <w:shd w:val="clear" w:color="auto" w:fill="767171" w:themeFill="background2" w:themeFillShade="80"/>
            <w:vAlign w:val="center"/>
          </w:tcPr>
          <w:p w14:paraId="5BFB4FD9" w14:textId="43576DD7" w:rsidR="002F4414" w:rsidRPr="003711A8" w:rsidRDefault="00ED57E0" w:rsidP="00CA1981">
            <w:pPr>
              <w:spacing w:line="240" w:lineRule="auto"/>
              <w:jc w:val="center"/>
              <w:rPr>
                <w:noProof/>
                <w:sz w:val="20"/>
                <w:szCs w:val="20"/>
                <w:lang w:val="en-GB"/>
              </w:rPr>
            </w:pPr>
            <w:r w:rsidRPr="00ED57E0">
              <w:rPr>
                <w:rFonts w:cs="Calibri"/>
                <w:color w:val="FFFFFF"/>
                <w:sz w:val="20"/>
                <w:szCs w:val="20"/>
                <w:lang w:val="en-GB"/>
              </w:rPr>
              <w:t>Ha-ha(!) Be my guest, Sarge.</w:t>
            </w:r>
          </w:p>
        </w:tc>
        <w:tc>
          <w:tcPr>
            <w:tcW w:w="4251" w:type="dxa"/>
            <w:vMerge w:val="restart"/>
            <w:vAlign w:val="center"/>
          </w:tcPr>
          <w:p w14:paraId="53331079" w14:textId="77777777" w:rsidR="002F4414" w:rsidRPr="0036497C" w:rsidRDefault="002F4414" w:rsidP="00961F1D">
            <w:pPr>
              <w:spacing w:before="20" w:after="20" w:line="240" w:lineRule="auto"/>
              <w:rPr>
                <w:noProof/>
                <w:sz w:val="23"/>
                <w:szCs w:val="23"/>
              </w:rPr>
            </w:pPr>
            <w:r w:rsidRPr="004164B2">
              <w:rPr>
                <w:noProof/>
                <w:sz w:val="23"/>
                <w:szCs w:val="23"/>
              </w:rPr>
              <w:t xml:space="preserve">Se emplea el signo de cierre de exclamación </w:t>
            </w:r>
            <w:r>
              <w:rPr>
                <w:noProof/>
                <w:sz w:val="23"/>
                <w:szCs w:val="23"/>
              </w:rPr>
              <w:t xml:space="preserve">entre paréntesis </w:t>
            </w:r>
            <w:r w:rsidRPr="004164B2">
              <w:rPr>
                <w:noProof/>
                <w:sz w:val="23"/>
                <w:szCs w:val="23"/>
              </w:rPr>
              <w:t>para denotar ironía o sarcasmo</w:t>
            </w:r>
            <w:r>
              <w:rPr>
                <w:noProof/>
                <w:sz w:val="23"/>
                <w:szCs w:val="23"/>
              </w:rPr>
              <w:t xml:space="preserve">; </w:t>
            </w:r>
            <w:r w:rsidRPr="004164B2">
              <w:rPr>
                <w:noProof/>
                <w:sz w:val="23"/>
                <w:szCs w:val="23"/>
              </w:rPr>
              <w:t>los paréntesis</w:t>
            </w:r>
            <w:r>
              <w:rPr>
                <w:noProof/>
                <w:sz w:val="23"/>
                <w:szCs w:val="23"/>
              </w:rPr>
              <w:t>,</w:t>
            </w:r>
            <w:r w:rsidRPr="004164B2">
              <w:rPr>
                <w:noProof/>
                <w:sz w:val="23"/>
                <w:szCs w:val="23"/>
              </w:rPr>
              <w:t xml:space="preserve"> para el susurro</w:t>
            </w:r>
            <w:r>
              <w:rPr>
                <w:noProof/>
                <w:sz w:val="23"/>
                <w:szCs w:val="23"/>
              </w:rPr>
              <w:t>;</w:t>
            </w:r>
            <w:r w:rsidRPr="004164B2">
              <w:rPr>
                <w:noProof/>
                <w:sz w:val="23"/>
                <w:szCs w:val="23"/>
              </w:rPr>
              <w:t xml:space="preserve"> y mayúsculas </w:t>
            </w:r>
            <w:r>
              <w:rPr>
                <w:noProof/>
                <w:sz w:val="23"/>
                <w:szCs w:val="23"/>
              </w:rPr>
              <w:t xml:space="preserve">y el interrobang </w:t>
            </w:r>
            <w:r w:rsidRPr="004164B2">
              <w:rPr>
                <w:noProof/>
                <w:sz w:val="23"/>
                <w:szCs w:val="23"/>
              </w:rPr>
              <w:t>en casos de énfasis. Además, se usan las comillas simples cuando no se está en primer plano y las dobles, según las reglas de ortografía.</w:t>
            </w:r>
          </w:p>
        </w:tc>
      </w:tr>
      <w:tr w:rsidR="002F4414" w:rsidRPr="00221AB4" w14:paraId="2099E5BF" w14:textId="77777777" w:rsidTr="004130B1">
        <w:trPr>
          <w:trHeight w:val="227"/>
        </w:trPr>
        <w:tc>
          <w:tcPr>
            <w:tcW w:w="1842" w:type="dxa"/>
            <w:vMerge/>
            <w:shd w:val="clear" w:color="auto" w:fill="FFF2CC" w:themeFill="accent4" w:themeFillTint="33"/>
            <w:vAlign w:val="center"/>
          </w:tcPr>
          <w:p w14:paraId="03E6CAAD" w14:textId="77777777" w:rsidR="002F4414" w:rsidRPr="0036497C" w:rsidRDefault="002F4414" w:rsidP="002F4414">
            <w:pPr>
              <w:spacing w:line="240" w:lineRule="auto"/>
              <w:jc w:val="left"/>
              <w:rPr>
                <w:noProof/>
                <w:sz w:val="23"/>
                <w:szCs w:val="23"/>
              </w:rPr>
            </w:pPr>
          </w:p>
        </w:tc>
        <w:tc>
          <w:tcPr>
            <w:tcW w:w="521" w:type="dxa"/>
            <w:shd w:val="clear" w:color="auto" w:fill="767171" w:themeFill="background2" w:themeFillShade="80"/>
            <w:vAlign w:val="center"/>
          </w:tcPr>
          <w:p w14:paraId="47F9F0B7" w14:textId="2F8E2C97" w:rsidR="002F4414" w:rsidRPr="00C13904" w:rsidRDefault="00C13904" w:rsidP="004130B1">
            <w:pPr>
              <w:spacing w:line="240" w:lineRule="auto"/>
              <w:jc w:val="left"/>
              <w:rPr>
                <w:noProof/>
                <w:color w:val="D9D9D9" w:themeColor="background1" w:themeShade="D9"/>
                <w:sz w:val="18"/>
                <w:szCs w:val="18"/>
              </w:rPr>
            </w:pPr>
            <w:r>
              <w:rPr>
                <w:noProof/>
                <w:color w:val="D9D9D9" w:themeColor="background1" w:themeShade="D9"/>
                <w:sz w:val="18"/>
                <w:szCs w:val="18"/>
              </w:rPr>
              <w:t>484</w:t>
            </w:r>
          </w:p>
        </w:tc>
        <w:tc>
          <w:tcPr>
            <w:tcW w:w="3309" w:type="dxa"/>
            <w:shd w:val="clear" w:color="auto" w:fill="767171" w:themeFill="background2" w:themeFillShade="80"/>
            <w:vAlign w:val="center"/>
          </w:tcPr>
          <w:p w14:paraId="0D2172BD" w14:textId="7E084D9E" w:rsidR="002F4414" w:rsidRPr="003711A8" w:rsidRDefault="00ED57E0" w:rsidP="00CA1981">
            <w:pPr>
              <w:spacing w:line="240" w:lineRule="auto"/>
              <w:jc w:val="center"/>
              <w:rPr>
                <w:noProof/>
                <w:color w:val="00FFFF"/>
                <w:sz w:val="20"/>
                <w:szCs w:val="20"/>
                <w:lang w:val="en-GB"/>
              </w:rPr>
            </w:pPr>
            <w:r w:rsidRPr="00ED57E0">
              <w:rPr>
                <w:rFonts w:cs="Calibri"/>
                <w:color w:val="FFFF00"/>
                <w:sz w:val="20"/>
                <w:szCs w:val="20"/>
              </w:rPr>
              <w:t>(</w:t>
            </w:r>
            <w:proofErr w:type="spellStart"/>
            <w:r w:rsidRPr="00ED57E0">
              <w:rPr>
                <w:rFonts w:cs="Calibri"/>
                <w:color w:val="FFFF00"/>
                <w:sz w:val="20"/>
                <w:szCs w:val="20"/>
              </w:rPr>
              <w:t>Only</w:t>
            </w:r>
            <w:proofErr w:type="spellEnd"/>
            <w:r w:rsidRPr="00ED57E0">
              <w:rPr>
                <w:rFonts w:cs="Calibri"/>
                <w:color w:val="FFFF00"/>
                <w:sz w:val="20"/>
                <w:szCs w:val="20"/>
              </w:rPr>
              <w:t xml:space="preserve"> </w:t>
            </w:r>
            <w:proofErr w:type="spellStart"/>
            <w:r w:rsidRPr="00ED57E0">
              <w:rPr>
                <w:rFonts w:cs="Calibri"/>
                <w:color w:val="FFFF00"/>
                <w:sz w:val="20"/>
                <w:szCs w:val="20"/>
              </w:rPr>
              <w:t>my</w:t>
            </w:r>
            <w:proofErr w:type="spellEnd"/>
            <w:r w:rsidRPr="00ED57E0">
              <w:rPr>
                <w:rFonts w:cs="Calibri"/>
                <w:color w:val="FFFF00"/>
                <w:sz w:val="20"/>
                <w:szCs w:val="20"/>
              </w:rPr>
              <w:t xml:space="preserve"> </w:t>
            </w:r>
            <w:proofErr w:type="spellStart"/>
            <w:r w:rsidRPr="00ED57E0">
              <w:rPr>
                <w:rFonts w:cs="Calibri"/>
                <w:color w:val="FFFF00"/>
                <w:sz w:val="20"/>
                <w:szCs w:val="20"/>
              </w:rPr>
              <w:t>love</w:t>
            </w:r>
            <w:proofErr w:type="spellEnd"/>
            <w:r w:rsidRPr="00ED57E0">
              <w:rPr>
                <w:rFonts w:cs="Calibri"/>
                <w:color w:val="FFFF00"/>
                <w:sz w:val="20"/>
                <w:szCs w:val="20"/>
              </w:rPr>
              <w:t>.)</w:t>
            </w:r>
          </w:p>
        </w:tc>
        <w:tc>
          <w:tcPr>
            <w:tcW w:w="4251" w:type="dxa"/>
            <w:vMerge/>
            <w:vAlign w:val="center"/>
          </w:tcPr>
          <w:p w14:paraId="573B7F92" w14:textId="77777777" w:rsidR="002F4414" w:rsidRPr="004164B2" w:rsidRDefault="002F4414" w:rsidP="00961F1D">
            <w:pPr>
              <w:spacing w:line="240" w:lineRule="auto"/>
              <w:rPr>
                <w:noProof/>
                <w:sz w:val="23"/>
                <w:szCs w:val="23"/>
                <w:lang w:val="en-GB"/>
              </w:rPr>
            </w:pPr>
          </w:p>
        </w:tc>
      </w:tr>
      <w:tr w:rsidR="002F4414" w:rsidRPr="004164B2" w14:paraId="2C9F0B7C" w14:textId="77777777" w:rsidTr="004130B1">
        <w:trPr>
          <w:trHeight w:val="320"/>
        </w:trPr>
        <w:tc>
          <w:tcPr>
            <w:tcW w:w="1842" w:type="dxa"/>
            <w:vMerge/>
            <w:shd w:val="clear" w:color="auto" w:fill="FFF2CC" w:themeFill="accent4" w:themeFillTint="33"/>
            <w:vAlign w:val="center"/>
          </w:tcPr>
          <w:p w14:paraId="4B0FA4D5" w14:textId="77777777" w:rsidR="002F4414" w:rsidRPr="004164B2" w:rsidRDefault="002F4414" w:rsidP="002F4414">
            <w:pPr>
              <w:spacing w:line="240" w:lineRule="auto"/>
              <w:jc w:val="left"/>
              <w:rPr>
                <w:noProof/>
                <w:sz w:val="23"/>
                <w:szCs w:val="23"/>
                <w:lang w:val="en-GB"/>
              </w:rPr>
            </w:pPr>
          </w:p>
        </w:tc>
        <w:tc>
          <w:tcPr>
            <w:tcW w:w="521" w:type="dxa"/>
            <w:shd w:val="clear" w:color="auto" w:fill="767171" w:themeFill="background2" w:themeFillShade="80"/>
            <w:vAlign w:val="center"/>
          </w:tcPr>
          <w:p w14:paraId="32334E0E" w14:textId="03FE1E48" w:rsidR="002F4414" w:rsidRPr="00C13904" w:rsidRDefault="00C13904" w:rsidP="004130B1">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537</w:t>
            </w:r>
          </w:p>
        </w:tc>
        <w:tc>
          <w:tcPr>
            <w:tcW w:w="3309" w:type="dxa"/>
            <w:shd w:val="clear" w:color="auto" w:fill="767171" w:themeFill="background2" w:themeFillShade="80"/>
            <w:vAlign w:val="center"/>
          </w:tcPr>
          <w:p w14:paraId="75463E48" w14:textId="77777777" w:rsidR="002F4414" w:rsidRPr="003711A8" w:rsidRDefault="002F4414" w:rsidP="00CA1981">
            <w:pPr>
              <w:spacing w:line="240" w:lineRule="auto"/>
              <w:jc w:val="center"/>
              <w:rPr>
                <w:noProof/>
                <w:sz w:val="20"/>
                <w:szCs w:val="20"/>
                <w:lang w:val="en-GB"/>
              </w:rPr>
            </w:pPr>
            <w:r w:rsidRPr="003711A8">
              <w:rPr>
                <w:noProof/>
                <w:color w:val="FFFFFF" w:themeColor="background1"/>
                <w:sz w:val="20"/>
                <w:szCs w:val="20"/>
                <w:lang w:val="en-GB"/>
              </w:rPr>
              <w:t xml:space="preserve">I must arrest you for assault. / </w:t>
            </w:r>
            <w:r w:rsidRPr="003711A8">
              <w:rPr>
                <w:noProof/>
                <w:color w:val="00FFFF"/>
                <w:sz w:val="20"/>
                <w:szCs w:val="20"/>
                <w:lang w:val="en-GB"/>
              </w:rPr>
              <w:t>Turn your pockets out. Kaz, really?!</w:t>
            </w:r>
          </w:p>
        </w:tc>
        <w:tc>
          <w:tcPr>
            <w:tcW w:w="4251" w:type="dxa"/>
            <w:vMerge/>
            <w:vAlign w:val="center"/>
          </w:tcPr>
          <w:p w14:paraId="22D05023" w14:textId="77777777" w:rsidR="002F4414" w:rsidRPr="004164B2" w:rsidRDefault="002F4414" w:rsidP="00961F1D">
            <w:pPr>
              <w:spacing w:line="240" w:lineRule="auto"/>
              <w:rPr>
                <w:noProof/>
                <w:sz w:val="23"/>
                <w:szCs w:val="23"/>
                <w:lang w:val="en-GB"/>
              </w:rPr>
            </w:pPr>
          </w:p>
        </w:tc>
      </w:tr>
      <w:tr w:rsidR="002F4414" w:rsidRPr="00BF1A5E" w14:paraId="09F07264" w14:textId="77777777" w:rsidTr="004130B1">
        <w:trPr>
          <w:trHeight w:val="242"/>
        </w:trPr>
        <w:tc>
          <w:tcPr>
            <w:tcW w:w="1842" w:type="dxa"/>
            <w:vMerge/>
            <w:shd w:val="clear" w:color="auto" w:fill="FFF2CC" w:themeFill="accent4" w:themeFillTint="33"/>
            <w:vAlign w:val="center"/>
          </w:tcPr>
          <w:p w14:paraId="6C88536F" w14:textId="77777777" w:rsidR="002F4414" w:rsidRPr="004164B2" w:rsidRDefault="002F4414" w:rsidP="002F4414">
            <w:pPr>
              <w:spacing w:line="240" w:lineRule="auto"/>
              <w:jc w:val="left"/>
              <w:rPr>
                <w:noProof/>
                <w:sz w:val="23"/>
                <w:szCs w:val="23"/>
                <w:lang w:val="en-GB"/>
              </w:rPr>
            </w:pPr>
          </w:p>
        </w:tc>
        <w:tc>
          <w:tcPr>
            <w:tcW w:w="521" w:type="dxa"/>
            <w:shd w:val="clear" w:color="auto" w:fill="767171" w:themeFill="background2" w:themeFillShade="80"/>
            <w:vAlign w:val="center"/>
          </w:tcPr>
          <w:p w14:paraId="44F5BCCA" w14:textId="0AB917BF" w:rsidR="002F4414" w:rsidRPr="00C13904" w:rsidRDefault="00C13904" w:rsidP="004130B1">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148</w:t>
            </w:r>
          </w:p>
        </w:tc>
        <w:tc>
          <w:tcPr>
            <w:tcW w:w="3309" w:type="dxa"/>
            <w:shd w:val="clear" w:color="auto" w:fill="767171" w:themeFill="background2" w:themeFillShade="80"/>
            <w:vAlign w:val="center"/>
          </w:tcPr>
          <w:p w14:paraId="225867C7" w14:textId="77777777" w:rsidR="002F4414" w:rsidRPr="003711A8" w:rsidRDefault="002F4414" w:rsidP="00CA1981">
            <w:pPr>
              <w:spacing w:line="240" w:lineRule="auto"/>
              <w:jc w:val="center"/>
              <w:rPr>
                <w:noProof/>
                <w:color w:val="FFFF00"/>
                <w:sz w:val="20"/>
                <w:szCs w:val="20"/>
                <w:lang w:val="en-GB"/>
              </w:rPr>
            </w:pPr>
            <w:r w:rsidRPr="003711A8">
              <w:rPr>
                <w:noProof/>
                <w:color w:val="FFFF00"/>
                <w:sz w:val="20"/>
                <w:szCs w:val="20"/>
                <w:lang w:val="en-GB"/>
              </w:rPr>
              <w:t>They! /</w:t>
            </w:r>
          </w:p>
          <w:p w14:paraId="34920154" w14:textId="77777777" w:rsidR="002F4414" w:rsidRPr="003711A8" w:rsidRDefault="002F4414" w:rsidP="00CA1981">
            <w:pPr>
              <w:spacing w:line="240" w:lineRule="auto"/>
              <w:jc w:val="center"/>
              <w:rPr>
                <w:noProof/>
                <w:color w:val="FFFF00"/>
                <w:sz w:val="20"/>
                <w:szCs w:val="20"/>
                <w:lang w:val="en-GB"/>
              </w:rPr>
            </w:pPr>
            <w:r w:rsidRPr="003711A8">
              <w:rPr>
                <w:noProof/>
                <w:color w:val="FFFFFF" w:themeColor="background1"/>
                <w:sz w:val="20"/>
                <w:szCs w:val="20"/>
                <w:lang w:val="en-GB"/>
              </w:rPr>
              <w:t>THEY came in some white sacks.</w:t>
            </w:r>
          </w:p>
        </w:tc>
        <w:tc>
          <w:tcPr>
            <w:tcW w:w="4251" w:type="dxa"/>
            <w:vMerge/>
            <w:vAlign w:val="center"/>
          </w:tcPr>
          <w:p w14:paraId="6049CAA8" w14:textId="77777777" w:rsidR="002F4414" w:rsidRPr="004164B2" w:rsidRDefault="002F4414" w:rsidP="00961F1D">
            <w:pPr>
              <w:spacing w:line="240" w:lineRule="auto"/>
              <w:rPr>
                <w:noProof/>
                <w:sz w:val="23"/>
                <w:szCs w:val="23"/>
                <w:lang w:val="en-GB"/>
              </w:rPr>
            </w:pPr>
          </w:p>
        </w:tc>
      </w:tr>
      <w:tr w:rsidR="002F4414" w:rsidRPr="00BF1A5E" w14:paraId="6F40E071" w14:textId="77777777" w:rsidTr="004130B1">
        <w:trPr>
          <w:trHeight w:val="205"/>
        </w:trPr>
        <w:tc>
          <w:tcPr>
            <w:tcW w:w="1842" w:type="dxa"/>
            <w:vMerge/>
            <w:shd w:val="clear" w:color="auto" w:fill="FFF2CC" w:themeFill="accent4" w:themeFillTint="33"/>
            <w:vAlign w:val="center"/>
          </w:tcPr>
          <w:p w14:paraId="68611442" w14:textId="77777777" w:rsidR="002F4414" w:rsidRPr="004164B2" w:rsidRDefault="002F4414" w:rsidP="002F4414">
            <w:pPr>
              <w:spacing w:line="240" w:lineRule="auto"/>
              <w:jc w:val="left"/>
              <w:rPr>
                <w:noProof/>
                <w:sz w:val="23"/>
                <w:szCs w:val="23"/>
                <w:lang w:val="en-GB"/>
              </w:rPr>
            </w:pPr>
          </w:p>
        </w:tc>
        <w:tc>
          <w:tcPr>
            <w:tcW w:w="521" w:type="dxa"/>
            <w:shd w:val="clear" w:color="auto" w:fill="767171" w:themeFill="background2" w:themeFillShade="80"/>
            <w:vAlign w:val="center"/>
          </w:tcPr>
          <w:p w14:paraId="6F530F13" w14:textId="1D6EACDD" w:rsidR="002F4414" w:rsidRPr="00C13904" w:rsidRDefault="00C13904" w:rsidP="004130B1">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466</w:t>
            </w:r>
          </w:p>
        </w:tc>
        <w:tc>
          <w:tcPr>
            <w:tcW w:w="3309" w:type="dxa"/>
            <w:shd w:val="clear" w:color="auto" w:fill="767171" w:themeFill="background2" w:themeFillShade="80"/>
            <w:vAlign w:val="center"/>
          </w:tcPr>
          <w:p w14:paraId="607649B5" w14:textId="77777777" w:rsidR="002F4414" w:rsidRPr="003711A8" w:rsidRDefault="002F4414" w:rsidP="00CA1981">
            <w:pPr>
              <w:spacing w:line="240" w:lineRule="auto"/>
              <w:jc w:val="center"/>
              <w:rPr>
                <w:noProof/>
                <w:color w:val="FFFF00"/>
                <w:sz w:val="20"/>
                <w:szCs w:val="20"/>
                <w:lang w:val="en-GB"/>
              </w:rPr>
            </w:pPr>
            <w:r w:rsidRPr="003711A8">
              <w:rPr>
                <w:noProof/>
                <w:color w:val="FFFF00"/>
                <w:sz w:val="20"/>
                <w:szCs w:val="20"/>
                <w:lang w:val="en-GB"/>
              </w:rPr>
              <w:t>'I know what we do is wrong.</w:t>
            </w:r>
          </w:p>
        </w:tc>
        <w:tc>
          <w:tcPr>
            <w:tcW w:w="4251" w:type="dxa"/>
            <w:vMerge/>
            <w:vAlign w:val="center"/>
          </w:tcPr>
          <w:p w14:paraId="34F67DB2" w14:textId="77777777" w:rsidR="002F4414" w:rsidRPr="004164B2" w:rsidRDefault="002F4414" w:rsidP="00961F1D">
            <w:pPr>
              <w:spacing w:line="240" w:lineRule="auto"/>
              <w:rPr>
                <w:noProof/>
                <w:sz w:val="23"/>
                <w:szCs w:val="23"/>
                <w:lang w:val="en-GB"/>
              </w:rPr>
            </w:pPr>
          </w:p>
        </w:tc>
      </w:tr>
      <w:tr w:rsidR="002F4414" w:rsidRPr="00BF1A5E" w14:paraId="420C3370" w14:textId="77777777" w:rsidTr="004130B1">
        <w:trPr>
          <w:trHeight w:val="179"/>
        </w:trPr>
        <w:tc>
          <w:tcPr>
            <w:tcW w:w="1842" w:type="dxa"/>
            <w:vMerge/>
            <w:shd w:val="clear" w:color="auto" w:fill="FFF2CC" w:themeFill="accent4" w:themeFillTint="33"/>
            <w:vAlign w:val="center"/>
          </w:tcPr>
          <w:p w14:paraId="26EF3388" w14:textId="77777777" w:rsidR="002F4414" w:rsidRPr="004164B2" w:rsidRDefault="002F4414" w:rsidP="002F4414">
            <w:pPr>
              <w:spacing w:line="240" w:lineRule="auto"/>
              <w:jc w:val="left"/>
              <w:rPr>
                <w:noProof/>
                <w:sz w:val="23"/>
                <w:szCs w:val="23"/>
                <w:lang w:val="en-GB"/>
              </w:rPr>
            </w:pPr>
          </w:p>
        </w:tc>
        <w:tc>
          <w:tcPr>
            <w:tcW w:w="521" w:type="dxa"/>
            <w:shd w:val="clear" w:color="auto" w:fill="767171" w:themeFill="background2" w:themeFillShade="80"/>
            <w:vAlign w:val="center"/>
          </w:tcPr>
          <w:p w14:paraId="4198B236" w14:textId="1AF0E22B" w:rsidR="002F4414" w:rsidRPr="00C13904" w:rsidRDefault="00C13904" w:rsidP="004130B1">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402</w:t>
            </w:r>
          </w:p>
        </w:tc>
        <w:tc>
          <w:tcPr>
            <w:tcW w:w="3309" w:type="dxa"/>
            <w:shd w:val="clear" w:color="auto" w:fill="767171" w:themeFill="background2" w:themeFillShade="80"/>
            <w:vAlign w:val="center"/>
          </w:tcPr>
          <w:p w14:paraId="19F9983D" w14:textId="77777777" w:rsidR="002F4414" w:rsidRPr="003711A8" w:rsidRDefault="002F4414" w:rsidP="003320D6">
            <w:pPr>
              <w:spacing w:after="40" w:line="240" w:lineRule="auto"/>
              <w:jc w:val="center"/>
              <w:rPr>
                <w:noProof/>
                <w:color w:val="00FFFF"/>
                <w:sz w:val="20"/>
                <w:szCs w:val="20"/>
                <w:lang w:val="en-GB"/>
              </w:rPr>
            </w:pPr>
            <w:r w:rsidRPr="003711A8">
              <w:rPr>
                <w:noProof/>
                <w:color w:val="00FFFF"/>
                <w:sz w:val="20"/>
                <w:szCs w:val="20"/>
                <w:lang w:val="en-GB"/>
              </w:rPr>
              <w:t>"I'm ready." OK, bedtime, please.</w:t>
            </w:r>
          </w:p>
        </w:tc>
        <w:tc>
          <w:tcPr>
            <w:tcW w:w="4251" w:type="dxa"/>
            <w:vMerge/>
            <w:vAlign w:val="center"/>
          </w:tcPr>
          <w:p w14:paraId="17520EBD" w14:textId="77777777" w:rsidR="002F4414" w:rsidRPr="004164B2" w:rsidRDefault="002F4414" w:rsidP="00961F1D">
            <w:pPr>
              <w:spacing w:line="240" w:lineRule="auto"/>
              <w:rPr>
                <w:noProof/>
                <w:sz w:val="23"/>
                <w:szCs w:val="23"/>
                <w:lang w:val="en-GB"/>
              </w:rPr>
            </w:pPr>
          </w:p>
        </w:tc>
      </w:tr>
      <w:tr w:rsidR="002F4414" w:rsidRPr="004164B2" w14:paraId="4A8C1ECE" w14:textId="77777777" w:rsidTr="004130B1">
        <w:trPr>
          <w:trHeight w:val="122"/>
        </w:trPr>
        <w:tc>
          <w:tcPr>
            <w:tcW w:w="1842" w:type="dxa"/>
            <w:vMerge w:val="restart"/>
            <w:shd w:val="clear" w:color="auto" w:fill="FFF2CC" w:themeFill="accent4" w:themeFillTint="33"/>
            <w:vAlign w:val="center"/>
          </w:tcPr>
          <w:p w14:paraId="7E486770" w14:textId="77777777" w:rsidR="002F4414" w:rsidRPr="004164B2" w:rsidRDefault="002F4414" w:rsidP="002F4414">
            <w:pPr>
              <w:spacing w:line="240" w:lineRule="auto"/>
              <w:jc w:val="left"/>
              <w:rPr>
                <w:noProof/>
                <w:sz w:val="23"/>
                <w:szCs w:val="23"/>
                <w:lang w:val="en-GB"/>
              </w:rPr>
            </w:pPr>
            <w:r w:rsidRPr="004164B2">
              <w:rPr>
                <w:noProof/>
                <w:sz w:val="23"/>
                <w:szCs w:val="23"/>
                <w:lang w:val="en-GB"/>
              </w:rPr>
              <w:t>Rasgos interpersonales</w:t>
            </w:r>
          </w:p>
        </w:tc>
        <w:tc>
          <w:tcPr>
            <w:tcW w:w="521" w:type="dxa"/>
            <w:shd w:val="clear" w:color="auto" w:fill="767171" w:themeFill="background2" w:themeFillShade="80"/>
            <w:vAlign w:val="center"/>
          </w:tcPr>
          <w:p w14:paraId="3AB53025" w14:textId="694AA854" w:rsidR="002F4414" w:rsidRPr="00C13904" w:rsidRDefault="00C13904" w:rsidP="004130B1">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478</w:t>
            </w:r>
          </w:p>
        </w:tc>
        <w:tc>
          <w:tcPr>
            <w:tcW w:w="3309" w:type="dxa"/>
            <w:shd w:val="clear" w:color="auto" w:fill="767171" w:themeFill="background2" w:themeFillShade="80"/>
            <w:vAlign w:val="center"/>
          </w:tcPr>
          <w:p w14:paraId="5404CA0A" w14:textId="77777777" w:rsidR="002F4414" w:rsidRPr="002F4414" w:rsidRDefault="002F4414" w:rsidP="00CA1981">
            <w:pPr>
              <w:spacing w:line="240" w:lineRule="auto"/>
              <w:jc w:val="center"/>
              <w:rPr>
                <w:noProof/>
                <w:sz w:val="20"/>
                <w:szCs w:val="20"/>
                <w:lang w:val="en-GB"/>
              </w:rPr>
            </w:pPr>
            <w:r w:rsidRPr="002F4414">
              <w:rPr>
                <w:rFonts w:cs="Calibri"/>
                <w:color w:val="FFFF00"/>
                <w:sz w:val="20"/>
                <w:szCs w:val="20"/>
              </w:rPr>
              <w:t xml:space="preserve">I-I </w:t>
            </w:r>
            <w:proofErr w:type="spellStart"/>
            <w:r w:rsidRPr="002F4414">
              <w:rPr>
                <w:rFonts w:cs="Calibri"/>
                <w:color w:val="FFFF00"/>
                <w:sz w:val="20"/>
                <w:szCs w:val="20"/>
              </w:rPr>
              <w:t>panicked</w:t>
            </w:r>
            <w:proofErr w:type="spellEnd"/>
            <w:r w:rsidRPr="002F4414">
              <w:rPr>
                <w:rFonts w:cs="Calibri"/>
                <w:color w:val="FFFF00"/>
                <w:sz w:val="20"/>
                <w:szCs w:val="20"/>
              </w:rPr>
              <w:t>, Tony.</w:t>
            </w:r>
          </w:p>
        </w:tc>
        <w:tc>
          <w:tcPr>
            <w:tcW w:w="4251" w:type="dxa"/>
            <w:vMerge w:val="restart"/>
            <w:vAlign w:val="center"/>
          </w:tcPr>
          <w:p w14:paraId="56C7D03A" w14:textId="12438415" w:rsidR="002F4414" w:rsidRPr="004164B2" w:rsidRDefault="002F4414" w:rsidP="00961F1D">
            <w:pPr>
              <w:spacing w:line="240" w:lineRule="auto"/>
              <w:rPr>
                <w:noProof/>
                <w:sz w:val="23"/>
                <w:szCs w:val="23"/>
              </w:rPr>
            </w:pPr>
            <w:r w:rsidRPr="004164B2">
              <w:rPr>
                <w:noProof/>
                <w:sz w:val="23"/>
                <w:szCs w:val="23"/>
              </w:rPr>
              <w:t xml:space="preserve">Aunque en algunos casos se emplean estrategias de reducción, cuando resulta posible, se </w:t>
            </w:r>
            <w:r>
              <w:rPr>
                <w:noProof/>
                <w:sz w:val="23"/>
                <w:szCs w:val="23"/>
              </w:rPr>
              <w:t>explicitan</w:t>
            </w:r>
            <w:r w:rsidR="008D438F">
              <w:rPr>
                <w:noProof/>
                <w:sz w:val="23"/>
                <w:szCs w:val="23"/>
              </w:rPr>
              <w:t xml:space="preserve"> </w:t>
            </w:r>
            <w:r w:rsidRPr="004164B2">
              <w:rPr>
                <w:noProof/>
                <w:sz w:val="23"/>
                <w:szCs w:val="23"/>
              </w:rPr>
              <w:t>las expresiones de duda, expresiones fáticas, muletillas, vocativos</w:t>
            </w:r>
            <w:r>
              <w:rPr>
                <w:noProof/>
                <w:sz w:val="23"/>
                <w:szCs w:val="23"/>
              </w:rPr>
              <w:t>,</w:t>
            </w:r>
            <w:r w:rsidRPr="004164B2">
              <w:rPr>
                <w:noProof/>
                <w:sz w:val="23"/>
                <w:szCs w:val="23"/>
              </w:rPr>
              <w:t xml:space="preserve"> interjecciones</w:t>
            </w:r>
            <w:r>
              <w:rPr>
                <w:noProof/>
                <w:sz w:val="23"/>
                <w:szCs w:val="23"/>
              </w:rPr>
              <w:t>, y los rasgos de la oralidad</w:t>
            </w:r>
            <w:r w:rsidRPr="004164B2">
              <w:rPr>
                <w:noProof/>
                <w:sz w:val="23"/>
                <w:szCs w:val="23"/>
              </w:rPr>
              <w:t>.</w:t>
            </w:r>
          </w:p>
        </w:tc>
      </w:tr>
      <w:tr w:rsidR="002F4414" w:rsidRPr="00BF1A5E" w14:paraId="5B3DFBBC" w14:textId="77777777" w:rsidTr="004130B1">
        <w:trPr>
          <w:trHeight w:val="381"/>
        </w:trPr>
        <w:tc>
          <w:tcPr>
            <w:tcW w:w="1842" w:type="dxa"/>
            <w:vMerge/>
            <w:shd w:val="clear" w:color="auto" w:fill="FFF2CC" w:themeFill="accent4" w:themeFillTint="33"/>
            <w:vAlign w:val="center"/>
          </w:tcPr>
          <w:p w14:paraId="7C86A797" w14:textId="77777777" w:rsidR="002F4414" w:rsidRPr="00D57808" w:rsidRDefault="002F4414" w:rsidP="002F4414">
            <w:pPr>
              <w:spacing w:line="240" w:lineRule="auto"/>
              <w:jc w:val="left"/>
              <w:rPr>
                <w:noProof/>
                <w:sz w:val="23"/>
                <w:szCs w:val="23"/>
              </w:rPr>
            </w:pPr>
          </w:p>
        </w:tc>
        <w:tc>
          <w:tcPr>
            <w:tcW w:w="521" w:type="dxa"/>
            <w:shd w:val="clear" w:color="auto" w:fill="767171" w:themeFill="background2" w:themeFillShade="80"/>
            <w:vAlign w:val="center"/>
          </w:tcPr>
          <w:p w14:paraId="54D83521" w14:textId="5F4FC22E" w:rsidR="002F4414" w:rsidRPr="00C13904" w:rsidRDefault="00C13904" w:rsidP="004130B1">
            <w:pPr>
              <w:spacing w:line="240" w:lineRule="auto"/>
              <w:jc w:val="left"/>
              <w:rPr>
                <w:noProof/>
                <w:color w:val="D9D9D9" w:themeColor="background1" w:themeShade="D9"/>
                <w:sz w:val="18"/>
                <w:szCs w:val="18"/>
              </w:rPr>
            </w:pPr>
            <w:r>
              <w:rPr>
                <w:noProof/>
                <w:color w:val="D9D9D9" w:themeColor="background1" w:themeShade="D9"/>
                <w:sz w:val="18"/>
                <w:szCs w:val="18"/>
              </w:rPr>
              <w:t>67</w:t>
            </w:r>
          </w:p>
        </w:tc>
        <w:tc>
          <w:tcPr>
            <w:tcW w:w="3309" w:type="dxa"/>
            <w:shd w:val="clear" w:color="auto" w:fill="767171" w:themeFill="background2" w:themeFillShade="80"/>
            <w:vAlign w:val="center"/>
          </w:tcPr>
          <w:p w14:paraId="057B14C6" w14:textId="77777777" w:rsidR="002F4414" w:rsidRPr="002F4414" w:rsidRDefault="002F4414" w:rsidP="00CA1981">
            <w:pPr>
              <w:spacing w:line="240" w:lineRule="auto"/>
              <w:jc w:val="center"/>
              <w:rPr>
                <w:noProof/>
                <w:color w:val="00FF00"/>
                <w:sz w:val="20"/>
                <w:szCs w:val="20"/>
                <w:lang w:val="en-GB"/>
              </w:rPr>
            </w:pPr>
            <w:r w:rsidRPr="002F4414">
              <w:rPr>
                <w:noProof/>
                <w:color w:val="00FF00"/>
                <w:sz w:val="20"/>
                <w:szCs w:val="20"/>
                <w:lang w:val="en-GB"/>
              </w:rPr>
              <w:t xml:space="preserve">Yeah, I'm sorry about that, Tone. / </w:t>
            </w:r>
            <w:r w:rsidRPr="002F4414">
              <w:rPr>
                <w:noProof/>
                <w:color w:val="FFFFFF" w:themeColor="background1"/>
                <w:sz w:val="20"/>
                <w:szCs w:val="20"/>
                <w:lang w:val="en-GB"/>
              </w:rPr>
              <w:t>Very sorry, sir.</w:t>
            </w:r>
          </w:p>
        </w:tc>
        <w:tc>
          <w:tcPr>
            <w:tcW w:w="4251" w:type="dxa"/>
            <w:vMerge/>
            <w:vAlign w:val="center"/>
          </w:tcPr>
          <w:p w14:paraId="5DD8A4FA" w14:textId="77777777" w:rsidR="002F4414" w:rsidRPr="00D57808" w:rsidRDefault="002F4414" w:rsidP="00961F1D">
            <w:pPr>
              <w:spacing w:line="240" w:lineRule="auto"/>
              <w:rPr>
                <w:noProof/>
                <w:sz w:val="23"/>
                <w:szCs w:val="23"/>
                <w:lang w:val="en-GB"/>
              </w:rPr>
            </w:pPr>
          </w:p>
        </w:tc>
      </w:tr>
      <w:tr w:rsidR="002F4414" w:rsidRPr="004164B2" w14:paraId="26C1AA8A" w14:textId="77777777" w:rsidTr="004130B1">
        <w:trPr>
          <w:trHeight w:val="73"/>
        </w:trPr>
        <w:tc>
          <w:tcPr>
            <w:tcW w:w="1842" w:type="dxa"/>
            <w:vMerge/>
            <w:shd w:val="clear" w:color="auto" w:fill="FFF2CC" w:themeFill="accent4" w:themeFillTint="33"/>
            <w:vAlign w:val="center"/>
          </w:tcPr>
          <w:p w14:paraId="73EF513B" w14:textId="77777777" w:rsidR="002F4414" w:rsidRPr="00D57808" w:rsidRDefault="002F4414" w:rsidP="002F4414">
            <w:pPr>
              <w:spacing w:line="240" w:lineRule="auto"/>
              <w:jc w:val="left"/>
              <w:rPr>
                <w:noProof/>
                <w:sz w:val="23"/>
                <w:szCs w:val="23"/>
                <w:lang w:val="en-GB"/>
              </w:rPr>
            </w:pPr>
          </w:p>
        </w:tc>
        <w:tc>
          <w:tcPr>
            <w:tcW w:w="521" w:type="dxa"/>
            <w:shd w:val="clear" w:color="auto" w:fill="767171" w:themeFill="background2" w:themeFillShade="80"/>
            <w:vAlign w:val="center"/>
          </w:tcPr>
          <w:p w14:paraId="3F0C40E4" w14:textId="2DA66048" w:rsidR="002F4414" w:rsidRPr="00C13904" w:rsidRDefault="00C13904" w:rsidP="004130B1">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510</w:t>
            </w:r>
          </w:p>
        </w:tc>
        <w:tc>
          <w:tcPr>
            <w:tcW w:w="3309" w:type="dxa"/>
            <w:shd w:val="clear" w:color="auto" w:fill="767171" w:themeFill="background2" w:themeFillShade="80"/>
            <w:vAlign w:val="center"/>
          </w:tcPr>
          <w:p w14:paraId="5422396D" w14:textId="77777777" w:rsidR="002F4414" w:rsidRPr="002F4414" w:rsidRDefault="002F4414" w:rsidP="00CA1981">
            <w:pPr>
              <w:spacing w:line="240" w:lineRule="auto"/>
              <w:jc w:val="center"/>
              <w:rPr>
                <w:noProof/>
                <w:color w:val="00FF00"/>
                <w:sz w:val="20"/>
                <w:szCs w:val="20"/>
                <w:lang w:val="en-GB"/>
              </w:rPr>
            </w:pPr>
            <w:r w:rsidRPr="002F4414">
              <w:rPr>
                <w:noProof/>
                <w:color w:val="FFFFFF" w:themeColor="background1"/>
                <w:sz w:val="20"/>
                <w:szCs w:val="20"/>
              </w:rPr>
              <w:t>Agh! Jesus.</w:t>
            </w:r>
          </w:p>
        </w:tc>
        <w:tc>
          <w:tcPr>
            <w:tcW w:w="4251" w:type="dxa"/>
            <w:vMerge/>
            <w:vAlign w:val="center"/>
          </w:tcPr>
          <w:p w14:paraId="4001F931" w14:textId="77777777" w:rsidR="002F4414" w:rsidRPr="004164B2" w:rsidRDefault="002F4414" w:rsidP="00961F1D">
            <w:pPr>
              <w:spacing w:line="240" w:lineRule="auto"/>
              <w:rPr>
                <w:noProof/>
                <w:sz w:val="23"/>
                <w:szCs w:val="23"/>
              </w:rPr>
            </w:pPr>
          </w:p>
        </w:tc>
      </w:tr>
      <w:tr w:rsidR="002F4414" w:rsidRPr="00BF1A5E" w14:paraId="7F87ABDB" w14:textId="77777777" w:rsidTr="004130B1">
        <w:trPr>
          <w:trHeight w:val="283"/>
        </w:trPr>
        <w:tc>
          <w:tcPr>
            <w:tcW w:w="1842" w:type="dxa"/>
            <w:vMerge/>
            <w:shd w:val="clear" w:color="auto" w:fill="FFF2CC" w:themeFill="accent4" w:themeFillTint="33"/>
            <w:vAlign w:val="center"/>
          </w:tcPr>
          <w:p w14:paraId="6EB82C86" w14:textId="77777777" w:rsidR="002F4414" w:rsidRPr="004164B2" w:rsidRDefault="002F4414" w:rsidP="002F4414">
            <w:pPr>
              <w:spacing w:line="240" w:lineRule="auto"/>
              <w:jc w:val="left"/>
              <w:rPr>
                <w:noProof/>
                <w:sz w:val="23"/>
                <w:szCs w:val="23"/>
                <w:lang w:val="en-GB"/>
              </w:rPr>
            </w:pPr>
          </w:p>
        </w:tc>
        <w:tc>
          <w:tcPr>
            <w:tcW w:w="521" w:type="dxa"/>
            <w:shd w:val="clear" w:color="auto" w:fill="767171" w:themeFill="background2" w:themeFillShade="80"/>
            <w:vAlign w:val="center"/>
          </w:tcPr>
          <w:p w14:paraId="2A90F9F5" w14:textId="0A71A07B" w:rsidR="002F4414" w:rsidRPr="00C13904" w:rsidRDefault="00C13904" w:rsidP="004130B1">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205</w:t>
            </w:r>
          </w:p>
        </w:tc>
        <w:tc>
          <w:tcPr>
            <w:tcW w:w="3309" w:type="dxa"/>
            <w:shd w:val="clear" w:color="auto" w:fill="767171" w:themeFill="background2" w:themeFillShade="80"/>
            <w:vAlign w:val="center"/>
          </w:tcPr>
          <w:p w14:paraId="16D1E76D" w14:textId="77777777" w:rsidR="002F4414" w:rsidRPr="002F4414" w:rsidRDefault="002F4414" w:rsidP="00CA1981">
            <w:pPr>
              <w:spacing w:line="240" w:lineRule="auto"/>
              <w:jc w:val="center"/>
              <w:rPr>
                <w:noProof/>
                <w:color w:val="00FF00"/>
                <w:sz w:val="20"/>
                <w:szCs w:val="20"/>
                <w:lang w:val="en-GB"/>
              </w:rPr>
            </w:pPr>
            <w:r w:rsidRPr="002F4414">
              <w:rPr>
                <w:noProof/>
                <w:color w:val="FFFF00"/>
                <w:sz w:val="20"/>
                <w:szCs w:val="20"/>
                <w:lang w:val="en-GB"/>
              </w:rPr>
              <w:t>What's in this for him, hm?</w:t>
            </w:r>
          </w:p>
        </w:tc>
        <w:tc>
          <w:tcPr>
            <w:tcW w:w="4251" w:type="dxa"/>
            <w:vMerge/>
            <w:vAlign w:val="center"/>
          </w:tcPr>
          <w:p w14:paraId="0DA7F5A6" w14:textId="77777777" w:rsidR="002F4414" w:rsidRPr="004164B2" w:rsidRDefault="002F4414" w:rsidP="00961F1D">
            <w:pPr>
              <w:spacing w:line="240" w:lineRule="auto"/>
              <w:rPr>
                <w:noProof/>
                <w:sz w:val="23"/>
                <w:szCs w:val="23"/>
                <w:lang w:val="en-GB"/>
              </w:rPr>
            </w:pPr>
          </w:p>
        </w:tc>
      </w:tr>
      <w:tr w:rsidR="002F4414" w:rsidRPr="00BF1A5E" w14:paraId="08B4B1C1" w14:textId="77777777" w:rsidTr="004130B1">
        <w:trPr>
          <w:trHeight w:val="283"/>
        </w:trPr>
        <w:tc>
          <w:tcPr>
            <w:tcW w:w="1842" w:type="dxa"/>
            <w:vMerge/>
            <w:shd w:val="clear" w:color="auto" w:fill="FFF2CC" w:themeFill="accent4" w:themeFillTint="33"/>
            <w:vAlign w:val="center"/>
          </w:tcPr>
          <w:p w14:paraId="12D8E680" w14:textId="77777777" w:rsidR="002F4414" w:rsidRPr="004164B2" w:rsidRDefault="002F4414" w:rsidP="002F4414">
            <w:pPr>
              <w:spacing w:line="240" w:lineRule="auto"/>
              <w:jc w:val="left"/>
              <w:rPr>
                <w:noProof/>
                <w:sz w:val="23"/>
                <w:szCs w:val="23"/>
                <w:lang w:val="en-GB"/>
              </w:rPr>
            </w:pPr>
          </w:p>
        </w:tc>
        <w:tc>
          <w:tcPr>
            <w:tcW w:w="521" w:type="dxa"/>
            <w:shd w:val="clear" w:color="auto" w:fill="767171" w:themeFill="background2" w:themeFillShade="80"/>
            <w:vAlign w:val="center"/>
          </w:tcPr>
          <w:p w14:paraId="260F6C62" w14:textId="24148F8A" w:rsidR="002F4414" w:rsidRPr="00C13904" w:rsidRDefault="00C13904" w:rsidP="004130B1">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13</w:t>
            </w:r>
            <w:r w:rsidR="004130B1">
              <w:rPr>
                <w:noProof/>
                <w:color w:val="D9D9D9" w:themeColor="background1" w:themeShade="D9"/>
                <w:sz w:val="18"/>
                <w:szCs w:val="18"/>
                <w:lang w:val="en-GB"/>
              </w:rPr>
              <w:t>3</w:t>
            </w:r>
          </w:p>
        </w:tc>
        <w:tc>
          <w:tcPr>
            <w:tcW w:w="3309" w:type="dxa"/>
            <w:shd w:val="clear" w:color="auto" w:fill="767171" w:themeFill="background2" w:themeFillShade="80"/>
            <w:vAlign w:val="center"/>
          </w:tcPr>
          <w:p w14:paraId="38BDA1B3" w14:textId="77777777" w:rsidR="002F4414" w:rsidRPr="002F4414" w:rsidRDefault="002F4414" w:rsidP="00CA1981">
            <w:pPr>
              <w:spacing w:line="240" w:lineRule="auto"/>
              <w:jc w:val="center"/>
              <w:rPr>
                <w:rFonts w:cs="Calibri"/>
                <w:color w:val="FFFF00"/>
                <w:sz w:val="20"/>
                <w:szCs w:val="20"/>
                <w:lang w:val="en-GB"/>
              </w:rPr>
            </w:pPr>
            <w:r w:rsidRPr="002F4414">
              <w:rPr>
                <w:rFonts w:cs="Calibri"/>
                <w:color w:val="FFFF00"/>
                <w:sz w:val="20"/>
                <w:szCs w:val="20"/>
                <w:lang w:val="en-GB"/>
              </w:rPr>
              <w:t>Whoa, whoa! My client is absolutely / not a police informer.</w:t>
            </w:r>
          </w:p>
        </w:tc>
        <w:tc>
          <w:tcPr>
            <w:tcW w:w="4251" w:type="dxa"/>
            <w:vMerge/>
            <w:vAlign w:val="center"/>
          </w:tcPr>
          <w:p w14:paraId="5DF12F69" w14:textId="77777777" w:rsidR="002F4414" w:rsidRPr="004164B2" w:rsidRDefault="002F4414" w:rsidP="00961F1D">
            <w:pPr>
              <w:spacing w:line="240" w:lineRule="auto"/>
              <w:rPr>
                <w:noProof/>
                <w:sz w:val="23"/>
                <w:szCs w:val="23"/>
                <w:lang w:val="en-GB"/>
              </w:rPr>
            </w:pPr>
          </w:p>
        </w:tc>
      </w:tr>
      <w:tr w:rsidR="002F4414" w:rsidRPr="00BF1A5E" w14:paraId="06BCEA3B" w14:textId="77777777" w:rsidTr="004130B1">
        <w:trPr>
          <w:trHeight w:val="245"/>
        </w:trPr>
        <w:tc>
          <w:tcPr>
            <w:tcW w:w="1842" w:type="dxa"/>
            <w:vMerge/>
            <w:shd w:val="clear" w:color="auto" w:fill="FFF2CC" w:themeFill="accent4" w:themeFillTint="33"/>
            <w:vAlign w:val="center"/>
          </w:tcPr>
          <w:p w14:paraId="1713EE17" w14:textId="77777777" w:rsidR="002F4414" w:rsidRPr="004164B2" w:rsidRDefault="002F4414" w:rsidP="002F4414">
            <w:pPr>
              <w:spacing w:line="240" w:lineRule="auto"/>
              <w:jc w:val="left"/>
              <w:rPr>
                <w:noProof/>
                <w:sz w:val="23"/>
                <w:szCs w:val="23"/>
                <w:lang w:val="en-GB"/>
              </w:rPr>
            </w:pPr>
          </w:p>
        </w:tc>
        <w:tc>
          <w:tcPr>
            <w:tcW w:w="521" w:type="dxa"/>
            <w:shd w:val="clear" w:color="auto" w:fill="767171" w:themeFill="background2" w:themeFillShade="80"/>
            <w:vAlign w:val="center"/>
          </w:tcPr>
          <w:p w14:paraId="72A1ABF0" w14:textId="7DAACC93" w:rsidR="002F4414" w:rsidRPr="00C13904" w:rsidRDefault="004130B1" w:rsidP="004130B1">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160</w:t>
            </w:r>
          </w:p>
        </w:tc>
        <w:tc>
          <w:tcPr>
            <w:tcW w:w="3309" w:type="dxa"/>
            <w:shd w:val="clear" w:color="auto" w:fill="767171" w:themeFill="background2" w:themeFillShade="80"/>
            <w:vAlign w:val="center"/>
          </w:tcPr>
          <w:p w14:paraId="3F4E103F" w14:textId="77777777" w:rsidR="002F4414" w:rsidRPr="002F4414" w:rsidRDefault="002F4414" w:rsidP="00CA1981">
            <w:pPr>
              <w:spacing w:line="240" w:lineRule="auto"/>
              <w:jc w:val="center"/>
              <w:rPr>
                <w:noProof/>
                <w:color w:val="FFFF00"/>
                <w:sz w:val="20"/>
                <w:szCs w:val="20"/>
                <w:lang w:val="en-GB"/>
              </w:rPr>
            </w:pPr>
            <w:r w:rsidRPr="002F4414">
              <w:rPr>
                <w:noProof/>
                <w:color w:val="FFFFFF" w:themeColor="background1"/>
                <w:sz w:val="20"/>
                <w:szCs w:val="20"/>
                <w:lang w:val="en-GB"/>
              </w:rPr>
              <w:t>He’s, er, taken over your case.</w:t>
            </w:r>
          </w:p>
        </w:tc>
        <w:tc>
          <w:tcPr>
            <w:tcW w:w="4251" w:type="dxa"/>
            <w:vMerge/>
            <w:vAlign w:val="center"/>
          </w:tcPr>
          <w:p w14:paraId="30D216AE" w14:textId="77777777" w:rsidR="002F4414" w:rsidRPr="004164B2" w:rsidRDefault="002F4414" w:rsidP="00961F1D">
            <w:pPr>
              <w:spacing w:line="240" w:lineRule="auto"/>
              <w:rPr>
                <w:noProof/>
                <w:sz w:val="23"/>
                <w:szCs w:val="23"/>
                <w:lang w:val="en-GB"/>
              </w:rPr>
            </w:pPr>
          </w:p>
        </w:tc>
      </w:tr>
      <w:tr w:rsidR="002F4414" w:rsidRPr="00BF1A5E" w14:paraId="4A531BF0" w14:textId="77777777" w:rsidTr="004130B1">
        <w:trPr>
          <w:trHeight w:val="172"/>
        </w:trPr>
        <w:tc>
          <w:tcPr>
            <w:tcW w:w="1842" w:type="dxa"/>
            <w:vMerge/>
            <w:shd w:val="clear" w:color="auto" w:fill="FFF2CC" w:themeFill="accent4" w:themeFillTint="33"/>
            <w:vAlign w:val="center"/>
          </w:tcPr>
          <w:p w14:paraId="187284D2" w14:textId="77777777" w:rsidR="002F4414" w:rsidRPr="004164B2" w:rsidRDefault="002F4414" w:rsidP="002F4414">
            <w:pPr>
              <w:spacing w:line="240" w:lineRule="auto"/>
              <w:jc w:val="left"/>
              <w:rPr>
                <w:noProof/>
                <w:sz w:val="23"/>
                <w:szCs w:val="23"/>
                <w:lang w:val="en-GB"/>
              </w:rPr>
            </w:pPr>
          </w:p>
        </w:tc>
        <w:tc>
          <w:tcPr>
            <w:tcW w:w="521" w:type="dxa"/>
            <w:shd w:val="clear" w:color="auto" w:fill="767171" w:themeFill="background2" w:themeFillShade="80"/>
            <w:vAlign w:val="center"/>
          </w:tcPr>
          <w:p w14:paraId="7C5E2648" w14:textId="00F5CD5F" w:rsidR="002F4414" w:rsidRPr="00C13904" w:rsidRDefault="004130B1" w:rsidP="004130B1">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409</w:t>
            </w:r>
          </w:p>
        </w:tc>
        <w:tc>
          <w:tcPr>
            <w:tcW w:w="3309" w:type="dxa"/>
            <w:shd w:val="clear" w:color="auto" w:fill="767171" w:themeFill="background2" w:themeFillShade="80"/>
            <w:vAlign w:val="center"/>
          </w:tcPr>
          <w:p w14:paraId="42EF88A0" w14:textId="77777777" w:rsidR="002F4414" w:rsidRPr="002F4414" w:rsidRDefault="002F4414" w:rsidP="00CA1981">
            <w:pPr>
              <w:spacing w:after="40" w:line="240" w:lineRule="auto"/>
              <w:jc w:val="center"/>
              <w:rPr>
                <w:noProof/>
                <w:color w:val="FFFF00"/>
                <w:sz w:val="20"/>
                <w:szCs w:val="20"/>
                <w:lang w:val="en-GB"/>
              </w:rPr>
            </w:pPr>
            <w:r w:rsidRPr="002F4414">
              <w:rPr>
                <w:noProof/>
                <w:color w:val="FFFF00"/>
                <w:sz w:val="20"/>
                <w:szCs w:val="20"/>
                <w:lang w:val="en-GB"/>
              </w:rPr>
              <w:t xml:space="preserve">Daddy. </w:t>
            </w:r>
            <w:r w:rsidRPr="002F4414">
              <w:rPr>
                <w:noProof/>
                <w:color w:val="00FFFF"/>
                <w:sz w:val="20"/>
                <w:szCs w:val="20"/>
                <w:lang w:val="en-GB"/>
              </w:rPr>
              <w:t xml:space="preserve">Yep? / </w:t>
            </w:r>
            <w:r w:rsidRPr="002F4414">
              <w:rPr>
                <w:noProof/>
                <w:color w:val="FFFF00"/>
                <w:sz w:val="20"/>
                <w:szCs w:val="20"/>
                <w:lang w:val="en-GB"/>
              </w:rPr>
              <w:t>Can I have a drink?</w:t>
            </w:r>
          </w:p>
        </w:tc>
        <w:tc>
          <w:tcPr>
            <w:tcW w:w="4251" w:type="dxa"/>
            <w:vMerge/>
            <w:vAlign w:val="center"/>
          </w:tcPr>
          <w:p w14:paraId="7A592E53" w14:textId="77777777" w:rsidR="002F4414" w:rsidRPr="004164B2" w:rsidRDefault="002F4414" w:rsidP="00961F1D">
            <w:pPr>
              <w:spacing w:line="240" w:lineRule="auto"/>
              <w:rPr>
                <w:noProof/>
                <w:sz w:val="23"/>
                <w:szCs w:val="23"/>
                <w:lang w:val="en-GB"/>
              </w:rPr>
            </w:pPr>
          </w:p>
        </w:tc>
      </w:tr>
      <w:tr w:rsidR="002F4414" w:rsidRPr="004164B2" w14:paraId="19185A86" w14:textId="77777777" w:rsidTr="00C13904">
        <w:trPr>
          <w:trHeight w:val="193"/>
        </w:trPr>
        <w:tc>
          <w:tcPr>
            <w:tcW w:w="9923" w:type="dxa"/>
            <w:gridSpan w:val="4"/>
            <w:shd w:val="clear" w:color="auto" w:fill="A8D08D" w:themeFill="accent6" w:themeFillTint="99"/>
            <w:vAlign w:val="center"/>
          </w:tcPr>
          <w:p w14:paraId="7163B4B4" w14:textId="77777777" w:rsidR="002F4414" w:rsidRPr="0028751C" w:rsidRDefault="002F4414" w:rsidP="00961F1D">
            <w:pPr>
              <w:spacing w:line="240" w:lineRule="auto"/>
              <w:rPr>
                <w:b/>
                <w:bCs/>
                <w:noProof/>
                <w:sz w:val="23"/>
                <w:szCs w:val="23"/>
                <w:lang w:val="en-GB"/>
              </w:rPr>
            </w:pPr>
            <w:r>
              <w:rPr>
                <w:b/>
                <w:bCs/>
                <w:noProof/>
                <w:sz w:val="23"/>
                <w:szCs w:val="23"/>
                <w:lang w:val="en-GB"/>
              </w:rPr>
              <w:t>Sintaxis</w:t>
            </w:r>
          </w:p>
        </w:tc>
      </w:tr>
      <w:tr w:rsidR="002F4414" w:rsidRPr="0028751C" w14:paraId="05B16B93" w14:textId="77777777" w:rsidTr="004130B1">
        <w:trPr>
          <w:trHeight w:val="193"/>
        </w:trPr>
        <w:tc>
          <w:tcPr>
            <w:tcW w:w="1842" w:type="dxa"/>
            <w:vMerge w:val="restart"/>
            <w:shd w:val="clear" w:color="auto" w:fill="E2EFD9" w:themeFill="accent6" w:themeFillTint="33"/>
            <w:vAlign w:val="center"/>
          </w:tcPr>
          <w:p w14:paraId="56558757" w14:textId="77777777" w:rsidR="002F4414" w:rsidRPr="004E731A" w:rsidRDefault="002F4414" w:rsidP="002F4414">
            <w:pPr>
              <w:spacing w:line="240" w:lineRule="auto"/>
              <w:jc w:val="left"/>
              <w:rPr>
                <w:noProof/>
                <w:sz w:val="23"/>
                <w:szCs w:val="23"/>
              </w:rPr>
            </w:pPr>
            <w:r w:rsidRPr="004E731A">
              <w:rPr>
                <w:noProof/>
                <w:sz w:val="23"/>
                <w:szCs w:val="23"/>
              </w:rPr>
              <w:t>Incorrecciones</w:t>
            </w:r>
            <w:r w:rsidR="00C32B5A" w:rsidRPr="004E731A">
              <w:rPr>
                <w:noProof/>
                <w:sz w:val="23"/>
                <w:szCs w:val="23"/>
              </w:rPr>
              <w:t>, habla específica</w:t>
            </w:r>
            <w:r w:rsidRPr="004E731A">
              <w:rPr>
                <w:noProof/>
                <w:sz w:val="23"/>
                <w:szCs w:val="23"/>
              </w:rPr>
              <w:t xml:space="preserve"> y</w:t>
            </w:r>
            <w:r w:rsidR="004E731A" w:rsidRPr="004E731A">
              <w:rPr>
                <w:noProof/>
                <w:sz w:val="23"/>
                <w:szCs w:val="23"/>
              </w:rPr>
              <w:t> </w:t>
            </w:r>
            <w:r w:rsidRPr="004E731A">
              <w:rPr>
                <w:noProof/>
                <w:sz w:val="23"/>
                <w:szCs w:val="23"/>
              </w:rPr>
              <w:t>variedades dialectales</w:t>
            </w:r>
          </w:p>
        </w:tc>
        <w:tc>
          <w:tcPr>
            <w:tcW w:w="521" w:type="dxa"/>
            <w:shd w:val="clear" w:color="auto" w:fill="767171" w:themeFill="background2" w:themeFillShade="80"/>
            <w:vAlign w:val="center"/>
          </w:tcPr>
          <w:p w14:paraId="2A360B72" w14:textId="22A7C2E8" w:rsidR="002F4414" w:rsidRPr="004130B1" w:rsidRDefault="004130B1" w:rsidP="004130B1">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11</w:t>
            </w:r>
          </w:p>
        </w:tc>
        <w:tc>
          <w:tcPr>
            <w:tcW w:w="3309" w:type="dxa"/>
            <w:shd w:val="clear" w:color="auto" w:fill="767171" w:themeFill="background2" w:themeFillShade="80"/>
            <w:vAlign w:val="center"/>
          </w:tcPr>
          <w:p w14:paraId="7661CB09" w14:textId="77777777" w:rsidR="002F4414" w:rsidRPr="003711A8" w:rsidRDefault="002F4414" w:rsidP="00CA1981">
            <w:pPr>
              <w:spacing w:line="240" w:lineRule="auto"/>
              <w:jc w:val="center"/>
              <w:rPr>
                <w:noProof/>
                <w:color w:val="FFFF00"/>
                <w:sz w:val="20"/>
                <w:szCs w:val="20"/>
                <w:lang w:val="en-GB"/>
              </w:rPr>
            </w:pPr>
            <w:r w:rsidRPr="003711A8">
              <w:rPr>
                <w:noProof/>
                <w:color w:val="FFFF00"/>
                <w:sz w:val="20"/>
                <w:szCs w:val="20"/>
                <w:lang w:val="en-GB"/>
              </w:rPr>
              <w:t>I'm sick of CID. /</w:t>
            </w:r>
          </w:p>
          <w:p w14:paraId="20B70212" w14:textId="77777777" w:rsidR="002F4414" w:rsidRPr="003711A8" w:rsidRDefault="002F4414" w:rsidP="00CA1981">
            <w:pPr>
              <w:spacing w:line="240" w:lineRule="auto"/>
              <w:jc w:val="center"/>
              <w:rPr>
                <w:noProof/>
                <w:color w:val="FFFFFF" w:themeColor="background1"/>
                <w:sz w:val="20"/>
                <w:szCs w:val="20"/>
                <w:lang w:val="en-GB"/>
              </w:rPr>
            </w:pPr>
            <w:r w:rsidRPr="003711A8">
              <w:rPr>
                <w:noProof/>
                <w:color w:val="FFFF00"/>
                <w:sz w:val="20"/>
                <w:szCs w:val="20"/>
                <w:lang w:val="en-GB"/>
              </w:rPr>
              <w:t>I want to join TO-20, Sir.</w:t>
            </w:r>
          </w:p>
        </w:tc>
        <w:tc>
          <w:tcPr>
            <w:tcW w:w="4251" w:type="dxa"/>
            <w:vMerge w:val="restart"/>
            <w:vAlign w:val="center"/>
          </w:tcPr>
          <w:p w14:paraId="27D7324D" w14:textId="062AD8B3" w:rsidR="002F4414" w:rsidRPr="0028751C" w:rsidRDefault="002F4414" w:rsidP="00961F1D">
            <w:pPr>
              <w:spacing w:before="20" w:after="60" w:line="240" w:lineRule="auto"/>
              <w:rPr>
                <w:noProof/>
                <w:sz w:val="23"/>
                <w:szCs w:val="23"/>
              </w:rPr>
            </w:pPr>
            <w:r w:rsidRPr="004164B2">
              <w:rPr>
                <w:noProof/>
                <w:sz w:val="23"/>
                <w:szCs w:val="23"/>
              </w:rPr>
              <w:t>De acuerdo con las normas, se</w:t>
            </w:r>
            <w:r w:rsidR="00E52662">
              <w:rPr>
                <w:noProof/>
                <w:sz w:val="23"/>
                <w:szCs w:val="23"/>
              </w:rPr>
              <w:t xml:space="preserve"> suelen corregir las incorrecciones gramaticales, según el pesonaje y la situación comunicativa</w:t>
            </w:r>
            <w:r>
              <w:rPr>
                <w:noProof/>
                <w:sz w:val="23"/>
                <w:szCs w:val="23"/>
              </w:rPr>
              <w:t>: cuando</w:t>
            </w:r>
            <w:r w:rsidRPr="004164B2">
              <w:rPr>
                <w:noProof/>
                <w:sz w:val="23"/>
                <w:szCs w:val="23"/>
              </w:rPr>
              <w:t xml:space="preserve"> </w:t>
            </w:r>
            <w:r w:rsidR="00E52662">
              <w:rPr>
                <w:noProof/>
                <w:sz w:val="23"/>
                <w:szCs w:val="23"/>
              </w:rPr>
              <w:t>los policías e inspectores</w:t>
            </w:r>
            <w:r>
              <w:rPr>
                <w:noProof/>
                <w:sz w:val="23"/>
                <w:szCs w:val="23"/>
              </w:rPr>
              <w:t xml:space="preserve"> hablan se corrigen los coloquialismos</w:t>
            </w:r>
            <w:r w:rsidR="00E52662">
              <w:rPr>
                <w:noProof/>
                <w:sz w:val="23"/>
                <w:szCs w:val="23"/>
              </w:rPr>
              <w:t>, pero se mentienen e</w:t>
            </w:r>
            <w:r w:rsidRPr="004164B2">
              <w:rPr>
                <w:noProof/>
                <w:sz w:val="23"/>
                <w:szCs w:val="23"/>
              </w:rPr>
              <w:t>n el caso de personajes</w:t>
            </w:r>
            <w:r>
              <w:rPr>
                <w:noProof/>
                <w:sz w:val="23"/>
                <w:szCs w:val="23"/>
              </w:rPr>
              <w:t xml:space="preserve"> del barrio marginal de Borough Grove</w:t>
            </w:r>
            <w:r w:rsidR="0094153A">
              <w:rPr>
                <w:noProof/>
                <w:sz w:val="23"/>
                <w:szCs w:val="23"/>
              </w:rPr>
              <w:t>, como Wesley o Keely</w:t>
            </w:r>
            <w:r w:rsidR="00E52662">
              <w:rPr>
                <w:noProof/>
                <w:sz w:val="23"/>
                <w:szCs w:val="23"/>
              </w:rPr>
              <w:t>.</w:t>
            </w:r>
          </w:p>
        </w:tc>
      </w:tr>
      <w:tr w:rsidR="002F4414" w:rsidRPr="0028751C" w14:paraId="70D8D768" w14:textId="77777777" w:rsidTr="004130B1">
        <w:trPr>
          <w:trHeight w:val="193"/>
        </w:trPr>
        <w:tc>
          <w:tcPr>
            <w:tcW w:w="1842" w:type="dxa"/>
            <w:vMerge/>
            <w:shd w:val="clear" w:color="auto" w:fill="E2EFD9" w:themeFill="accent6" w:themeFillTint="33"/>
            <w:vAlign w:val="center"/>
          </w:tcPr>
          <w:p w14:paraId="02789157" w14:textId="77777777" w:rsidR="002F4414" w:rsidRPr="0028751C" w:rsidRDefault="002F4414" w:rsidP="002F4414">
            <w:pPr>
              <w:spacing w:line="240" w:lineRule="auto"/>
              <w:jc w:val="left"/>
              <w:rPr>
                <w:noProof/>
                <w:sz w:val="23"/>
                <w:szCs w:val="23"/>
              </w:rPr>
            </w:pPr>
          </w:p>
        </w:tc>
        <w:tc>
          <w:tcPr>
            <w:tcW w:w="521" w:type="dxa"/>
            <w:shd w:val="clear" w:color="auto" w:fill="767171" w:themeFill="background2" w:themeFillShade="80"/>
            <w:vAlign w:val="center"/>
          </w:tcPr>
          <w:p w14:paraId="666C6D27" w14:textId="4E1E0C75" w:rsidR="002F4414" w:rsidRPr="004130B1" w:rsidRDefault="004130B1" w:rsidP="004130B1">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571</w:t>
            </w:r>
          </w:p>
        </w:tc>
        <w:tc>
          <w:tcPr>
            <w:tcW w:w="3309" w:type="dxa"/>
            <w:shd w:val="clear" w:color="auto" w:fill="767171" w:themeFill="background2" w:themeFillShade="80"/>
            <w:vAlign w:val="center"/>
          </w:tcPr>
          <w:p w14:paraId="68A45400" w14:textId="77777777" w:rsidR="002F4414" w:rsidRPr="003711A8" w:rsidRDefault="002F4414" w:rsidP="00CA1981">
            <w:pPr>
              <w:spacing w:line="240" w:lineRule="auto"/>
              <w:jc w:val="center"/>
              <w:rPr>
                <w:rFonts w:cs="Calibri"/>
                <w:color w:val="00FFFF"/>
                <w:sz w:val="20"/>
                <w:szCs w:val="20"/>
                <w:lang w:val="en-GB"/>
              </w:rPr>
            </w:pPr>
            <w:r w:rsidRPr="003711A8">
              <w:rPr>
                <w:rFonts w:cs="Calibri"/>
                <w:color w:val="00FFFF"/>
                <w:sz w:val="20"/>
                <w:szCs w:val="20"/>
                <w:lang w:val="en-GB"/>
              </w:rPr>
              <w:t>Cos if you want out, son, /</w:t>
            </w:r>
          </w:p>
          <w:p w14:paraId="033764E3" w14:textId="77777777" w:rsidR="002F4414" w:rsidRPr="003711A8" w:rsidRDefault="002F4414" w:rsidP="00CA1981">
            <w:pPr>
              <w:spacing w:line="240" w:lineRule="auto"/>
              <w:jc w:val="center"/>
              <w:rPr>
                <w:noProof/>
                <w:color w:val="FFFFFF" w:themeColor="background1"/>
                <w:sz w:val="20"/>
                <w:szCs w:val="20"/>
                <w:lang w:val="en-GB"/>
              </w:rPr>
            </w:pPr>
            <w:r w:rsidRPr="003711A8">
              <w:rPr>
                <w:rFonts w:cs="Calibri"/>
                <w:color w:val="00FFFF"/>
                <w:sz w:val="20"/>
                <w:szCs w:val="20"/>
                <w:lang w:val="en-GB"/>
              </w:rPr>
              <w:t>there's plenty in line.</w:t>
            </w:r>
          </w:p>
        </w:tc>
        <w:tc>
          <w:tcPr>
            <w:tcW w:w="4251" w:type="dxa"/>
            <w:vMerge/>
            <w:vAlign w:val="center"/>
          </w:tcPr>
          <w:p w14:paraId="7F26069E" w14:textId="77777777" w:rsidR="002F4414" w:rsidRPr="0028751C" w:rsidRDefault="002F4414" w:rsidP="00961F1D">
            <w:pPr>
              <w:spacing w:line="240" w:lineRule="auto"/>
              <w:rPr>
                <w:noProof/>
                <w:sz w:val="23"/>
                <w:szCs w:val="23"/>
                <w:lang w:val="en-GB"/>
              </w:rPr>
            </w:pPr>
          </w:p>
        </w:tc>
      </w:tr>
      <w:tr w:rsidR="002F4414" w:rsidRPr="00BF1A5E" w14:paraId="1F28A549" w14:textId="77777777" w:rsidTr="004130B1">
        <w:trPr>
          <w:trHeight w:val="193"/>
        </w:trPr>
        <w:tc>
          <w:tcPr>
            <w:tcW w:w="1842" w:type="dxa"/>
            <w:vMerge/>
            <w:shd w:val="clear" w:color="auto" w:fill="E2EFD9" w:themeFill="accent6" w:themeFillTint="33"/>
            <w:vAlign w:val="center"/>
          </w:tcPr>
          <w:p w14:paraId="49CC92DD" w14:textId="77777777" w:rsidR="002F4414" w:rsidRPr="0028751C" w:rsidRDefault="002F4414" w:rsidP="002F4414">
            <w:pPr>
              <w:spacing w:line="240" w:lineRule="auto"/>
              <w:jc w:val="left"/>
              <w:rPr>
                <w:noProof/>
                <w:sz w:val="23"/>
                <w:szCs w:val="23"/>
              </w:rPr>
            </w:pPr>
          </w:p>
        </w:tc>
        <w:tc>
          <w:tcPr>
            <w:tcW w:w="521" w:type="dxa"/>
            <w:shd w:val="clear" w:color="auto" w:fill="767171" w:themeFill="background2" w:themeFillShade="80"/>
            <w:vAlign w:val="center"/>
          </w:tcPr>
          <w:p w14:paraId="482AF948" w14:textId="524DB2C3" w:rsidR="002F4414" w:rsidRPr="004130B1" w:rsidRDefault="004130B1" w:rsidP="004130B1">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200</w:t>
            </w:r>
          </w:p>
        </w:tc>
        <w:tc>
          <w:tcPr>
            <w:tcW w:w="3309" w:type="dxa"/>
            <w:shd w:val="clear" w:color="auto" w:fill="767171" w:themeFill="background2" w:themeFillShade="80"/>
            <w:vAlign w:val="center"/>
          </w:tcPr>
          <w:p w14:paraId="33AA268F" w14:textId="77777777" w:rsidR="002F4414" w:rsidRPr="003711A8" w:rsidRDefault="002F4414" w:rsidP="00CA1981">
            <w:pPr>
              <w:spacing w:line="240" w:lineRule="auto"/>
              <w:jc w:val="center"/>
              <w:rPr>
                <w:rFonts w:cs="Calibri"/>
                <w:color w:val="FFFF00"/>
                <w:sz w:val="20"/>
                <w:szCs w:val="20"/>
                <w:lang w:val="en-GB"/>
              </w:rPr>
            </w:pPr>
            <w:r w:rsidRPr="003711A8">
              <w:rPr>
                <w:rFonts w:cs="Calibri"/>
                <w:color w:val="FFFF00"/>
                <w:sz w:val="20"/>
                <w:szCs w:val="20"/>
                <w:lang w:val="en-GB"/>
              </w:rPr>
              <w:t>Steve, when I first came over here, /</w:t>
            </w:r>
          </w:p>
          <w:p w14:paraId="219608E7" w14:textId="6A0A6022" w:rsidR="002F4414" w:rsidRPr="003711A8" w:rsidRDefault="002F4414" w:rsidP="00CA1981">
            <w:pPr>
              <w:spacing w:line="240" w:lineRule="auto"/>
              <w:jc w:val="center"/>
              <w:rPr>
                <w:noProof/>
                <w:color w:val="00FFFF"/>
                <w:sz w:val="20"/>
                <w:szCs w:val="20"/>
                <w:lang w:val="en-GB"/>
              </w:rPr>
            </w:pPr>
            <w:r w:rsidRPr="003711A8">
              <w:rPr>
                <w:rFonts w:cs="Calibri"/>
                <w:color w:val="FFFF00"/>
                <w:sz w:val="20"/>
                <w:szCs w:val="20"/>
                <w:lang w:val="en-GB"/>
              </w:rPr>
              <w:t xml:space="preserve">there </w:t>
            </w:r>
            <w:proofErr w:type="gramStart"/>
            <w:r w:rsidRPr="003711A8">
              <w:rPr>
                <w:rFonts w:cs="Calibri"/>
                <w:color w:val="FFFF00"/>
                <w:sz w:val="20"/>
                <w:szCs w:val="20"/>
                <w:lang w:val="en-GB"/>
              </w:rPr>
              <w:t>was</w:t>
            </w:r>
            <w:proofErr w:type="gramEnd"/>
            <w:r w:rsidRPr="003711A8">
              <w:rPr>
                <w:rFonts w:cs="Calibri"/>
                <w:color w:val="FFFF00"/>
                <w:sz w:val="20"/>
                <w:szCs w:val="20"/>
                <w:lang w:val="en-GB"/>
              </w:rPr>
              <w:t xml:space="preserve"> ten ben</w:t>
            </w:r>
            <w:r w:rsidR="00076AAA">
              <w:rPr>
                <w:rFonts w:cs="Calibri"/>
                <w:color w:val="FFFF00"/>
                <w:sz w:val="20"/>
                <w:szCs w:val="20"/>
                <w:lang w:val="en-GB"/>
              </w:rPr>
              <w:t>t</w:t>
            </w:r>
            <w:r w:rsidRPr="003711A8">
              <w:rPr>
                <w:rFonts w:cs="Calibri"/>
                <w:color w:val="FFFF00"/>
                <w:sz w:val="20"/>
                <w:szCs w:val="20"/>
                <w:lang w:val="en-GB"/>
              </w:rPr>
              <w:t xml:space="preserve"> coppers</w:t>
            </w:r>
          </w:p>
        </w:tc>
        <w:tc>
          <w:tcPr>
            <w:tcW w:w="4251" w:type="dxa"/>
            <w:vMerge/>
            <w:vAlign w:val="center"/>
          </w:tcPr>
          <w:p w14:paraId="13E04E4D" w14:textId="77777777" w:rsidR="002F4414" w:rsidRPr="0028751C" w:rsidRDefault="002F4414" w:rsidP="00961F1D">
            <w:pPr>
              <w:spacing w:line="240" w:lineRule="auto"/>
              <w:rPr>
                <w:noProof/>
                <w:sz w:val="23"/>
                <w:szCs w:val="23"/>
                <w:lang w:val="en-GB"/>
              </w:rPr>
            </w:pPr>
          </w:p>
        </w:tc>
      </w:tr>
      <w:tr w:rsidR="002F4414" w:rsidRPr="00BF1A5E" w14:paraId="5DECD383" w14:textId="77777777" w:rsidTr="004130B1">
        <w:trPr>
          <w:trHeight w:val="193"/>
        </w:trPr>
        <w:tc>
          <w:tcPr>
            <w:tcW w:w="1842" w:type="dxa"/>
            <w:vMerge/>
            <w:shd w:val="clear" w:color="auto" w:fill="E2EFD9" w:themeFill="accent6" w:themeFillTint="33"/>
            <w:vAlign w:val="center"/>
          </w:tcPr>
          <w:p w14:paraId="755995AB" w14:textId="77777777" w:rsidR="002F4414" w:rsidRPr="00080E98" w:rsidRDefault="002F4414" w:rsidP="002F4414">
            <w:pPr>
              <w:spacing w:line="240" w:lineRule="auto"/>
              <w:jc w:val="left"/>
              <w:rPr>
                <w:noProof/>
                <w:sz w:val="23"/>
                <w:szCs w:val="23"/>
                <w:lang w:val="en-GB"/>
              </w:rPr>
            </w:pPr>
          </w:p>
        </w:tc>
        <w:tc>
          <w:tcPr>
            <w:tcW w:w="521" w:type="dxa"/>
            <w:shd w:val="clear" w:color="auto" w:fill="767171" w:themeFill="background2" w:themeFillShade="80"/>
            <w:vAlign w:val="center"/>
          </w:tcPr>
          <w:p w14:paraId="08CFAB26" w14:textId="68A213B2" w:rsidR="002F4414" w:rsidRPr="004130B1" w:rsidRDefault="004130B1" w:rsidP="004130B1">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105</w:t>
            </w:r>
          </w:p>
        </w:tc>
        <w:tc>
          <w:tcPr>
            <w:tcW w:w="3309" w:type="dxa"/>
            <w:shd w:val="clear" w:color="auto" w:fill="767171" w:themeFill="background2" w:themeFillShade="80"/>
            <w:vAlign w:val="center"/>
          </w:tcPr>
          <w:p w14:paraId="21E5852F" w14:textId="77777777" w:rsidR="002F4414" w:rsidRPr="003711A8" w:rsidRDefault="002F4414" w:rsidP="00CA1981">
            <w:pPr>
              <w:spacing w:line="240" w:lineRule="auto"/>
              <w:jc w:val="center"/>
              <w:rPr>
                <w:noProof/>
                <w:color w:val="FFFFFF" w:themeColor="background1"/>
                <w:sz w:val="20"/>
                <w:szCs w:val="20"/>
                <w:lang w:val="en-GB"/>
              </w:rPr>
            </w:pPr>
            <w:r w:rsidRPr="003711A8">
              <w:rPr>
                <w:noProof/>
                <w:color w:val="FFFFFF" w:themeColor="background1"/>
                <w:sz w:val="20"/>
                <w:szCs w:val="20"/>
                <w:lang w:val="en-GB"/>
              </w:rPr>
              <w:t>They were just some lads /</w:t>
            </w:r>
          </w:p>
          <w:p w14:paraId="7D330E46" w14:textId="77777777" w:rsidR="002F4414" w:rsidRPr="003711A8" w:rsidRDefault="002F4414" w:rsidP="00CA1981">
            <w:pPr>
              <w:spacing w:line="240" w:lineRule="auto"/>
              <w:jc w:val="center"/>
              <w:rPr>
                <w:noProof/>
                <w:color w:val="FFFFFF" w:themeColor="background1"/>
                <w:sz w:val="20"/>
                <w:szCs w:val="20"/>
                <w:lang w:val="en-GB"/>
              </w:rPr>
            </w:pPr>
            <w:r w:rsidRPr="003711A8">
              <w:rPr>
                <w:noProof/>
                <w:color w:val="FFFFFF" w:themeColor="background1"/>
                <w:sz w:val="20"/>
                <w:szCs w:val="20"/>
                <w:lang w:val="en-GB"/>
              </w:rPr>
              <w:t>that was into DVDs, innit?</w:t>
            </w:r>
          </w:p>
        </w:tc>
        <w:tc>
          <w:tcPr>
            <w:tcW w:w="4251" w:type="dxa"/>
            <w:vMerge/>
            <w:vAlign w:val="center"/>
          </w:tcPr>
          <w:p w14:paraId="2AB78818" w14:textId="77777777" w:rsidR="002F4414" w:rsidRPr="0028751C" w:rsidRDefault="002F4414" w:rsidP="00961F1D">
            <w:pPr>
              <w:spacing w:line="240" w:lineRule="auto"/>
              <w:rPr>
                <w:noProof/>
                <w:sz w:val="23"/>
                <w:szCs w:val="23"/>
                <w:lang w:val="en-GB"/>
              </w:rPr>
            </w:pPr>
          </w:p>
        </w:tc>
      </w:tr>
      <w:tr w:rsidR="002F4414" w:rsidRPr="00BF1A5E" w14:paraId="183501B2" w14:textId="77777777" w:rsidTr="004130B1">
        <w:trPr>
          <w:trHeight w:val="193"/>
        </w:trPr>
        <w:tc>
          <w:tcPr>
            <w:tcW w:w="1842" w:type="dxa"/>
            <w:vMerge/>
            <w:shd w:val="clear" w:color="auto" w:fill="E2EFD9" w:themeFill="accent6" w:themeFillTint="33"/>
            <w:vAlign w:val="center"/>
          </w:tcPr>
          <w:p w14:paraId="617B3DC7" w14:textId="77777777" w:rsidR="002F4414" w:rsidRPr="00080E98" w:rsidRDefault="002F4414" w:rsidP="002F4414">
            <w:pPr>
              <w:spacing w:line="240" w:lineRule="auto"/>
              <w:jc w:val="left"/>
              <w:rPr>
                <w:noProof/>
                <w:sz w:val="23"/>
                <w:szCs w:val="23"/>
                <w:lang w:val="en-GB"/>
              </w:rPr>
            </w:pPr>
          </w:p>
        </w:tc>
        <w:tc>
          <w:tcPr>
            <w:tcW w:w="521" w:type="dxa"/>
            <w:shd w:val="clear" w:color="auto" w:fill="767171" w:themeFill="background2" w:themeFillShade="80"/>
            <w:vAlign w:val="center"/>
          </w:tcPr>
          <w:p w14:paraId="4FFDD86E" w14:textId="6E1FBC6D" w:rsidR="002F4414" w:rsidRPr="004130B1" w:rsidRDefault="004130B1" w:rsidP="004130B1">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721</w:t>
            </w:r>
          </w:p>
        </w:tc>
        <w:tc>
          <w:tcPr>
            <w:tcW w:w="3309" w:type="dxa"/>
            <w:shd w:val="clear" w:color="auto" w:fill="767171" w:themeFill="background2" w:themeFillShade="80"/>
            <w:vAlign w:val="center"/>
          </w:tcPr>
          <w:p w14:paraId="5864C555" w14:textId="77777777" w:rsidR="002F4414" w:rsidRDefault="002F4414" w:rsidP="00CA1981">
            <w:pPr>
              <w:spacing w:line="240" w:lineRule="auto"/>
              <w:jc w:val="center"/>
              <w:rPr>
                <w:rFonts w:cs="Calibri"/>
                <w:color w:val="FFFFFF"/>
                <w:sz w:val="20"/>
                <w:szCs w:val="20"/>
                <w:lang w:val="en-GB"/>
              </w:rPr>
            </w:pPr>
            <w:proofErr w:type="spellStart"/>
            <w:r w:rsidRPr="003711A8">
              <w:rPr>
                <w:rFonts w:cs="Calibri"/>
                <w:color w:val="FFFFFF"/>
                <w:sz w:val="20"/>
                <w:szCs w:val="20"/>
                <w:lang w:val="en-GB"/>
              </w:rPr>
              <w:t>Ain't</w:t>
            </w:r>
            <w:proofErr w:type="spellEnd"/>
            <w:r w:rsidRPr="003711A8">
              <w:rPr>
                <w:rFonts w:cs="Calibri"/>
                <w:color w:val="FFFFFF"/>
                <w:sz w:val="20"/>
                <w:szCs w:val="20"/>
                <w:lang w:val="en-GB"/>
              </w:rPr>
              <w:t xml:space="preserve"> bothered 'bout that slag any /</w:t>
            </w:r>
          </w:p>
          <w:p w14:paraId="2CF331C3" w14:textId="77777777" w:rsidR="002F4414" w:rsidRPr="003711A8" w:rsidRDefault="002F4414" w:rsidP="00CA1981">
            <w:pPr>
              <w:spacing w:after="40" w:line="240" w:lineRule="auto"/>
              <w:jc w:val="center"/>
              <w:rPr>
                <w:noProof/>
                <w:color w:val="FFFFFF" w:themeColor="background1"/>
                <w:sz w:val="20"/>
                <w:szCs w:val="20"/>
                <w:lang w:val="en-GB"/>
              </w:rPr>
            </w:pPr>
            <w:r w:rsidRPr="003711A8">
              <w:rPr>
                <w:rFonts w:cs="Calibri"/>
                <w:color w:val="FFFFFF"/>
                <w:sz w:val="20"/>
                <w:szCs w:val="20"/>
                <w:lang w:val="en-GB"/>
              </w:rPr>
              <w:t xml:space="preserve">more. </w:t>
            </w:r>
            <w:r w:rsidRPr="003711A8">
              <w:rPr>
                <w:rFonts w:cs="Calibri"/>
                <w:color w:val="FFFF00"/>
                <w:sz w:val="20"/>
                <w:szCs w:val="20"/>
                <w:lang w:val="en-GB"/>
              </w:rPr>
              <w:t>You're dropping the charges?</w:t>
            </w:r>
          </w:p>
        </w:tc>
        <w:tc>
          <w:tcPr>
            <w:tcW w:w="4251" w:type="dxa"/>
            <w:vMerge/>
            <w:vAlign w:val="center"/>
          </w:tcPr>
          <w:p w14:paraId="08C8BE31" w14:textId="77777777" w:rsidR="002F4414" w:rsidRPr="0028751C" w:rsidRDefault="002F4414" w:rsidP="00961F1D">
            <w:pPr>
              <w:spacing w:line="240" w:lineRule="auto"/>
              <w:rPr>
                <w:noProof/>
                <w:sz w:val="23"/>
                <w:szCs w:val="23"/>
                <w:lang w:val="en-GB"/>
              </w:rPr>
            </w:pPr>
          </w:p>
        </w:tc>
      </w:tr>
      <w:tr w:rsidR="004E23F3" w:rsidRPr="004E23F3" w14:paraId="3158BB32" w14:textId="77777777" w:rsidTr="004130B1">
        <w:trPr>
          <w:trHeight w:val="193"/>
        </w:trPr>
        <w:tc>
          <w:tcPr>
            <w:tcW w:w="1842" w:type="dxa"/>
            <w:shd w:val="clear" w:color="auto" w:fill="E2EFD9" w:themeFill="accent6" w:themeFillTint="33"/>
            <w:vAlign w:val="center"/>
          </w:tcPr>
          <w:p w14:paraId="448EBD5D" w14:textId="77777777" w:rsidR="004E23F3" w:rsidRPr="004E23F3" w:rsidRDefault="004E23F3" w:rsidP="004E23F3">
            <w:pPr>
              <w:spacing w:before="20" w:line="240" w:lineRule="auto"/>
              <w:jc w:val="left"/>
              <w:rPr>
                <w:noProof/>
                <w:sz w:val="23"/>
                <w:szCs w:val="23"/>
              </w:rPr>
            </w:pPr>
            <w:r>
              <w:rPr>
                <w:noProof/>
                <w:sz w:val="23"/>
                <w:szCs w:val="23"/>
              </w:rPr>
              <w:t>Formas verbales</w:t>
            </w:r>
          </w:p>
        </w:tc>
        <w:tc>
          <w:tcPr>
            <w:tcW w:w="521" w:type="dxa"/>
            <w:shd w:val="clear" w:color="auto" w:fill="767171" w:themeFill="background2" w:themeFillShade="80"/>
            <w:vAlign w:val="center"/>
          </w:tcPr>
          <w:p w14:paraId="33037F5D" w14:textId="6977A19F" w:rsidR="004E23F3" w:rsidRPr="004130B1" w:rsidRDefault="004130B1" w:rsidP="004130B1">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93</w:t>
            </w:r>
          </w:p>
        </w:tc>
        <w:tc>
          <w:tcPr>
            <w:tcW w:w="3309" w:type="dxa"/>
            <w:shd w:val="clear" w:color="auto" w:fill="767171" w:themeFill="background2" w:themeFillShade="80"/>
            <w:vAlign w:val="center"/>
          </w:tcPr>
          <w:p w14:paraId="2839DFD0" w14:textId="77777777" w:rsidR="004E23F3" w:rsidRPr="004E23F3" w:rsidRDefault="004E23F3" w:rsidP="004E23F3">
            <w:pPr>
              <w:spacing w:before="20" w:line="240" w:lineRule="auto"/>
              <w:jc w:val="center"/>
              <w:rPr>
                <w:b/>
                <w:bCs/>
                <w:noProof/>
                <w:sz w:val="23"/>
                <w:szCs w:val="23"/>
                <w:lang w:val="en-GB"/>
              </w:rPr>
            </w:pPr>
            <w:r w:rsidRPr="004E23F3">
              <w:rPr>
                <w:rFonts w:cs="Calibri"/>
                <w:color w:val="00FFFF"/>
                <w:sz w:val="20"/>
                <w:szCs w:val="20"/>
                <w:lang w:val="en-GB"/>
              </w:rPr>
              <w:t>So, you would take away some DVDs,</w:t>
            </w:r>
          </w:p>
        </w:tc>
        <w:tc>
          <w:tcPr>
            <w:tcW w:w="4251" w:type="dxa"/>
            <w:shd w:val="clear" w:color="auto" w:fill="FFFFFF" w:themeFill="background1"/>
          </w:tcPr>
          <w:p w14:paraId="4F4BFDE9" w14:textId="77777777" w:rsidR="004E23F3" w:rsidRPr="004E23F3" w:rsidRDefault="004E23F3" w:rsidP="00961F1D">
            <w:pPr>
              <w:spacing w:after="20" w:line="240" w:lineRule="auto"/>
              <w:rPr>
                <w:noProof/>
                <w:sz w:val="23"/>
                <w:szCs w:val="23"/>
              </w:rPr>
            </w:pPr>
            <w:r w:rsidRPr="004E23F3">
              <w:rPr>
                <w:noProof/>
                <w:sz w:val="23"/>
                <w:szCs w:val="23"/>
              </w:rPr>
              <w:t>Este es el único c</w:t>
            </w:r>
            <w:r>
              <w:rPr>
                <w:noProof/>
                <w:sz w:val="23"/>
                <w:szCs w:val="23"/>
              </w:rPr>
              <w:t>aso en el que se ha añadido un complemento preposicional</w:t>
            </w:r>
            <w:r w:rsidR="002B4DCC">
              <w:rPr>
                <w:noProof/>
                <w:sz w:val="23"/>
                <w:szCs w:val="23"/>
              </w:rPr>
              <w:t xml:space="preserve"> para completar el significado de la oración.</w:t>
            </w:r>
          </w:p>
        </w:tc>
      </w:tr>
      <w:tr w:rsidR="002F4414" w:rsidRPr="0028751C" w14:paraId="05F44982" w14:textId="77777777" w:rsidTr="00C13904">
        <w:trPr>
          <w:trHeight w:val="193"/>
        </w:trPr>
        <w:tc>
          <w:tcPr>
            <w:tcW w:w="1842" w:type="dxa"/>
            <w:shd w:val="clear" w:color="auto" w:fill="F4B083" w:themeFill="accent2" w:themeFillTint="99"/>
            <w:vAlign w:val="center"/>
          </w:tcPr>
          <w:p w14:paraId="3D32D421" w14:textId="0CA11C95" w:rsidR="002F4414" w:rsidRPr="00BB3684" w:rsidRDefault="00BB3684" w:rsidP="002F4414">
            <w:pPr>
              <w:spacing w:line="240" w:lineRule="auto"/>
              <w:jc w:val="center"/>
              <w:rPr>
                <w:b/>
                <w:bCs/>
                <w:noProof/>
                <w:color w:val="000000" w:themeColor="text1"/>
                <w:sz w:val="23"/>
                <w:szCs w:val="23"/>
              </w:rPr>
            </w:pPr>
            <w:r>
              <w:rPr>
                <w:b/>
                <w:bCs/>
                <w:noProof/>
                <w:color w:val="000000" w:themeColor="text1"/>
                <w:sz w:val="23"/>
                <w:szCs w:val="23"/>
              </w:rPr>
              <w:t>Reducción</w:t>
            </w:r>
          </w:p>
        </w:tc>
        <w:tc>
          <w:tcPr>
            <w:tcW w:w="521" w:type="dxa"/>
            <w:shd w:val="clear" w:color="auto" w:fill="FBE4D5" w:themeFill="accent2" w:themeFillTint="33"/>
            <w:vAlign w:val="center"/>
          </w:tcPr>
          <w:p w14:paraId="6200C975" w14:textId="77777777" w:rsidR="002F4414" w:rsidRPr="00EA2BA9" w:rsidRDefault="002F4414" w:rsidP="002F4414">
            <w:pPr>
              <w:spacing w:line="240" w:lineRule="auto"/>
              <w:jc w:val="center"/>
              <w:rPr>
                <w:noProof/>
                <w:color w:val="000000" w:themeColor="text1"/>
                <w:sz w:val="23"/>
                <w:szCs w:val="23"/>
              </w:rPr>
            </w:pPr>
            <w:r w:rsidRPr="00EA2BA9">
              <w:rPr>
                <w:noProof/>
                <w:color w:val="000000" w:themeColor="text1"/>
                <w:sz w:val="23"/>
                <w:szCs w:val="23"/>
              </w:rPr>
              <w:t>N.º</w:t>
            </w:r>
          </w:p>
        </w:tc>
        <w:tc>
          <w:tcPr>
            <w:tcW w:w="3309" w:type="dxa"/>
            <w:shd w:val="clear" w:color="auto" w:fill="FBE4D5" w:themeFill="accent2" w:themeFillTint="33"/>
            <w:vAlign w:val="center"/>
          </w:tcPr>
          <w:p w14:paraId="533D74AE" w14:textId="77777777" w:rsidR="002F4414" w:rsidRPr="00EA2BA9" w:rsidRDefault="002F4414" w:rsidP="002F4414">
            <w:pPr>
              <w:spacing w:line="240" w:lineRule="auto"/>
              <w:jc w:val="center"/>
              <w:rPr>
                <w:rFonts w:cs="Calibri"/>
                <w:color w:val="000000" w:themeColor="text1"/>
                <w:sz w:val="23"/>
                <w:szCs w:val="23"/>
              </w:rPr>
            </w:pPr>
            <w:r w:rsidRPr="00EA2BA9">
              <w:rPr>
                <w:rFonts w:cs="Calibri"/>
                <w:color w:val="000000" w:themeColor="text1"/>
                <w:sz w:val="23"/>
                <w:szCs w:val="23"/>
              </w:rPr>
              <w:t>Ejemplos</w:t>
            </w:r>
          </w:p>
        </w:tc>
        <w:tc>
          <w:tcPr>
            <w:tcW w:w="4251" w:type="dxa"/>
            <w:shd w:val="clear" w:color="auto" w:fill="FBE4D5" w:themeFill="accent2" w:themeFillTint="33"/>
            <w:vAlign w:val="center"/>
          </w:tcPr>
          <w:p w14:paraId="77B2159E" w14:textId="77777777" w:rsidR="002F4414" w:rsidRPr="00EA2BA9" w:rsidRDefault="002F4414" w:rsidP="00961F1D">
            <w:pPr>
              <w:spacing w:line="240" w:lineRule="auto"/>
              <w:rPr>
                <w:noProof/>
                <w:color w:val="000000" w:themeColor="text1"/>
                <w:sz w:val="23"/>
                <w:szCs w:val="23"/>
              </w:rPr>
            </w:pPr>
            <w:r w:rsidRPr="00EA2BA9">
              <w:rPr>
                <w:noProof/>
                <w:color w:val="000000" w:themeColor="text1"/>
                <w:sz w:val="23"/>
                <w:szCs w:val="23"/>
              </w:rPr>
              <w:t>Consideraciones</w:t>
            </w:r>
          </w:p>
        </w:tc>
      </w:tr>
      <w:tr w:rsidR="002F4414" w:rsidRPr="0028751C" w14:paraId="3CE2B518" w14:textId="77777777" w:rsidTr="00C13904">
        <w:trPr>
          <w:trHeight w:val="193"/>
        </w:trPr>
        <w:tc>
          <w:tcPr>
            <w:tcW w:w="9923" w:type="dxa"/>
            <w:gridSpan w:val="4"/>
            <w:shd w:val="clear" w:color="auto" w:fill="FFD966" w:themeFill="accent4" w:themeFillTint="99"/>
            <w:vAlign w:val="center"/>
          </w:tcPr>
          <w:p w14:paraId="07B4C47D" w14:textId="77777777" w:rsidR="002F4414" w:rsidRPr="00EA2BA9" w:rsidRDefault="002F4414" w:rsidP="00961F1D">
            <w:pPr>
              <w:spacing w:line="240" w:lineRule="auto"/>
              <w:rPr>
                <w:noProof/>
                <w:sz w:val="23"/>
                <w:szCs w:val="23"/>
              </w:rPr>
            </w:pPr>
            <w:r>
              <w:rPr>
                <w:noProof/>
                <w:sz w:val="23"/>
                <w:szCs w:val="23"/>
              </w:rPr>
              <w:t>Léxico</w:t>
            </w:r>
          </w:p>
        </w:tc>
      </w:tr>
      <w:tr w:rsidR="00BE6AEF" w:rsidRPr="0028751C" w14:paraId="3D26F76C" w14:textId="77777777" w:rsidTr="00383AC4">
        <w:trPr>
          <w:trHeight w:val="193"/>
        </w:trPr>
        <w:tc>
          <w:tcPr>
            <w:tcW w:w="1842" w:type="dxa"/>
            <w:vMerge w:val="restart"/>
            <w:shd w:val="clear" w:color="auto" w:fill="FFF2CC" w:themeFill="accent4" w:themeFillTint="33"/>
            <w:vAlign w:val="center"/>
          </w:tcPr>
          <w:p w14:paraId="604A30B5" w14:textId="6C31DA89" w:rsidR="00BE6AEF" w:rsidRPr="00EA2BA9" w:rsidRDefault="00BE6AEF" w:rsidP="008E5777">
            <w:pPr>
              <w:spacing w:before="40" w:line="240" w:lineRule="auto"/>
              <w:jc w:val="left"/>
              <w:rPr>
                <w:noProof/>
                <w:sz w:val="23"/>
                <w:szCs w:val="23"/>
              </w:rPr>
            </w:pPr>
            <w:r>
              <w:rPr>
                <w:noProof/>
                <w:sz w:val="23"/>
                <w:szCs w:val="23"/>
              </w:rPr>
              <w:t>Redundancia, repeticiones e</w:t>
            </w:r>
            <w:r w:rsidR="00BB3684">
              <w:rPr>
                <w:noProof/>
                <w:sz w:val="23"/>
                <w:szCs w:val="23"/>
              </w:rPr>
              <w:t> </w:t>
            </w:r>
            <w:r>
              <w:rPr>
                <w:noProof/>
                <w:sz w:val="23"/>
                <w:szCs w:val="23"/>
              </w:rPr>
              <w:t>información superflua</w:t>
            </w:r>
          </w:p>
        </w:tc>
        <w:tc>
          <w:tcPr>
            <w:tcW w:w="521" w:type="dxa"/>
            <w:shd w:val="clear" w:color="auto" w:fill="767171" w:themeFill="background2" w:themeFillShade="80"/>
            <w:vAlign w:val="center"/>
          </w:tcPr>
          <w:p w14:paraId="193B8B8A" w14:textId="49993DC6" w:rsidR="00BE6AEF" w:rsidRPr="004130B1" w:rsidRDefault="004130B1" w:rsidP="00383AC4">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556</w:t>
            </w:r>
          </w:p>
        </w:tc>
        <w:tc>
          <w:tcPr>
            <w:tcW w:w="3309" w:type="dxa"/>
            <w:shd w:val="clear" w:color="auto" w:fill="767171" w:themeFill="background2" w:themeFillShade="80"/>
            <w:vAlign w:val="center"/>
          </w:tcPr>
          <w:p w14:paraId="1C64E34F" w14:textId="77777777" w:rsidR="00BE6AEF" w:rsidRPr="004E731A" w:rsidRDefault="00BE6AEF" w:rsidP="00CA1981">
            <w:pPr>
              <w:spacing w:line="240" w:lineRule="auto"/>
              <w:jc w:val="center"/>
              <w:rPr>
                <w:rFonts w:cs="Calibri"/>
                <w:color w:val="FFFFFF"/>
                <w:sz w:val="20"/>
                <w:szCs w:val="20"/>
                <w:lang w:val="en-GB"/>
              </w:rPr>
            </w:pPr>
            <w:proofErr w:type="spellStart"/>
            <w:r w:rsidRPr="004E731A">
              <w:rPr>
                <w:rFonts w:cs="Calibri"/>
                <w:color w:val="FFFFFF"/>
                <w:sz w:val="20"/>
                <w:szCs w:val="20"/>
              </w:rPr>
              <w:t>Blonde</w:t>
            </w:r>
            <w:proofErr w:type="spellEnd"/>
            <w:r w:rsidRPr="004E731A">
              <w:rPr>
                <w:rFonts w:cs="Calibri"/>
                <w:color w:val="FFFFFF"/>
                <w:sz w:val="20"/>
                <w:szCs w:val="20"/>
              </w:rPr>
              <w:t xml:space="preserve">, </w:t>
            </w:r>
            <w:proofErr w:type="spellStart"/>
            <w:r w:rsidRPr="004E731A">
              <w:rPr>
                <w:rFonts w:cs="Calibri"/>
                <w:color w:val="FFFFFF"/>
                <w:sz w:val="20"/>
                <w:szCs w:val="20"/>
              </w:rPr>
              <w:t>big</w:t>
            </w:r>
            <w:proofErr w:type="spellEnd"/>
            <w:r w:rsidRPr="004E731A">
              <w:rPr>
                <w:rFonts w:cs="Calibri"/>
                <w:color w:val="FFFFFF"/>
                <w:sz w:val="20"/>
                <w:szCs w:val="20"/>
              </w:rPr>
              <w:t xml:space="preserve"> lady.</w:t>
            </w:r>
          </w:p>
        </w:tc>
        <w:tc>
          <w:tcPr>
            <w:tcW w:w="4251" w:type="dxa"/>
            <w:vMerge w:val="restart"/>
            <w:vAlign w:val="center"/>
          </w:tcPr>
          <w:p w14:paraId="65710DB0" w14:textId="0208A38A" w:rsidR="00BE6AEF" w:rsidRPr="00EA2BA9" w:rsidRDefault="00BE6AEF" w:rsidP="00961F1D">
            <w:pPr>
              <w:spacing w:before="40" w:line="240" w:lineRule="auto"/>
              <w:rPr>
                <w:noProof/>
                <w:sz w:val="23"/>
                <w:szCs w:val="23"/>
              </w:rPr>
            </w:pPr>
            <w:r>
              <w:rPr>
                <w:noProof/>
                <w:sz w:val="23"/>
                <w:szCs w:val="23"/>
              </w:rPr>
              <w:t>Cuando puede resultar redundante, se omiten algunos elementos en los subtítulos: fórmulas de afirmación y negación, apellidos, interjecciones,</w:t>
            </w:r>
            <w:r w:rsidR="00930DD0">
              <w:rPr>
                <w:noProof/>
                <w:sz w:val="23"/>
                <w:szCs w:val="23"/>
              </w:rPr>
              <w:t xml:space="preserve"> </w:t>
            </w:r>
            <w:r>
              <w:rPr>
                <w:noProof/>
                <w:sz w:val="23"/>
                <w:szCs w:val="23"/>
              </w:rPr>
              <w:t xml:space="preserve">dubitaciones, expresiones fáticas, marcadores del discurso y vocativos, por </w:t>
            </w:r>
            <w:r>
              <w:rPr>
                <w:noProof/>
                <w:sz w:val="23"/>
                <w:szCs w:val="23"/>
              </w:rPr>
              <w:lastRenderedPageBreak/>
              <w:t xml:space="preserve">ejemplo cuando aparecen los personajes en pantalla. </w:t>
            </w:r>
            <w:r w:rsidR="004410E2">
              <w:rPr>
                <w:noProof/>
                <w:sz w:val="23"/>
                <w:szCs w:val="23"/>
              </w:rPr>
              <w:t>Sin embargo, por lo general, el episodio cuenta con estos elementos subtitulados</w:t>
            </w:r>
            <w:r>
              <w:rPr>
                <w:noProof/>
                <w:sz w:val="23"/>
                <w:szCs w:val="23"/>
              </w:rPr>
              <w:t>.</w:t>
            </w:r>
          </w:p>
        </w:tc>
      </w:tr>
      <w:tr w:rsidR="00BE6AEF" w:rsidRPr="0028751C" w14:paraId="27BB0F70" w14:textId="77777777" w:rsidTr="00C96A33">
        <w:trPr>
          <w:trHeight w:val="193"/>
        </w:trPr>
        <w:tc>
          <w:tcPr>
            <w:tcW w:w="1842" w:type="dxa"/>
            <w:vMerge/>
            <w:shd w:val="clear" w:color="auto" w:fill="FFF2CC" w:themeFill="accent4" w:themeFillTint="33"/>
            <w:vAlign w:val="center"/>
          </w:tcPr>
          <w:p w14:paraId="1AEEC5F3" w14:textId="77777777" w:rsidR="00BE6AEF" w:rsidRDefault="00BE6AEF" w:rsidP="003320D6">
            <w:pPr>
              <w:spacing w:before="40" w:line="240" w:lineRule="auto"/>
              <w:jc w:val="left"/>
              <w:rPr>
                <w:noProof/>
                <w:sz w:val="23"/>
                <w:szCs w:val="23"/>
              </w:rPr>
            </w:pPr>
          </w:p>
        </w:tc>
        <w:tc>
          <w:tcPr>
            <w:tcW w:w="521" w:type="dxa"/>
            <w:shd w:val="clear" w:color="auto" w:fill="767171" w:themeFill="background2" w:themeFillShade="80"/>
            <w:vAlign w:val="center"/>
          </w:tcPr>
          <w:p w14:paraId="552CBB57" w14:textId="14C88482" w:rsidR="00BE6AEF" w:rsidRPr="004130B1" w:rsidRDefault="004130B1" w:rsidP="00C96A33">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741</w:t>
            </w:r>
          </w:p>
        </w:tc>
        <w:tc>
          <w:tcPr>
            <w:tcW w:w="3309" w:type="dxa"/>
            <w:shd w:val="clear" w:color="auto" w:fill="767171" w:themeFill="background2" w:themeFillShade="80"/>
            <w:vAlign w:val="center"/>
          </w:tcPr>
          <w:p w14:paraId="301BDE0F" w14:textId="77777777" w:rsidR="00BE6AEF" w:rsidRPr="00331455" w:rsidRDefault="00BE6AEF" w:rsidP="00CA1981">
            <w:pPr>
              <w:spacing w:line="240" w:lineRule="auto"/>
              <w:jc w:val="center"/>
              <w:rPr>
                <w:rFonts w:cs="Calibri"/>
                <w:color w:val="00FF00"/>
                <w:sz w:val="20"/>
                <w:szCs w:val="20"/>
              </w:rPr>
            </w:pPr>
            <w:proofErr w:type="spellStart"/>
            <w:r w:rsidRPr="00331455">
              <w:rPr>
                <w:rFonts w:cs="Calibri"/>
                <w:color w:val="00FF00"/>
                <w:sz w:val="20"/>
                <w:szCs w:val="20"/>
              </w:rPr>
              <w:t>Don't</w:t>
            </w:r>
            <w:proofErr w:type="spellEnd"/>
            <w:r w:rsidRPr="00331455">
              <w:rPr>
                <w:rFonts w:cs="Calibri"/>
                <w:color w:val="00FF00"/>
                <w:sz w:val="20"/>
                <w:szCs w:val="20"/>
              </w:rPr>
              <w:t xml:space="preserve"> do </w:t>
            </w:r>
            <w:proofErr w:type="spellStart"/>
            <w:r w:rsidRPr="00331455">
              <w:rPr>
                <w:rFonts w:cs="Calibri"/>
                <w:color w:val="00FF00"/>
                <w:sz w:val="20"/>
                <w:szCs w:val="20"/>
              </w:rPr>
              <w:t>that</w:t>
            </w:r>
            <w:proofErr w:type="spellEnd"/>
            <w:r w:rsidRPr="00331455">
              <w:rPr>
                <w:rFonts w:cs="Calibri"/>
                <w:color w:val="00FF00"/>
                <w:sz w:val="20"/>
                <w:szCs w:val="20"/>
              </w:rPr>
              <w:t>.</w:t>
            </w:r>
          </w:p>
        </w:tc>
        <w:tc>
          <w:tcPr>
            <w:tcW w:w="4251" w:type="dxa"/>
            <w:vMerge/>
            <w:vAlign w:val="center"/>
          </w:tcPr>
          <w:p w14:paraId="3822BD0B" w14:textId="77777777" w:rsidR="00BE6AEF" w:rsidRDefault="00BE6AEF" w:rsidP="002F4414">
            <w:pPr>
              <w:spacing w:line="240" w:lineRule="auto"/>
              <w:jc w:val="left"/>
              <w:rPr>
                <w:noProof/>
                <w:sz w:val="23"/>
                <w:szCs w:val="23"/>
              </w:rPr>
            </w:pPr>
          </w:p>
        </w:tc>
      </w:tr>
      <w:tr w:rsidR="00BE6AEF" w:rsidRPr="00BF1A5E" w14:paraId="4FA751D6" w14:textId="77777777" w:rsidTr="00C96A33">
        <w:trPr>
          <w:trHeight w:val="193"/>
        </w:trPr>
        <w:tc>
          <w:tcPr>
            <w:tcW w:w="1842" w:type="dxa"/>
            <w:vMerge/>
            <w:shd w:val="clear" w:color="auto" w:fill="FFF2CC" w:themeFill="accent4" w:themeFillTint="33"/>
            <w:vAlign w:val="center"/>
          </w:tcPr>
          <w:p w14:paraId="4E4BF741" w14:textId="77777777" w:rsidR="00BE6AEF" w:rsidRPr="00EA2BA9" w:rsidRDefault="00BE6AEF" w:rsidP="003320D6">
            <w:pPr>
              <w:spacing w:line="240" w:lineRule="auto"/>
              <w:jc w:val="left"/>
              <w:rPr>
                <w:noProof/>
                <w:sz w:val="23"/>
                <w:szCs w:val="23"/>
              </w:rPr>
            </w:pPr>
          </w:p>
        </w:tc>
        <w:tc>
          <w:tcPr>
            <w:tcW w:w="521" w:type="dxa"/>
            <w:shd w:val="clear" w:color="auto" w:fill="767171" w:themeFill="background2" w:themeFillShade="80"/>
            <w:vAlign w:val="center"/>
          </w:tcPr>
          <w:p w14:paraId="535961F6" w14:textId="082B18ED" w:rsidR="00BE6AEF" w:rsidRPr="004130B1" w:rsidRDefault="004130B1" w:rsidP="00C96A33">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220</w:t>
            </w:r>
          </w:p>
        </w:tc>
        <w:tc>
          <w:tcPr>
            <w:tcW w:w="3309" w:type="dxa"/>
            <w:shd w:val="clear" w:color="auto" w:fill="767171" w:themeFill="background2" w:themeFillShade="80"/>
            <w:vAlign w:val="center"/>
          </w:tcPr>
          <w:p w14:paraId="2710030B" w14:textId="77777777" w:rsidR="00BE6AEF" w:rsidRPr="00331455" w:rsidRDefault="00BE6AEF" w:rsidP="00CA1981">
            <w:pPr>
              <w:spacing w:line="240" w:lineRule="auto"/>
              <w:jc w:val="center"/>
              <w:rPr>
                <w:rFonts w:cs="Calibri"/>
                <w:color w:val="00FFFF"/>
                <w:sz w:val="20"/>
                <w:szCs w:val="20"/>
                <w:lang w:val="en-GB"/>
              </w:rPr>
            </w:pPr>
            <w:r w:rsidRPr="00331455">
              <w:rPr>
                <w:rFonts w:cs="Calibri"/>
                <w:color w:val="00FFFF"/>
                <w:sz w:val="20"/>
                <w:szCs w:val="20"/>
                <w:lang w:val="en-GB"/>
              </w:rPr>
              <w:t>Wojcik. W-O-J-C-I-K.</w:t>
            </w:r>
          </w:p>
        </w:tc>
        <w:tc>
          <w:tcPr>
            <w:tcW w:w="4251" w:type="dxa"/>
            <w:vMerge/>
            <w:vAlign w:val="center"/>
          </w:tcPr>
          <w:p w14:paraId="2C518D52" w14:textId="77777777" w:rsidR="00BE6AEF" w:rsidRPr="00AD4BE2" w:rsidRDefault="00BE6AEF" w:rsidP="002F4414">
            <w:pPr>
              <w:spacing w:line="240" w:lineRule="auto"/>
              <w:jc w:val="left"/>
              <w:rPr>
                <w:noProof/>
                <w:sz w:val="23"/>
                <w:szCs w:val="23"/>
                <w:lang w:val="en-GB"/>
              </w:rPr>
            </w:pPr>
          </w:p>
        </w:tc>
      </w:tr>
      <w:tr w:rsidR="00BE6AEF" w:rsidRPr="00BF1A5E" w14:paraId="203B4F88" w14:textId="77777777" w:rsidTr="00C96A33">
        <w:trPr>
          <w:trHeight w:val="193"/>
        </w:trPr>
        <w:tc>
          <w:tcPr>
            <w:tcW w:w="1842" w:type="dxa"/>
            <w:vMerge/>
            <w:shd w:val="clear" w:color="auto" w:fill="FFF2CC" w:themeFill="accent4" w:themeFillTint="33"/>
            <w:vAlign w:val="center"/>
          </w:tcPr>
          <w:p w14:paraId="60FB70C8" w14:textId="77777777" w:rsidR="00BE6AEF" w:rsidRPr="001179F7" w:rsidRDefault="00BE6AEF" w:rsidP="003320D6">
            <w:pPr>
              <w:spacing w:line="240" w:lineRule="auto"/>
              <w:jc w:val="left"/>
              <w:rPr>
                <w:noProof/>
                <w:sz w:val="23"/>
                <w:szCs w:val="23"/>
                <w:lang w:val="en-GB"/>
              </w:rPr>
            </w:pPr>
          </w:p>
        </w:tc>
        <w:tc>
          <w:tcPr>
            <w:tcW w:w="521" w:type="dxa"/>
            <w:shd w:val="clear" w:color="auto" w:fill="767171" w:themeFill="background2" w:themeFillShade="80"/>
            <w:vAlign w:val="center"/>
          </w:tcPr>
          <w:p w14:paraId="29229408" w14:textId="119C1CEB" w:rsidR="00BE6AEF" w:rsidRPr="004130B1" w:rsidRDefault="004130B1" w:rsidP="00C96A33">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539</w:t>
            </w:r>
          </w:p>
        </w:tc>
        <w:tc>
          <w:tcPr>
            <w:tcW w:w="3309" w:type="dxa"/>
            <w:shd w:val="clear" w:color="auto" w:fill="767171" w:themeFill="background2" w:themeFillShade="80"/>
            <w:vAlign w:val="center"/>
          </w:tcPr>
          <w:p w14:paraId="2E95B58C" w14:textId="77777777" w:rsidR="00BE6AEF" w:rsidRPr="00331455" w:rsidRDefault="00BE6AEF" w:rsidP="00CA1981">
            <w:pPr>
              <w:spacing w:line="240" w:lineRule="auto"/>
              <w:jc w:val="center"/>
              <w:rPr>
                <w:rFonts w:cs="Calibri"/>
                <w:color w:val="00FFFF"/>
                <w:sz w:val="20"/>
                <w:szCs w:val="20"/>
                <w:lang w:val="en-GB"/>
              </w:rPr>
            </w:pPr>
            <w:r w:rsidRPr="00331455">
              <w:rPr>
                <w:rFonts w:cs="Calibri"/>
                <w:color w:val="00FFFF"/>
                <w:sz w:val="20"/>
                <w:szCs w:val="20"/>
                <w:lang w:val="en-GB"/>
              </w:rPr>
              <w:t>Oi!</w:t>
            </w:r>
            <w:r w:rsidRPr="00331455">
              <w:rPr>
                <w:rFonts w:cs="Calibri"/>
                <w:color w:val="FFFFFF"/>
                <w:sz w:val="20"/>
                <w:szCs w:val="20"/>
                <w:lang w:val="en-GB"/>
              </w:rPr>
              <w:t xml:space="preserve"> Get back to the vehicle!</w:t>
            </w:r>
          </w:p>
        </w:tc>
        <w:tc>
          <w:tcPr>
            <w:tcW w:w="4251" w:type="dxa"/>
            <w:vMerge/>
            <w:vAlign w:val="center"/>
          </w:tcPr>
          <w:p w14:paraId="40629001" w14:textId="77777777" w:rsidR="00BE6AEF" w:rsidRPr="00AD4BE2" w:rsidRDefault="00BE6AEF" w:rsidP="002F4414">
            <w:pPr>
              <w:spacing w:line="240" w:lineRule="auto"/>
              <w:jc w:val="left"/>
              <w:rPr>
                <w:noProof/>
                <w:sz w:val="23"/>
                <w:szCs w:val="23"/>
                <w:lang w:val="en-GB"/>
              </w:rPr>
            </w:pPr>
          </w:p>
        </w:tc>
      </w:tr>
      <w:tr w:rsidR="00BE6AEF" w:rsidRPr="00AD4BE2" w14:paraId="6EEB0AFC" w14:textId="77777777" w:rsidTr="00C96A33">
        <w:trPr>
          <w:trHeight w:val="193"/>
        </w:trPr>
        <w:tc>
          <w:tcPr>
            <w:tcW w:w="1842" w:type="dxa"/>
            <w:vMerge/>
            <w:shd w:val="clear" w:color="auto" w:fill="FFF2CC" w:themeFill="accent4" w:themeFillTint="33"/>
            <w:vAlign w:val="center"/>
          </w:tcPr>
          <w:p w14:paraId="1E66CDBB" w14:textId="77777777" w:rsidR="00BE6AEF" w:rsidRPr="001179F7" w:rsidRDefault="00BE6AEF" w:rsidP="003320D6">
            <w:pPr>
              <w:spacing w:line="240" w:lineRule="auto"/>
              <w:jc w:val="left"/>
              <w:rPr>
                <w:noProof/>
                <w:sz w:val="23"/>
                <w:szCs w:val="23"/>
                <w:lang w:val="en-GB"/>
              </w:rPr>
            </w:pPr>
          </w:p>
        </w:tc>
        <w:tc>
          <w:tcPr>
            <w:tcW w:w="521" w:type="dxa"/>
            <w:shd w:val="clear" w:color="auto" w:fill="767171" w:themeFill="background2" w:themeFillShade="80"/>
            <w:vAlign w:val="center"/>
          </w:tcPr>
          <w:p w14:paraId="68EF30AF" w14:textId="6BBBB5C3" w:rsidR="00BE6AEF" w:rsidRPr="004130B1" w:rsidRDefault="004130B1" w:rsidP="00C96A33">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455</w:t>
            </w:r>
          </w:p>
        </w:tc>
        <w:tc>
          <w:tcPr>
            <w:tcW w:w="3309" w:type="dxa"/>
            <w:shd w:val="clear" w:color="auto" w:fill="767171" w:themeFill="background2" w:themeFillShade="80"/>
            <w:vAlign w:val="center"/>
          </w:tcPr>
          <w:p w14:paraId="3B2B9ACB" w14:textId="77777777" w:rsidR="00BE6AEF" w:rsidRPr="004E731A" w:rsidRDefault="00BE6AEF" w:rsidP="00CA1981">
            <w:pPr>
              <w:spacing w:line="240" w:lineRule="auto"/>
              <w:jc w:val="center"/>
              <w:rPr>
                <w:rFonts w:cs="Calibri"/>
                <w:color w:val="00FFFF"/>
                <w:sz w:val="20"/>
                <w:szCs w:val="20"/>
                <w:lang w:val="en-GB"/>
              </w:rPr>
            </w:pPr>
            <w:r w:rsidRPr="004E731A">
              <w:rPr>
                <w:rFonts w:cs="Calibri"/>
                <w:color w:val="00FFFF"/>
                <w:sz w:val="20"/>
                <w:szCs w:val="20"/>
              </w:rPr>
              <w:t xml:space="preserve">For </w:t>
            </w:r>
            <w:proofErr w:type="spellStart"/>
            <w:r w:rsidRPr="004E731A">
              <w:rPr>
                <w:rFonts w:cs="Calibri"/>
                <w:color w:val="00FFFF"/>
                <w:sz w:val="20"/>
                <w:szCs w:val="20"/>
              </w:rPr>
              <w:t>Christ's</w:t>
            </w:r>
            <w:proofErr w:type="spellEnd"/>
            <w:r w:rsidRPr="004E731A">
              <w:rPr>
                <w:rFonts w:cs="Calibri"/>
                <w:color w:val="00FFFF"/>
                <w:sz w:val="20"/>
                <w:szCs w:val="20"/>
              </w:rPr>
              <w:t xml:space="preserve"> sake, Jackie!</w:t>
            </w:r>
          </w:p>
        </w:tc>
        <w:tc>
          <w:tcPr>
            <w:tcW w:w="4251" w:type="dxa"/>
            <w:vMerge/>
            <w:vAlign w:val="center"/>
          </w:tcPr>
          <w:p w14:paraId="12DE22D5" w14:textId="77777777" w:rsidR="00BE6AEF" w:rsidRPr="00AD4BE2" w:rsidRDefault="00BE6AEF" w:rsidP="002F4414">
            <w:pPr>
              <w:spacing w:line="240" w:lineRule="auto"/>
              <w:jc w:val="left"/>
              <w:rPr>
                <w:noProof/>
                <w:sz w:val="23"/>
                <w:szCs w:val="23"/>
                <w:lang w:val="en-GB"/>
              </w:rPr>
            </w:pPr>
          </w:p>
        </w:tc>
      </w:tr>
      <w:tr w:rsidR="00BE6AEF" w:rsidRPr="00BF1A5E" w14:paraId="125BEB04" w14:textId="77777777" w:rsidTr="00C96A33">
        <w:trPr>
          <w:trHeight w:val="193"/>
        </w:trPr>
        <w:tc>
          <w:tcPr>
            <w:tcW w:w="1842" w:type="dxa"/>
            <w:vMerge/>
            <w:shd w:val="clear" w:color="auto" w:fill="FFF2CC" w:themeFill="accent4" w:themeFillTint="33"/>
            <w:vAlign w:val="center"/>
          </w:tcPr>
          <w:p w14:paraId="4A115BEF" w14:textId="77777777" w:rsidR="00BE6AEF" w:rsidRPr="001179F7" w:rsidRDefault="00BE6AEF" w:rsidP="003320D6">
            <w:pPr>
              <w:spacing w:line="240" w:lineRule="auto"/>
              <w:jc w:val="left"/>
              <w:rPr>
                <w:noProof/>
                <w:sz w:val="23"/>
                <w:szCs w:val="23"/>
                <w:lang w:val="en-GB"/>
              </w:rPr>
            </w:pPr>
          </w:p>
        </w:tc>
        <w:tc>
          <w:tcPr>
            <w:tcW w:w="521" w:type="dxa"/>
            <w:shd w:val="clear" w:color="auto" w:fill="767171" w:themeFill="background2" w:themeFillShade="80"/>
            <w:vAlign w:val="center"/>
          </w:tcPr>
          <w:p w14:paraId="1700B95E" w14:textId="71EE9AE8" w:rsidR="00BE6AEF" w:rsidRPr="004130B1" w:rsidRDefault="004130B1" w:rsidP="00C96A33">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272</w:t>
            </w:r>
          </w:p>
        </w:tc>
        <w:tc>
          <w:tcPr>
            <w:tcW w:w="3309" w:type="dxa"/>
            <w:shd w:val="clear" w:color="auto" w:fill="767171" w:themeFill="background2" w:themeFillShade="80"/>
            <w:vAlign w:val="center"/>
          </w:tcPr>
          <w:p w14:paraId="11D400F3" w14:textId="77777777" w:rsidR="00BE6AEF" w:rsidRPr="004E731A" w:rsidRDefault="00BE6AEF" w:rsidP="00CA1981">
            <w:pPr>
              <w:spacing w:line="240" w:lineRule="auto"/>
              <w:jc w:val="center"/>
              <w:rPr>
                <w:rFonts w:cs="Calibri"/>
                <w:color w:val="00FF00"/>
                <w:sz w:val="20"/>
                <w:szCs w:val="20"/>
                <w:lang w:val="en-GB"/>
              </w:rPr>
            </w:pPr>
            <w:r w:rsidRPr="004E731A">
              <w:rPr>
                <w:rFonts w:cs="Calibri"/>
                <w:color w:val="00FF00"/>
                <w:sz w:val="20"/>
                <w:szCs w:val="20"/>
                <w:lang w:val="en-GB"/>
              </w:rPr>
              <w:t>Just…just stay calm, OK? /</w:t>
            </w:r>
          </w:p>
          <w:p w14:paraId="0D352DCB" w14:textId="77777777" w:rsidR="00BE6AEF" w:rsidRPr="004E731A" w:rsidRDefault="00BE6AEF" w:rsidP="00CA1981">
            <w:pPr>
              <w:spacing w:line="240" w:lineRule="auto"/>
              <w:jc w:val="center"/>
              <w:rPr>
                <w:rFonts w:cs="Calibri"/>
                <w:color w:val="FFFFFF"/>
                <w:sz w:val="20"/>
                <w:szCs w:val="20"/>
                <w:lang w:val="en-GB"/>
              </w:rPr>
            </w:pPr>
            <w:r w:rsidRPr="004E731A">
              <w:rPr>
                <w:rFonts w:cs="Calibri"/>
                <w:color w:val="00FF00"/>
                <w:sz w:val="20"/>
                <w:szCs w:val="20"/>
                <w:lang w:val="en-GB"/>
              </w:rPr>
              <w:t>Look, you don't need to do this!</w:t>
            </w:r>
          </w:p>
        </w:tc>
        <w:tc>
          <w:tcPr>
            <w:tcW w:w="4251" w:type="dxa"/>
            <w:vMerge/>
            <w:vAlign w:val="center"/>
          </w:tcPr>
          <w:p w14:paraId="4C2A6B1C" w14:textId="77777777" w:rsidR="00BE6AEF" w:rsidRPr="00AD4BE2" w:rsidRDefault="00BE6AEF" w:rsidP="002F4414">
            <w:pPr>
              <w:spacing w:line="240" w:lineRule="auto"/>
              <w:jc w:val="left"/>
              <w:rPr>
                <w:noProof/>
                <w:sz w:val="23"/>
                <w:szCs w:val="23"/>
                <w:lang w:val="en-GB"/>
              </w:rPr>
            </w:pPr>
          </w:p>
        </w:tc>
      </w:tr>
      <w:tr w:rsidR="00BE6AEF" w:rsidRPr="00BF1A5E" w14:paraId="4A5B3BAD" w14:textId="77777777" w:rsidTr="00C96A33">
        <w:trPr>
          <w:trHeight w:val="193"/>
        </w:trPr>
        <w:tc>
          <w:tcPr>
            <w:tcW w:w="1842" w:type="dxa"/>
            <w:vMerge/>
            <w:shd w:val="clear" w:color="auto" w:fill="FFF2CC" w:themeFill="accent4" w:themeFillTint="33"/>
            <w:vAlign w:val="center"/>
          </w:tcPr>
          <w:p w14:paraId="6B53A3C2" w14:textId="77777777" w:rsidR="00BE6AEF" w:rsidRPr="001179F7" w:rsidRDefault="00BE6AEF" w:rsidP="003320D6">
            <w:pPr>
              <w:spacing w:line="240" w:lineRule="auto"/>
              <w:jc w:val="left"/>
              <w:rPr>
                <w:noProof/>
                <w:sz w:val="23"/>
                <w:szCs w:val="23"/>
                <w:lang w:val="en-GB"/>
              </w:rPr>
            </w:pPr>
          </w:p>
        </w:tc>
        <w:tc>
          <w:tcPr>
            <w:tcW w:w="521" w:type="dxa"/>
            <w:shd w:val="clear" w:color="auto" w:fill="767171" w:themeFill="background2" w:themeFillShade="80"/>
            <w:vAlign w:val="center"/>
          </w:tcPr>
          <w:p w14:paraId="02BE493C" w14:textId="4B76BE79" w:rsidR="00BE6AEF" w:rsidRPr="004130B1" w:rsidRDefault="00383AC4" w:rsidP="00C96A33">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323</w:t>
            </w:r>
          </w:p>
        </w:tc>
        <w:tc>
          <w:tcPr>
            <w:tcW w:w="3309" w:type="dxa"/>
            <w:shd w:val="clear" w:color="auto" w:fill="767171" w:themeFill="background2" w:themeFillShade="80"/>
            <w:vAlign w:val="center"/>
          </w:tcPr>
          <w:p w14:paraId="590C2ABC" w14:textId="77777777" w:rsidR="00BE6AEF" w:rsidRPr="00331455" w:rsidRDefault="00BE6AEF" w:rsidP="00CA1981">
            <w:pPr>
              <w:spacing w:line="240" w:lineRule="auto"/>
              <w:jc w:val="center"/>
              <w:rPr>
                <w:rFonts w:cs="Calibri"/>
                <w:color w:val="FFFFFF"/>
                <w:sz w:val="20"/>
                <w:szCs w:val="20"/>
                <w:lang w:val="en-GB"/>
              </w:rPr>
            </w:pPr>
            <w:r w:rsidRPr="004E731A">
              <w:rPr>
                <w:rFonts w:cs="Calibri"/>
                <w:color w:val="FFFF00"/>
                <w:sz w:val="20"/>
                <w:szCs w:val="20"/>
                <w:lang w:val="en-GB"/>
              </w:rPr>
              <w:t>Thank you. Someone will be along / to see you shortly.</w:t>
            </w:r>
          </w:p>
        </w:tc>
        <w:tc>
          <w:tcPr>
            <w:tcW w:w="4251" w:type="dxa"/>
            <w:vMerge/>
            <w:vAlign w:val="center"/>
          </w:tcPr>
          <w:p w14:paraId="42D04105" w14:textId="77777777" w:rsidR="00BE6AEF" w:rsidRPr="00AD4BE2" w:rsidRDefault="00BE6AEF" w:rsidP="002F4414">
            <w:pPr>
              <w:spacing w:line="240" w:lineRule="auto"/>
              <w:jc w:val="left"/>
              <w:rPr>
                <w:noProof/>
                <w:sz w:val="23"/>
                <w:szCs w:val="23"/>
                <w:lang w:val="en-GB"/>
              </w:rPr>
            </w:pPr>
          </w:p>
        </w:tc>
      </w:tr>
      <w:tr w:rsidR="00BE6AEF" w:rsidRPr="00BF1A5E" w14:paraId="70E75123" w14:textId="77777777" w:rsidTr="00C96A33">
        <w:trPr>
          <w:trHeight w:val="193"/>
        </w:trPr>
        <w:tc>
          <w:tcPr>
            <w:tcW w:w="1842" w:type="dxa"/>
            <w:vMerge/>
            <w:shd w:val="clear" w:color="auto" w:fill="FFF2CC" w:themeFill="accent4" w:themeFillTint="33"/>
            <w:vAlign w:val="center"/>
          </w:tcPr>
          <w:p w14:paraId="290D340A" w14:textId="77777777" w:rsidR="00BE6AEF" w:rsidRPr="001179F7" w:rsidRDefault="00BE6AEF" w:rsidP="003320D6">
            <w:pPr>
              <w:spacing w:line="240" w:lineRule="auto"/>
              <w:jc w:val="left"/>
              <w:rPr>
                <w:noProof/>
                <w:sz w:val="23"/>
                <w:szCs w:val="23"/>
                <w:lang w:val="en-GB"/>
              </w:rPr>
            </w:pPr>
          </w:p>
        </w:tc>
        <w:tc>
          <w:tcPr>
            <w:tcW w:w="521" w:type="dxa"/>
            <w:shd w:val="clear" w:color="auto" w:fill="767171" w:themeFill="background2" w:themeFillShade="80"/>
            <w:vAlign w:val="center"/>
          </w:tcPr>
          <w:p w14:paraId="7A923574" w14:textId="6D041DAB" w:rsidR="00BE6AEF" w:rsidRPr="004130B1" w:rsidRDefault="00383AC4" w:rsidP="00C96A33">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415</w:t>
            </w:r>
          </w:p>
        </w:tc>
        <w:tc>
          <w:tcPr>
            <w:tcW w:w="3309" w:type="dxa"/>
            <w:shd w:val="clear" w:color="auto" w:fill="767171" w:themeFill="background2" w:themeFillShade="80"/>
            <w:vAlign w:val="center"/>
          </w:tcPr>
          <w:p w14:paraId="56198A77" w14:textId="77777777" w:rsidR="00BE6AEF" w:rsidRPr="00331455" w:rsidRDefault="00BE6AEF" w:rsidP="00CA1981">
            <w:pPr>
              <w:spacing w:line="240" w:lineRule="auto"/>
              <w:jc w:val="center"/>
              <w:rPr>
                <w:rFonts w:cs="Calibri"/>
                <w:color w:val="FFFFFF"/>
                <w:sz w:val="20"/>
                <w:szCs w:val="20"/>
                <w:lang w:val="en-GB"/>
              </w:rPr>
            </w:pPr>
            <w:r w:rsidRPr="00331455">
              <w:rPr>
                <w:rFonts w:cs="Calibri"/>
                <w:color w:val="FFFFFF"/>
                <w:sz w:val="20"/>
                <w:szCs w:val="20"/>
                <w:lang w:val="en-GB"/>
              </w:rPr>
              <w:t>I don't give a toss.</w:t>
            </w:r>
          </w:p>
        </w:tc>
        <w:tc>
          <w:tcPr>
            <w:tcW w:w="4251" w:type="dxa"/>
            <w:vMerge/>
            <w:vAlign w:val="center"/>
          </w:tcPr>
          <w:p w14:paraId="2CE1E3A7" w14:textId="77777777" w:rsidR="00BE6AEF" w:rsidRPr="00AD4BE2" w:rsidRDefault="00BE6AEF" w:rsidP="004E731A">
            <w:pPr>
              <w:spacing w:line="240" w:lineRule="auto"/>
              <w:jc w:val="left"/>
              <w:rPr>
                <w:noProof/>
                <w:sz w:val="23"/>
                <w:szCs w:val="23"/>
                <w:lang w:val="en-GB"/>
              </w:rPr>
            </w:pPr>
          </w:p>
        </w:tc>
      </w:tr>
      <w:tr w:rsidR="00BE6AEF" w:rsidRPr="00BF1A5E" w14:paraId="525DF846" w14:textId="77777777" w:rsidTr="00C96A33">
        <w:trPr>
          <w:trHeight w:val="193"/>
        </w:trPr>
        <w:tc>
          <w:tcPr>
            <w:tcW w:w="1842" w:type="dxa"/>
            <w:vMerge/>
            <w:shd w:val="clear" w:color="auto" w:fill="FFF2CC" w:themeFill="accent4" w:themeFillTint="33"/>
            <w:vAlign w:val="center"/>
          </w:tcPr>
          <w:p w14:paraId="752092E3" w14:textId="77777777" w:rsidR="00BE6AEF" w:rsidRPr="001179F7" w:rsidRDefault="00BE6AEF" w:rsidP="003320D6">
            <w:pPr>
              <w:spacing w:line="240" w:lineRule="auto"/>
              <w:jc w:val="left"/>
              <w:rPr>
                <w:noProof/>
                <w:sz w:val="23"/>
                <w:szCs w:val="23"/>
                <w:lang w:val="en-GB"/>
              </w:rPr>
            </w:pPr>
          </w:p>
        </w:tc>
        <w:tc>
          <w:tcPr>
            <w:tcW w:w="521" w:type="dxa"/>
            <w:shd w:val="clear" w:color="auto" w:fill="767171" w:themeFill="background2" w:themeFillShade="80"/>
            <w:vAlign w:val="center"/>
          </w:tcPr>
          <w:p w14:paraId="7DB0134F" w14:textId="098FE320" w:rsidR="00BE6AEF" w:rsidRPr="004130B1" w:rsidRDefault="00383AC4" w:rsidP="00C96A33">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659</w:t>
            </w:r>
          </w:p>
        </w:tc>
        <w:tc>
          <w:tcPr>
            <w:tcW w:w="3309" w:type="dxa"/>
            <w:shd w:val="clear" w:color="auto" w:fill="767171" w:themeFill="background2" w:themeFillShade="80"/>
            <w:vAlign w:val="center"/>
          </w:tcPr>
          <w:p w14:paraId="66E1BFD9" w14:textId="77777777" w:rsidR="00BE6AEF" w:rsidRPr="00331455" w:rsidRDefault="00BE6AEF" w:rsidP="00CA1981">
            <w:pPr>
              <w:spacing w:line="240" w:lineRule="auto"/>
              <w:jc w:val="center"/>
              <w:rPr>
                <w:rFonts w:cs="Calibri"/>
                <w:color w:val="000000"/>
                <w:sz w:val="20"/>
                <w:szCs w:val="20"/>
                <w:lang w:val="en-GB"/>
              </w:rPr>
            </w:pPr>
            <w:r w:rsidRPr="00331455">
              <w:rPr>
                <w:rFonts w:cs="Calibri"/>
                <w:color w:val="00FFFF"/>
                <w:sz w:val="20"/>
                <w:szCs w:val="20"/>
                <w:lang w:val="en-GB"/>
              </w:rPr>
              <w:t>You stupid bloody bitch. /</w:t>
            </w:r>
          </w:p>
          <w:p w14:paraId="7D89D54D" w14:textId="77777777" w:rsidR="00BE6AEF" w:rsidRPr="00331455" w:rsidRDefault="00BE6AEF" w:rsidP="003320D6">
            <w:pPr>
              <w:spacing w:after="40" w:line="240" w:lineRule="auto"/>
              <w:jc w:val="center"/>
              <w:rPr>
                <w:rFonts w:cs="Calibri"/>
                <w:color w:val="FFFFFF"/>
                <w:sz w:val="20"/>
                <w:szCs w:val="20"/>
                <w:lang w:val="en-GB"/>
              </w:rPr>
            </w:pPr>
            <w:r w:rsidRPr="00331455">
              <w:rPr>
                <w:rFonts w:cs="Calibri"/>
                <w:color w:val="FFFF00"/>
                <w:sz w:val="20"/>
                <w:szCs w:val="20"/>
                <w:lang w:val="en-GB"/>
              </w:rPr>
              <w:t>Please, listen to me.</w:t>
            </w:r>
          </w:p>
        </w:tc>
        <w:tc>
          <w:tcPr>
            <w:tcW w:w="4251" w:type="dxa"/>
            <w:vMerge/>
            <w:vAlign w:val="center"/>
          </w:tcPr>
          <w:p w14:paraId="2BC8D346" w14:textId="77777777" w:rsidR="00BE6AEF" w:rsidRPr="00AD4BE2" w:rsidRDefault="00BE6AEF" w:rsidP="004E731A">
            <w:pPr>
              <w:spacing w:line="240" w:lineRule="auto"/>
              <w:jc w:val="left"/>
              <w:rPr>
                <w:noProof/>
                <w:sz w:val="23"/>
                <w:szCs w:val="23"/>
                <w:lang w:val="en-GB"/>
              </w:rPr>
            </w:pPr>
          </w:p>
        </w:tc>
      </w:tr>
      <w:tr w:rsidR="004E731A" w:rsidRPr="0028751C" w14:paraId="26889AB9" w14:textId="77777777" w:rsidTr="00C96A33">
        <w:trPr>
          <w:trHeight w:val="193"/>
        </w:trPr>
        <w:tc>
          <w:tcPr>
            <w:tcW w:w="1842" w:type="dxa"/>
            <w:vMerge w:val="restart"/>
            <w:shd w:val="clear" w:color="auto" w:fill="FFF2CC" w:themeFill="accent4" w:themeFillTint="33"/>
            <w:vAlign w:val="center"/>
          </w:tcPr>
          <w:p w14:paraId="7A0A7915" w14:textId="77777777" w:rsidR="004E731A" w:rsidRPr="00EA2BA9" w:rsidRDefault="004E731A" w:rsidP="003320D6">
            <w:pPr>
              <w:spacing w:line="240" w:lineRule="auto"/>
              <w:jc w:val="left"/>
              <w:rPr>
                <w:noProof/>
                <w:sz w:val="23"/>
                <w:szCs w:val="23"/>
              </w:rPr>
            </w:pPr>
            <w:r>
              <w:rPr>
                <w:noProof/>
                <w:sz w:val="23"/>
                <w:szCs w:val="23"/>
              </w:rPr>
              <w:t>Números</w:t>
            </w:r>
          </w:p>
        </w:tc>
        <w:tc>
          <w:tcPr>
            <w:tcW w:w="521" w:type="dxa"/>
            <w:shd w:val="clear" w:color="auto" w:fill="767171" w:themeFill="background2" w:themeFillShade="80"/>
            <w:vAlign w:val="center"/>
          </w:tcPr>
          <w:p w14:paraId="7ED40ACB" w14:textId="3EBF446F" w:rsidR="004E731A" w:rsidRPr="004130B1" w:rsidRDefault="00C96A33" w:rsidP="00C96A33">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723</w:t>
            </w:r>
          </w:p>
        </w:tc>
        <w:tc>
          <w:tcPr>
            <w:tcW w:w="3309" w:type="dxa"/>
            <w:shd w:val="clear" w:color="auto" w:fill="767171" w:themeFill="background2" w:themeFillShade="80"/>
            <w:vAlign w:val="center"/>
          </w:tcPr>
          <w:p w14:paraId="27AF0ACE" w14:textId="77777777" w:rsidR="004E731A" w:rsidRDefault="004E731A" w:rsidP="00CA1981">
            <w:pPr>
              <w:spacing w:line="240" w:lineRule="auto"/>
              <w:jc w:val="center"/>
              <w:rPr>
                <w:rFonts w:cs="Calibri"/>
                <w:color w:val="FFFF00"/>
                <w:sz w:val="20"/>
                <w:szCs w:val="20"/>
                <w:lang w:val="en-GB"/>
              </w:rPr>
            </w:pPr>
            <w:r w:rsidRPr="005D6558">
              <w:rPr>
                <w:rFonts w:cs="Calibri"/>
                <w:color w:val="FFFF00"/>
                <w:sz w:val="20"/>
                <w:szCs w:val="20"/>
                <w:lang w:val="en-GB"/>
              </w:rPr>
              <w:t>It's a six-page form to convert it /</w:t>
            </w:r>
          </w:p>
          <w:p w14:paraId="013E3A76" w14:textId="77777777" w:rsidR="004E731A" w:rsidRPr="005D6558" w:rsidRDefault="004E731A" w:rsidP="00CA1981">
            <w:pPr>
              <w:spacing w:line="240" w:lineRule="auto"/>
              <w:jc w:val="center"/>
              <w:rPr>
                <w:rFonts w:cs="Calibri"/>
                <w:color w:val="FFFFFF"/>
                <w:sz w:val="20"/>
                <w:szCs w:val="20"/>
                <w:lang w:val="en-GB"/>
              </w:rPr>
            </w:pPr>
            <w:r w:rsidRPr="005D6558">
              <w:rPr>
                <w:rFonts w:cs="Calibri"/>
                <w:color w:val="FFFF00"/>
                <w:sz w:val="20"/>
                <w:szCs w:val="20"/>
                <w:lang w:val="en-GB"/>
              </w:rPr>
              <w:t>to a non-crime crime number.</w:t>
            </w:r>
          </w:p>
        </w:tc>
        <w:tc>
          <w:tcPr>
            <w:tcW w:w="4251" w:type="dxa"/>
            <w:vMerge w:val="restart"/>
            <w:vAlign w:val="center"/>
          </w:tcPr>
          <w:p w14:paraId="4B556821" w14:textId="795F66C0" w:rsidR="004E731A" w:rsidRPr="00EA2BA9" w:rsidRDefault="004E731A" w:rsidP="00961F1D">
            <w:pPr>
              <w:spacing w:line="240" w:lineRule="auto"/>
              <w:rPr>
                <w:noProof/>
                <w:sz w:val="23"/>
                <w:szCs w:val="23"/>
              </w:rPr>
            </w:pPr>
            <w:r>
              <w:rPr>
                <w:noProof/>
                <w:sz w:val="23"/>
                <w:szCs w:val="23"/>
              </w:rPr>
              <w:t xml:space="preserve">De acuerdo con los documentos de referencia, se escriben en letra los números inferiores a diez; en cifra, los superiores y las fechas. Aunque a principio de oración se recomienda escribir los números en letra, en los </w:t>
            </w:r>
            <w:r w:rsidR="00511664">
              <w:rPr>
                <w:noProof/>
                <w:sz w:val="23"/>
                <w:szCs w:val="23"/>
              </w:rPr>
              <w:t xml:space="preserve">dos </w:t>
            </w:r>
            <w:r>
              <w:rPr>
                <w:noProof/>
                <w:sz w:val="23"/>
                <w:szCs w:val="23"/>
              </w:rPr>
              <w:t>casos señalados tienen carácter enfático.</w:t>
            </w:r>
          </w:p>
        </w:tc>
      </w:tr>
      <w:tr w:rsidR="004E731A" w:rsidRPr="00BF1A5E" w14:paraId="13432CBD" w14:textId="77777777" w:rsidTr="00C96A33">
        <w:trPr>
          <w:trHeight w:val="193"/>
        </w:trPr>
        <w:tc>
          <w:tcPr>
            <w:tcW w:w="1842" w:type="dxa"/>
            <w:vMerge/>
            <w:shd w:val="clear" w:color="auto" w:fill="FFF2CC" w:themeFill="accent4" w:themeFillTint="33"/>
            <w:vAlign w:val="center"/>
          </w:tcPr>
          <w:p w14:paraId="61A47D40" w14:textId="77777777" w:rsidR="004E731A" w:rsidRPr="00EA2BA9" w:rsidRDefault="004E731A" w:rsidP="003320D6">
            <w:pPr>
              <w:spacing w:line="240" w:lineRule="auto"/>
              <w:jc w:val="left"/>
              <w:rPr>
                <w:noProof/>
                <w:sz w:val="23"/>
                <w:szCs w:val="23"/>
              </w:rPr>
            </w:pPr>
          </w:p>
        </w:tc>
        <w:tc>
          <w:tcPr>
            <w:tcW w:w="521" w:type="dxa"/>
            <w:shd w:val="clear" w:color="auto" w:fill="767171" w:themeFill="background2" w:themeFillShade="80"/>
            <w:vAlign w:val="center"/>
          </w:tcPr>
          <w:p w14:paraId="7E65FC7A" w14:textId="0938D732" w:rsidR="004E731A" w:rsidRPr="004130B1" w:rsidRDefault="00C96A33" w:rsidP="00C96A33">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666</w:t>
            </w:r>
          </w:p>
        </w:tc>
        <w:tc>
          <w:tcPr>
            <w:tcW w:w="3309" w:type="dxa"/>
            <w:shd w:val="clear" w:color="auto" w:fill="767171" w:themeFill="background2" w:themeFillShade="80"/>
            <w:vAlign w:val="center"/>
          </w:tcPr>
          <w:p w14:paraId="2993DAAB" w14:textId="77777777" w:rsidR="004E731A" w:rsidRPr="005D6558" w:rsidRDefault="004E731A" w:rsidP="00CA1981">
            <w:pPr>
              <w:spacing w:line="240" w:lineRule="auto"/>
              <w:jc w:val="center"/>
              <w:rPr>
                <w:rFonts w:cs="Calibri"/>
                <w:color w:val="00FFFF"/>
                <w:sz w:val="20"/>
                <w:szCs w:val="20"/>
                <w:lang w:val="en-GB"/>
              </w:rPr>
            </w:pPr>
            <w:r w:rsidRPr="005D6558">
              <w:rPr>
                <w:rFonts w:cs="Calibri"/>
                <w:color w:val="00FFFF"/>
                <w:sz w:val="20"/>
                <w:szCs w:val="20"/>
                <w:lang w:val="en-GB"/>
              </w:rPr>
              <w:t>I'm not some 25-year-old /</w:t>
            </w:r>
          </w:p>
          <w:p w14:paraId="28389FD3" w14:textId="77777777" w:rsidR="004E731A" w:rsidRPr="005D6558" w:rsidRDefault="004E731A" w:rsidP="00CA1981">
            <w:pPr>
              <w:spacing w:line="240" w:lineRule="auto"/>
              <w:jc w:val="center"/>
              <w:rPr>
                <w:rFonts w:cs="Calibri"/>
                <w:color w:val="FFFFFF"/>
                <w:sz w:val="20"/>
                <w:szCs w:val="20"/>
                <w:lang w:val="en-GB"/>
              </w:rPr>
            </w:pPr>
            <w:r w:rsidRPr="005D6558">
              <w:rPr>
                <w:rFonts w:cs="Calibri"/>
                <w:color w:val="00FFFF"/>
                <w:sz w:val="20"/>
                <w:szCs w:val="20"/>
                <w:lang w:val="en-GB"/>
              </w:rPr>
              <w:t>that's wet behind the ears.</w:t>
            </w:r>
          </w:p>
        </w:tc>
        <w:tc>
          <w:tcPr>
            <w:tcW w:w="4251" w:type="dxa"/>
            <w:vMerge/>
            <w:vAlign w:val="center"/>
          </w:tcPr>
          <w:p w14:paraId="1F5822FE" w14:textId="77777777" w:rsidR="004E731A" w:rsidRPr="000012C1" w:rsidRDefault="004E731A" w:rsidP="00961F1D">
            <w:pPr>
              <w:spacing w:line="240" w:lineRule="auto"/>
              <w:rPr>
                <w:noProof/>
                <w:sz w:val="23"/>
                <w:szCs w:val="23"/>
                <w:lang w:val="en-GB"/>
              </w:rPr>
            </w:pPr>
          </w:p>
        </w:tc>
      </w:tr>
      <w:tr w:rsidR="004E731A" w:rsidRPr="000012C1" w14:paraId="04BBC50C" w14:textId="77777777" w:rsidTr="00C96A33">
        <w:trPr>
          <w:trHeight w:val="193"/>
        </w:trPr>
        <w:tc>
          <w:tcPr>
            <w:tcW w:w="1842" w:type="dxa"/>
            <w:vMerge/>
            <w:shd w:val="clear" w:color="auto" w:fill="FFF2CC" w:themeFill="accent4" w:themeFillTint="33"/>
            <w:vAlign w:val="center"/>
          </w:tcPr>
          <w:p w14:paraId="1318068F" w14:textId="77777777" w:rsidR="004E731A" w:rsidRPr="005D6558" w:rsidRDefault="004E731A" w:rsidP="003320D6">
            <w:pPr>
              <w:spacing w:line="240" w:lineRule="auto"/>
              <w:jc w:val="left"/>
              <w:rPr>
                <w:noProof/>
                <w:sz w:val="23"/>
                <w:szCs w:val="23"/>
                <w:lang w:val="en-GB"/>
              </w:rPr>
            </w:pPr>
          </w:p>
        </w:tc>
        <w:tc>
          <w:tcPr>
            <w:tcW w:w="521" w:type="dxa"/>
            <w:shd w:val="clear" w:color="auto" w:fill="767171" w:themeFill="background2" w:themeFillShade="80"/>
            <w:vAlign w:val="center"/>
          </w:tcPr>
          <w:p w14:paraId="1BC062C2" w14:textId="64A45840" w:rsidR="004E731A" w:rsidRPr="004130B1" w:rsidRDefault="00C96A33" w:rsidP="00C96A33">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4</w:t>
            </w:r>
          </w:p>
        </w:tc>
        <w:tc>
          <w:tcPr>
            <w:tcW w:w="3309" w:type="dxa"/>
            <w:shd w:val="clear" w:color="auto" w:fill="767171" w:themeFill="background2" w:themeFillShade="80"/>
            <w:vAlign w:val="center"/>
          </w:tcPr>
          <w:p w14:paraId="3E9978E7" w14:textId="77777777" w:rsidR="004E731A" w:rsidRPr="00331455" w:rsidRDefault="004E731A" w:rsidP="00CA1981">
            <w:pPr>
              <w:spacing w:line="240" w:lineRule="auto"/>
              <w:jc w:val="center"/>
              <w:rPr>
                <w:rFonts w:cs="Calibri"/>
                <w:color w:val="FFFFFF"/>
                <w:sz w:val="20"/>
                <w:szCs w:val="20"/>
              </w:rPr>
            </w:pPr>
            <w:r w:rsidRPr="00331455">
              <w:rPr>
                <w:rFonts w:cs="Calibri"/>
                <w:color w:val="FFFFFF"/>
                <w:sz w:val="20"/>
                <w:szCs w:val="20"/>
              </w:rPr>
              <w:t>Flat 56.</w:t>
            </w:r>
          </w:p>
        </w:tc>
        <w:tc>
          <w:tcPr>
            <w:tcW w:w="4251" w:type="dxa"/>
            <w:vMerge/>
            <w:vAlign w:val="center"/>
          </w:tcPr>
          <w:p w14:paraId="20C01A40" w14:textId="77777777" w:rsidR="004E731A" w:rsidRPr="000012C1" w:rsidRDefault="004E731A" w:rsidP="00961F1D">
            <w:pPr>
              <w:spacing w:line="240" w:lineRule="auto"/>
              <w:rPr>
                <w:noProof/>
                <w:sz w:val="23"/>
                <w:szCs w:val="23"/>
                <w:lang w:val="en-GB"/>
              </w:rPr>
            </w:pPr>
          </w:p>
        </w:tc>
      </w:tr>
      <w:tr w:rsidR="004E731A" w:rsidRPr="00BF1A5E" w14:paraId="4E20E78E" w14:textId="77777777" w:rsidTr="00C96A33">
        <w:trPr>
          <w:trHeight w:val="193"/>
        </w:trPr>
        <w:tc>
          <w:tcPr>
            <w:tcW w:w="1842" w:type="dxa"/>
            <w:vMerge/>
            <w:shd w:val="clear" w:color="auto" w:fill="FFF2CC" w:themeFill="accent4" w:themeFillTint="33"/>
            <w:vAlign w:val="center"/>
          </w:tcPr>
          <w:p w14:paraId="32830EE3" w14:textId="77777777" w:rsidR="004E731A" w:rsidRPr="00EA2BA9" w:rsidRDefault="004E731A" w:rsidP="003320D6">
            <w:pPr>
              <w:spacing w:line="240" w:lineRule="auto"/>
              <w:jc w:val="left"/>
              <w:rPr>
                <w:noProof/>
                <w:sz w:val="23"/>
                <w:szCs w:val="23"/>
              </w:rPr>
            </w:pPr>
          </w:p>
        </w:tc>
        <w:tc>
          <w:tcPr>
            <w:tcW w:w="521" w:type="dxa"/>
            <w:shd w:val="clear" w:color="auto" w:fill="767171" w:themeFill="background2" w:themeFillShade="80"/>
            <w:vAlign w:val="center"/>
          </w:tcPr>
          <w:p w14:paraId="68DEF6C6" w14:textId="03A36A3C" w:rsidR="004E731A" w:rsidRPr="004130B1" w:rsidRDefault="00C96A33" w:rsidP="00C96A33">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112</w:t>
            </w:r>
          </w:p>
        </w:tc>
        <w:tc>
          <w:tcPr>
            <w:tcW w:w="3309" w:type="dxa"/>
            <w:shd w:val="clear" w:color="auto" w:fill="767171" w:themeFill="background2" w:themeFillShade="80"/>
            <w:vAlign w:val="center"/>
          </w:tcPr>
          <w:p w14:paraId="4CAE01BD" w14:textId="77777777" w:rsidR="004E731A" w:rsidRPr="000012C1" w:rsidRDefault="004E731A" w:rsidP="00CA1981">
            <w:pPr>
              <w:spacing w:line="240" w:lineRule="auto"/>
              <w:jc w:val="center"/>
              <w:rPr>
                <w:rFonts w:cs="Calibri"/>
                <w:color w:val="00FFFF"/>
                <w:sz w:val="20"/>
                <w:szCs w:val="20"/>
                <w:lang w:val="en-GB"/>
              </w:rPr>
            </w:pPr>
            <w:r w:rsidRPr="000012C1">
              <w:rPr>
                <w:rFonts w:cs="Calibri"/>
                <w:color w:val="00FFFF"/>
                <w:sz w:val="20"/>
                <w:szCs w:val="20"/>
                <w:lang w:val="en-GB"/>
              </w:rPr>
              <w:t>on Wednesday the 4th /</w:t>
            </w:r>
          </w:p>
          <w:p w14:paraId="4A859A82" w14:textId="77777777" w:rsidR="004E731A" w:rsidRPr="000012C1" w:rsidRDefault="004E731A" w:rsidP="00CA1981">
            <w:pPr>
              <w:spacing w:line="240" w:lineRule="auto"/>
              <w:jc w:val="center"/>
              <w:rPr>
                <w:rFonts w:cs="Calibri"/>
                <w:color w:val="FFFFFF"/>
                <w:sz w:val="20"/>
                <w:szCs w:val="20"/>
                <w:lang w:val="en-GB"/>
              </w:rPr>
            </w:pPr>
            <w:r w:rsidRPr="000012C1">
              <w:rPr>
                <w:rFonts w:cs="Calibri"/>
                <w:color w:val="00FFFF"/>
                <w:sz w:val="20"/>
                <w:szCs w:val="20"/>
                <w:lang w:val="en-GB"/>
              </w:rPr>
              <w:t>and 6am on Thursday the 5th?</w:t>
            </w:r>
          </w:p>
        </w:tc>
        <w:tc>
          <w:tcPr>
            <w:tcW w:w="4251" w:type="dxa"/>
            <w:vMerge/>
            <w:vAlign w:val="center"/>
          </w:tcPr>
          <w:p w14:paraId="028547D2" w14:textId="77777777" w:rsidR="004E731A" w:rsidRPr="000012C1" w:rsidRDefault="004E731A" w:rsidP="00961F1D">
            <w:pPr>
              <w:spacing w:line="240" w:lineRule="auto"/>
              <w:rPr>
                <w:noProof/>
                <w:sz w:val="23"/>
                <w:szCs w:val="23"/>
                <w:lang w:val="en-GB"/>
              </w:rPr>
            </w:pPr>
          </w:p>
        </w:tc>
      </w:tr>
      <w:tr w:rsidR="004E731A" w:rsidRPr="00BF1A5E" w14:paraId="563EC09C" w14:textId="77777777" w:rsidTr="00C96A33">
        <w:trPr>
          <w:trHeight w:val="63"/>
        </w:trPr>
        <w:tc>
          <w:tcPr>
            <w:tcW w:w="1842" w:type="dxa"/>
            <w:vMerge/>
            <w:shd w:val="clear" w:color="auto" w:fill="FFF2CC" w:themeFill="accent4" w:themeFillTint="33"/>
            <w:vAlign w:val="center"/>
          </w:tcPr>
          <w:p w14:paraId="5F600921" w14:textId="77777777" w:rsidR="004E731A" w:rsidRPr="000012C1" w:rsidRDefault="004E731A" w:rsidP="003320D6">
            <w:pPr>
              <w:spacing w:line="240" w:lineRule="auto"/>
              <w:jc w:val="left"/>
              <w:rPr>
                <w:noProof/>
                <w:sz w:val="23"/>
                <w:szCs w:val="23"/>
                <w:lang w:val="en-GB"/>
              </w:rPr>
            </w:pPr>
          </w:p>
        </w:tc>
        <w:tc>
          <w:tcPr>
            <w:tcW w:w="521" w:type="dxa"/>
            <w:shd w:val="clear" w:color="auto" w:fill="767171" w:themeFill="background2" w:themeFillShade="80"/>
            <w:vAlign w:val="center"/>
          </w:tcPr>
          <w:p w14:paraId="024B1FF8" w14:textId="4321DB55" w:rsidR="004E731A" w:rsidRPr="004130B1" w:rsidRDefault="00C96A33" w:rsidP="00C96A33">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18</w:t>
            </w:r>
          </w:p>
        </w:tc>
        <w:tc>
          <w:tcPr>
            <w:tcW w:w="3309" w:type="dxa"/>
            <w:shd w:val="clear" w:color="auto" w:fill="767171" w:themeFill="background2" w:themeFillShade="80"/>
            <w:vAlign w:val="center"/>
          </w:tcPr>
          <w:p w14:paraId="17160C91" w14:textId="77777777" w:rsidR="004E731A" w:rsidRDefault="004E731A" w:rsidP="00CA1981">
            <w:pPr>
              <w:spacing w:line="240" w:lineRule="auto"/>
              <w:jc w:val="center"/>
              <w:rPr>
                <w:rFonts w:cs="Calibri"/>
                <w:color w:val="FFFFFF"/>
                <w:sz w:val="20"/>
                <w:szCs w:val="20"/>
                <w:lang w:val="en-GB"/>
              </w:rPr>
            </w:pPr>
            <w:r w:rsidRPr="00331455">
              <w:rPr>
                <w:rFonts w:cs="Calibri"/>
                <w:color w:val="FFFFFF"/>
                <w:sz w:val="20"/>
                <w:szCs w:val="20"/>
                <w:lang w:val="en-GB"/>
              </w:rPr>
              <w:t>15 tops before /</w:t>
            </w:r>
          </w:p>
          <w:p w14:paraId="43ECD53E" w14:textId="77777777" w:rsidR="004E731A" w:rsidRPr="000012C1" w:rsidRDefault="004E731A" w:rsidP="00CA1981">
            <w:pPr>
              <w:spacing w:line="240" w:lineRule="auto"/>
              <w:jc w:val="center"/>
              <w:rPr>
                <w:rFonts w:cs="Calibri"/>
                <w:color w:val="FFFFFF"/>
                <w:sz w:val="20"/>
                <w:szCs w:val="20"/>
                <w:lang w:val="en-GB"/>
              </w:rPr>
            </w:pPr>
            <w:r w:rsidRPr="00331455">
              <w:rPr>
                <w:rFonts w:cs="Calibri"/>
                <w:color w:val="FFFFFF"/>
                <w:sz w:val="20"/>
                <w:szCs w:val="20"/>
                <w:lang w:val="en-GB"/>
              </w:rPr>
              <w:t>the next turn clocked on.</w:t>
            </w:r>
          </w:p>
        </w:tc>
        <w:tc>
          <w:tcPr>
            <w:tcW w:w="4251" w:type="dxa"/>
            <w:vMerge/>
            <w:vAlign w:val="center"/>
          </w:tcPr>
          <w:p w14:paraId="6FBD8FB3" w14:textId="77777777" w:rsidR="004E731A" w:rsidRPr="000012C1" w:rsidRDefault="004E731A" w:rsidP="00961F1D">
            <w:pPr>
              <w:spacing w:line="240" w:lineRule="auto"/>
              <w:rPr>
                <w:noProof/>
                <w:sz w:val="23"/>
                <w:szCs w:val="23"/>
                <w:lang w:val="en-GB"/>
              </w:rPr>
            </w:pPr>
          </w:p>
        </w:tc>
      </w:tr>
      <w:tr w:rsidR="004E731A" w:rsidRPr="000012C1" w14:paraId="503133A4" w14:textId="77777777" w:rsidTr="00C96A33">
        <w:trPr>
          <w:trHeight w:val="45"/>
        </w:trPr>
        <w:tc>
          <w:tcPr>
            <w:tcW w:w="1842" w:type="dxa"/>
            <w:vMerge/>
            <w:shd w:val="clear" w:color="auto" w:fill="FFF2CC" w:themeFill="accent4" w:themeFillTint="33"/>
            <w:vAlign w:val="center"/>
          </w:tcPr>
          <w:p w14:paraId="407000CE" w14:textId="77777777" w:rsidR="004E731A" w:rsidRPr="000012C1" w:rsidRDefault="004E731A" w:rsidP="003320D6">
            <w:pPr>
              <w:spacing w:line="240" w:lineRule="auto"/>
              <w:jc w:val="left"/>
              <w:rPr>
                <w:noProof/>
                <w:sz w:val="23"/>
                <w:szCs w:val="23"/>
                <w:lang w:val="en-GB"/>
              </w:rPr>
            </w:pPr>
          </w:p>
        </w:tc>
        <w:tc>
          <w:tcPr>
            <w:tcW w:w="521" w:type="dxa"/>
            <w:shd w:val="clear" w:color="auto" w:fill="767171" w:themeFill="background2" w:themeFillShade="80"/>
            <w:vAlign w:val="center"/>
          </w:tcPr>
          <w:p w14:paraId="23DBBA66" w14:textId="1B4C7A3B" w:rsidR="004E731A" w:rsidRPr="004130B1" w:rsidRDefault="00C96A33" w:rsidP="00C96A33">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597</w:t>
            </w:r>
          </w:p>
        </w:tc>
        <w:tc>
          <w:tcPr>
            <w:tcW w:w="3309" w:type="dxa"/>
            <w:shd w:val="clear" w:color="auto" w:fill="767171" w:themeFill="background2" w:themeFillShade="80"/>
            <w:vAlign w:val="center"/>
          </w:tcPr>
          <w:p w14:paraId="3F8AB38C" w14:textId="77777777" w:rsidR="004E731A" w:rsidRPr="000012C1" w:rsidRDefault="004E731A" w:rsidP="003320D6">
            <w:pPr>
              <w:spacing w:after="40" w:line="240" w:lineRule="auto"/>
              <w:jc w:val="center"/>
              <w:rPr>
                <w:rFonts w:cs="Calibri"/>
                <w:color w:val="FFFFFF"/>
                <w:sz w:val="20"/>
                <w:szCs w:val="20"/>
              </w:rPr>
            </w:pPr>
            <w:r w:rsidRPr="000012C1">
              <w:rPr>
                <w:rFonts w:cs="Calibri"/>
                <w:color w:val="FFFFFF"/>
                <w:sz w:val="20"/>
                <w:szCs w:val="20"/>
              </w:rPr>
              <w:t xml:space="preserve">60 </w:t>
            </w:r>
            <w:proofErr w:type="spellStart"/>
            <w:r w:rsidRPr="000012C1">
              <w:rPr>
                <w:rFonts w:cs="Calibri"/>
                <w:color w:val="FFFFFF"/>
                <w:sz w:val="20"/>
                <w:szCs w:val="20"/>
              </w:rPr>
              <w:t>billion</w:t>
            </w:r>
            <w:proofErr w:type="spellEnd"/>
            <w:r w:rsidRPr="000012C1">
              <w:rPr>
                <w:rFonts w:cs="Calibri"/>
                <w:color w:val="FFFFFF"/>
                <w:sz w:val="20"/>
                <w:szCs w:val="20"/>
              </w:rPr>
              <w:t xml:space="preserve"> quid.</w:t>
            </w:r>
            <w:r w:rsidRPr="000012C1">
              <w:rPr>
                <w:rFonts w:cs="Calibri"/>
                <w:color w:val="000000"/>
                <w:sz w:val="20"/>
                <w:szCs w:val="20"/>
              </w:rPr>
              <w:t xml:space="preserve"> </w:t>
            </w:r>
            <w:proofErr w:type="gramStart"/>
            <w:r w:rsidRPr="000012C1">
              <w:rPr>
                <w:rFonts w:cs="Calibri"/>
                <w:color w:val="FFFF00"/>
                <w:sz w:val="20"/>
                <w:szCs w:val="20"/>
              </w:rPr>
              <w:t>Excuse me?</w:t>
            </w:r>
            <w:proofErr w:type="gramEnd"/>
          </w:p>
        </w:tc>
        <w:tc>
          <w:tcPr>
            <w:tcW w:w="4251" w:type="dxa"/>
            <w:vMerge/>
            <w:vAlign w:val="center"/>
          </w:tcPr>
          <w:p w14:paraId="4716C931" w14:textId="77777777" w:rsidR="004E731A" w:rsidRPr="000012C1" w:rsidRDefault="004E731A" w:rsidP="00961F1D">
            <w:pPr>
              <w:spacing w:line="240" w:lineRule="auto"/>
              <w:rPr>
                <w:noProof/>
                <w:sz w:val="23"/>
                <w:szCs w:val="23"/>
                <w:lang w:val="en-GB"/>
              </w:rPr>
            </w:pPr>
          </w:p>
        </w:tc>
      </w:tr>
      <w:tr w:rsidR="00BB3684" w:rsidRPr="000012C1" w14:paraId="031D6CEB" w14:textId="77777777" w:rsidTr="00C96A33">
        <w:trPr>
          <w:trHeight w:val="193"/>
        </w:trPr>
        <w:tc>
          <w:tcPr>
            <w:tcW w:w="1842" w:type="dxa"/>
            <w:shd w:val="clear" w:color="auto" w:fill="FFF2CC" w:themeFill="accent4" w:themeFillTint="33"/>
            <w:vAlign w:val="center"/>
          </w:tcPr>
          <w:p w14:paraId="53E113BC" w14:textId="0E750445" w:rsidR="00BB3684" w:rsidRPr="000012C1" w:rsidRDefault="00BB3684" w:rsidP="003320D6">
            <w:pPr>
              <w:spacing w:line="240" w:lineRule="auto"/>
              <w:jc w:val="left"/>
              <w:rPr>
                <w:noProof/>
                <w:sz w:val="23"/>
                <w:szCs w:val="23"/>
                <w:lang w:val="en-GB"/>
              </w:rPr>
            </w:pPr>
            <w:r>
              <w:rPr>
                <w:noProof/>
                <w:sz w:val="23"/>
                <w:szCs w:val="23"/>
                <w:lang w:val="en-GB"/>
              </w:rPr>
              <w:t>Abreviaturas</w:t>
            </w:r>
          </w:p>
        </w:tc>
        <w:tc>
          <w:tcPr>
            <w:tcW w:w="521" w:type="dxa"/>
            <w:shd w:val="clear" w:color="auto" w:fill="767171" w:themeFill="background2" w:themeFillShade="80"/>
            <w:vAlign w:val="center"/>
          </w:tcPr>
          <w:p w14:paraId="7CBEEA23" w14:textId="544ECF3B" w:rsidR="00BB3684" w:rsidRPr="004130B1" w:rsidRDefault="00C96A33" w:rsidP="00C96A33">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591</w:t>
            </w:r>
          </w:p>
        </w:tc>
        <w:tc>
          <w:tcPr>
            <w:tcW w:w="3309" w:type="dxa"/>
            <w:shd w:val="clear" w:color="auto" w:fill="767171" w:themeFill="background2" w:themeFillShade="80"/>
            <w:vAlign w:val="center"/>
          </w:tcPr>
          <w:p w14:paraId="43292E8F" w14:textId="3A317BD8" w:rsidR="00BB3684" w:rsidRPr="000012C1" w:rsidRDefault="00BB3684" w:rsidP="00BB3684">
            <w:pPr>
              <w:spacing w:line="240" w:lineRule="auto"/>
              <w:jc w:val="center"/>
              <w:rPr>
                <w:rFonts w:cs="Calibri"/>
                <w:color w:val="FFFFFF"/>
                <w:sz w:val="20"/>
                <w:szCs w:val="20"/>
              </w:rPr>
            </w:pPr>
            <w:proofErr w:type="gramStart"/>
            <w:r w:rsidRPr="002B4DCC">
              <w:rPr>
                <w:rFonts w:cs="Calibri"/>
                <w:color w:val="FFFFFF"/>
                <w:sz w:val="20"/>
                <w:szCs w:val="20"/>
              </w:rPr>
              <w:t xml:space="preserve">Ms </w:t>
            </w:r>
            <w:proofErr w:type="spellStart"/>
            <w:r w:rsidRPr="002B4DCC">
              <w:rPr>
                <w:rFonts w:cs="Calibri"/>
                <w:color w:val="FFFFFF"/>
                <w:sz w:val="20"/>
                <w:szCs w:val="20"/>
              </w:rPr>
              <w:t>Laverty</w:t>
            </w:r>
            <w:proofErr w:type="spellEnd"/>
            <w:r w:rsidRPr="002B4DCC">
              <w:rPr>
                <w:rFonts w:cs="Calibri"/>
                <w:color w:val="FFFFFF"/>
                <w:sz w:val="20"/>
                <w:szCs w:val="20"/>
              </w:rPr>
              <w:t>?</w:t>
            </w:r>
            <w:proofErr w:type="gramEnd"/>
            <w:r w:rsidRPr="002B4DCC">
              <w:rPr>
                <w:rFonts w:cs="Calibri"/>
                <w:color w:val="FFFFFF"/>
                <w:sz w:val="20"/>
                <w:szCs w:val="20"/>
              </w:rPr>
              <w:t xml:space="preserve"> </w:t>
            </w:r>
            <w:r w:rsidRPr="002B4DCC">
              <w:rPr>
                <w:rFonts w:cs="Calibri"/>
                <w:color w:val="FFFF00"/>
                <w:sz w:val="20"/>
                <w:szCs w:val="20"/>
              </w:rPr>
              <w:t>Yes.</w:t>
            </w:r>
          </w:p>
        </w:tc>
        <w:tc>
          <w:tcPr>
            <w:tcW w:w="4251" w:type="dxa"/>
            <w:vAlign w:val="center"/>
          </w:tcPr>
          <w:p w14:paraId="1DEC08E1" w14:textId="1768F0D4" w:rsidR="00BB3684" w:rsidRPr="00BB3684" w:rsidRDefault="00BB3684" w:rsidP="00961F1D">
            <w:pPr>
              <w:spacing w:line="240" w:lineRule="auto"/>
              <w:rPr>
                <w:noProof/>
                <w:sz w:val="23"/>
                <w:szCs w:val="23"/>
              </w:rPr>
            </w:pPr>
            <w:r>
              <w:rPr>
                <w:noProof/>
                <w:sz w:val="23"/>
                <w:szCs w:val="23"/>
              </w:rPr>
              <w:t>Como estrategia de reducción, las abreviaturas solo se dan en tratamientos.</w:t>
            </w:r>
          </w:p>
        </w:tc>
      </w:tr>
      <w:tr w:rsidR="004E731A" w:rsidRPr="0028751C" w14:paraId="5F2AFC03" w14:textId="77777777" w:rsidTr="00C13904">
        <w:trPr>
          <w:trHeight w:val="193"/>
        </w:trPr>
        <w:tc>
          <w:tcPr>
            <w:tcW w:w="9923" w:type="dxa"/>
            <w:gridSpan w:val="4"/>
            <w:shd w:val="clear" w:color="auto" w:fill="A8D08D" w:themeFill="accent6" w:themeFillTint="99"/>
            <w:vAlign w:val="center"/>
          </w:tcPr>
          <w:p w14:paraId="0A97086D" w14:textId="77777777" w:rsidR="004E731A" w:rsidRPr="004130B1" w:rsidRDefault="004E731A" w:rsidP="004130B1">
            <w:pPr>
              <w:spacing w:line="240" w:lineRule="auto"/>
              <w:jc w:val="left"/>
              <w:rPr>
                <w:noProof/>
                <w:color w:val="D9D9D9" w:themeColor="background1" w:themeShade="D9"/>
                <w:sz w:val="18"/>
                <w:szCs w:val="18"/>
                <w:lang w:val="en-GB"/>
              </w:rPr>
            </w:pPr>
            <w:r w:rsidRPr="004130B1">
              <w:rPr>
                <w:noProof/>
                <w:color w:val="D9D9D9" w:themeColor="background1" w:themeShade="D9"/>
                <w:sz w:val="18"/>
                <w:szCs w:val="18"/>
                <w:lang w:val="en-GB"/>
              </w:rPr>
              <w:t>Sintaxis</w:t>
            </w:r>
          </w:p>
        </w:tc>
      </w:tr>
      <w:tr w:rsidR="004E731A" w:rsidRPr="0028751C" w14:paraId="6F9899A6" w14:textId="77777777" w:rsidTr="00C96A33">
        <w:trPr>
          <w:trHeight w:val="193"/>
        </w:trPr>
        <w:tc>
          <w:tcPr>
            <w:tcW w:w="1842" w:type="dxa"/>
            <w:vMerge w:val="restart"/>
            <w:shd w:val="clear" w:color="auto" w:fill="E2EFD9" w:themeFill="accent6" w:themeFillTint="33"/>
            <w:vAlign w:val="center"/>
          </w:tcPr>
          <w:p w14:paraId="0F12E4B2" w14:textId="77777777" w:rsidR="004E731A" w:rsidRPr="00EA2BA9" w:rsidRDefault="004E731A" w:rsidP="004E731A">
            <w:pPr>
              <w:spacing w:line="240" w:lineRule="auto"/>
              <w:jc w:val="left"/>
              <w:rPr>
                <w:noProof/>
                <w:sz w:val="23"/>
                <w:szCs w:val="23"/>
              </w:rPr>
            </w:pPr>
            <w:r>
              <w:rPr>
                <w:noProof/>
                <w:sz w:val="23"/>
                <w:szCs w:val="23"/>
              </w:rPr>
              <w:t>Sintaxis sencilla</w:t>
            </w:r>
          </w:p>
        </w:tc>
        <w:tc>
          <w:tcPr>
            <w:tcW w:w="521" w:type="dxa"/>
            <w:shd w:val="clear" w:color="auto" w:fill="767171" w:themeFill="background2" w:themeFillShade="80"/>
            <w:vAlign w:val="center"/>
          </w:tcPr>
          <w:p w14:paraId="62DC3FD4" w14:textId="32BFBCE5" w:rsidR="004E731A" w:rsidRPr="004130B1" w:rsidRDefault="00C96A33" w:rsidP="00C96A33">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346</w:t>
            </w:r>
          </w:p>
        </w:tc>
        <w:tc>
          <w:tcPr>
            <w:tcW w:w="3309" w:type="dxa"/>
            <w:shd w:val="clear" w:color="auto" w:fill="767171" w:themeFill="background2" w:themeFillShade="80"/>
            <w:vAlign w:val="center"/>
          </w:tcPr>
          <w:p w14:paraId="36898693" w14:textId="77777777" w:rsidR="004E731A" w:rsidRPr="00E83527" w:rsidRDefault="004E731A" w:rsidP="00CA1981">
            <w:pPr>
              <w:spacing w:line="240" w:lineRule="auto"/>
              <w:jc w:val="center"/>
              <w:rPr>
                <w:rFonts w:cs="Calibri"/>
                <w:color w:val="00FFFF"/>
                <w:sz w:val="20"/>
                <w:szCs w:val="20"/>
                <w:lang w:val="en-GB"/>
              </w:rPr>
            </w:pPr>
            <w:r w:rsidRPr="00E83527">
              <w:rPr>
                <w:rFonts w:cs="Calibri"/>
                <w:color w:val="00FFFF"/>
                <w:sz w:val="20"/>
                <w:szCs w:val="20"/>
                <w:lang w:val="en-GB"/>
              </w:rPr>
              <w:t>Maybe it's just really well hidden /</w:t>
            </w:r>
          </w:p>
          <w:p w14:paraId="54FC9815" w14:textId="77777777" w:rsidR="004E731A" w:rsidRPr="0058682E" w:rsidRDefault="004E731A" w:rsidP="00CA1981">
            <w:pPr>
              <w:spacing w:line="240" w:lineRule="auto"/>
              <w:jc w:val="center"/>
              <w:rPr>
                <w:rFonts w:cs="Calibri"/>
                <w:color w:val="FFFFFF"/>
                <w:sz w:val="20"/>
                <w:szCs w:val="20"/>
                <w:lang w:val="en-GB"/>
              </w:rPr>
            </w:pPr>
            <w:r w:rsidRPr="00E83527">
              <w:rPr>
                <w:rFonts w:cs="Calibri"/>
                <w:color w:val="00FFFF"/>
                <w:sz w:val="20"/>
                <w:szCs w:val="20"/>
                <w:lang w:val="en-GB"/>
              </w:rPr>
              <w:t>and no-one's found it yet.</w:t>
            </w:r>
          </w:p>
        </w:tc>
        <w:tc>
          <w:tcPr>
            <w:tcW w:w="4251" w:type="dxa"/>
            <w:vMerge w:val="restart"/>
            <w:vAlign w:val="center"/>
          </w:tcPr>
          <w:p w14:paraId="79633FEF" w14:textId="77777777" w:rsidR="004E731A" w:rsidRPr="00036866" w:rsidRDefault="004E731A" w:rsidP="00961F1D">
            <w:pPr>
              <w:spacing w:line="240" w:lineRule="auto"/>
              <w:rPr>
                <w:noProof/>
                <w:sz w:val="23"/>
                <w:szCs w:val="23"/>
              </w:rPr>
            </w:pPr>
            <w:r>
              <w:rPr>
                <w:noProof/>
                <w:sz w:val="23"/>
                <w:szCs w:val="23"/>
              </w:rPr>
              <w:t>Se observa la omisión parcial de nexos coordinantes y subordinantes en momentos concretos del episodio. Como estrategia de reducción total, se omiten algunos adjetivos y adverbios, complementos y algunas cláusulas.</w:t>
            </w:r>
            <w:r w:rsidR="00284856">
              <w:rPr>
                <w:noProof/>
                <w:sz w:val="23"/>
                <w:szCs w:val="23"/>
              </w:rPr>
              <w:t xml:space="preserve"> Se recuerda que no es una estrategia habitual en este episodio, en el que prima el subtitulado </w:t>
            </w:r>
            <w:r w:rsidR="00284856">
              <w:rPr>
                <w:i/>
                <w:iCs/>
                <w:noProof/>
                <w:sz w:val="23"/>
                <w:szCs w:val="23"/>
              </w:rPr>
              <w:t>verbatim</w:t>
            </w:r>
            <w:r w:rsidR="00036866">
              <w:rPr>
                <w:noProof/>
                <w:sz w:val="23"/>
                <w:szCs w:val="23"/>
              </w:rPr>
              <w:t>.</w:t>
            </w:r>
          </w:p>
        </w:tc>
      </w:tr>
      <w:tr w:rsidR="004E731A" w:rsidRPr="00BF1A5E" w14:paraId="522710B5" w14:textId="77777777" w:rsidTr="00C96A33">
        <w:trPr>
          <w:trHeight w:val="193"/>
        </w:trPr>
        <w:tc>
          <w:tcPr>
            <w:tcW w:w="1842" w:type="dxa"/>
            <w:vMerge/>
            <w:shd w:val="clear" w:color="auto" w:fill="E2EFD9" w:themeFill="accent6" w:themeFillTint="33"/>
            <w:vAlign w:val="center"/>
          </w:tcPr>
          <w:p w14:paraId="4C4B6FD0" w14:textId="77777777" w:rsidR="004E731A" w:rsidRDefault="004E731A" w:rsidP="004E731A">
            <w:pPr>
              <w:spacing w:line="240" w:lineRule="auto"/>
              <w:jc w:val="left"/>
              <w:rPr>
                <w:noProof/>
                <w:sz w:val="23"/>
                <w:szCs w:val="23"/>
              </w:rPr>
            </w:pPr>
          </w:p>
        </w:tc>
        <w:tc>
          <w:tcPr>
            <w:tcW w:w="521" w:type="dxa"/>
            <w:shd w:val="clear" w:color="auto" w:fill="767171" w:themeFill="background2" w:themeFillShade="80"/>
            <w:vAlign w:val="center"/>
          </w:tcPr>
          <w:p w14:paraId="050D57CE" w14:textId="24B88D4A" w:rsidR="004E731A" w:rsidRPr="004130B1" w:rsidRDefault="00C96A33" w:rsidP="00C96A33">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64</w:t>
            </w:r>
          </w:p>
        </w:tc>
        <w:tc>
          <w:tcPr>
            <w:tcW w:w="3309" w:type="dxa"/>
            <w:shd w:val="clear" w:color="auto" w:fill="767171" w:themeFill="background2" w:themeFillShade="80"/>
            <w:vAlign w:val="center"/>
          </w:tcPr>
          <w:p w14:paraId="6BEE3A1F" w14:textId="77777777" w:rsidR="004E731A" w:rsidRPr="0058682E" w:rsidRDefault="004E731A" w:rsidP="00CA1981">
            <w:pPr>
              <w:spacing w:line="240" w:lineRule="auto"/>
              <w:jc w:val="center"/>
              <w:rPr>
                <w:rFonts w:cs="Calibri"/>
                <w:color w:val="00FFFF"/>
                <w:sz w:val="20"/>
                <w:szCs w:val="20"/>
                <w:lang w:val="en-GB"/>
              </w:rPr>
            </w:pPr>
            <w:r w:rsidRPr="0058682E">
              <w:rPr>
                <w:rFonts w:cs="Calibri"/>
                <w:color w:val="00FFFF"/>
                <w:sz w:val="20"/>
                <w:szCs w:val="20"/>
                <w:lang w:val="en-GB"/>
              </w:rPr>
              <w:t>We're assuming the offenders /</w:t>
            </w:r>
          </w:p>
          <w:p w14:paraId="2D38B19F" w14:textId="77777777" w:rsidR="004E731A" w:rsidRPr="0058682E" w:rsidRDefault="004E731A" w:rsidP="00CA1981">
            <w:pPr>
              <w:spacing w:line="240" w:lineRule="auto"/>
              <w:jc w:val="center"/>
              <w:rPr>
                <w:rFonts w:cs="Calibri"/>
                <w:color w:val="00FFFF"/>
                <w:sz w:val="20"/>
                <w:szCs w:val="20"/>
                <w:lang w:val="en-GB"/>
              </w:rPr>
            </w:pPr>
            <w:r w:rsidRPr="0058682E">
              <w:rPr>
                <w:rFonts w:cs="Calibri"/>
                <w:color w:val="00FFFF"/>
                <w:sz w:val="20"/>
                <w:szCs w:val="20"/>
                <w:lang w:val="en-GB"/>
              </w:rPr>
              <w:t>broke in via the window.</w:t>
            </w:r>
          </w:p>
        </w:tc>
        <w:tc>
          <w:tcPr>
            <w:tcW w:w="4251" w:type="dxa"/>
            <w:vMerge/>
            <w:vAlign w:val="center"/>
          </w:tcPr>
          <w:p w14:paraId="7302EC10" w14:textId="77777777" w:rsidR="004E731A" w:rsidRPr="00443D02" w:rsidRDefault="004E731A" w:rsidP="00961F1D">
            <w:pPr>
              <w:spacing w:line="240" w:lineRule="auto"/>
              <w:rPr>
                <w:noProof/>
                <w:sz w:val="23"/>
                <w:szCs w:val="23"/>
                <w:lang w:val="en-GB"/>
              </w:rPr>
            </w:pPr>
          </w:p>
        </w:tc>
      </w:tr>
      <w:tr w:rsidR="004E731A" w:rsidRPr="00BF1A5E" w14:paraId="77030351" w14:textId="77777777" w:rsidTr="00C96A33">
        <w:trPr>
          <w:trHeight w:val="193"/>
        </w:trPr>
        <w:tc>
          <w:tcPr>
            <w:tcW w:w="1842" w:type="dxa"/>
            <w:vMerge/>
            <w:shd w:val="clear" w:color="auto" w:fill="E2EFD9" w:themeFill="accent6" w:themeFillTint="33"/>
            <w:vAlign w:val="center"/>
          </w:tcPr>
          <w:p w14:paraId="3FB8C300" w14:textId="77777777" w:rsidR="004E731A" w:rsidRPr="00E63DF9" w:rsidRDefault="004E731A" w:rsidP="004E731A">
            <w:pPr>
              <w:spacing w:line="240" w:lineRule="auto"/>
              <w:jc w:val="left"/>
              <w:rPr>
                <w:noProof/>
                <w:sz w:val="23"/>
                <w:szCs w:val="23"/>
                <w:lang w:val="en-GB"/>
              </w:rPr>
            </w:pPr>
          </w:p>
        </w:tc>
        <w:tc>
          <w:tcPr>
            <w:tcW w:w="521" w:type="dxa"/>
            <w:shd w:val="clear" w:color="auto" w:fill="767171" w:themeFill="background2" w:themeFillShade="80"/>
            <w:vAlign w:val="center"/>
          </w:tcPr>
          <w:p w14:paraId="2E1DA946" w14:textId="44E2A4C4" w:rsidR="004E731A" w:rsidRPr="004130B1" w:rsidRDefault="00C96A33" w:rsidP="00C96A33">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40</w:t>
            </w:r>
          </w:p>
        </w:tc>
        <w:tc>
          <w:tcPr>
            <w:tcW w:w="3309" w:type="dxa"/>
            <w:shd w:val="clear" w:color="auto" w:fill="767171" w:themeFill="background2" w:themeFillShade="80"/>
            <w:vAlign w:val="center"/>
          </w:tcPr>
          <w:p w14:paraId="42F3A6D7" w14:textId="77777777" w:rsidR="004E731A" w:rsidRPr="0058682E" w:rsidRDefault="004E731A" w:rsidP="00CA1981">
            <w:pPr>
              <w:spacing w:line="240" w:lineRule="auto"/>
              <w:jc w:val="center"/>
              <w:rPr>
                <w:rFonts w:cs="Calibri"/>
                <w:color w:val="00FFFF"/>
                <w:sz w:val="20"/>
                <w:szCs w:val="20"/>
                <w:lang w:val="en-GB"/>
              </w:rPr>
            </w:pPr>
            <w:r w:rsidRPr="0058682E">
              <w:rPr>
                <w:rFonts w:cs="Calibri"/>
                <w:color w:val="00FFFF"/>
                <w:sz w:val="20"/>
                <w:szCs w:val="20"/>
                <w:lang w:val="en-GB"/>
              </w:rPr>
              <w:t>He cares about solving crime.</w:t>
            </w:r>
          </w:p>
        </w:tc>
        <w:tc>
          <w:tcPr>
            <w:tcW w:w="4251" w:type="dxa"/>
            <w:vMerge/>
            <w:vAlign w:val="center"/>
          </w:tcPr>
          <w:p w14:paraId="185459BA" w14:textId="77777777" w:rsidR="004E731A" w:rsidRPr="00443D02" w:rsidRDefault="004E731A" w:rsidP="00961F1D">
            <w:pPr>
              <w:spacing w:line="240" w:lineRule="auto"/>
              <w:rPr>
                <w:noProof/>
                <w:sz w:val="23"/>
                <w:szCs w:val="23"/>
                <w:lang w:val="en-GB"/>
              </w:rPr>
            </w:pPr>
          </w:p>
        </w:tc>
      </w:tr>
      <w:tr w:rsidR="004E731A" w:rsidRPr="00BF1A5E" w14:paraId="2E25BA1B" w14:textId="77777777" w:rsidTr="00C96A33">
        <w:trPr>
          <w:trHeight w:val="193"/>
        </w:trPr>
        <w:tc>
          <w:tcPr>
            <w:tcW w:w="1842" w:type="dxa"/>
            <w:vMerge/>
            <w:shd w:val="clear" w:color="auto" w:fill="E2EFD9" w:themeFill="accent6" w:themeFillTint="33"/>
            <w:vAlign w:val="center"/>
          </w:tcPr>
          <w:p w14:paraId="49A336F5" w14:textId="77777777" w:rsidR="004E731A" w:rsidRPr="00E63DF9" w:rsidRDefault="004E731A" w:rsidP="004E731A">
            <w:pPr>
              <w:spacing w:line="240" w:lineRule="auto"/>
              <w:jc w:val="left"/>
              <w:rPr>
                <w:noProof/>
                <w:sz w:val="23"/>
                <w:szCs w:val="23"/>
                <w:lang w:val="en-GB"/>
              </w:rPr>
            </w:pPr>
          </w:p>
        </w:tc>
        <w:tc>
          <w:tcPr>
            <w:tcW w:w="521" w:type="dxa"/>
            <w:shd w:val="clear" w:color="auto" w:fill="767171" w:themeFill="background2" w:themeFillShade="80"/>
            <w:vAlign w:val="center"/>
          </w:tcPr>
          <w:p w14:paraId="15802AA6" w14:textId="42D279D5" w:rsidR="004E731A" w:rsidRPr="004130B1" w:rsidRDefault="00C96A33" w:rsidP="00C96A33">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621</w:t>
            </w:r>
          </w:p>
        </w:tc>
        <w:tc>
          <w:tcPr>
            <w:tcW w:w="3309" w:type="dxa"/>
            <w:shd w:val="clear" w:color="auto" w:fill="767171" w:themeFill="background2" w:themeFillShade="80"/>
            <w:vAlign w:val="center"/>
          </w:tcPr>
          <w:p w14:paraId="70F0ED61" w14:textId="77777777" w:rsidR="004E731A" w:rsidRPr="00E83527" w:rsidRDefault="004E731A" w:rsidP="00CA1981">
            <w:pPr>
              <w:spacing w:line="240" w:lineRule="auto"/>
              <w:jc w:val="center"/>
              <w:rPr>
                <w:rFonts w:cs="Calibri"/>
                <w:color w:val="000000"/>
                <w:sz w:val="20"/>
                <w:szCs w:val="20"/>
                <w:lang w:val="en-GB"/>
              </w:rPr>
            </w:pPr>
            <w:r w:rsidRPr="00E83527">
              <w:rPr>
                <w:rFonts w:cs="Calibri"/>
                <w:color w:val="FFFF00"/>
                <w:sz w:val="20"/>
                <w:szCs w:val="20"/>
                <w:lang w:val="en-GB"/>
              </w:rPr>
              <w:t>I'm in the middle of a meeting… /</w:t>
            </w:r>
          </w:p>
          <w:p w14:paraId="65CFA297" w14:textId="77777777" w:rsidR="004E731A" w:rsidRPr="00E83527" w:rsidRDefault="004E731A" w:rsidP="00CA1981">
            <w:pPr>
              <w:spacing w:line="240" w:lineRule="auto"/>
              <w:jc w:val="center"/>
              <w:rPr>
                <w:rFonts w:cs="Calibri"/>
                <w:color w:val="FFFFFF"/>
                <w:sz w:val="20"/>
                <w:szCs w:val="20"/>
                <w:lang w:val="en-GB"/>
              </w:rPr>
            </w:pPr>
            <w:r w:rsidRPr="00E83527">
              <w:rPr>
                <w:rFonts w:cs="Calibri"/>
                <w:color w:val="FFFFFF"/>
                <w:sz w:val="20"/>
                <w:szCs w:val="20"/>
                <w:lang w:val="en-GB"/>
              </w:rPr>
              <w:t>Laundered money finds /</w:t>
            </w:r>
          </w:p>
          <w:p w14:paraId="699D5A89" w14:textId="77777777" w:rsidR="004E731A" w:rsidRPr="00326056" w:rsidRDefault="004E731A" w:rsidP="00CA1981">
            <w:pPr>
              <w:spacing w:line="240" w:lineRule="auto"/>
              <w:jc w:val="center"/>
              <w:rPr>
                <w:rFonts w:cs="Calibri"/>
                <w:color w:val="000000"/>
                <w:sz w:val="18"/>
                <w:szCs w:val="18"/>
                <w:lang w:val="en-GB"/>
              </w:rPr>
            </w:pPr>
            <w:r w:rsidRPr="00E83527">
              <w:rPr>
                <w:rFonts w:cs="Calibri"/>
                <w:color w:val="FFFFFF"/>
                <w:sz w:val="20"/>
                <w:szCs w:val="20"/>
                <w:lang w:val="en-GB"/>
              </w:rPr>
              <w:t>its way back to criminal interests</w:t>
            </w:r>
          </w:p>
        </w:tc>
        <w:tc>
          <w:tcPr>
            <w:tcW w:w="4251" w:type="dxa"/>
            <w:vMerge/>
            <w:vAlign w:val="center"/>
          </w:tcPr>
          <w:p w14:paraId="54A7383F" w14:textId="77777777" w:rsidR="004E731A" w:rsidRPr="00443D02" w:rsidRDefault="004E731A" w:rsidP="00961F1D">
            <w:pPr>
              <w:spacing w:line="240" w:lineRule="auto"/>
              <w:rPr>
                <w:noProof/>
                <w:sz w:val="23"/>
                <w:szCs w:val="23"/>
                <w:lang w:val="en-GB"/>
              </w:rPr>
            </w:pPr>
          </w:p>
        </w:tc>
      </w:tr>
      <w:tr w:rsidR="004E731A" w:rsidRPr="00BF1A5E" w14:paraId="390827E7" w14:textId="77777777" w:rsidTr="00C96A33">
        <w:trPr>
          <w:trHeight w:val="193"/>
        </w:trPr>
        <w:tc>
          <w:tcPr>
            <w:tcW w:w="1842" w:type="dxa"/>
            <w:vMerge/>
            <w:shd w:val="clear" w:color="auto" w:fill="E2EFD9" w:themeFill="accent6" w:themeFillTint="33"/>
            <w:vAlign w:val="center"/>
          </w:tcPr>
          <w:p w14:paraId="786162E4" w14:textId="77777777" w:rsidR="004E731A" w:rsidRPr="00E63DF9" w:rsidRDefault="004E731A" w:rsidP="004E731A">
            <w:pPr>
              <w:spacing w:line="240" w:lineRule="auto"/>
              <w:jc w:val="left"/>
              <w:rPr>
                <w:noProof/>
                <w:sz w:val="23"/>
                <w:szCs w:val="23"/>
                <w:lang w:val="en-GB"/>
              </w:rPr>
            </w:pPr>
          </w:p>
        </w:tc>
        <w:tc>
          <w:tcPr>
            <w:tcW w:w="521" w:type="dxa"/>
            <w:shd w:val="clear" w:color="auto" w:fill="767171" w:themeFill="background2" w:themeFillShade="80"/>
            <w:vAlign w:val="center"/>
          </w:tcPr>
          <w:p w14:paraId="4B1BB0CD" w14:textId="1E966BA9" w:rsidR="004E731A" w:rsidRPr="004130B1" w:rsidRDefault="00C96A33" w:rsidP="00C96A33">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607</w:t>
            </w:r>
          </w:p>
        </w:tc>
        <w:tc>
          <w:tcPr>
            <w:tcW w:w="3309" w:type="dxa"/>
            <w:shd w:val="clear" w:color="auto" w:fill="767171" w:themeFill="background2" w:themeFillShade="80"/>
            <w:vAlign w:val="center"/>
          </w:tcPr>
          <w:p w14:paraId="005A7893" w14:textId="77777777" w:rsidR="004E731A" w:rsidRPr="0058682E" w:rsidRDefault="004E731A" w:rsidP="00CA1981">
            <w:pPr>
              <w:spacing w:line="240" w:lineRule="auto"/>
              <w:jc w:val="center"/>
              <w:rPr>
                <w:rFonts w:cs="Calibri"/>
                <w:color w:val="00FFFF"/>
                <w:sz w:val="20"/>
                <w:szCs w:val="20"/>
                <w:lang w:val="en-GB"/>
              </w:rPr>
            </w:pPr>
            <w:r w:rsidRPr="00DA52BF">
              <w:rPr>
                <w:rFonts w:cs="Calibri"/>
                <w:color w:val="FFFFFF"/>
                <w:sz w:val="20"/>
                <w:szCs w:val="20"/>
                <w:lang w:val="en-GB"/>
              </w:rPr>
              <w:t xml:space="preserve">He didn't seem to know you from Adam. / </w:t>
            </w:r>
            <w:r w:rsidRPr="00DA52BF">
              <w:rPr>
                <w:rFonts w:cs="Calibri"/>
                <w:color w:val="FFFF00"/>
                <w:sz w:val="20"/>
                <w:szCs w:val="20"/>
                <w:lang w:val="en-GB"/>
              </w:rPr>
              <w:t>Why should he know</w:t>
            </w:r>
            <w:r>
              <w:rPr>
                <w:rFonts w:cs="Calibri"/>
                <w:color w:val="FFFF00"/>
                <w:sz w:val="20"/>
                <w:szCs w:val="20"/>
                <w:lang w:val="en-GB"/>
              </w:rPr>
              <w:t xml:space="preserve"> me?</w:t>
            </w:r>
          </w:p>
        </w:tc>
        <w:tc>
          <w:tcPr>
            <w:tcW w:w="4251" w:type="dxa"/>
            <w:vMerge/>
            <w:vAlign w:val="center"/>
          </w:tcPr>
          <w:p w14:paraId="29D0598C" w14:textId="77777777" w:rsidR="004E731A" w:rsidRPr="00443D02" w:rsidRDefault="004E731A" w:rsidP="00961F1D">
            <w:pPr>
              <w:spacing w:line="240" w:lineRule="auto"/>
              <w:rPr>
                <w:noProof/>
                <w:sz w:val="23"/>
                <w:szCs w:val="23"/>
                <w:lang w:val="en-GB"/>
              </w:rPr>
            </w:pPr>
          </w:p>
        </w:tc>
      </w:tr>
      <w:tr w:rsidR="004E731A" w:rsidRPr="00BF1A5E" w14:paraId="223F44E4" w14:textId="77777777" w:rsidTr="00C96A33">
        <w:trPr>
          <w:trHeight w:val="193"/>
        </w:trPr>
        <w:tc>
          <w:tcPr>
            <w:tcW w:w="1842" w:type="dxa"/>
            <w:vMerge/>
            <w:shd w:val="clear" w:color="auto" w:fill="E2EFD9" w:themeFill="accent6" w:themeFillTint="33"/>
            <w:vAlign w:val="center"/>
          </w:tcPr>
          <w:p w14:paraId="08EF9B31" w14:textId="77777777" w:rsidR="004E731A" w:rsidRPr="00E63DF9" w:rsidRDefault="004E731A" w:rsidP="004E731A">
            <w:pPr>
              <w:spacing w:line="240" w:lineRule="auto"/>
              <w:jc w:val="left"/>
              <w:rPr>
                <w:noProof/>
                <w:sz w:val="23"/>
                <w:szCs w:val="23"/>
                <w:lang w:val="en-GB"/>
              </w:rPr>
            </w:pPr>
          </w:p>
        </w:tc>
        <w:tc>
          <w:tcPr>
            <w:tcW w:w="521" w:type="dxa"/>
            <w:shd w:val="clear" w:color="auto" w:fill="767171" w:themeFill="background2" w:themeFillShade="80"/>
            <w:vAlign w:val="center"/>
          </w:tcPr>
          <w:p w14:paraId="6B216B35" w14:textId="0BACF35C" w:rsidR="004E731A" w:rsidRPr="004130B1" w:rsidRDefault="00C96A33" w:rsidP="00C96A33">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7</w:t>
            </w:r>
          </w:p>
        </w:tc>
        <w:tc>
          <w:tcPr>
            <w:tcW w:w="3309" w:type="dxa"/>
            <w:shd w:val="clear" w:color="auto" w:fill="767171" w:themeFill="background2" w:themeFillShade="80"/>
            <w:vAlign w:val="center"/>
          </w:tcPr>
          <w:p w14:paraId="7C1ACA3C" w14:textId="77777777" w:rsidR="004E731A" w:rsidRPr="00E83527" w:rsidRDefault="004E731A" w:rsidP="00CA1981">
            <w:pPr>
              <w:spacing w:line="240" w:lineRule="auto"/>
              <w:jc w:val="center"/>
              <w:rPr>
                <w:rFonts w:cs="Calibri"/>
                <w:color w:val="00FFFF"/>
                <w:sz w:val="20"/>
                <w:szCs w:val="20"/>
                <w:lang w:val="en-GB"/>
              </w:rPr>
            </w:pPr>
            <w:r w:rsidRPr="00E83527">
              <w:rPr>
                <w:rFonts w:cs="Calibri"/>
                <w:color w:val="00FFFF"/>
                <w:sz w:val="20"/>
                <w:szCs w:val="20"/>
                <w:lang w:val="en-GB"/>
              </w:rPr>
              <w:t xml:space="preserve">Welcome to </w:t>
            </w:r>
            <w:proofErr w:type="spellStart"/>
            <w:r w:rsidRPr="00E83527">
              <w:rPr>
                <w:rFonts w:cs="Calibri"/>
                <w:color w:val="00FFFF"/>
                <w:sz w:val="20"/>
                <w:szCs w:val="20"/>
                <w:lang w:val="en-GB"/>
              </w:rPr>
              <w:t>Anti Corruption</w:t>
            </w:r>
            <w:proofErr w:type="spellEnd"/>
            <w:r w:rsidRPr="00E83527">
              <w:rPr>
                <w:rFonts w:cs="Calibri"/>
                <w:color w:val="00FFFF"/>
                <w:sz w:val="20"/>
                <w:szCs w:val="20"/>
                <w:lang w:val="en-GB"/>
              </w:rPr>
              <w:t>. /</w:t>
            </w:r>
            <w:r w:rsidRPr="00E83527">
              <w:rPr>
                <w:rFonts w:cs="Calibri"/>
                <w:color w:val="000000"/>
                <w:sz w:val="20"/>
                <w:szCs w:val="20"/>
                <w:lang w:val="en-GB"/>
              </w:rPr>
              <w:t xml:space="preserve"> </w:t>
            </w:r>
            <w:r w:rsidRPr="00E83527">
              <w:rPr>
                <w:rFonts w:cs="Calibri"/>
                <w:color w:val="FFFFFF"/>
                <w:sz w:val="20"/>
                <w:szCs w:val="20"/>
                <w:lang w:val="en-GB"/>
              </w:rPr>
              <w:t>This will be good.</w:t>
            </w:r>
          </w:p>
        </w:tc>
        <w:tc>
          <w:tcPr>
            <w:tcW w:w="4251" w:type="dxa"/>
            <w:vMerge/>
            <w:vAlign w:val="center"/>
          </w:tcPr>
          <w:p w14:paraId="2ACD54E9" w14:textId="77777777" w:rsidR="004E731A" w:rsidRPr="00443D02" w:rsidRDefault="004E731A" w:rsidP="00961F1D">
            <w:pPr>
              <w:spacing w:line="240" w:lineRule="auto"/>
              <w:rPr>
                <w:noProof/>
                <w:sz w:val="23"/>
                <w:szCs w:val="23"/>
                <w:lang w:val="en-GB"/>
              </w:rPr>
            </w:pPr>
          </w:p>
        </w:tc>
      </w:tr>
      <w:tr w:rsidR="004E731A" w:rsidRPr="00BF1A5E" w14:paraId="56BA2525" w14:textId="77777777" w:rsidTr="00C96A33">
        <w:trPr>
          <w:trHeight w:val="193"/>
        </w:trPr>
        <w:tc>
          <w:tcPr>
            <w:tcW w:w="1842" w:type="dxa"/>
            <w:vMerge/>
            <w:shd w:val="clear" w:color="auto" w:fill="E2EFD9" w:themeFill="accent6" w:themeFillTint="33"/>
            <w:vAlign w:val="center"/>
          </w:tcPr>
          <w:p w14:paraId="704294EC" w14:textId="77777777" w:rsidR="004E731A" w:rsidRPr="00E63DF9" w:rsidRDefault="004E731A" w:rsidP="004E731A">
            <w:pPr>
              <w:spacing w:line="240" w:lineRule="auto"/>
              <w:jc w:val="left"/>
              <w:rPr>
                <w:noProof/>
                <w:sz w:val="23"/>
                <w:szCs w:val="23"/>
                <w:lang w:val="en-GB"/>
              </w:rPr>
            </w:pPr>
          </w:p>
        </w:tc>
        <w:tc>
          <w:tcPr>
            <w:tcW w:w="521" w:type="dxa"/>
            <w:shd w:val="clear" w:color="auto" w:fill="767171" w:themeFill="background2" w:themeFillShade="80"/>
            <w:vAlign w:val="center"/>
          </w:tcPr>
          <w:p w14:paraId="4558277B" w14:textId="60995574" w:rsidR="004E731A" w:rsidRPr="004130B1" w:rsidRDefault="00C96A33" w:rsidP="00C96A33">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410</w:t>
            </w:r>
          </w:p>
        </w:tc>
        <w:tc>
          <w:tcPr>
            <w:tcW w:w="3309" w:type="dxa"/>
            <w:shd w:val="clear" w:color="auto" w:fill="767171" w:themeFill="background2" w:themeFillShade="80"/>
            <w:vAlign w:val="center"/>
          </w:tcPr>
          <w:p w14:paraId="61EF7C5D" w14:textId="77777777" w:rsidR="004E731A" w:rsidRPr="003E1BD9" w:rsidRDefault="004E731A" w:rsidP="00CA1981">
            <w:pPr>
              <w:spacing w:line="240" w:lineRule="auto"/>
              <w:jc w:val="center"/>
              <w:rPr>
                <w:rFonts w:cs="Calibri"/>
                <w:color w:val="00FFFF"/>
                <w:sz w:val="20"/>
                <w:szCs w:val="20"/>
                <w:lang w:val="en-GB"/>
              </w:rPr>
            </w:pPr>
            <w:r w:rsidRPr="003E1BD9">
              <w:rPr>
                <w:rFonts w:cs="Calibri"/>
                <w:color w:val="00FFFF"/>
                <w:sz w:val="20"/>
                <w:szCs w:val="20"/>
                <w:lang w:val="en-GB"/>
              </w:rPr>
              <w:t>You've brushed your teeth /</w:t>
            </w:r>
          </w:p>
          <w:p w14:paraId="3B82DE17" w14:textId="77777777" w:rsidR="004E731A" w:rsidRPr="00326056" w:rsidRDefault="004E731A" w:rsidP="00CA1981">
            <w:pPr>
              <w:spacing w:line="240" w:lineRule="auto"/>
              <w:jc w:val="center"/>
              <w:rPr>
                <w:rFonts w:cs="Calibri"/>
                <w:color w:val="00FFFF"/>
                <w:sz w:val="18"/>
                <w:szCs w:val="18"/>
                <w:lang w:val="en-GB"/>
              </w:rPr>
            </w:pPr>
            <w:r w:rsidRPr="003E1BD9">
              <w:rPr>
                <w:rFonts w:cs="Calibri"/>
                <w:color w:val="00FFFF"/>
                <w:sz w:val="20"/>
                <w:szCs w:val="20"/>
                <w:lang w:val="en-GB"/>
              </w:rPr>
              <w:t>so only water.</w:t>
            </w:r>
          </w:p>
        </w:tc>
        <w:tc>
          <w:tcPr>
            <w:tcW w:w="4251" w:type="dxa"/>
            <w:vMerge/>
            <w:vAlign w:val="center"/>
          </w:tcPr>
          <w:p w14:paraId="268EFE2F" w14:textId="77777777" w:rsidR="004E731A" w:rsidRPr="00443D02" w:rsidRDefault="004E731A" w:rsidP="00961F1D">
            <w:pPr>
              <w:spacing w:line="240" w:lineRule="auto"/>
              <w:rPr>
                <w:noProof/>
                <w:sz w:val="23"/>
                <w:szCs w:val="23"/>
                <w:lang w:val="en-GB"/>
              </w:rPr>
            </w:pPr>
          </w:p>
        </w:tc>
      </w:tr>
      <w:tr w:rsidR="004E731A" w:rsidRPr="00BF1A5E" w14:paraId="2D8367D8" w14:textId="77777777" w:rsidTr="00C96A33">
        <w:trPr>
          <w:trHeight w:val="193"/>
        </w:trPr>
        <w:tc>
          <w:tcPr>
            <w:tcW w:w="1842" w:type="dxa"/>
            <w:vMerge/>
            <w:shd w:val="clear" w:color="auto" w:fill="E2EFD9" w:themeFill="accent6" w:themeFillTint="33"/>
            <w:vAlign w:val="center"/>
          </w:tcPr>
          <w:p w14:paraId="3E2FCEA3" w14:textId="77777777" w:rsidR="004E731A" w:rsidRPr="00E63DF9" w:rsidRDefault="004E731A" w:rsidP="004E731A">
            <w:pPr>
              <w:spacing w:line="240" w:lineRule="auto"/>
              <w:jc w:val="left"/>
              <w:rPr>
                <w:noProof/>
                <w:sz w:val="23"/>
                <w:szCs w:val="23"/>
                <w:lang w:val="en-GB"/>
              </w:rPr>
            </w:pPr>
          </w:p>
        </w:tc>
        <w:tc>
          <w:tcPr>
            <w:tcW w:w="521" w:type="dxa"/>
            <w:shd w:val="clear" w:color="auto" w:fill="767171" w:themeFill="background2" w:themeFillShade="80"/>
            <w:vAlign w:val="center"/>
          </w:tcPr>
          <w:p w14:paraId="4B172705" w14:textId="5AFA0CBE" w:rsidR="004E731A" w:rsidRPr="004130B1" w:rsidRDefault="00FA6BB2" w:rsidP="00C96A33">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109</w:t>
            </w:r>
          </w:p>
        </w:tc>
        <w:tc>
          <w:tcPr>
            <w:tcW w:w="3309" w:type="dxa"/>
            <w:shd w:val="clear" w:color="auto" w:fill="767171" w:themeFill="background2" w:themeFillShade="80"/>
            <w:vAlign w:val="center"/>
          </w:tcPr>
          <w:p w14:paraId="5240C28F" w14:textId="77777777" w:rsidR="004E731A" w:rsidRPr="0058682E" w:rsidRDefault="004E731A" w:rsidP="003320D6">
            <w:pPr>
              <w:spacing w:after="40" w:line="240" w:lineRule="auto"/>
              <w:jc w:val="center"/>
              <w:rPr>
                <w:rFonts w:cs="Calibri"/>
                <w:color w:val="00FFFF"/>
                <w:sz w:val="20"/>
                <w:szCs w:val="20"/>
                <w:lang w:val="en-GB"/>
              </w:rPr>
            </w:pPr>
            <w:r w:rsidRPr="003E1BD9">
              <w:rPr>
                <w:rFonts w:cs="Calibri"/>
                <w:color w:val="00FFFF"/>
                <w:sz w:val="20"/>
                <w:szCs w:val="20"/>
                <w:lang w:val="en-GB"/>
              </w:rPr>
              <w:t>And that makes you the prime suspect. /</w:t>
            </w:r>
            <w:r w:rsidRPr="003E1BD9">
              <w:rPr>
                <w:rFonts w:cs="Calibri"/>
                <w:color w:val="000000"/>
                <w:sz w:val="20"/>
                <w:szCs w:val="20"/>
                <w:lang w:val="en-GB"/>
              </w:rPr>
              <w:t xml:space="preserve"> </w:t>
            </w:r>
            <w:r w:rsidRPr="003E1BD9">
              <w:rPr>
                <w:rFonts w:cs="Calibri"/>
                <w:color w:val="FFFF00"/>
                <w:sz w:val="20"/>
                <w:szCs w:val="20"/>
                <w:lang w:val="en-GB"/>
              </w:rPr>
              <w:t>Mr Duke had nothing to do</w:t>
            </w:r>
          </w:p>
        </w:tc>
        <w:tc>
          <w:tcPr>
            <w:tcW w:w="4251" w:type="dxa"/>
            <w:vMerge/>
            <w:vAlign w:val="center"/>
          </w:tcPr>
          <w:p w14:paraId="1974B654" w14:textId="77777777" w:rsidR="004E731A" w:rsidRPr="00443D02" w:rsidRDefault="004E731A" w:rsidP="00961F1D">
            <w:pPr>
              <w:spacing w:line="240" w:lineRule="auto"/>
              <w:rPr>
                <w:noProof/>
                <w:sz w:val="23"/>
                <w:szCs w:val="23"/>
                <w:lang w:val="en-GB"/>
              </w:rPr>
            </w:pPr>
          </w:p>
        </w:tc>
      </w:tr>
      <w:tr w:rsidR="004E731A" w:rsidRPr="00B639F3" w14:paraId="5AF5EF9C" w14:textId="77777777" w:rsidTr="00C96A33">
        <w:trPr>
          <w:trHeight w:val="483"/>
        </w:trPr>
        <w:tc>
          <w:tcPr>
            <w:tcW w:w="1842" w:type="dxa"/>
            <w:vMerge w:val="restart"/>
            <w:shd w:val="clear" w:color="auto" w:fill="E2EFD9" w:themeFill="accent6" w:themeFillTint="33"/>
            <w:vAlign w:val="center"/>
          </w:tcPr>
          <w:p w14:paraId="25338D35" w14:textId="77777777" w:rsidR="004E731A" w:rsidRDefault="004E731A" w:rsidP="004E731A">
            <w:pPr>
              <w:spacing w:line="240" w:lineRule="auto"/>
              <w:jc w:val="left"/>
              <w:rPr>
                <w:noProof/>
                <w:sz w:val="23"/>
                <w:szCs w:val="23"/>
              </w:rPr>
            </w:pPr>
            <w:r>
              <w:rPr>
                <w:noProof/>
                <w:sz w:val="23"/>
                <w:szCs w:val="23"/>
              </w:rPr>
              <w:t>Tiempos verbales</w:t>
            </w:r>
          </w:p>
        </w:tc>
        <w:tc>
          <w:tcPr>
            <w:tcW w:w="521" w:type="dxa"/>
            <w:shd w:val="clear" w:color="auto" w:fill="767171" w:themeFill="background2" w:themeFillShade="80"/>
            <w:vAlign w:val="center"/>
          </w:tcPr>
          <w:p w14:paraId="45BCE586" w14:textId="2FA960C0" w:rsidR="004E731A" w:rsidRPr="004130B1" w:rsidRDefault="00FA6BB2" w:rsidP="00C96A33">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127</w:t>
            </w:r>
          </w:p>
        </w:tc>
        <w:tc>
          <w:tcPr>
            <w:tcW w:w="3309" w:type="dxa"/>
            <w:shd w:val="clear" w:color="auto" w:fill="767171" w:themeFill="background2" w:themeFillShade="80"/>
            <w:vAlign w:val="center"/>
          </w:tcPr>
          <w:p w14:paraId="7ABE1327" w14:textId="77777777" w:rsidR="004E731A" w:rsidRPr="0058682E" w:rsidRDefault="004E731A" w:rsidP="00CA1981">
            <w:pPr>
              <w:spacing w:line="240" w:lineRule="auto"/>
              <w:jc w:val="center"/>
              <w:rPr>
                <w:rFonts w:cs="Calibri"/>
                <w:color w:val="00FFFF"/>
                <w:sz w:val="20"/>
                <w:szCs w:val="20"/>
                <w:lang w:val="en-GB"/>
              </w:rPr>
            </w:pPr>
            <w:r w:rsidRPr="0058682E">
              <w:rPr>
                <w:rFonts w:cs="Calibri"/>
                <w:color w:val="00FFFF"/>
                <w:sz w:val="20"/>
                <w:szCs w:val="20"/>
                <w:lang w:val="en-GB"/>
              </w:rPr>
              <w:t>I’ll have you returned home /</w:t>
            </w:r>
          </w:p>
          <w:p w14:paraId="68F1B853" w14:textId="77777777" w:rsidR="004E731A" w:rsidRPr="0058682E" w:rsidRDefault="004E731A" w:rsidP="00CA1981">
            <w:pPr>
              <w:spacing w:line="240" w:lineRule="auto"/>
              <w:jc w:val="center"/>
              <w:rPr>
                <w:rFonts w:cs="Calibri"/>
                <w:color w:val="00FFFF"/>
                <w:sz w:val="20"/>
                <w:szCs w:val="20"/>
                <w:lang w:val="en-GB"/>
              </w:rPr>
            </w:pPr>
            <w:r w:rsidRPr="0058682E">
              <w:rPr>
                <w:rFonts w:cs="Calibri"/>
                <w:color w:val="00FFFF"/>
                <w:sz w:val="20"/>
                <w:szCs w:val="20"/>
                <w:lang w:val="en-GB"/>
              </w:rPr>
              <w:t>in a marked police car.</w:t>
            </w:r>
          </w:p>
        </w:tc>
        <w:tc>
          <w:tcPr>
            <w:tcW w:w="4251" w:type="dxa"/>
            <w:vMerge w:val="restart"/>
            <w:vAlign w:val="center"/>
          </w:tcPr>
          <w:p w14:paraId="1C393D6B" w14:textId="77777777" w:rsidR="004E731A" w:rsidRPr="00B639F3" w:rsidRDefault="004E731A" w:rsidP="00961F1D">
            <w:pPr>
              <w:spacing w:before="60" w:after="60" w:line="240" w:lineRule="auto"/>
              <w:rPr>
                <w:noProof/>
                <w:sz w:val="23"/>
                <w:szCs w:val="23"/>
              </w:rPr>
            </w:pPr>
            <w:r w:rsidRPr="00B639F3">
              <w:rPr>
                <w:noProof/>
                <w:sz w:val="23"/>
                <w:szCs w:val="23"/>
              </w:rPr>
              <w:t xml:space="preserve">Aunque en Reino Unido </w:t>
            </w:r>
            <w:r>
              <w:rPr>
                <w:noProof/>
                <w:sz w:val="23"/>
                <w:szCs w:val="23"/>
              </w:rPr>
              <w:t xml:space="preserve">se recomienda no alterar los tiempos verbales, </w:t>
            </w:r>
            <w:r w:rsidR="00453B52">
              <w:rPr>
                <w:noProof/>
                <w:sz w:val="23"/>
                <w:szCs w:val="23"/>
              </w:rPr>
              <w:t>estos ejemplos muestran la transformación</w:t>
            </w:r>
            <w:r>
              <w:rPr>
                <w:noProof/>
                <w:sz w:val="23"/>
                <w:szCs w:val="23"/>
              </w:rPr>
              <w:t xml:space="preserve"> de presente continuo a futuro o a presente simple y de perífrasis a formas simples.</w:t>
            </w:r>
          </w:p>
        </w:tc>
      </w:tr>
      <w:tr w:rsidR="00CA1981" w:rsidRPr="00BF1A5E" w14:paraId="61A67294" w14:textId="77777777" w:rsidTr="00C96A33">
        <w:trPr>
          <w:trHeight w:val="616"/>
        </w:trPr>
        <w:tc>
          <w:tcPr>
            <w:tcW w:w="1842" w:type="dxa"/>
            <w:vMerge/>
            <w:shd w:val="clear" w:color="auto" w:fill="E2EFD9" w:themeFill="accent6" w:themeFillTint="33"/>
            <w:vAlign w:val="center"/>
          </w:tcPr>
          <w:p w14:paraId="27F6274A" w14:textId="77777777" w:rsidR="004E731A" w:rsidRPr="00B639F3" w:rsidRDefault="004E731A" w:rsidP="004E731A">
            <w:pPr>
              <w:spacing w:line="240" w:lineRule="auto"/>
              <w:jc w:val="left"/>
              <w:rPr>
                <w:noProof/>
                <w:sz w:val="23"/>
                <w:szCs w:val="23"/>
              </w:rPr>
            </w:pPr>
          </w:p>
        </w:tc>
        <w:tc>
          <w:tcPr>
            <w:tcW w:w="521" w:type="dxa"/>
            <w:shd w:val="clear" w:color="auto" w:fill="767171" w:themeFill="background2" w:themeFillShade="80"/>
            <w:vAlign w:val="center"/>
          </w:tcPr>
          <w:p w14:paraId="294DFFC6" w14:textId="2B819D17" w:rsidR="004E731A" w:rsidRPr="004130B1" w:rsidRDefault="00FA6BB2" w:rsidP="00C96A33">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145</w:t>
            </w:r>
          </w:p>
        </w:tc>
        <w:tc>
          <w:tcPr>
            <w:tcW w:w="3309" w:type="dxa"/>
            <w:shd w:val="clear" w:color="auto" w:fill="767171" w:themeFill="background2" w:themeFillShade="80"/>
            <w:vAlign w:val="center"/>
          </w:tcPr>
          <w:p w14:paraId="305A2A1E" w14:textId="77777777" w:rsidR="004E731A" w:rsidRPr="00015735" w:rsidRDefault="004E731A" w:rsidP="00CA1981">
            <w:pPr>
              <w:spacing w:line="240" w:lineRule="auto"/>
              <w:jc w:val="center"/>
              <w:rPr>
                <w:rFonts w:cs="Calibri"/>
                <w:color w:val="00FFFF"/>
                <w:sz w:val="20"/>
                <w:szCs w:val="20"/>
                <w:lang w:val="en-GB"/>
              </w:rPr>
            </w:pPr>
            <w:r w:rsidRPr="0058682E">
              <w:rPr>
                <w:rFonts w:cs="Calibri"/>
                <w:color w:val="00FFFF"/>
                <w:sz w:val="20"/>
                <w:szCs w:val="20"/>
                <w:lang w:val="en-GB"/>
              </w:rPr>
              <w:t>All right. Now we're getting / somewhere. I need one more fact.</w:t>
            </w:r>
          </w:p>
        </w:tc>
        <w:tc>
          <w:tcPr>
            <w:tcW w:w="4251" w:type="dxa"/>
            <w:vMerge/>
            <w:vAlign w:val="center"/>
          </w:tcPr>
          <w:p w14:paraId="0E0E9CEA" w14:textId="77777777" w:rsidR="004E731A" w:rsidRPr="00015735" w:rsidRDefault="004E731A" w:rsidP="00961F1D">
            <w:pPr>
              <w:spacing w:line="240" w:lineRule="auto"/>
              <w:rPr>
                <w:noProof/>
                <w:sz w:val="23"/>
                <w:szCs w:val="23"/>
                <w:lang w:val="en-GB"/>
              </w:rPr>
            </w:pPr>
          </w:p>
        </w:tc>
      </w:tr>
      <w:tr w:rsidR="004E731A" w:rsidRPr="00BF1A5E" w14:paraId="2729C8D5" w14:textId="77777777" w:rsidTr="00C96A33">
        <w:trPr>
          <w:trHeight w:val="193"/>
        </w:trPr>
        <w:tc>
          <w:tcPr>
            <w:tcW w:w="1842" w:type="dxa"/>
            <w:vMerge/>
            <w:shd w:val="clear" w:color="auto" w:fill="E2EFD9" w:themeFill="accent6" w:themeFillTint="33"/>
            <w:vAlign w:val="center"/>
          </w:tcPr>
          <w:p w14:paraId="49869319" w14:textId="77777777" w:rsidR="004E731A" w:rsidRPr="00015735" w:rsidRDefault="004E731A" w:rsidP="004E731A">
            <w:pPr>
              <w:spacing w:line="240" w:lineRule="auto"/>
              <w:jc w:val="left"/>
              <w:rPr>
                <w:noProof/>
                <w:sz w:val="23"/>
                <w:szCs w:val="23"/>
                <w:lang w:val="en-GB"/>
              </w:rPr>
            </w:pPr>
          </w:p>
        </w:tc>
        <w:tc>
          <w:tcPr>
            <w:tcW w:w="521" w:type="dxa"/>
            <w:shd w:val="clear" w:color="auto" w:fill="767171" w:themeFill="background2" w:themeFillShade="80"/>
            <w:vAlign w:val="center"/>
          </w:tcPr>
          <w:p w14:paraId="4AC5FF2C" w14:textId="49126472" w:rsidR="004E731A" w:rsidRPr="004130B1" w:rsidRDefault="00FA6BB2" w:rsidP="00C96A33">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282</w:t>
            </w:r>
          </w:p>
        </w:tc>
        <w:tc>
          <w:tcPr>
            <w:tcW w:w="3309" w:type="dxa"/>
            <w:shd w:val="clear" w:color="auto" w:fill="767171" w:themeFill="background2" w:themeFillShade="80"/>
            <w:vAlign w:val="center"/>
          </w:tcPr>
          <w:p w14:paraId="28DB13B4" w14:textId="77777777" w:rsidR="004E731A" w:rsidRPr="0058682E" w:rsidRDefault="004E731A" w:rsidP="00CA1981">
            <w:pPr>
              <w:spacing w:line="240" w:lineRule="auto"/>
              <w:jc w:val="center"/>
              <w:rPr>
                <w:rFonts w:cs="Calibri"/>
                <w:color w:val="FFFFFF"/>
                <w:sz w:val="20"/>
                <w:szCs w:val="20"/>
                <w:lang w:val="en-GB"/>
              </w:rPr>
            </w:pPr>
            <w:r w:rsidRPr="0058682E">
              <w:rPr>
                <w:rFonts w:cs="Calibri"/>
                <w:color w:val="FFFFFF"/>
                <w:sz w:val="20"/>
                <w:szCs w:val="20"/>
                <w:lang w:val="en-GB"/>
              </w:rPr>
              <w:t>we'll charge you /</w:t>
            </w:r>
          </w:p>
          <w:p w14:paraId="778F9643" w14:textId="77777777" w:rsidR="004E731A" w:rsidRPr="0058682E" w:rsidRDefault="004E731A" w:rsidP="003320D6">
            <w:pPr>
              <w:spacing w:after="40" w:line="240" w:lineRule="auto"/>
              <w:jc w:val="center"/>
              <w:rPr>
                <w:rFonts w:cs="Calibri"/>
                <w:color w:val="00FFFF"/>
                <w:sz w:val="20"/>
                <w:szCs w:val="20"/>
                <w:lang w:val="en-GB"/>
              </w:rPr>
            </w:pPr>
            <w:r w:rsidRPr="0058682E">
              <w:rPr>
                <w:rFonts w:cs="Calibri"/>
                <w:color w:val="FFFFFF"/>
                <w:sz w:val="20"/>
                <w:szCs w:val="20"/>
                <w:lang w:val="en-GB"/>
              </w:rPr>
              <w:t>with the full force of the law.</w:t>
            </w:r>
          </w:p>
        </w:tc>
        <w:tc>
          <w:tcPr>
            <w:tcW w:w="4251" w:type="dxa"/>
            <w:vMerge/>
            <w:vAlign w:val="center"/>
          </w:tcPr>
          <w:p w14:paraId="5A84792E" w14:textId="77777777" w:rsidR="004E731A" w:rsidRPr="00443D02" w:rsidRDefault="004E731A" w:rsidP="00961F1D">
            <w:pPr>
              <w:spacing w:line="240" w:lineRule="auto"/>
              <w:rPr>
                <w:noProof/>
                <w:sz w:val="23"/>
                <w:szCs w:val="23"/>
                <w:lang w:val="en-GB"/>
              </w:rPr>
            </w:pPr>
          </w:p>
        </w:tc>
      </w:tr>
      <w:tr w:rsidR="00CA1981" w:rsidRPr="00BA3CA5" w14:paraId="671AF40B" w14:textId="77777777" w:rsidTr="00C96A33">
        <w:trPr>
          <w:trHeight w:val="193"/>
        </w:trPr>
        <w:tc>
          <w:tcPr>
            <w:tcW w:w="1842" w:type="dxa"/>
            <w:vMerge w:val="restart"/>
            <w:shd w:val="clear" w:color="auto" w:fill="E2EFD9" w:themeFill="accent6" w:themeFillTint="33"/>
            <w:vAlign w:val="center"/>
          </w:tcPr>
          <w:p w14:paraId="090A552B" w14:textId="20A33D99" w:rsidR="004E731A" w:rsidRPr="00B639F3" w:rsidRDefault="004E731A" w:rsidP="004E731A">
            <w:pPr>
              <w:spacing w:line="240" w:lineRule="auto"/>
              <w:jc w:val="left"/>
              <w:rPr>
                <w:noProof/>
                <w:sz w:val="23"/>
                <w:szCs w:val="23"/>
                <w:lang w:val="en-GB"/>
              </w:rPr>
            </w:pPr>
            <w:r>
              <w:rPr>
                <w:noProof/>
                <w:sz w:val="23"/>
                <w:szCs w:val="23"/>
                <w:lang w:val="en-GB"/>
              </w:rPr>
              <w:t>Pronombres</w:t>
            </w:r>
          </w:p>
        </w:tc>
        <w:tc>
          <w:tcPr>
            <w:tcW w:w="521" w:type="dxa"/>
            <w:shd w:val="clear" w:color="auto" w:fill="767171" w:themeFill="background2" w:themeFillShade="80"/>
            <w:vAlign w:val="center"/>
          </w:tcPr>
          <w:p w14:paraId="6C721887" w14:textId="29AA9714" w:rsidR="004E731A" w:rsidRPr="004130B1" w:rsidRDefault="00FA6BB2" w:rsidP="00C96A33">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58</w:t>
            </w:r>
          </w:p>
        </w:tc>
        <w:tc>
          <w:tcPr>
            <w:tcW w:w="3309" w:type="dxa"/>
            <w:shd w:val="clear" w:color="auto" w:fill="767171" w:themeFill="background2" w:themeFillShade="80"/>
            <w:vAlign w:val="center"/>
          </w:tcPr>
          <w:p w14:paraId="7023DEF0" w14:textId="77777777" w:rsidR="004E731A" w:rsidRPr="0058682E" w:rsidRDefault="004E731A" w:rsidP="00CA1981">
            <w:pPr>
              <w:spacing w:line="240" w:lineRule="auto"/>
              <w:jc w:val="center"/>
              <w:rPr>
                <w:rFonts w:cs="Calibri"/>
                <w:color w:val="00FFFF"/>
                <w:sz w:val="20"/>
                <w:szCs w:val="20"/>
                <w:lang w:val="en-GB"/>
              </w:rPr>
            </w:pPr>
            <w:r w:rsidRPr="0058682E">
              <w:rPr>
                <w:rFonts w:cs="Calibri"/>
                <w:color w:val="00FFFF"/>
                <w:sz w:val="20"/>
                <w:szCs w:val="20"/>
                <w:lang w:val="en-GB"/>
              </w:rPr>
              <w:t>Given the finger count, looks like / they</w:t>
            </w:r>
            <w:r>
              <w:rPr>
                <w:rFonts w:cs="Calibri"/>
                <w:color w:val="00FFFF"/>
                <w:sz w:val="20"/>
                <w:szCs w:val="20"/>
                <w:lang w:val="en-GB"/>
              </w:rPr>
              <w:t> </w:t>
            </w:r>
            <w:r w:rsidRPr="0058682E">
              <w:rPr>
                <w:rFonts w:cs="Calibri"/>
                <w:color w:val="00FFFF"/>
                <w:sz w:val="20"/>
                <w:szCs w:val="20"/>
                <w:lang w:val="en-GB"/>
              </w:rPr>
              <w:t>didn'</w:t>
            </w:r>
            <w:r>
              <w:rPr>
                <w:rFonts w:cs="Calibri"/>
                <w:color w:val="00FFFF"/>
                <w:sz w:val="20"/>
                <w:szCs w:val="20"/>
                <w:lang w:val="en-GB"/>
              </w:rPr>
              <w:t>t </w:t>
            </w:r>
            <w:r w:rsidRPr="0058682E">
              <w:rPr>
                <w:rFonts w:cs="Calibri"/>
                <w:color w:val="00FFFF"/>
                <w:sz w:val="20"/>
                <w:szCs w:val="20"/>
                <w:lang w:val="en-GB"/>
              </w:rPr>
              <w:t>have</w:t>
            </w:r>
            <w:r>
              <w:rPr>
                <w:rFonts w:cs="Calibri"/>
                <w:color w:val="00FFFF"/>
                <w:sz w:val="20"/>
                <w:szCs w:val="20"/>
                <w:lang w:val="en-GB"/>
              </w:rPr>
              <w:t> </w:t>
            </w:r>
            <w:r w:rsidRPr="0058682E">
              <w:rPr>
                <w:rFonts w:cs="Calibri"/>
                <w:color w:val="00FFFF"/>
                <w:sz w:val="20"/>
                <w:szCs w:val="20"/>
                <w:lang w:val="en-GB"/>
              </w:rPr>
              <w:t>much to say. /</w:t>
            </w:r>
            <w:r>
              <w:rPr>
                <w:rFonts w:cs="Calibri"/>
                <w:color w:val="00FFFF"/>
                <w:sz w:val="20"/>
                <w:szCs w:val="20"/>
                <w:lang w:val="en-GB"/>
              </w:rPr>
              <w:t xml:space="preserve"> </w:t>
            </w:r>
            <w:r w:rsidRPr="0058682E">
              <w:rPr>
                <w:rFonts w:cs="Calibri"/>
                <w:color w:val="00FF00"/>
                <w:sz w:val="20"/>
                <w:szCs w:val="20"/>
                <w:lang w:val="en-GB"/>
              </w:rPr>
              <w:t>They</w:t>
            </w:r>
            <w:r>
              <w:rPr>
                <w:rFonts w:cs="Calibri"/>
                <w:color w:val="00FF00"/>
                <w:sz w:val="20"/>
                <w:szCs w:val="20"/>
                <w:lang w:val="en-GB"/>
              </w:rPr>
              <w:t> </w:t>
            </w:r>
            <w:r w:rsidRPr="0058682E">
              <w:rPr>
                <w:rFonts w:cs="Calibri"/>
                <w:color w:val="00FF00"/>
                <w:sz w:val="20"/>
                <w:szCs w:val="20"/>
                <w:lang w:val="en-GB"/>
              </w:rPr>
              <w:t>gave</w:t>
            </w:r>
            <w:r>
              <w:rPr>
                <w:rFonts w:cs="Calibri"/>
                <w:color w:val="00FF00"/>
                <w:sz w:val="20"/>
                <w:szCs w:val="20"/>
                <w:lang w:val="en-GB"/>
              </w:rPr>
              <w:t> </w:t>
            </w:r>
            <w:r w:rsidRPr="0058682E">
              <w:rPr>
                <w:rFonts w:cs="Calibri"/>
                <w:color w:val="00FF00"/>
                <w:sz w:val="20"/>
                <w:szCs w:val="20"/>
                <w:lang w:val="en-GB"/>
              </w:rPr>
              <w:t>the</w:t>
            </w:r>
            <w:r>
              <w:rPr>
                <w:rFonts w:cs="Calibri"/>
                <w:color w:val="00FF00"/>
                <w:sz w:val="20"/>
                <w:szCs w:val="20"/>
                <w:lang w:val="en-GB"/>
              </w:rPr>
              <w:t> </w:t>
            </w:r>
            <w:r w:rsidRPr="0058682E">
              <w:rPr>
                <w:rFonts w:cs="Calibri"/>
                <w:color w:val="00FF00"/>
                <w:sz w:val="20"/>
                <w:szCs w:val="20"/>
                <w:lang w:val="en-GB"/>
              </w:rPr>
              <w:t>murderer the finger.</w:t>
            </w:r>
          </w:p>
        </w:tc>
        <w:tc>
          <w:tcPr>
            <w:tcW w:w="4251" w:type="dxa"/>
            <w:vMerge w:val="restart"/>
            <w:vAlign w:val="center"/>
          </w:tcPr>
          <w:p w14:paraId="2B2C8C9C" w14:textId="49E429D1" w:rsidR="004E731A" w:rsidRPr="00BA3CA5" w:rsidRDefault="004E731A" w:rsidP="00961F1D">
            <w:pPr>
              <w:spacing w:before="60" w:after="60" w:line="240" w:lineRule="auto"/>
              <w:rPr>
                <w:noProof/>
                <w:sz w:val="23"/>
                <w:szCs w:val="23"/>
              </w:rPr>
            </w:pPr>
            <w:r w:rsidRPr="00BA3CA5">
              <w:rPr>
                <w:noProof/>
                <w:sz w:val="23"/>
                <w:szCs w:val="23"/>
              </w:rPr>
              <w:t>Pese a que no s</w:t>
            </w:r>
            <w:r>
              <w:rPr>
                <w:noProof/>
                <w:sz w:val="23"/>
                <w:szCs w:val="23"/>
              </w:rPr>
              <w:t>e menciona en los documentos de referencia de Reino Unido,</w:t>
            </w:r>
            <w:r w:rsidR="001D2E91">
              <w:rPr>
                <w:noProof/>
                <w:sz w:val="23"/>
                <w:szCs w:val="23"/>
              </w:rPr>
              <w:t xml:space="preserve"> </w:t>
            </w:r>
            <w:r>
              <w:rPr>
                <w:noProof/>
                <w:sz w:val="23"/>
                <w:szCs w:val="23"/>
              </w:rPr>
              <w:t>se recurre a pronombres</w:t>
            </w:r>
            <w:r w:rsidR="001D2E91">
              <w:rPr>
                <w:noProof/>
                <w:sz w:val="23"/>
                <w:szCs w:val="23"/>
              </w:rPr>
              <w:t xml:space="preserve">: «ellos» por «esos chicos», «él» por «el vehículo» y </w:t>
            </w:r>
            <w:r w:rsidR="003320D6">
              <w:rPr>
                <w:noProof/>
                <w:sz w:val="23"/>
                <w:szCs w:val="23"/>
              </w:rPr>
              <w:t>«lo» por «lo que estoy arriesgando».</w:t>
            </w:r>
          </w:p>
        </w:tc>
      </w:tr>
      <w:tr w:rsidR="004E731A" w:rsidRPr="00BF1A5E" w14:paraId="2C8863FD" w14:textId="77777777" w:rsidTr="00C96A33">
        <w:trPr>
          <w:trHeight w:val="419"/>
        </w:trPr>
        <w:tc>
          <w:tcPr>
            <w:tcW w:w="1842" w:type="dxa"/>
            <w:vMerge/>
            <w:shd w:val="clear" w:color="auto" w:fill="E2EFD9" w:themeFill="accent6" w:themeFillTint="33"/>
            <w:vAlign w:val="center"/>
          </w:tcPr>
          <w:p w14:paraId="10112CC1" w14:textId="77777777" w:rsidR="004E731A" w:rsidRPr="00BA3CA5" w:rsidRDefault="004E731A" w:rsidP="004E731A">
            <w:pPr>
              <w:spacing w:line="240" w:lineRule="auto"/>
              <w:jc w:val="left"/>
              <w:rPr>
                <w:noProof/>
                <w:sz w:val="23"/>
                <w:szCs w:val="23"/>
              </w:rPr>
            </w:pPr>
          </w:p>
        </w:tc>
        <w:tc>
          <w:tcPr>
            <w:tcW w:w="521" w:type="dxa"/>
            <w:shd w:val="clear" w:color="auto" w:fill="767171" w:themeFill="background2" w:themeFillShade="80"/>
            <w:vAlign w:val="center"/>
          </w:tcPr>
          <w:p w14:paraId="7DEEAB05" w14:textId="66D8ACD1" w:rsidR="004E731A" w:rsidRPr="004130B1" w:rsidRDefault="00CA0E0F" w:rsidP="00C96A33">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174</w:t>
            </w:r>
          </w:p>
        </w:tc>
        <w:tc>
          <w:tcPr>
            <w:tcW w:w="3309" w:type="dxa"/>
            <w:shd w:val="clear" w:color="auto" w:fill="767171" w:themeFill="background2" w:themeFillShade="80"/>
            <w:vAlign w:val="center"/>
          </w:tcPr>
          <w:p w14:paraId="4823E6E3" w14:textId="77777777" w:rsidR="004E731A" w:rsidRDefault="004E731A" w:rsidP="00CA1981">
            <w:pPr>
              <w:spacing w:line="240" w:lineRule="auto"/>
              <w:jc w:val="center"/>
              <w:rPr>
                <w:rFonts w:cs="Calibri"/>
                <w:color w:val="00FFFF"/>
                <w:sz w:val="20"/>
                <w:szCs w:val="20"/>
                <w:lang w:val="en-GB"/>
              </w:rPr>
            </w:pPr>
            <w:r w:rsidRPr="0058682E">
              <w:rPr>
                <w:rFonts w:cs="Calibri"/>
                <w:color w:val="00FFFF"/>
                <w:sz w:val="20"/>
                <w:szCs w:val="20"/>
                <w:lang w:val="en-GB"/>
              </w:rPr>
              <w:t>It was subsequently involved in a /</w:t>
            </w:r>
          </w:p>
          <w:p w14:paraId="245D66E9" w14:textId="77777777" w:rsidR="004E731A" w:rsidRPr="0058682E" w:rsidRDefault="004E731A" w:rsidP="00CA1981">
            <w:pPr>
              <w:spacing w:line="240" w:lineRule="auto"/>
              <w:jc w:val="center"/>
              <w:rPr>
                <w:rFonts w:cs="Calibri"/>
                <w:color w:val="00FFFF"/>
                <w:sz w:val="20"/>
                <w:szCs w:val="20"/>
                <w:lang w:val="en-GB"/>
              </w:rPr>
            </w:pPr>
            <w:r w:rsidRPr="0058682E">
              <w:rPr>
                <w:rFonts w:cs="Calibri"/>
                <w:color w:val="00FFFF"/>
                <w:sz w:val="20"/>
                <w:szCs w:val="20"/>
                <w:lang w:val="en-GB"/>
              </w:rPr>
              <w:t>fatal hit-and-run with a pedestrian.</w:t>
            </w:r>
          </w:p>
        </w:tc>
        <w:tc>
          <w:tcPr>
            <w:tcW w:w="4251" w:type="dxa"/>
            <w:vMerge/>
            <w:vAlign w:val="center"/>
          </w:tcPr>
          <w:p w14:paraId="2E41C752" w14:textId="77777777" w:rsidR="004E731A" w:rsidRPr="00E63DF9" w:rsidRDefault="004E731A" w:rsidP="004E731A">
            <w:pPr>
              <w:spacing w:line="240" w:lineRule="auto"/>
              <w:jc w:val="left"/>
              <w:rPr>
                <w:noProof/>
                <w:sz w:val="23"/>
                <w:szCs w:val="23"/>
                <w:lang w:val="en-GB"/>
              </w:rPr>
            </w:pPr>
          </w:p>
        </w:tc>
      </w:tr>
      <w:tr w:rsidR="004E731A" w:rsidRPr="00BF1A5E" w14:paraId="329D7F58" w14:textId="77777777" w:rsidTr="00C96A33">
        <w:trPr>
          <w:trHeight w:val="421"/>
        </w:trPr>
        <w:tc>
          <w:tcPr>
            <w:tcW w:w="1842" w:type="dxa"/>
            <w:vMerge/>
            <w:shd w:val="clear" w:color="auto" w:fill="E2EFD9" w:themeFill="accent6" w:themeFillTint="33"/>
            <w:vAlign w:val="center"/>
          </w:tcPr>
          <w:p w14:paraId="0770BA87" w14:textId="77777777" w:rsidR="004E731A" w:rsidRPr="00E63DF9" w:rsidRDefault="004E731A" w:rsidP="004E731A">
            <w:pPr>
              <w:spacing w:line="240" w:lineRule="auto"/>
              <w:jc w:val="left"/>
              <w:rPr>
                <w:noProof/>
                <w:sz w:val="23"/>
                <w:szCs w:val="23"/>
                <w:lang w:val="en-GB"/>
              </w:rPr>
            </w:pPr>
          </w:p>
        </w:tc>
        <w:tc>
          <w:tcPr>
            <w:tcW w:w="521" w:type="dxa"/>
            <w:shd w:val="clear" w:color="auto" w:fill="767171" w:themeFill="background2" w:themeFillShade="80"/>
            <w:vAlign w:val="center"/>
          </w:tcPr>
          <w:p w14:paraId="0AB089D0" w14:textId="185EA614" w:rsidR="004E731A" w:rsidRPr="004130B1" w:rsidRDefault="00CA0E0F" w:rsidP="00C96A33">
            <w:pPr>
              <w:spacing w:line="240" w:lineRule="auto"/>
              <w:jc w:val="left"/>
              <w:rPr>
                <w:noProof/>
                <w:color w:val="D9D9D9" w:themeColor="background1" w:themeShade="D9"/>
                <w:sz w:val="18"/>
                <w:szCs w:val="18"/>
                <w:lang w:val="en-GB"/>
              </w:rPr>
            </w:pPr>
            <w:r>
              <w:rPr>
                <w:noProof/>
                <w:color w:val="D9D9D9" w:themeColor="background1" w:themeShade="D9"/>
                <w:sz w:val="18"/>
                <w:szCs w:val="18"/>
                <w:lang w:val="en-GB"/>
              </w:rPr>
              <w:t>25</w:t>
            </w:r>
          </w:p>
        </w:tc>
        <w:tc>
          <w:tcPr>
            <w:tcW w:w="3309" w:type="dxa"/>
            <w:shd w:val="clear" w:color="auto" w:fill="767171" w:themeFill="background2" w:themeFillShade="80"/>
            <w:vAlign w:val="center"/>
          </w:tcPr>
          <w:p w14:paraId="31A3AFF4" w14:textId="77777777" w:rsidR="004E731A" w:rsidRPr="00E04EE8" w:rsidRDefault="004E731A" w:rsidP="003320D6">
            <w:pPr>
              <w:spacing w:after="60" w:line="240" w:lineRule="auto"/>
              <w:jc w:val="center"/>
              <w:rPr>
                <w:rFonts w:cs="Calibri"/>
                <w:color w:val="FFFFFF"/>
                <w:sz w:val="20"/>
                <w:szCs w:val="20"/>
                <w:lang w:val="en-GB"/>
              </w:rPr>
            </w:pPr>
            <w:r w:rsidRPr="00E04EE8">
              <w:rPr>
                <w:rFonts w:eastAsia="Times New Roman" w:cs="Calibri"/>
                <w:color w:val="FFFF00"/>
                <w:sz w:val="20"/>
                <w:szCs w:val="20"/>
                <w:lang w:val="en-GB"/>
              </w:rPr>
              <w:t>I wouldn't be risking it if I didn't / believe Gates was a special case.</w:t>
            </w:r>
          </w:p>
        </w:tc>
        <w:tc>
          <w:tcPr>
            <w:tcW w:w="4251" w:type="dxa"/>
            <w:vMerge/>
            <w:vAlign w:val="center"/>
          </w:tcPr>
          <w:p w14:paraId="6FA1F0BD" w14:textId="77777777" w:rsidR="004E731A" w:rsidRPr="00E63DF9" w:rsidRDefault="004E731A" w:rsidP="009B15DB">
            <w:pPr>
              <w:keepNext/>
              <w:spacing w:line="240" w:lineRule="auto"/>
              <w:jc w:val="left"/>
              <w:rPr>
                <w:noProof/>
                <w:sz w:val="23"/>
                <w:szCs w:val="23"/>
                <w:lang w:val="en-GB"/>
              </w:rPr>
            </w:pPr>
          </w:p>
        </w:tc>
      </w:tr>
    </w:tbl>
    <w:p w14:paraId="7B4C4F76" w14:textId="3F5A72B2" w:rsidR="009B15DB" w:rsidRPr="009B15DB" w:rsidRDefault="009B15DB" w:rsidP="009B15DB">
      <w:pPr>
        <w:pStyle w:val="Descripcin"/>
        <w:spacing w:before="240"/>
        <w:jc w:val="center"/>
        <w:rPr>
          <w:color w:val="000000" w:themeColor="text1"/>
          <w:sz w:val="24"/>
          <w:szCs w:val="24"/>
        </w:rPr>
      </w:pPr>
      <w:bookmarkStart w:id="121" w:name="_Toc38141600"/>
      <w:bookmarkStart w:id="122" w:name="_Toc38509178"/>
      <w:r w:rsidRPr="009B15DB">
        <w:rPr>
          <w:color w:val="000000" w:themeColor="text1"/>
          <w:sz w:val="24"/>
          <w:szCs w:val="24"/>
        </w:rPr>
        <w:t xml:space="preserve">Cuadro </w:t>
      </w:r>
      <w:r w:rsidRPr="009B15DB">
        <w:rPr>
          <w:color w:val="000000" w:themeColor="text1"/>
          <w:sz w:val="24"/>
          <w:szCs w:val="24"/>
        </w:rPr>
        <w:fldChar w:fldCharType="begin"/>
      </w:r>
      <w:r w:rsidRPr="009B15DB">
        <w:rPr>
          <w:color w:val="000000" w:themeColor="text1"/>
          <w:sz w:val="24"/>
          <w:szCs w:val="24"/>
        </w:rPr>
        <w:instrText xml:space="preserve"> SEQ Cuadro \* ARABIC </w:instrText>
      </w:r>
      <w:r w:rsidRPr="009B15DB">
        <w:rPr>
          <w:color w:val="000000" w:themeColor="text1"/>
          <w:sz w:val="24"/>
          <w:szCs w:val="24"/>
        </w:rPr>
        <w:fldChar w:fldCharType="separate"/>
      </w:r>
      <w:r w:rsidR="00CF0606">
        <w:rPr>
          <w:noProof/>
          <w:color w:val="000000" w:themeColor="text1"/>
          <w:sz w:val="24"/>
          <w:szCs w:val="24"/>
        </w:rPr>
        <w:t>5</w:t>
      </w:r>
      <w:r w:rsidRPr="009B15DB">
        <w:rPr>
          <w:color w:val="000000" w:themeColor="text1"/>
          <w:sz w:val="24"/>
          <w:szCs w:val="24"/>
        </w:rPr>
        <w:fldChar w:fldCharType="end"/>
      </w:r>
      <w:r w:rsidRPr="009B15DB">
        <w:rPr>
          <w:color w:val="000000" w:themeColor="text1"/>
          <w:sz w:val="24"/>
          <w:szCs w:val="24"/>
        </w:rPr>
        <w:t xml:space="preserve">: Estrategias de adición y reducción en el SPS intralingüístico de </w:t>
      </w:r>
      <w:r w:rsidRPr="009B15DB">
        <w:rPr>
          <w:i w:val="0"/>
          <w:iCs w:val="0"/>
          <w:color w:val="000000" w:themeColor="text1"/>
          <w:sz w:val="24"/>
          <w:szCs w:val="24"/>
        </w:rPr>
        <w:t xml:space="preserve">Line of </w:t>
      </w:r>
      <w:proofErr w:type="spellStart"/>
      <w:r w:rsidRPr="009B15DB">
        <w:rPr>
          <w:i w:val="0"/>
          <w:iCs w:val="0"/>
          <w:color w:val="000000" w:themeColor="text1"/>
          <w:sz w:val="24"/>
          <w:szCs w:val="24"/>
        </w:rPr>
        <w:t>Duty</w:t>
      </w:r>
      <w:proofErr w:type="spellEnd"/>
      <w:r w:rsidRPr="009B15DB">
        <w:rPr>
          <w:color w:val="000000" w:themeColor="text1"/>
          <w:sz w:val="24"/>
          <w:szCs w:val="24"/>
        </w:rPr>
        <w:t>. Elaboración propia.</w:t>
      </w:r>
      <w:bookmarkEnd w:id="121"/>
      <w:bookmarkEnd w:id="122"/>
    </w:p>
    <w:p w14:paraId="12130489" w14:textId="5558DE60" w:rsidR="00D75ED6" w:rsidRPr="0084203E" w:rsidRDefault="000D36FE" w:rsidP="00383AC4">
      <w:pPr>
        <w:pStyle w:val="Ttulo2"/>
        <w:numPr>
          <w:ilvl w:val="1"/>
          <w:numId w:val="42"/>
        </w:numPr>
        <w:ind w:hanging="371"/>
      </w:pPr>
      <w:bookmarkStart w:id="123" w:name="_Toc38499116"/>
      <w:r w:rsidRPr="0084203E">
        <w:lastRenderedPageBreak/>
        <w:t>SPS interlingüístico</w:t>
      </w:r>
      <w:bookmarkEnd w:id="123"/>
    </w:p>
    <w:p w14:paraId="27B9A6B9" w14:textId="176ABB64" w:rsidR="0062796D" w:rsidRPr="0084203E" w:rsidRDefault="009F052A" w:rsidP="00536437">
      <w:pPr>
        <w:spacing w:after="40"/>
        <w:ind w:firstLine="708"/>
        <w:rPr>
          <w:noProof/>
          <w:szCs w:val="24"/>
        </w:rPr>
      </w:pPr>
      <w:r w:rsidRPr="0084203E">
        <w:rPr>
          <w:noProof/>
          <w:szCs w:val="24"/>
        </w:rPr>
        <w:t>En la versión de SPS interlingüístico se emplean dos líneas que aparecen centradas en la pantalla.</w:t>
      </w:r>
      <w:r w:rsidR="001E7DAA" w:rsidRPr="0084203E">
        <w:rPr>
          <w:noProof/>
          <w:szCs w:val="24"/>
        </w:rPr>
        <w:t xml:space="preserve"> La tipografia, sin serifa</w:t>
      </w:r>
      <w:r w:rsidR="0084203E">
        <w:rPr>
          <w:noProof/>
          <w:szCs w:val="24"/>
        </w:rPr>
        <w:t xml:space="preserve"> y con contorno</w:t>
      </w:r>
      <w:r w:rsidR="001E7DAA" w:rsidRPr="0084203E">
        <w:rPr>
          <w:noProof/>
          <w:szCs w:val="24"/>
        </w:rPr>
        <w:t>, es legible, pero en menor medida que con la caja de sombreado del SPS intralingüístico.</w:t>
      </w:r>
      <w:r w:rsidR="0062796D" w:rsidRPr="0084203E">
        <w:rPr>
          <w:noProof/>
          <w:szCs w:val="24"/>
        </w:rPr>
        <w:t xml:space="preserve"> No obstante, la lectura resulta cómoda porque el tiempo de exposición se amplía antes y después del parlamento, y al haber solo dos líneas se reduce el esfuerzo. Por otro lado, se identifican los personajes mediante una gama cromática fija, así como con etiquentas y guiones</w:t>
      </w:r>
      <w:r w:rsidR="0084203E">
        <w:rPr>
          <w:noProof/>
          <w:szCs w:val="24"/>
        </w:rPr>
        <w:t>, atendiendo a la norma UNE</w:t>
      </w:r>
      <w:r w:rsidR="0062796D" w:rsidRPr="0084203E">
        <w:rPr>
          <w:noProof/>
          <w:szCs w:val="24"/>
        </w:rPr>
        <w:t>. No se puede analizar si las líneas con léxico poco común cuentan con más tiempo</w:t>
      </w:r>
      <w:r w:rsidR="0084203E">
        <w:rPr>
          <w:noProof/>
          <w:szCs w:val="24"/>
        </w:rPr>
        <w:t xml:space="preserve"> y, en este caso,</w:t>
      </w:r>
      <w:r w:rsidR="0062796D" w:rsidRPr="0084203E">
        <w:rPr>
          <w:noProof/>
          <w:szCs w:val="24"/>
        </w:rPr>
        <w:t xml:space="preserve"> no se </w:t>
      </w:r>
      <w:r w:rsidR="0084203E">
        <w:rPr>
          <w:noProof/>
          <w:szCs w:val="24"/>
        </w:rPr>
        <w:t>sigue</w:t>
      </w:r>
      <w:r w:rsidR="0062796D" w:rsidRPr="0084203E">
        <w:rPr>
          <w:noProof/>
          <w:szCs w:val="24"/>
        </w:rPr>
        <w:t xml:space="preserve"> la estrucura de la LSE. </w:t>
      </w:r>
    </w:p>
    <w:p w14:paraId="33551597" w14:textId="345DC03F" w:rsidR="00E71DA6" w:rsidRPr="0084203E" w:rsidRDefault="00BF44CC" w:rsidP="008947FE">
      <w:pPr>
        <w:spacing w:after="240"/>
        <w:ind w:firstLine="708"/>
        <w:rPr>
          <w:noProof/>
          <w:szCs w:val="24"/>
        </w:rPr>
      </w:pPr>
      <w:r w:rsidRPr="0084203E">
        <w:rPr>
          <w:noProof/>
          <w:szCs w:val="24"/>
        </w:rPr>
        <w:t>En cuanto a</w:t>
      </w:r>
      <w:r w:rsidR="009F052A" w:rsidRPr="0084203E">
        <w:rPr>
          <w:noProof/>
          <w:szCs w:val="24"/>
        </w:rPr>
        <w:t xml:space="preserve"> los aspectos lingüísticos,</w:t>
      </w:r>
      <w:r w:rsidRPr="0084203E">
        <w:rPr>
          <w:noProof/>
          <w:szCs w:val="24"/>
        </w:rPr>
        <w:t xml:space="preserve"> se produce una gran cantidad de alteraciones</w:t>
      </w:r>
      <w:r w:rsidR="005452B3" w:rsidRPr="0084203E">
        <w:rPr>
          <w:noProof/>
          <w:szCs w:val="24"/>
        </w:rPr>
        <w:t>,</w:t>
      </w:r>
      <w:r w:rsidRPr="0084203E">
        <w:rPr>
          <w:noProof/>
          <w:szCs w:val="24"/>
        </w:rPr>
        <w:t xml:space="preserve"> tanto de reducción como adición en el plano léxico y sintáctico. </w:t>
      </w:r>
      <w:r w:rsidR="00D44CE8" w:rsidRPr="0084203E">
        <w:rPr>
          <w:noProof/>
          <w:szCs w:val="24"/>
        </w:rPr>
        <w:t xml:space="preserve">Como tal, no se sigue el modelo </w:t>
      </w:r>
      <w:r w:rsidR="00D44CE8" w:rsidRPr="0084203E">
        <w:rPr>
          <w:i/>
          <w:iCs/>
          <w:noProof/>
          <w:szCs w:val="24"/>
        </w:rPr>
        <w:t>verbatim</w:t>
      </w:r>
      <w:r w:rsidR="00D44CE8" w:rsidRPr="0084203E">
        <w:rPr>
          <w:noProof/>
          <w:szCs w:val="24"/>
        </w:rPr>
        <w:t xml:space="preserve">: </w:t>
      </w:r>
      <w:r w:rsidR="00180001" w:rsidRPr="0084203E">
        <w:rPr>
          <w:noProof/>
          <w:szCs w:val="24"/>
        </w:rPr>
        <w:t xml:space="preserve">la traducción o </w:t>
      </w:r>
      <w:r w:rsidR="00D44CE8" w:rsidRPr="0084203E">
        <w:rPr>
          <w:noProof/>
          <w:szCs w:val="24"/>
        </w:rPr>
        <w:t xml:space="preserve">el trasvase entre lenguas implica de forma inherente realizar cambios en léxico y sintaxis. Aunque resulta esperable que </w:t>
      </w:r>
      <w:r w:rsidRPr="0084203E">
        <w:rPr>
          <w:noProof/>
          <w:szCs w:val="24"/>
        </w:rPr>
        <w:t xml:space="preserve">en el SPS interlingüístico se </w:t>
      </w:r>
      <w:r w:rsidR="00D44CE8" w:rsidRPr="0084203E">
        <w:rPr>
          <w:noProof/>
          <w:szCs w:val="24"/>
        </w:rPr>
        <w:t>apliquen</w:t>
      </w:r>
      <w:r w:rsidRPr="0084203E">
        <w:rPr>
          <w:noProof/>
          <w:szCs w:val="24"/>
        </w:rPr>
        <w:t xml:space="preserve"> este tipo estrategias con mayor frecuencia</w:t>
      </w:r>
      <w:r w:rsidR="005452B3" w:rsidRPr="0084203E">
        <w:rPr>
          <w:noProof/>
          <w:szCs w:val="24"/>
        </w:rPr>
        <w:t xml:space="preserve">, esto no quiere decir que sea negativo o empeore la calidad, ya que, en los subtítulos de este episodio, </w:t>
      </w:r>
      <w:r w:rsidR="0084203E">
        <w:rPr>
          <w:noProof/>
          <w:szCs w:val="24"/>
        </w:rPr>
        <w:t xml:space="preserve">se transmite </w:t>
      </w:r>
      <w:r w:rsidR="00180001" w:rsidRPr="0084203E">
        <w:rPr>
          <w:noProof/>
          <w:szCs w:val="24"/>
        </w:rPr>
        <w:t xml:space="preserve">el mensaje </w:t>
      </w:r>
      <w:r w:rsidR="0084203E">
        <w:rPr>
          <w:noProof/>
          <w:szCs w:val="24"/>
        </w:rPr>
        <w:t>a</w:t>
      </w:r>
      <w:r w:rsidR="00180001" w:rsidRPr="0084203E">
        <w:rPr>
          <w:noProof/>
          <w:szCs w:val="24"/>
        </w:rPr>
        <w:t xml:space="preserve"> la lengua</w:t>
      </w:r>
      <w:r w:rsidR="0084203E">
        <w:rPr>
          <w:noProof/>
          <w:szCs w:val="24"/>
        </w:rPr>
        <w:t xml:space="preserve"> y público</w:t>
      </w:r>
      <w:r w:rsidR="00180001" w:rsidRPr="0084203E">
        <w:rPr>
          <w:noProof/>
          <w:szCs w:val="24"/>
        </w:rPr>
        <w:t xml:space="preserve"> meta</w:t>
      </w:r>
      <w:r w:rsidR="005452B3" w:rsidRPr="0084203E">
        <w:rPr>
          <w:noProof/>
          <w:szCs w:val="24"/>
        </w:rPr>
        <w:t>.</w:t>
      </w:r>
      <w:r w:rsidR="00FE2CE2" w:rsidRPr="0084203E">
        <w:rPr>
          <w:noProof/>
          <w:szCs w:val="24"/>
        </w:rPr>
        <w:t xml:space="preserve"> </w:t>
      </w:r>
      <w:r w:rsidR="0084203E">
        <w:rPr>
          <w:noProof/>
          <w:szCs w:val="24"/>
        </w:rPr>
        <w:t xml:space="preserve">A diferencia del SPS intralingüístico, las escenas más complicadas de subtitular contienen más información y se recogen más didascalias, siempre sustantivadas, </w:t>
      </w:r>
      <w:r w:rsidR="0084203E" w:rsidRPr="0084203E">
        <w:rPr>
          <w:noProof/>
          <w:szCs w:val="24"/>
        </w:rPr>
        <w:t>bien delante del parlamento</w:t>
      </w:r>
      <w:r w:rsidR="006520F5">
        <w:rPr>
          <w:noProof/>
          <w:szCs w:val="24"/>
        </w:rPr>
        <w:t>,</w:t>
      </w:r>
      <w:r w:rsidR="0084203E" w:rsidRPr="0084203E">
        <w:rPr>
          <w:noProof/>
          <w:szCs w:val="24"/>
        </w:rPr>
        <w:t xml:space="preserve"> entre paréntesis y mayúsculas o </w:t>
      </w:r>
      <w:r w:rsidR="006520F5">
        <w:rPr>
          <w:noProof/>
          <w:szCs w:val="24"/>
        </w:rPr>
        <w:t xml:space="preserve">bien </w:t>
      </w:r>
      <w:r w:rsidR="0084203E" w:rsidRPr="0084203E">
        <w:rPr>
          <w:noProof/>
          <w:szCs w:val="24"/>
        </w:rPr>
        <w:t>arriba a la derecha entre paréntesis.</w:t>
      </w:r>
      <w:r w:rsidR="006520F5">
        <w:rPr>
          <w:noProof/>
          <w:szCs w:val="24"/>
        </w:rPr>
        <w:t xml:space="preserve"> A continuación, se exponen las estrategias y ejemplos más ilustrativos, que también se aplican, por lo general, en la versión de subtitulado interlingüístico para </w:t>
      </w:r>
      <w:r w:rsidR="00CA2612">
        <w:rPr>
          <w:noProof/>
          <w:szCs w:val="24"/>
        </w:rPr>
        <w:t xml:space="preserve">personas </w:t>
      </w:r>
      <w:r w:rsidR="006520F5">
        <w:rPr>
          <w:noProof/>
          <w:szCs w:val="24"/>
        </w:rPr>
        <w:t>oyentes</w:t>
      </w:r>
      <w:r w:rsidR="006B1CD1">
        <w:rPr>
          <w:noProof/>
          <w:szCs w:val="24"/>
        </w:rPr>
        <w:t>.</w:t>
      </w:r>
    </w:p>
    <w:tbl>
      <w:tblPr>
        <w:tblStyle w:val="Tablaconcuadrcula"/>
        <w:tblW w:w="9923" w:type="dxa"/>
        <w:tblInd w:w="-714" w:type="dxa"/>
        <w:tblLook w:val="04A0" w:firstRow="1" w:lastRow="0" w:firstColumn="1" w:lastColumn="0" w:noHBand="0" w:noVBand="1"/>
      </w:tblPr>
      <w:tblGrid>
        <w:gridCol w:w="1702"/>
        <w:gridCol w:w="567"/>
        <w:gridCol w:w="2693"/>
        <w:gridCol w:w="4961"/>
      </w:tblGrid>
      <w:tr w:rsidR="00140390" w14:paraId="58CBBDFC" w14:textId="77777777" w:rsidTr="003D5059">
        <w:tc>
          <w:tcPr>
            <w:tcW w:w="1702" w:type="dxa"/>
            <w:shd w:val="clear" w:color="auto" w:fill="F4B083" w:themeFill="accent2" w:themeFillTint="99"/>
          </w:tcPr>
          <w:p w14:paraId="328E9905" w14:textId="4EE1BE03" w:rsidR="00140390" w:rsidRPr="00BB3684" w:rsidRDefault="00BB3684" w:rsidP="00140390">
            <w:pPr>
              <w:spacing w:line="240" w:lineRule="auto"/>
              <w:rPr>
                <w:b/>
                <w:bCs/>
                <w:sz w:val="23"/>
                <w:szCs w:val="23"/>
              </w:rPr>
            </w:pPr>
            <w:r>
              <w:rPr>
                <w:b/>
                <w:bCs/>
                <w:sz w:val="23"/>
                <w:szCs w:val="23"/>
              </w:rPr>
              <w:t>Adición</w:t>
            </w:r>
          </w:p>
        </w:tc>
        <w:tc>
          <w:tcPr>
            <w:tcW w:w="567" w:type="dxa"/>
            <w:shd w:val="clear" w:color="auto" w:fill="FBE4D5" w:themeFill="accent2" w:themeFillTint="33"/>
            <w:vAlign w:val="center"/>
          </w:tcPr>
          <w:p w14:paraId="23912C1C" w14:textId="0FD6231F" w:rsidR="00140390" w:rsidRDefault="00BB3684" w:rsidP="00BB3684">
            <w:pPr>
              <w:spacing w:line="240" w:lineRule="auto"/>
              <w:jc w:val="center"/>
              <w:rPr>
                <w:sz w:val="23"/>
                <w:szCs w:val="23"/>
              </w:rPr>
            </w:pPr>
            <w:r>
              <w:rPr>
                <w:sz w:val="23"/>
                <w:szCs w:val="23"/>
              </w:rPr>
              <w:t>N.º</w:t>
            </w:r>
          </w:p>
        </w:tc>
        <w:tc>
          <w:tcPr>
            <w:tcW w:w="2693" w:type="dxa"/>
            <w:shd w:val="clear" w:color="auto" w:fill="FBE4D5" w:themeFill="accent2" w:themeFillTint="33"/>
            <w:vAlign w:val="center"/>
          </w:tcPr>
          <w:p w14:paraId="1355F91A" w14:textId="7988D0EE" w:rsidR="00140390" w:rsidRDefault="00BB3684" w:rsidP="00BB3684">
            <w:pPr>
              <w:spacing w:line="240" w:lineRule="auto"/>
              <w:jc w:val="center"/>
              <w:rPr>
                <w:sz w:val="23"/>
                <w:szCs w:val="23"/>
              </w:rPr>
            </w:pPr>
            <w:r>
              <w:rPr>
                <w:sz w:val="23"/>
                <w:szCs w:val="23"/>
              </w:rPr>
              <w:t>SPS inter</w:t>
            </w:r>
          </w:p>
        </w:tc>
        <w:tc>
          <w:tcPr>
            <w:tcW w:w="4961" w:type="dxa"/>
            <w:shd w:val="clear" w:color="auto" w:fill="FBE4D5" w:themeFill="accent2" w:themeFillTint="33"/>
            <w:vAlign w:val="center"/>
          </w:tcPr>
          <w:p w14:paraId="6442267F" w14:textId="0F749FF3" w:rsidR="00140390" w:rsidRDefault="00BB3684" w:rsidP="00BB3684">
            <w:pPr>
              <w:spacing w:line="240" w:lineRule="auto"/>
              <w:jc w:val="center"/>
              <w:rPr>
                <w:sz w:val="23"/>
                <w:szCs w:val="23"/>
              </w:rPr>
            </w:pPr>
            <w:r>
              <w:rPr>
                <w:sz w:val="23"/>
                <w:szCs w:val="23"/>
              </w:rPr>
              <w:t>Consideraciones</w:t>
            </w:r>
          </w:p>
        </w:tc>
      </w:tr>
      <w:tr w:rsidR="00BB3684" w14:paraId="1FC856F5" w14:textId="77777777" w:rsidTr="003D5059">
        <w:tc>
          <w:tcPr>
            <w:tcW w:w="9923" w:type="dxa"/>
            <w:gridSpan w:val="4"/>
            <w:shd w:val="clear" w:color="auto" w:fill="FFD966" w:themeFill="accent4" w:themeFillTint="99"/>
          </w:tcPr>
          <w:p w14:paraId="5629E1CD" w14:textId="7B6511AB" w:rsidR="00BB3684" w:rsidRDefault="00BB3684" w:rsidP="00140390">
            <w:pPr>
              <w:spacing w:line="240" w:lineRule="auto"/>
              <w:rPr>
                <w:sz w:val="23"/>
                <w:szCs w:val="23"/>
              </w:rPr>
            </w:pPr>
            <w:r>
              <w:rPr>
                <w:b/>
                <w:bCs/>
                <w:sz w:val="23"/>
                <w:szCs w:val="23"/>
              </w:rPr>
              <w:t>Léxico</w:t>
            </w:r>
          </w:p>
        </w:tc>
      </w:tr>
      <w:tr w:rsidR="00067681" w14:paraId="752ACA85" w14:textId="77777777" w:rsidTr="00CA0E0F">
        <w:tc>
          <w:tcPr>
            <w:tcW w:w="1702" w:type="dxa"/>
            <w:vMerge w:val="restart"/>
            <w:shd w:val="clear" w:color="auto" w:fill="FFF2CC" w:themeFill="accent4" w:themeFillTint="33"/>
            <w:vAlign w:val="center"/>
          </w:tcPr>
          <w:p w14:paraId="63BCB48B" w14:textId="60DAB25F" w:rsidR="00067681" w:rsidRDefault="00067681" w:rsidP="008E5777">
            <w:pPr>
              <w:spacing w:line="240" w:lineRule="auto"/>
              <w:jc w:val="left"/>
              <w:rPr>
                <w:sz w:val="23"/>
                <w:szCs w:val="23"/>
              </w:rPr>
            </w:pPr>
            <w:r>
              <w:rPr>
                <w:sz w:val="23"/>
                <w:szCs w:val="23"/>
              </w:rPr>
              <w:t>Identificación de personajes</w:t>
            </w:r>
          </w:p>
        </w:tc>
        <w:tc>
          <w:tcPr>
            <w:tcW w:w="567" w:type="dxa"/>
            <w:vAlign w:val="center"/>
          </w:tcPr>
          <w:p w14:paraId="59671388" w14:textId="758B62EF" w:rsidR="00067681" w:rsidRPr="0003046A" w:rsidRDefault="00CA0E0F" w:rsidP="00CA0E0F">
            <w:pPr>
              <w:spacing w:line="240" w:lineRule="auto"/>
              <w:jc w:val="left"/>
              <w:rPr>
                <w:sz w:val="18"/>
                <w:szCs w:val="18"/>
              </w:rPr>
            </w:pPr>
            <w:r>
              <w:rPr>
                <w:sz w:val="18"/>
                <w:szCs w:val="18"/>
              </w:rPr>
              <w:t>592</w:t>
            </w:r>
          </w:p>
        </w:tc>
        <w:tc>
          <w:tcPr>
            <w:tcW w:w="2693" w:type="dxa"/>
            <w:vAlign w:val="center"/>
          </w:tcPr>
          <w:p w14:paraId="62653CD8" w14:textId="043148F2" w:rsidR="00067681" w:rsidRPr="001F11B9" w:rsidRDefault="00067681" w:rsidP="00565AEB">
            <w:pPr>
              <w:spacing w:line="240" w:lineRule="auto"/>
              <w:jc w:val="center"/>
              <w:rPr>
                <w:sz w:val="20"/>
                <w:szCs w:val="20"/>
              </w:rPr>
            </w:pPr>
            <w:r w:rsidRPr="001F11B9">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 xml:space="preserve">Subinspector Steve </w:t>
            </w:r>
            <w:proofErr w:type="spellStart"/>
            <w:r w:rsidRPr="001F11B9">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Arnott</w:t>
            </w:r>
            <w:proofErr w:type="spellEnd"/>
            <w:r w:rsidRPr="001F11B9">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w:t>
            </w:r>
          </w:p>
        </w:tc>
        <w:tc>
          <w:tcPr>
            <w:tcW w:w="4961" w:type="dxa"/>
            <w:vMerge w:val="restart"/>
            <w:vAlign w:val="center"/>
          </w:tcPr>
          <w:p w14:paraId="60DC0EA5" w14:textId="34C7FF41" w:rsidR="00067681" w:rsidRDefault="00067681" w:rsidP="00960FE5">
            <w:pPr>
              <w:spacing w:before="40" w:after="40" w:line="240" w:lineRule="auto"/>
              <w:rPr>
                <w:sz w:val="23"/>
                <w:szCs w:val="23"/>
              </w:rPr>
            </w:pPr>
            <w:r>
              <w:rPr>
                <w:sz w:val="23"/>
                <w:szCs w:val="23"/>
              </w:rPr>
              <w:t>El SPS interlingüístico en español utiliza el amarillo para el protagonista (</w:t>
            </w:r>
            <w:proofErr w:type="spellStart"/>
            <w:r>
              <w:rPr>
                <w:sz w:val="23"/>
                <w:szCs w:val="23"/>
              </w:rPr>
              <w:t>Arnott</w:t>
            </w:r>
            <w:proofErr w:type="spellEnd"/>
            <w:r>
              <w:rPr>
                <w:sz w:val="23"/>
                <w:szCs w:val="23"/>
              </w:rPr>
              <w:t>)</w:t>
            </w:r>
            <w:r w:rsidR="00ED57E0">
              <w:rPr>
                <w:sz w:val="23"/>
                <w:szCs w:val="23"/>
              </w:rPr>
              <w:t>;</w:t>
            </w:r>
            <w:r>
              <w:rPr>
                <w:sz w:val="23"/>
                <w:szCs w:val="23"/>
              </w:rPr>
              <w:t xml:space="preserve"> el verde para el segundo personaje más importante (Fleming)</w:t>
            </w:r>
            <w:r w:rsidR="00ED57E0">
              <w:rPr>
                <w:sz w:val="23"/>
                <w:szCs w:val="23"/>
              </w:rPr>
              <w:t>;</w:t>
            </w:r>
            <w:r>
              <w:rPr>
                <w:sz w:val="23"/>
                <w:szCs w:val="23"/>
              </w:rPr>
              <w:t xml:space="preserve"> </w:t>
            </w:r>
            <w:r w:rsidR="00ED57E0">
              <w:rPr>
                <w:sz w:val="23"/>
                <w:szCs w:val="23"/>
              </w:rPr>
              <w:t>seguidos de</w:t>
            </w:r>
            <w:r>
              <w:rPr>
                <w:sz w:val="23"/>
                <w:szCs w:val="23"/>
              </w:rPr>
              <w:t xml:space="preserve">l cian (Gates) y el magenta </w:t>
            </w:r>
            <w:r w:rsidR="00ED57E0">
              <w:rPr>
                <w:sz w:val="23"/>
                <w:szCs w:val="23"/>
              </w:rPr>
              <w:t>(H</w:t>
            </w:r>
            <w:r>
              <w:rPr>
                <w:sz w:val="23"/>
                <w:szCs w:val="23"/>
              </w:rPr>
              <w:t>astings). El blanco se emplea para personajes secundarios</w:t>
            </w:r>
            <w:r w:rsidR="001F2C5F">
              <w:rPr>
                <w:sz w:val="23"/>
                <w:szCs w:val="23"/>
              </w:rPr>
              <w:t>,</w:t>
            </w:r>
            <w:r w:rsidR="00E555FF">
              <w:rPr>
                <w:sz w:val="23"/>
                <w:szCs w:val="23"/>
              </w:rPr>
              <w:t xml:space="preserve"> y</w:t>
            </w:r>
            <w:r w:rsidR="00B86D34">
              <w:rPr>
                <w:sz w:val="23"/>
                <w:szCs w:val="23"/>
              </w:rPr>
              <w:t>,</w:t>
            </w:r>
            <w:r w:rsidR="00E555FF">
              <w:rPr>
                <w:sz w:val="23"/>
                <w:szCs w:val="23"/>
              </w:rPr>
              <w:t xml:space="preserve"> para distinguir entre estos, se </w:t>
            </w:r>
            <w:r w:rsidR="00ED57E0">
              <w:rPr>
                <w:sz w:val="23"/>
                <w:szCs w:val="23"/>
              </w:rPr>
              <w:t>utilizan preferiblemente las</w:t>
            </w:r>
            <w:r>
              <w:rPr>
                <w:sz w:val="23"/>
                <w:szCs w:val="23"/>
              </w:rPr>
              <w:t xml:space="preserve"> etiquetas</w:t>
            </w:r>
            <w:r w:rsidR="00ED57E0">
              <w:rPr>
                <w:sz w:val="23"/>
                <w:szCs w:val="23"/>
              </w:rPr>
              <w:t xml:space="preserve"> y, después, el guion</w:t>
            </w:r>
            <w:r>
              <w:rPr>
                <w:sz w:val="23"/>
                <w:szCs w:val="23"/>
              </w:rPr>
              <w:t>.</w:t>
            </w:r>
          </w:p>
        </w:tc>
      </w:tr>
      <w:tr w:rsidR="00067681" w14:paraId="21B79309" w14:textId="77777777" w:rsidTr="00CA0E0F">
        <w:tc>
          <w:tcPr>
            <w:tcW w:w="1702" w:type="dxa"/>
            <w:vMerge/>
            <w:shd w:val="clear" w:color="auto" w:fill="FFF2CC" w:themeFill="accent4" w:themeFillTint="33"/>
            <w:vAlign w:val="center"/>
          </w:tcPr>
          <w:p w14:paraId="463C225D" w14:textId="77777777" w:rsidR="00067681" w:rsidRDefault="00067681" w:rsidP="008E5777">
            <w:pPr>
              <w:spacing w:line="240" w:lineRule="auto"/>
              <w:jc w:val="left"/>
              <w:rPr>
                <w:sz w:val="23"/>
                <w:szCs w:val="23"/>
              </w:rPr>
            </w:pPr>
          </w:p>
        </w:tc>
        <w:tc>
          <w:tcPr>
            <w:tcW w:w="567" w:type="dxa"/>
            <w:vAlign w:val="center"/>
          </w:tcPr>
          <w:p w14:paraId="0BFF316A" w14:textId="374C0B61" w:rsidR="00067681" w:rsidRPr="0003046A" w:rsidRDefault="00CA0E0F" w:rsidP="00CA0E0F">
            <w:pPr>
              <w:spacing w:line="240" w:lineRule="auto"/>
              <w:jc w:val="left"/>
              <w:rPr>
                <w:sz w:val="18"/>
                <w:szCs w:val="18"/>
              </w:rPr>
            </w:pPr>
            <w:r>
              <w:rPr>
                <w:sz w:val="18"/>
                <w:szCs w:val="18"/>
              </w:rPr>
              <w:t>370</w:t>
            </w:r>
          </w:p>
        </w:tc>
        <w:tc>
          <w:tcPr>
            <w:tcW w:w="2693" w:type="dxa"/>
            <w:vAlign w:val="center"/>
          </w:tcPr>
          <w:p w14:paraId="218A4DE8" w14:textId="20BA9152" w:rsidR="00ED57E0" w:rsidRPr="00ED57E0" w:rsidRDefault="00ED57E0" w:rsidP="00565AEB">
            <w:pPr>
              <w:spacing w:line="240" w:lineRule="auto"/>
              <w:jc w:val="center"/>
              <w:rPr>
                <w:rFonts w:eastAsia="Times New Roman" w:cs="Calibri"/>
                <w:color w:val="000000"/>
                <w:sz w:val="20"/>
                <w:szCs w:val="20"/>
                <w14:textOutline w14:w="1905" w14:cap="rnd" w14:cmpd="sng" w14:algn="ctr">
                  <w14:solidFill>
                    <w14:schemeClr w14:val="tx1">
                      <w14:alpha w14:val="50000"/>
                    </w14:schemeClr>
                  </w14:solidFill>
                  <w14:prstDash w14:val="solid"/>
                  <w14:bevel/>
                </w14:textOutline>
              </w:rPr>
            </w:pPr>
            <w:r w:rsidRPr="00ED57E0">
              <w:rPr>
                <w:rFonts w:eastAsia="Times New Roman" w:cs="Calibri"/>
                <w:color w:val="00FFFF"/>
                <w:sz w:val="20"/>
                <w:szCs w:val="20"/>
                <w14:textOutline w14:w="1905" w14:cap="rnd" w14:cmpd="sng" w14:algn="ctr">
                  <w14:solidFill>
                    <w14:schemeClr w14:val="tx1">
                      <w14:alpha w14:val="50000"/>
                    </w14:schemeClr>
                  </w14:solidFill>
                  <w14:prstDash w14:val="solid"/>
                  <w14:bevel/>
                </w14:textOutline>
              </w:rPr>
              <w:t>Yo resuelvo casos. /</w:t>
            </w:r>
          </w:p>
          <w:p w14:paraId="58176B00" w14:textId="51DB8297" w:rsidR="00067681" w:rsidRPr="001F11B9" w:rsidRDefault="00ED57E0" w:rsidP="00565AEB">
            <w:pPr>
              <w:spacing w:line="240" w:lineRule="auto"/>
              <w:jc w:val="center"/>
              <w:rPr>
                <w:sz w:val="20"/>
                <w:szCs w:val="20"/>
              </w:rPr>
            </w:pPr>
            <w:r w:rsidRPr="00ED57E0">
              <w:rPr>
                <w:rFonts w:eastAsia="Times New Roman" w:cs="Calibri"/>
                <w:color w:val="00FF00"/>
                <w:sz w:val="20"/>
                <w:szCs w:val="20"/>
                <w14:textOutline w14:w="1905" w14:cap="rnd" w14:cmpd="sng" w14:algn="ctr">
                  <w14:solidFill>
                    <w14:schemeClr w14:val="tx1">
                      <w14:alpha w14:val="50000"/>
                    </w14:schemeClr>
                  </w14:solidFill>
                  <w14:prstDash w14:val="solid"/>
                  <w14:bevel/>
                </w14:textOutline>
              </w:rPr>
              <w:t>Sí. Yo también.</w:t>
            </w:r>
          </w:p>
        </w:tc>
        <w:tc>
          <w:tcPr>
            <w:tcW w:w="4961" w:type="dxa"/>
            <w:vMerge/>
          </w:tcPr>
          <w:p w14:paraId="1570C162" w14:textId="77777777" w:rsidR="00067681" w:rsidRDefault="00067681" w:rsidP="00C75467">
            <w:pPr>
              <w:spacing w:line="240" w:lineRule="auto"/>
              <w:jc w:val="left"/>
              <w:rPr>
                <w:sz w:val="23"/>
                <w:szCs w:val="23"/>
              </w:rPr>
            </w:pPr>
          </w:p>
        </w:tc>
      </w:tr>
      <w:tr w:rsidR="00067681" w14:paraId="102522ED" w14:textId="77777777" w:rsidTr="00CA0E0F">
        <w:tc>
          <w:tcPr>
            <w:tcW w:w="1702" w:type="dxa"/>
            <w:vMerge/>
            <w:shd w:val="clear" w:color="auto" w:fill="FFF2CC" w:themeFill="accent4" w:themeFillTint="33"/>
            <w:vAlign w:val="center"/>
          </w:tcPr>
          <w:p w14:paraId="04F456DB" w14:textId="77777777" w:rsidR="00067681" w:rsidRDefault="00067681" w:rsidP="008E5777">
            <w:pPr>
              <w:spacing w:line="240" w:lineRule="auto"/>
              <w:jc w:val="left"/>
              <w:rPr>
                <w:sz w:val="23"/>
                <w:szCs w:val="23"/>
              </w:rPr>
            </w:pPr>
          </w:p>
        </w:tc>
        <w:tc>
          <w:tcPr>
            <w:tcW w:w="567" w:type="dxa"/>
            <w:vAlign w:val="center"/>
          </w:tcPr>
          <w:p w14:paraId="2CB4B15A" w14:textId="7FCB04BF" w:rsidR="00067681" w:rsidRPr="0003046A" w:rsidRDefault="00CA0E0F" w:rsidP="00CA0E0F">
            <w:pPr>
              <w:spacing w:line="240" w:lineRule="auto"/>
              <w:jc w:val="left"/>
              <w:rPr>
                <w:sz w:val="18"/>
                <w:szCs w:val="18"/>
              </w:rPr>
            </w:pPr>
            <w:r>
              <w:rPr>
                <w:sz w:val="18"/>
                <w:szCs w:val="18"/>
              </w:rPr>
              <w:t>641</w:t>
            </w:r>
          </w:p>
        </w:tc>
        <w:tc>
          <w:tcPr>
            <w:tcW w:w="2693" w:type="dxa"/>
            <w:vAlign w:val="center"/>
          </w:tcPr>
          <w:p w14:paraId="2B04A077" w14:textId="47F1C57B" w:rsidR="00067681" w:rsidRPr="001F11B9" w:rsidRDefault="00067681" w:rsidP="00565AEB">
            <w:pPr>
              <w:spacing w:line="240" w:lineRule="auto"/>
              <w:jc w:val="center"/>
              <w:rPr>
                <w:sz w:val="20"/>
                <w:szCs w:val="20"/>
              </w:rPr>
            </w:pPr>
            <w:r w:rsidRPr="001F11B9">
              <w:rPr>
                <w:rFonts w:eastAsia="Times New Roman" w:cs="Calibri"/>
                <w:color w:val="FF00FF"/>
                <w:sz w:val="20"/>
                <w:szCs w:val="20"/>
                <w14:textOutline w14:w="1905" w14:cap="rnd" w14:cmpd="sng" w14:algn="ctr">
                  <w14:solidFill>
                    <w14:schemeClr w14:val="tx1">
                      <w14:alpha w14:val="50000"/>
                    </w14:schemeClr>
                  </w14:solidFill>
                  <w14:prstDash w14:val="solid"/>
                  <w14:bevel/>
                </w14:textOutline>
              </w:rPr>
              <w:t>Vamos a hablar fuera.</w:t>
            </w:r>
          </w:p>
        </w:tc>
        <w:tc>
          <w:tcPr>
            <w:tcW w:w="4961" w:type="dxa"/>
            <w:vMerge/>
          </w:tcPr>
          <w:p w14:paraId="6B8CB5BE" w14:textId="77777777" w:rsidR="00067681" w:rsidRDefault="00067681" w:rsidP="00C75467">
            <w:pPr>
              <w:spacing w:line="240" w:lineRule="auto"/>
              <w:jc w:val="left"/>
              <w:rPr>
                <w:sz w:val="23"/>
                <w:szCs w:val="23"/>
              </w:rPr>
            </w:pPr>
          </w:p>
        </w:tc>
      </w:tr>
      <w:tr w:rsidR="00067681" w14:paraId="3444DA10" w14:textId="77777777" w:rsidTr="00CA0E0F">
        <w:tc>
          <w:tcPr>
            <w:tcW w:w="1702" w:type="dxa"/>
            <w:vMerge/>
            <w:shd w:val="clear" w:color="auto" w:fill="FFF2CC" w:themeFill="accent4" w:themeFillTint="33"/>
            <w:vAlign w:val="center"/>
          </w:tcPr>
          <w:p w14:paraId="5C5300BA" w14:textId="77777777" w:rsidR="00067681" w:rsidRDefault="00067681" w:rsidP="008E5777">
            <w:pPr>
              <w:spacing w:line="240" w:lineRule="auto"/>
              <w:jc w:val="left"/>
              <w:rPr>
                <w:sz w:val="23"/>
                <w:szCs w:val="23"/>
              </w:rPr>
            </w:pPr>
          </w:p>
        </w:tc>
        <w:tc>
          <w:tcPr>
            <w:tcW w:w="567" w:type="dxa"/>
            <w:vAlign w:val="center"/>
          </w:tcPr>
          <w:p w14:paraId="774FC804" w14:textId="391196C5" w:rsidR="00067681" w:rsidRPr="0003046A" w:rsidRDefault="00CA0E0F" w:rsidP="00CA0E0F">
            <w:pPr>
              <w:spacing w:line="240" w:lineRule="auto"/>
              <w:jc w:val="left"/>
              <w:rPr>
                <w:sz w:val="18"/>
                <w:szCs w:val="18"/>
              </w:rPr>
            </w:pPr>
            <w:r>
              <w:rPr>
                <w:sz w:val="18"/>
                <w:szCs w:val="18"/>
              </w:rPr>
              <w:t>728</w:t>
            </w:r>
          </w:p>
        </w:tc>
        <w:tc>
          <w:tcPr>
            <w:tcW w:w="2693" w:type="dxa"/>
            <w:vAlign w:val="center"/>
          </w:tcPr>
          <w:p w14:paraId="4AB94999" w14:textId="3C2783E2" w:rsidR="00067681" w:rsidRPr="007E6069" w:rsidRDefault="007E6069" w:rsidP="00565AEB">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7E6069">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(HOMBRE) A ti te lo vamos a contar. / -Ya, normal</w:t>
            </w:r>
            <w: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w:t>
            </w:r>
          </w:p>
        </w:tc>
        <w:tc>
          <w:tcPr>
            <w:tcW w:w="4961" w:type="dxa"/>
            <w:vMerge/>
          </w:tcPr>
          <w:p w14:paraId="41494E12" w14:textId="77777777" w:rsidR="00067681" w:rsidRDefault="00067681" w:rsidP="00C75467">
            <w:pPr>
              <w:spacing w:line="240" w:lineRule="auto"/>
              <w:jc w:val="left"/>
              <w:rPr>
                <w:sz w:val="23"/>
                <w:szCs w:val="23"/>
              </w:rPr>
            </w:pPr>
          </w:p>
        </w:tc>
      </w:tr>
      <w:tr w:rsidR="00067681" w14:paraId="0654A10E" w14:textId="77777777" w:rsidTr="00CA0E0F">
        <w:tc>
          <w:tcPr>
            <w:tcW w:w="1702" w:type="dxa"/>
            <w:vMerge/>
            <w:shd w:val="clear" w:color="auto" w:fill="FFF2CC" w:themeFill="accent4" w:themeFillTint="33"/>
            <w:vAlign w:val="center"/>
          </w:tcPr>
          <w:p w14:paraId="71F7C230" w14:textId="77777777" w:rsidR="00067681" w:rsidRDefault="00067681" w:rsidP="008E5777">
            <w:pPr>
              <w:spacing w:line="240" w:lineRule="auto"/>
              <w:jc w:val="left"/>
              <w:rPr>
                <w:sz w:val="23"/>
                <w:szCs w:val="23"/>
              </w:rPr>
            </w:pPr>
          </w:p>
        </w:tc>
        <w:tc>
          <w:tcPr>
            <w:tcW w:w="567" w:type="dxa"/>
            <w:vAlign w:val="center"/>
          </w:tcPr>
          <w:p w14:paraId="48E1A293" w14:textId="594C611D" w:rsidR="00067681" w:rsidRPr="0003046A" w:rsidRDefault="00CA0E0F" w:rsidP="00CA0E0F">
            <w:pPr>
              <w:spacing w:line="240" w:lineRule="auto"/>
              <w:jc w:val="left"/>
              <w:rPr>
                <w:sz w:val="18"/>
                <w:szCs w:val="18"/>
              </w:rPr>
            </w:pPr>
            <w:r>
              <w:rPr>
                <w:sz w:val="18"/>
                <w:szCs w:val="18"/>
              </w:rPr>
              <w:t>297</w:t>
            </w:r>
          </w:p>
        </w:tc>
        <w:tc>
          <w:tcPr>
            <w:tcW w:w="2693" w:type="dxa"/>
            <w:vAlign w:val="center"/>
          </w:tcPr>
          <w:p w14:paraId="788C5C59" w14:textId="77777777" w:rsidR="007E6069" w:rsidRPr="007E6069" w:rsidRDefault="007E6069" w:rsidP="00565AEB">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7E6069">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 xml:space="preserve">Tienda en </w:t>
            </w:r>
            <w:proofErr w:type="spellStart"/>
            <w:r w:rsidRPr="007E6069">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Borough</w:t>
            </w:r>
            <w:proofErr w:type="spellEnd"/>
            <w:r w:rsidRPr="007E6069">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 xml:space="preserve"> Grove. /</w:t>
            </w:r>
          </w:p>
          <w:p w14:paraId="1326B40D" w14:textId="3BBFC8E7" w:rsidR="007E6069" w:rsidRPr="001F11B9" w:rsidRDefault="007E6069" w:rsidP="00565AEB">
            <w:pPr>
              <w:spacing w:line="240" w:lineRule="auto"/>
              <w:jc w:val="center"/>
              <w:rPr>
                <w:sz w:val="20"/>
                <w:szCs w:val="20"/>
              </w:rPr>
            </w:pPr>
            <w:r w:rsidRPr="007E6069">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 xml:space="preserve">-Tienda en </w:t>
            </w:r>
            <w:proofErr w:type="spellStart"/>
            <w:r w:rsidRPr="007E6069">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Borough</w:t>
            </w:r>
            <w:proofErr w:type="spellEnd"/>
            <w:r w:rsidRPr="007E6069">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 xml:space="preserve"> Grove, sí.</w:t>
            </w:r>
          </w:p>
        </w:tc>
        <w:tc>
          <w:tcPr>
            <w:tcW w:w="4961" w:type="dxa"/>
            <w:vMerge/>
          </w:tcPr>
          <w:p w14:paraId="4ED6179C" w14:textId="77777777" w:rsidR="00067681" w:rsidRDefault="00067681" w:rsidP="00C75467">
            <w:pPr>
              <w:spacing w:line="240" w:lineRule="auto"/>
              <w:jc w:val="left"/>
              <w:rPr>
                <w:sz w:val="23"/>
                <w:szCs w:val="23"/>
              </w:rPr>
            </w:pPr>
          </w:p>
        </w:tc>
      </w:tr>
      <w:tr w:rsidR="006268E7" w14:paraId="455FDF02" w14:textId="77777777" w:rsidTr="00CA0E0F">
        <w:tc>
          <w:tcPr>
            <w:tcW w:w="1702" w:type="dxa"/>
            <w:vMerge w:val="restart"/>
            <w:shd w:val="clear" w:color="auto" w:fill="FFF2CC" w:themeFill="accent4" w:themeFillTint="33"/>
            <w:vAlign w:val="center"/>
          </w:tcPr>
          <w:p w14:paraId="354B3CC4" w14:textId="209AE753" w:rsidR="006268E7" w:rsidRDefault="006268E7" w:rsidP="008E5777">
            <w:pPr>
              <w:spacing w:line="240" w:lineRule="auto"/>
              <w:jc w:val="left"/>
              <w:rPr>
                <w:sz w:val="23"/>
                <w:szCs w:val="23"/>
              </w:rPr>
            </w:pPr>
            <w:r>
              <w:rPr>
                <w:sz w:val="23"/>
                <w:szCs w:val="23"/>
              </w:rPr>
              <w:t>Ortotipografía</w:t>
            </w:r>
          </w:p>
        </w:tc>
        <w:tc>
          <w:tcPr>
            <w:tcW w:w="567" w:type="dxa"/>
            <w:vAlign w:val="center"/>
          </w:tcPr>
          <w:p w14:paraId="2266FA08" w14:textId="6DBB9011" w:rsidR="006268E7" w:rsidRPr="0003046A" w:rsidRDefault="00CA0E0F" w:rsidP="00CA0E0F">
            <w:pPr>
              <w:spacing w:line="240" w:lineRule="auto"/>
              <w:jc w:val="left"/>
              <w:rPr>
                <w:sz w:val="18"/>
                <w:szCs w:val="18"/>
              </w:rPr>
            </w:pPr>
            <w:r>
              <w:rPr>
                <w:sz w:val="18"/>
                <w:szCs w:val="18"/>
              </w:rPr>
              <w:t>451</w:t>
            </w:r>
          </w:p>
        </w:tc>
        <w:tc>
          <w:tcPr>
            <w:tcW w:w="2693" w:type="dxa"/>
            <w:vAlign w:val="center"/>
          </w:tcPr>
          <w:p w14:paraId="6392BBAD" w14:textId="4F0AAD79" w:rsidR="006268E7" w:rsidRPr="001F11B9" w:rsidRDefault="006268E7" w:rsidP="00565AEB">
            <w:pPr>
              <w:spacing w:line="240" w:lineRule="auto"/>
              <w:jc w:val="center"/>
              <w:rPr>
                <w:sz w:val="20"/>
                <w:szCs w:val="20"/>
              </w:rPr>
            </w:pPr>
            <w:r w:rsidRPr="001F11B9">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"Tenía que verte, Tony".</w:t>
            </w:r>
          </w:p>
        </w:tc>
        <w:tc>
          <w:tcPr>
            <w:tcW w:w="4961" w:type="dxa"/>
            <w:vMerge w:val="restart"/>
            <w:vAlign w:val="center"/>
          </w:tcPr>
          <w:p w14:paraId="0F36D396" w14:textId="7FE847BA" w:rsidR="006268E7" w:rsidRDefault="006268E7" w:rsidP="00960FE5">
            <w:pPr>
              <w:spacing w:before="40" w:after="40" w:line="240" w:lineRule="auto"/>
              <w:rPr>
                <w:sz w:val="23"/>
                <w:szCs w:val="23"/>
              </w:rPr>
            </w:pPr>
            <w:r>
              <w:rPr>
                <w:sz w:val="23"/>
                <w:szCs w:val="23"/>
              </w:rPr>
              <w:t xml:space="preserve">Se utilizan las comillas inglesas para </w:t>
            </w:r>
            <w:r w:rsidR="001F2C5F">
              <w:rPr>
                <w:sz w:val="23"/>
                <w:szCs w:val="23"/>
              </w:rPr>
              <w:t>señalar</w:t>
            </w:r>
            <w:r>
              <w:rPr>
                <w:sz w:val="23"/>
                <w:szCs w:val="23"/>
              </w:rPr>
              <w:t xml:space="preserve"> que un personaje habla fuera de plano, señalar términos o extranjerismos, </w:t>
            </w:r>
            <w:r w:rsidR="001F2C5F">
              <w:rPr>
                <w:sz w:val="23"/>
                <w:szCs w:val="23"/>
              </w:rPr>
              <w:t>como indica</w:t>
            </w:r>
            <w:r>
              <w:rPr>
                <w:sz w:val="23"/>
                <w:szCs w:val="23"/>
              </w:rPr>
              <w:t xml:space="preserve"> la RAE. Se </w:t>
            </w:r>
            <w:r w:rsidR="001F2C5F">
              <w:rPr>
                <w:sz w:val="23"/>
                <w:szCs w:val="23"/>
              </w:rPr>
              <w:t xml:space="preserve">suelen respetar </w:t>
            </w:r>
            <w:r>
              <w:rPr>
                <w:sz w:val="23"/>
                <w:szCs w:val="23"/>
              </w:rPr>
              <w:t xml:space="preserve">los usos de los puntos suspensivos y se emplean los signos de interrogación y exclamación cuando corresponde. No se emplean otros signos </w:t>
            </w:r>
            <w:proofErr w:type="spellStart"/>
            <w:r>
              <w:rPr>
                <w:sz w:val="23"/>
                <w:szCs w:val="23"/>
              </w:rPr>
              <w:lastRenderedPageBreak/>
              <w:t>ortotipográficos</w:t>
            </w:r>
            <w:proofErr w:type="spellEnd"/>
            <w:r w:rsidR="001F2C5F">
              <w:rPr>
                <w:sz w:val="23"/>
                <w:szCs w:val="23"/>
              </w:rPr>
              <w:t xml:space="preserve"> presentes en e</w:t>
            </w:r>
            <w:r>
              <w:rPr>
                <w:sz w:val="23"/>
                <w:szCs w:val="23"/>
              </w:rPr>
              <w:t>l SPS intralingüístico</w:t>
            </w:r>
            <w:r w:rsidR="00B86D34">
              <w:rPr>
                <w:sz w:val="23"/>
                <w:szCs w:val="23"/>
              </w:rPr>
              <w:t xml:space="preserve"> en inglés</w:t>
            </w:r>
            <w:r>
              <w:rPr>
                <w:sz w:val="23"/>
                <w:szCs w:val="23"/>
              </w:rPr>
              <w:t>.</w:t>
            </w:r>
          </w:p>
        </w:tc>
      </w:tr>
      <w:tr w:rsidR="006268E7" w14:paraId="5B3A19C3" w14:textId="77777777" w:rsidTr="00CA0E0F">
        <w:tc>
          <w:tcPr>
            <w:tcW w:w="1702" w:type="dxa"/>
            <w:vMerge/>
            <w:shd w:val="clear" w:color="auto" w:fill="FFF2CC" w:themeFill="accent4" w:themeFillTint="33"/>
            <w:vAlign w:val="center"/>
          </w:tcPr>
          <w:p w14:paraId="6E08874A" w14:textId="77777777" w:rsidR="006268E7" w:rsidRDefault="006268E7" w:rsidP="008E5777">
            <w:pPr>
              <w:spacing w:line="240" w:lineRule="auto"/>
              <w:jc w:val="left"/>
              <w:rPr>
                <w:sz w:val="23"/>
                <w:szCs w:val="23"/>
              </w:rPr>
            </w:pPr>
          </w:p>
        </w:tc>
        <w:tc>
          <w:tcPr>
            <w:tcW w:w="567" w:type="dxa"/>
            <w:vAlign w:val="center"/>
          </w:tcPr>
          <w:p w14:paraId="583B0829" w14:textId="4B7AF90B" w:rsidR="006268E7" w:rsidRPr="0003046A" w:rsidRDefault="00CA0E0F" w:rsidP="00CA0E0F">
            <w:pPr>
              <w:spacing w:line="240" w:lineRule="auto"/>
              <w:jc w:val="left"/>
              <w:rPr>
                <w:sz w:val="18"/>
                <w:szCs w:val="18"/>
              </w:rPr>
            </w:pPr>
            <w:r>
              <w:rPr>
                <w:sz w:val="18"/>
                <w:szCs w:val="18"/>
              </w:rPr>
              <w:t>615</w:t>
            </w:r>
          </w:p>
        </w:tc>
        <w:tc>
          <w:tcPr>
            <w:tcW w:w="2693" w:type="dxa"/>
            <w:vAlign w:val="center"/>
          </w:tcPr>
          <w:p w14:paraId="640D1F2D" w14:textId="3065B8F4" w:rsidR="006268E7" w:rsidRPr="001F11B9" w:rsidRDefault="006268E7" w:rsidP="00565AEB">
            <w:pPr>
              <w:spacing w:line="240" w:lineRule="auto"/>
              <w:jc w:val="center"/>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pPr>
            <w:r w:rsidRPr="001F11B9">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¿Conoce el término /</w:t>
            </w:r>
          </w:p>
          <w:p w14:paraId="6BB4E47C" w14:textId="6671FDA7" w:rsidR="006268E7" w:rsidRPr="001F11B9" w:rsidRDefault="006268E7" w:rsidP="00565AEB">
            <w:pPr>
              <w:spacing w:line="240" w:lineRule="auto"/>
              <w:jc w:val="center"/>
              <w:rPr>
                <w:sz w:val="20"/>
                <w:szCs w:val="20"/>
              </w:rPr>
            </w:pPr>
            <w:r w:rsidRPr="001F11B9">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"negocio cautivo"?</w:t>
            </w:r>
          </w:p>
        </w:tc>
        <w:tc>
          <w:tcPr>
            <w:tcW w:w="4961" w:type="dxa"/>
            <w:vMerge/>
          </w:tcPr>
          <w:p w14:paraId="15AE4FDA" w14:textId="77777777" w:rsidR="006268E7" w:rsidRDefault="006268E7" w:rsidP="00140390">
            <w:pPr>
              <w:spacing w:line="240" w:lineRule="auto"/>
              <w:rPr>
                <w:sz w:val="23"/>
                <w:szCs w:val="23"/>
              </w:rPr>
            </w:pPr>
          </w:p>
        </w:tc>
      </w:tr>
      <w:tr w:rsidR="006268E7" w14:paraId="200357F9" w14:textId="77777777" w:rsidTr="00CA0E0F">
        <w:tc>
          <w:tcPr>
            <w:tcW w:w="1702" w:type="dxa"/>
            <w:vMerge/>
            <w:shd w:val="clear" w:color="auto" w:fill="FFF2CC" w:themeFill="accent4" w:themeFillTint="33"/>
            <w:vAlign w:val="center"/>
          </w:tcPr>
          <w:p w14:paraId="3124DB23" w14:textId="77777777" w:rsidR="006268E7" w:rsidRDefault="006268E7" w:rsidP="008E5777">
            <w:pPr>
              <w:spacing w:line="240" w:lineRule="auto"/>
              <w:jc w:val="left"/>
              <w:rPr>
                <w:sz w:val="23"/>
                <w:szCs w:val="23"/>
              </w:rPr>
            </w:pPr>
          </w:p>
        </w:tc>
        <w:tc>
          <w:tcPr>
            <w:tcW w:w="567" w:type="dxa"/>
            <w:vAlign w:val="center"/>
          </w:tcPr>
          <w:p w14:paraId="6DF79E43" w14:textId="258E1CF1" w:rsidR="006268E7" w:rsidRPr="0003046A" w:rsidRDefault="00CA0E0F" w:rsidP="00CA0E0F">
            <w:pPr>
              <w:spacing w:line="240" w:lineRule="auto"/>
              <w:jc w:val="left"/>
              <w:rPr>
                <w:sz w:val="18"/>
                <w:szCs w:val="18"/>
              </w:rPr>
            </w:pPr>
            <w:r>
              <w:rPr>
                <w:sz w:val="18"/>
                <w:szCs w:val="18"/>
              </w:rPr>
              <w:t>302</w:t>
            </w:r>
          </w:p>
        </w:tc>
        <w:tc>
          <w:tcPr>
            <w:tcW w:w="2693" w:type="dxa"/>
            <w:vAlign w:val="center"/>
          </w:tcPr>
          <w:p w14:paraId="141B5968" w14:textId="77777777" w:rsidR="006268E7" w:rsidRPr="001F11B9" w:rsidRDefault="006268E7" w:rsidP="00565AEB">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1F11B9">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Espero con ilusión /</w:t>
            </w:r>
          </w:p>
          <w:p w14:paraId="4F7F544B" w14:textId="49752B07" w:rsidR="006268E7" w:rsidRPr="001F11B9" w:rsidRDefault="006268E7" w:rsidP="00565AEB">
            <w:pPr>
              <w:spacing w:line="240" w:lineRule="auto"/>
              <w:jc w:val="center"/>
              <w:rPr>
                <w:sz w:val="20"/>
                <w:szCs w:val="20"/>
              </w:rPr>
            </w:pPr>
            <w:r w:rsidRPr="001F11B9">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el "email" automático.</w:t>
            </w:r>
          </w:p>
        </w:tc>
        <w:tc>
          <w:tcPr>
            <w:tcW w:w="4961" w:type="dxa"/>
            <w:vMerge/>
          </w:tcPr>
          <w:p w14:paraId="62D1A712" w14:textId="77777777" w:rsidR="006268E7" w:rsidRDefault="006268E7" w:rsidP="00140390">
            <w:pPr>
              <w:spacing w:line="240" w:lineRule="auto"/>
              <w:rPr>
                <w:sz w:val="23"/>
                <w:szCs w:val="23"/>
              </w:rPr>
            </w:pPr>
          </w:p>
        </w:tc>
      </w:tr>
      <w:tr w:rsidR="006268E7" w14:paraId="725FACBF" w14:textId="77777777" w:rsidTr="00CA0E0F">
        <w:tc>
          <w:tcPr>
            <w:tcW w:w="1702" w:type="dxa"/>
            <w:vMerge/>
            <w:shd w:val="clear" w:color="auto" w:fill="FFF2CC" w:themeFill="accent4" w:themeFillTint="33"/>
            <w:vAlign w:val="center"/>
          </w:tcPr>
          <w:p w14:paraId="27B605FB" w14:textId="77777777" w:rsidR="006268E7" w:rsidRDefault="006268E7" w:rsidP="008E5777">
            <w:pPr>
              <w:spacing w:line="240" w:lineRule="auto"/>
              <w:jc w:val="left"/>
              <w:rPr>
                <w:sz w:val="23"/>
                <w:szCs w:val="23"/>
              </w:rPr>
            </w:pPr>
          </w:p>
        </w:tc>
        <w:tc>
          <w:tcPr>
            <w:tcW w:w="567" w:type="dxa"/>
            <w:vAlign w:val="center"/>
          </w:tcPr>
          <w:p w14:paraId="0D102DCD" w14:textId="0837AE63" w:rsidR="006268E7" w:rsidRPr="0003046A" w:rsidRDefault="00CA0E0F" w:rsidP="00CA0E0F">
            <w:pPr>
              <w:spacing w:line="240" w:lineRule="auto"/>
              <w:jc w:val="left"/>
              <w:rPr>
                <w:sz w:val="18"/>
                <w:szCs w:val="18"/>
              </w:rPr>
            </w:pPr>
            <w:r>
              <w:rPr>
                <w:sz w:val="18"/>
                <w:szCs w:val="18"/>
              </w:rPr>
              <w:t>26</w:t>
            </w:r>
          </w:p>
        </w:tc>
        <w:tc>
          <w:tcPr>
            <w:tcW w:w="2693" w:type="dxa"/>
            <w:vAlign w:val="center"/>
          </w:tcPr>
          <w:p w14:paraId="40B9CD1E" w14:textId="60FE84C7" w:rsidR="006268E7" w:rsidRPr="001F11B9" w:rsidRDefault="006268E7" w:rsidP="00565AEB">
            <w:pPr>
              <w:spacing w:line="240" w:lineRule="auto"/>
              <w:jc w:val="center"/>
              <w:rPr>
                <w:sz w:val="20"/>
                <w:szCs w:val="20"/>
              </w:rPr>
            </w:pPr>
            <w:r w:rsidRPr="001F11B9">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El señor Patel era contable / de… </w:t>
            </w:r>
            <w:proofErr w:type="spellStart"/>
            <w:r w:rsidRPr="001F11B9">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Laverty</w:t>
            </w:r>
            <w:proofErr w:type="spellEnd"/>
            <w:r w:rsidRPr="001F11B9">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 xml:space="preserve"> Holdings.</w:t>
            </w:r>
          </w:p>
        </w:tc>
        <w:tc>
          <w:tcPr>
            <w:tcW w:w="4961" w:type="dxa"/>
            <w:vMerge/>
          </w:tcPr>
          <w:p w14:paraId="32FEC1DB" w14:textId="77777777" w:rsidR="006268E7" w:rsidRDefault="006268E7" w:rsidP="006268E7">
            <w:pPr>
              <w:spacing w:line="240" w:lineRule="auto"/>
              <w:rPr>
                <w:sz w:val="23"/>
                <w:szCs w:val="23"/>
              </w:rPr>
            </w:pPr>
          </w:p>
        </w:tc>
      </w:tr>
      <w:tr w:rsidR="006268E7" w14:paraId="1FFFAFFB" w14:textId="77777777" w:rsidTr="00CA0E0F">
        <w:tc>
          <w:tcPr>
            <w:tcW w:w="1702" w:type="dxa"/>
            <w:vMerge/>
            <w:shd w:val="clear" w:color="auto" w:fill="FFF2CC" w:themeFill="accent4" w:themeFillTint="33"/>
            <w:vAlign w:val="center"/>
          </w:tcPr>
          <w:p w14:paraId="5A6D4329" w14:textId="77777777" w:rsidR="006268E7" w:rsidRDefault="006268E7" w:rsidP="008E5777">
            <w:pPr>
              <w:spacing w:line="240" w:lineRule="auto"/>
              <w:jc w:val="left"/>
              <w:rPr>
                <w:sz w:val="23"/>
                <w:szCs w:val="23"/>
              </w:rPr>
            </w:pPr>
          </w:p>
        </w:tc>
        <w:tc>
          <w:tcPr>
            <w:tcW w:w="567" w:type="dxa"/>
            <w:vAlign w:val="center"/>
          </w:tcPr>
          <w:p w14:paraId="2CB65895" w14:textId="656A3942" w:rsidR="006268E7" w:rsidRPr="0003046A" w:rsidRDefault="00CA0E0F" w:rsidP="00CA0E0F">
            <w:pPr>
              <w:spacing w:line="240" w:lineRule="auto"/>
              <w:jc w:val="left"/>
              <w:rPr>
                <w:sz w:val="18"/>
                <w:szCs w:val="18"/>
              </w:rPr>
            </w:pPr>
            <w:r>
              <w:rPr>
                <w:sz w:val="18"/>
                <w:szCs w:val="18"/>
              </w:rPr>
              <w:t>727</w:t>
            </w:r>
          </w:p>
        </w:tc>
        <w:tc>
          <w:tcPr>
            <w:tcW w:w="2693" w:type="dxa"/>
            <w:vAlign w:val="center"/>
          </w:tcPr>
          <w:p w14:paraId="6A711A0D" w14:textId="1F38AE12" w:rsidR="006268E7" w:rsidRPr="001F11B9" w:rsidRDefault="006268E7" w:rsidP="00565AEB">
            <w:pPr>
              <w:spacing w:line="240" w:lineRule="auto"/>
              <w:jc w:val="center"/>
              <w:rPr>
                <w:sz w:val="20"/>
                <w:szCs w:val="20"/>
              </w:rPr>
            </w:pPr>
            <w:r w:rsidRPr="001F11B9">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(NIGE) ¿Alguien ha visto algo? / </w:t>
            </w:r>
            <w:proofErr w:type="gramStart"/>
            <w:r w:rsidRPr="001F11B9">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solidFill>
                    <w14:srgbClr w14:val="FFFFFF"/>
                  </w14:solidFill>
                </w14:textFill>
              </w:rPr>
              <w:t>-¡</w:t>
            </w:r>
            <w:proofErr w:type="gramEnd"/>
            <w:r w:rsidRPr="001F11B9">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solidFill>
                    <w14:srgbClr w14:val="FFFFFF"/>
                  </w14:solidFill>
                </w14:textFill>
              </w:rPr>
              <w:t>Venga ya!</w:t>
            </w:r>
          </w:p>
        </w:tc>
        <w:tc>
          <w:tcPr>
            <w:tcW w:w="4961" w:type="dxa"/>
            <w:vMerge/>
          </w:tcPr>
          <w:p w14:paraId="10016155" w14:textId="77777777" w:rsidR="006268E7" w:rsidRDefault="006268E7" w:rsidP="006268E7">
            <w:pPr>
              <w:spacing w:line="240" w:lineRule="auto"/>
              <w:rPr>
                <w:sz w:val="23"/>
                <w:szCs w:val="23"/>
              </w:rPr>
            </w:pPr>
          </w:p>
        </w:tc>
      </w:tr>
      <w:tr w:rsidR="00F93607" w14:paraId="7256897A" w14:textId="77777777" w:rsidTr="00CA0E0F">
        <w:tc>
          <w:tcPr>
            <w:tcW w:w="1702" w:type="dxa"/>
            <w:vMerge w:val="restart"/>
            <w:shd w:val="clear" w:color="auto" w:fill="FFF2CC" w:themeFill="accent4" w:themeFillTint="33"/>
            <w:vAlign w:val="center"/>
          </w:tcPr>
          <w:p w14:paraId="05A856D1" w14:textId="7204E1CE" w:rsidR="00F93607" w:rsidRDefault="00F93607" w:rsidP="008E5777">
            <w:pPr>
              <w:spacing w:line="240" w:lineRule="auto"/>
              <w:jc w:val="left"/>
              <w:rPr>
                <w:sz w:val="23"/>
                <w:szCs w:val="23"/>
              </w:rPr>
            </w:pPr>
            <w:r>
              <w:rPr>
                <w:sz w:val="23"/>
                <w:szCs w:val="23"/>
              </w:rPr>
              <w:t>Rasgos interpersonales</w:t>
            </w:r>
          </w:p>
        </w:tc>
        <w:tc>
          <w:tcPr>
            <w:tcW w:w="567" w:type="dxa"/>
            <w:vAlign w:val="center"/>
          </w:tcPr>
          <w:p w14:paraId="26174534" w14:textId="17F53BBF" w:rsidR="00F93607" w:rsidRPr="0003046A" w:rsidRDefault="00CA0E0F" w:rsidP="00CA0E0F">
            <w:pPr>
              <w:spacing w:line="240" w:lineRule="auto"/>
              <w:jc w:val="left"/>
              <w:rPr>
                <w:sz w:val="18"/>
                <w:szCs w:val="18"/>
              </w:rPr>
            </w:pPr>
            <w:r>
              <w:rPr>
                <w:sz w:val="18"/>
                <w:szCs w:val="18"/>
              </w:rPr>
              <w:t>134</w:t>
            </w:r>
          </w:p>
        </w:tc>
        <w:tc>
          <w:tcPr>
            <w:tcW w:w="2693" w:type="dxa"/>
            <w:vAlign w:val="center"/>
          </w:tcPr>
          <w:p w14:paraId="65C694FC" w14:textId="3D40A6E9" w:rsidR="00F93607" w:rsidRPr="006268E7" w:rsidRDefault="00F93607" w:rsidP="00565AEB">
            <w:pPr>
              <w:spacing w:line="240" w:lineRule="auto"/>
              <w:jc w:val="center"/>
              <w:rPr>
                <w:sz w:val="20"/>
                <w:szCs w:val="20"/>
              </w:rPr>
            </w:pPr>
            <w:r w:rsidRPr="006268E7">
              <w:rPr>
                <w:rFonts w:eastAsia="Times New Roman" w:cs="Calibri"/>
                <w:color w:val="00FFFF"/>
                <w:sz w:val="20"/>
                <w:szCs w:val="20"/>
                <w14:textOutline w14:w="1905" w14:cap="rnd" w14:cmpd="sng" w14:algn="ctr">
                  <w14:solidFill>
                    <w14:schemeClr w14:val="tx1">
                      <w14:alpha w14:val="50000"/>
                    </w14:schemeClr>
                  </w14:solidFill>
                  <w14:prstDash w14:val="solid"/>
                  <w14:bevel/>
                </w14:textOutline>
              </w:rPr>
              <w:t>Bueno, ¿y?</w:t>
            </w:r>
          </w:p>
        </w:tc>
        <w:tc>
          <w:tcPr>
            <w:tcW w:w="4961" w:type="dxa"/>
            <w:vMerge w:val="restart"/>
            <w:vAlign w:val="center"/>
          </w:tcPr>
          <w:p w14:paraId="0E4E7120" w14:textId="3014B464" w:rsidR="00F93607" w:rsidRDefault="00F93607" w:rsidP="00B86D34">
            <w:pPr>
              <w:spacing w:line="240" w:lineRule="auto"/>
              <w:rPr>
                <w:sz w:val="23"/>
                <w:szCs w:val="23"/>
              </w:rPr>
            </w:pPr>
            <w:r>
              <w:rPr>
                <w:sz w:val="23"/>
                <w:szCs w:val="23"/>
              </w:rPr>
              <w:t>Aunque suelen ser objeto de reducción de forma más frecuente que en el SPS intralingüístico, esta versión también intenta mantener los rasgos de la oralidad e interpersonales de los personajes, como expresiones fáticas, muletillas, fórmulas de cortesía, interjecciones, vocativos, solapamientos de voz, entre otros.</w:t>
            </w:r>
          </w:p>
        </w:tc>
      </w:tr>
      <w:tr w:rsidR="00F93607" w14:paraId="25A53564" w14:textId="77777777" w:rsidTr="00CA0E0F">
        <w:tc>
          <w:tcPr>
            <w:tcW w:w="1702" w:type="dxa"/>
            <w:vMerge/>
            <w:shd w:val="clear" w:color="auto" w:fill="FFF2CC" w:themeFill="accent4" w:themeFillTint="33"/>
            <w:vAlign w:val="center"/>
          </w:tcPr>
          <w:p w14:paraId="7CE4F7A4" w14:textId="232232D5" w:rsidR="00F93607" w:rsidRDefault="00F93607" w:rsidP="008E5777">
            <w:pPr>
              <w:spacing w:line="240" w:lineRule="auto"/>
              <w:jc w:val="left"/>
              <w:rPr>
                <w:sz w:val="23"/>
                <w:szCs w:val="23"/>
              </w:rPr>
            </w:pPr>
          </w:p>
        </w:tc>
        <w:tc>
          <w:tcPr>
            <w:tcW w:w="567" w:type="dxa"/>
            <w:vAlign w:val="center"/>
          </w:tcPr>
          <w:p w14:paraId="76FD4530" w14:textId="0837D525" w:rsidR="00F93607" w:rsidRPr="0003046A" w:rsidRDefault="00CA0E0F" w:rsidP="00CA0E0F">
            <w:pPr>
              <w:spacing w:line="240" w:lineRule="auto"/>
              <w:jc w:val="left"/>
              <w:rPr>
                <w:sz w:val="18"/>
                <w:szCs w:val="18"/>
              </w:rPr>
            </w:pPr>
            <w:r>
              <w:rPr>
                <w:sz w:val="18"/>
                <w:szCs w:val="18"/>
              </w:rPr>
              <w:t>101</w:t>
            </w:r>
          </w:p>
        </w:tc>
        <w:tc>
          <w:tcPr>
            <w:tcW w:w="2693" w:type="dxa"/>
            <w:vAlign w:val="center"/>
          </w:tcPr>
          <w:p w14:paraId="6D5430F4" w14:textId="744FFACE" w:rsidR="00F93607" w:rsidRPr="006268E7" w:rsidRDefault="00F93607" w:rsidP="00565AEB">
            <w:pPr>
              <w:spacing w:line="240" w:lineRule="auto"/>
              <w:jc w:val="center"/>
              <w:rPr>
                <w:sz w:val="20"/>
                <w:szCs w:val="20"/>
              </w:rPr>
            </w:pPr>
            <w:r w:rsidRPr="006268E7">
              <w:rPr>
                <w:rFonts w:eastAsia="Times New Roman" w:cs="Calibri"/>
                <w:color w:val="00FFFF"/>
                <w:sz w:val="20"/>
                <w:szCs w:val="20"/>
                <w14:textOutline w14:w="1905" w14:cap="rnd" w14:cmpd="sng" w14:algn="ctr">
                  <w14:solidFill>
                    <w14:schemeClr w14:val="tx1">
                      <w14:alpha w14:val="50000"/>
                    </w14:schemeClr>
                  </w14:solidFill>
                  <w14:prstDash w14:val="solid"/>
                  <w14:bevel/>
                </w14:textOutline>
              </w:rPr>
              <w:t>"Ya, muy bien, Wesley".</w:t>
            </w:r>
          </w:p>
        </w:tc>
        <w:tc>
          <w:tcPr>
            <w:tcW w:w="4961" w:type="dxa"/>
            <w:vMerge/>
          </w:tcPr>
          <w:p w14:paraId="51E6FDD8" w14:textId="69C8E86C" w:rsidR="00F93607" w:rsidRDefault="00F93607" w:rsidP="006268E7">
            <w:pPr>
              <w:spacing w:line="240" w:lineRule="auto"/>
              <w:rPr>
                <w:sz w:val="23"/>
                <w:szCs w:val="23"/>
              </w:rPr>
            </w:pPr>
          </w:p>
        </w:tc>
      </w:tr>
      <w:tr w:rsidR="00F93607" w14:paraId="7971DA10" w14:textId="77777777" w:rsidTr="00CA0E0F">
        <w:tc>
          <w:tcPr>
            <w:tcW w:w="1702" w:type="dxa"/>
            <w:vMerge/>
            <w:vAlign w:val="center"/>
          </w:tcPr>
          <w:p w14:paraId="4DFE02B6" w14:textId="77777777" w:rsidR="00F93607" w:rsidRDefault="00F93607" w:rsidP="008E5777">
            <w:pPr>
              <w:spacing w:line="240" w:lineRule="auto"/>
              <w:jc w:val="left"/>
              <w:rPr>
                <w:sz w:val="23"/>
                <w:szCs w:val="23"/>
              </w:rPr>
            </w:pPr>
          </w:p>
        </w:tc>
        <w:tc>
          <w:tcPr>
            <w:tcW w:w="567" w:type="dxa"/>
            <w:vAlign w:val="center"/>
          </w:tcPr>
          <w:p w14:paraId="24BAE19A" w14:textId="56E23BFA" w:rsidR="00F93607" w:rsidRPr="0003046A" w:rsidRDefault="00CA0E0F" w:rsidP="00CA0E0F">
            <w:pPr>
              <w:spacing w:line="240" w:lineRule="auto"/>
              <w:jc w:val="left"/>
              <w:rPr>
                <w:sz w:val="18"/>
                <w:szCs w:val="18"/>
              </w:rPr>
            </w:pPr>
            <w:r>
              <w:rPr>
                <w:sz w:val="18"/>
                <w:szCs w:val="18"/>
              </w:rPr>
              <w:t>578</w:t>
            </w:r>
          </w:p>
        </w:tc>
        <w:tc>
          <w:tcPr>
            <w:tcW w:w="2693" w:type="dxa"/>
            <w:vAlign w:val="center"/>
          </w:tcPr>
          <w:p w14:paraId="306D907C" w14:textId="6CB4799E" w:rsidR="00F93607" w:rsidRPr="006268E7" w:rsidRDefault="005E44C0" w:rsidP="00565AEB">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5E44C0">
              <w:rPr>
                <w:rFonts w:eastAsia="Times New Roman" w:cs="Calibri"/>
                <w:color w:val="66FFFF"/>
                <w:sz w:val="20"/>
                <w:szCs w:val="20"/>
                <w14:textOutline w14:w="1905" w14:cap="rnd" w14:cmpd="sng" w14:algn="ctr">
                  <w14:solidFill>
                    <w14:schemeClr w14:val="tx1">
                      <w14:alpha w14:val="50000"/>
                    </w14:schemeClr>
                  </w14:solidFill>
                  <w14:prstDash w14:val="solid"/>
                  <w14:bevel/>
                </w14:textOutline>
              </w:rPr>
              <w:t>Gracias, muchacho.</w:t>
            </w:r>
          </w:p>
        </w:tc>
        <w:tc>
          <w:tcPr>
            <w:tcW w:w="4961" w:type="dxa"/>
            <w:vMerge/>
          </w:tcPr>
          <w:p w14:paraId="764CC015" w14:textId="77777777" w:rsidR="00F93607" w:rsidRDefault="00F93607" w:rsidP="006268E7">
            <w:pPr>
              <w:spacing w:line="240" w:lineRule="auto"/>
              <w:rPr>
                <w:sz w:val="23"/>
                <w:szCs w:val="23"/>
              </w:rPr>
            </w:pPr>
          </w:p>
        </w:tc>
      </w:tr>
      <w:tr w:rsidR="00F93607" w14:paraId="53BAB126" w14:textId="77777777" w:rsidTr="00CA0E0F">
        <w:tc>
          <w:tcPr>
            <w:tcW w:w="1702" w:type="dxa"/>
            <w:vMerge/>
            <w:vAlign w:val="center"/>
          </w:tcPr>
          <w:p w14:paraId="234764F9" w14:textId="77777777" w:rsidR="00F93607" w:rsidRDefault="00F93607" w:rsidP="008E5777">
            <w:pPr>
              <w:spacing w:line="240" w:lineRule="auto"/>
              <w:jc w:val="left"/>
              <w:rPr>
                <w:sz w:val="23"/>
                <w:szCs w:val="23"/>
              </w:rPr>
            </w:pPr>
          </w:p>
        </w:tc>
        <w:tc>
          <w:tcPr>
            <w:tcW w:w="567" w:type="dxa"/>
            <w:vAlign w:val="center"/>
          </w:tcPr>
          <w:p w14:paraId="04F96BCB" w14:textId="34EB9B7E" w:rsidR="00F93607" w:rsidRPr="0003046A" w:rsidRDefault="00CA0E0F" w:rsidP="00CA0E0F">
            <w:pPr>
              <w:spacing w:line="240" w:lineRule="auto"/>
              <w:jc w:val="left"/>
              <w:rPr>
                <w:sz w:val="18"/>
                <w:szCs w:val="18"/>
              </w:rPr>
            </w:pPr>
            <w:r>
              <w:rPr>
                <w:sz w:val="18"/>
                <w:szCs w:val="18"/>
              </w:rPr>
              <w:t>185</w:t>
            </w:r>
          </w:p>
        </w:tc>
        <w:tc>
          <w:tcPr>
            <w:tcW w:w="2693" w:type="dxa"/>
            <w:vAlign w:val="center"/>
          </w:tcPr>
          <w:p w14:paraId="243537B1" w14:textId="348BF8B2" w:rsidR="00F93607" w:rsidRPr="006268E7" w:rsidRDefault="00F93607" w:rsidP="00565AEB">
            <w:pPr>
              <w:spacing w:line="240" w:lineRule="auto"/>
              <w:jc w:val="center"/>
              <w:rPr>
                <w:rFonts w:eastAsia="Times New Roman" w:cs="Calibri"/>
                <w:color w:val="00FFFF"/>
                <w:sz w:val="20"/>
                <w:szCs w:val="20"/>
                <w14:textOutline w14:w="1905" w14:cap="rnd" w14:cmpd="sng" w14:algn="ctr">
                  <w14:solidFill>
                    <w14:schemeClr w14:val="tx1">
                      <w14:alpha w14:val="50000"/>
                    </w14:schemeClr>
                  </w14:solidFill>
                  <w14:prstDash w14:val="solid"/>
                  <w14:bevel/>
                </w14:textOutline>
              </w:rPr>
            </w:pPr>
            <w:r w:rsidRPr="006268E7">
              <w:rPr>
                <w:rFonts w:eastAsia="Times New Roman" w:cs="Calibri"/>
                <w:color w:val="00FFFF"/>
                <w:sz w:val="20"/>
                <w:szCs w:val="20"/>
                <w14:textOutline w14:w="1905" w14:cap="rnd" w14:cmpd="sng" w14:algn="ctr">
                  <w14:solidFill>
                    <w14:schemeClr w14:val="tx1">
                      <w14:alpha w14:val="50000"/>
                    </w14:schemeClr>
                  </w14:solidFill>
                  <w14:prstDash w14:val="solid"/>
                  <w14:bevel/>
                </w14:textOutline>
              </w:rPr>
              <w:t>¿Acompañas a la señora, /</w:t>
            </w:r>
          </w:p>
          <w:p w14:paraId="6FA8FB39" w14:textId="28A6451D" w:rsidR="00F93607" w:rsidRPr="006268E7" w:rsidRDefault="00F93607" w:rsidP="00565AEB">
            <w:pPr>
              <w:spacing w:line="240" w:lineRule="auto"/>
              <w:jc w:val="center"/>
              <w:rPr>
                <w:sz w:val="20"/>
                <w:szCs w:val="20"/>
              </w:rPr>
            </w:pPr>
            <w:r w:rsidRPr="006268E7">
              <w:rPr>
                <w:rFonts w:eastAsia="Times New Roman" w:cs="Calibri"/>
                <w:color w:val="00FFFF"/>
                <w:sz w:val="20"/>
                <w:szCs w:val="20"/>
                <w14:textOutline w14:w="1905" w14:cap="rnd" w14:cmpd="sng" w14:algn="ctr">
                  <w14:solidFill>
                    <w14:schemeClr w14:val="tx1">
                      <w14:alpha w14:val="50000"/>
                    </w14:schemeClr>
                  </w14:solidFill>
                  <w14:prstDash w14:val="solid"/>
                  <w14:bevel/>
                </w14:textOutline>
              </w:rPr>
              <w:t xml:space="preserve">por </w:t>
            </w:r>
            <w:proofErr w:type="gramStart"/>
            <w:r w:rsidRPr="006268E7">
              <w:rPr>
                <w:rFonts w:eastAsia="Times New Roman" w:cs="Calibri"/>
                <w:color w:val="00FFFF"/>
                <w:sz w:val="20"/>
                <w:szCs w:val="20"/>
                <w14:textOutline w14:w="1905" w14:cap="rnd" w14:cmpd="sng" w14:algn="ctr">
                  <w14:solidFill>
                    <w14:schemeClr w14:val="tx1">
                      <w14:alpha w14:val="50000"/>
                    </w14:schemeClr>
                  </w14:solidFill>
                  <w14:prstDash w14:val="solid"/>
                  <w14:bevel/>
                </w14:textOutline>
              </w:rPr>
              <w:t>favor ?</w:t>
            </w:r>
            <w:proofErr w:type="gramEnd"/>
          </w:p>
        </w:tc>
        <w:tc>
          <w:tcPr>
            <w:tcW w:w="4961" w:type="dxa"/>
            <w:vMerge/>
          </w:tcPr>
          <w:p w14:paraId="40BAA78D" w14:textId="77777777" w:rsidR="00F93607" w:rsidRDefault="00F93607" w:rsidP="006268E7">
            <w:pPr>
              <w:spacing w:line="240" w:lineRule="auto"/>
              <w:rPr>
                <w:sz w:val="23"/>
                <w:szCs w:val="23"/>
              </w:rPr>
            </w:pPr>
          </w:p>
        </w:tc>
      </w:tr>
      <w:tr w:rsidR="00F93607" w14:paraId="5C9D20D9" w14:textId="77777777" w:rsidTr="00CA0E0F">
        <w:tc>
          <w:tcPr>
            <w:tcW w:w="1702" w:type="dxa"/>
            <w:vMerge/>
            <w:vAlign w:val="center"/>
          </w:tcPr>
          <w:p w14:paraId="3D1A1FF9" w14:textId="77777777" w:rsidR="00F93607" w:rsidRDefault="00F93607" w:rsidP="008E5777">
            <w:pPr>
              <w:spacing w:line="240" w:lineRule="auto"/>
              <w:jc w:val="left"/>
              <w:rPr>
                <w:sz w:val="23"/>
                <w:szCs w:val="23"/>
              </w:rPr>
            </w:pPr>
          </w:p>
        </w:tc>
        <w:tc>
          <w:tcPr>
            <w:tcW w:w="567" w:type="dxa"/>
            <w:vAlign w:val="center"/>
          </w:tcPr>
          <w:p w14:paraId="2E4956AB" w14:textId="3FCAEBB5" w:rsidR="00F93607" w:rsidRPr="0003046A" w:rsidRDefault="00CA0E0F" w:rsidP="00CA0E0F">
            <w:pPr>
              <w:spacing w:line="240" w:lineRule="auto"/>
              <w:jc w:val="left"/>
              <w:rPr>
                <w:sz w:val="18"/>
                <w:szCs w:val="18"/>
              </w:rPr>
            </w:pPr>
            <w:r>
              <w:rPr>
                <w:sz w:val="18"/>
                <w:szCs w:val="18"/>
              </w:rPr>
              <w:t>324</w:t>
            </w:r>
          </w:p>
        </w:tc>
        <w:tc>
          <w:tcPr>
            <w:tcW w:w="2693" w:type="dxa"/>
            <w:vAlign w:val="center"/>
          </w:tcPr>
          <w:p w14:paraId="4E8EB556" w14:textId="1A279FAA" w:rsidR="00F93607" w:rsidRPr="006268E7" w:rsidRDefault="00F93607" w:rsidP="00565AEB">
            <w:pPr>
              <w:spacing w:line="240" w:lineRule="auto"/>
              <w:jc w:val="center"/>
              <w:rPr>
                <w:sz w:val="20"/>
                <w:szCs w:val="20"/>
              </w:rPr>
            </w:pPr>
            <w:r w:rsidRPr="009167F6">
              <w:rPr>
                <w:rFonts w:eastAsia="Times New Roman" w:cs="Calibri"/>
                <w:color w:val="00FF00"/>
                <w:sz w:val="20"/>
                <w:szCs w:val="20"/>
                <w14:textOutline w14:w="1905" w14:cap="rnd" w14:cmpd="sng" w14:algn="ctr">
                  <w14:solidFill>
                    <w14:schemeClr w14:val="tx1">
                      <w14:alpha w14:val="50000"/>
                    </w14:schemeClr>
                  </w14:solidFill>
                  <w14:prstDash w14:val="solid"/>
                  <w14:bevel/>
                </w14:textOutline>
              </w:rPr>
              <w:t>Ah, hola. /</w:t>
            </w:r>
            <w:r w:rsidRPr="009167F6">
              <w:rPr>
                <w:rFonts w:eastAsia="Times New Roman" w:cs="Calibri"/>
                <w:color w:val="00FFFF"/>
                <w:sz w:val="20"/>
                <w:szCs w:val="20"/>
                <w14:textOutline w14:w="1905" w14:cap="rnd" w14:cmpd="sng" w14:algn="ctr">
                  <w14:solidFill>
                    <w14:schemeClr w14:val="tx1">
                      <w14:alpha w14:val="50000"/>
                    </w14:schemeClr>
                  </w14:solidFill>
                  <w14:prstDash w14:val="solid"/>
                  <w14:bevel/>
                </w14:textOutline>
              </w:rPr>
              <w:t xml:space="preserve"> Hola.</w:t>
            </w:r>
          </w:p>
        </w:tc>
        <w:tc>
          <w:tcPr>
            <w:tcW w:w="4961" w:type="dxa"/>
            <w:vMerge/>
          </w:tcPr>
          <w:p w14:paraId="53CF8E91" w14:textId="77777777" w:rsidR="00F93607" w:rsidRDefault="00F93607" w:rsidP="006268E7">
            <w:pPr>
              <w:spacing w:line="240" w:lineRule="auto"/>
              <w:rPr>
                <w:sz w:val="23"/>
                <w:szCs w:val="23"/>
              </w:rPr>
            </w:pPr>
          </w:p>
        </w:tc>
      </w:tr>
      <w:tr w:rsidR="00F93607" w14:paraId="2AD2F052" w14:textId="77777777" w:rsidTr="00CA0E0F">
        <w:tc>
          <w:tcPr>
            <w:tcW w:w="1702" w:type="dxa"/>
            <w:vMerge/>
            <w:vAlign w:val="center"/>
          </w:tcPr>
          <w:p w14:paraId="74458A6D" w14:textId="77777777" w:rsidR="00F93607" w:rsidRDefault="00F93607" w:rsidP="008E5777">
            <w:pPr>
              <w:spacing w:line="240" w:lineRule="auto"/>
              <w:jc w:val="left"/>
              <w:rPr>
                <w:sz w:val="23"/>
                <w:szCs w:val="23"/>
              </w:rPr>
            </w:pPr>
          </w:p>
        </w:tc>
        <w:tc>
          <w:tcPr>
            <w:tcW w:w="567" w:type="dxa"/>
            <w:vAlign w:val="center"/>
          </w:tcPr>
          <w:p w14:paraId="2ADC5AF4" w14:textId="0455D9FF" w:rsidR="00F93607" w:rsidRPr="0003046A" w:rsidRDefault="00CA0E0F" w:rsidP="00CA0E0F">
            <w:pPr>
              <w:spacing w:line="240" w:lineRule="auto"/>
              <w:jc w:val="left"/>
              <w:rPr>
                <w:sz w:val="18"/>
                <w:szCs w:val="18"/>
              </w:rPr>
            </w:pPr>
            <w:r>
              <w:rPr>
                <w:sz w:val="18"/>
                <w:szCs w:val="18"/>
              </w:rPr>
              <w:t>430</w:t>
            </w:r>
          </w:p>
        </w:tc>
        <w:tc>
          <w:tcPr>
            <w:tcW w:w="2693" w:type="dxa"/>
            <w:vAlign w:val="center"/>
          </w:tcPr>
          <w:p w14:paraId="1DA907B1" w14:textId="78D082ED" w:rsidR="00F93607" w:rsidRPr="006268E7" w:rsidRDefault="00F93607" w:rsidP="00565AEB">
            <w:pPr>
              <w:spacing w:line="240" w:lineRule="auto"/>
              <w:jc w:val="center"/>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pPr>
            <w:r w:rsidRPr="006268E7">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La damisela en apuros /</w:t>
            </w:r>
          </w:p>
          <w:p w14:paraId="629A1715" w14:textId="7898DC9A" w:rsidR="00F93607" w:rsidRPr="006268E7" w:rsidRDefault="00F93607" w:rsidP="00565AEB">
            <w:pPr>
              <w:spacing w:line="240" w:lineRule="auto"/>
              <w:jc w:val="center"/>
              <w:rPr>
                <w:sz w:val="20"/>
                <w:szCs w:val="20"/>
              </w:rPr>
            </w:pPr>
            <w:r w:rsidRPr="006268E7">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acude a él por el atropello…</w:t>
            </w:r>
          </w:p>
        </w:tc>
        <w:tc>
          <w:tcPr>
            <w:tcW w:w="4961" w:type="dxa"/>
            <w:vMerge/>
          </w:tcPr>
          <w:p w14:paraId="4C7475AB" w14:textId="77777777" w:rsidR="00F93607" w:rsidRDefault="00F93607" w:rsidP="006268E7">
            <w:pPr>
              <w:spacing w:line="240" w:lineRule="auto"/>
              <w:rPr>
                <w:sz w:val="23"/>
                <w:szCs w:val="23"/>
              </w:rPr>
            </w:pPr>
          </w:p>
        </w:tc>
      </w:tr>
      <w:tr w:rsidR="00F93607" w14:paraId="3A63234F" w14:textId="77777777" w:rsidTr="00CA0E0F">
        <w:tc>
          <w:tcPr>
            <w:tcW w:w="1702" w:type="dxa"/>
            <w:vMerge/>
            <w:vAlign w:val="center"/>
          </w:tcPr>
          <w:p w14:paraId="41BC3FEC" w14:textId="77777777" w:rsidR="00F93607" w:rsidRDefault="00F93607" w:rsidP="008E5777">
            <w:pPr>
              <w:spacing w:line="240" w:lineRule="auto"/>
              <w:jc w:val="left"/>
              <w:rPr>
                <w:sz w:val="23"/>
                <w:szCs w:val="23"/>
              </w:rPr>
            </w:pPr>
          </w:p>
        </w:tc>
        <w:tc>
          <w:tcPr>
            <w:tcW w:w="567" w:type="dxa"/>
            <w:vAlign w:val="center"/>
          </w:tcPr>
          <w:p w14:paraId="6DED2489" w14:textId="1CA0F36B" w:rsidR="00F93607" w:rsidRPr="0003046A" w:rsidRDefault="00CA0E0F" w:rsidP="00CA0E0F">
            <w:pPr>
              <w:spacing w:line="240" w:lineRule="auto"/>
              <w:jc w:val="left"/>
              <w:rPr>
                <w:sz w:val="18"/>
                <w:szCs w:val="18"/>
              </w:rPr>
            </w:pPr>
            <w:r>
              <w:rPr>
                <w:sz w:val="18"/>
                <w:szCs w:val="18"/>
              </w:rPr>
              <w:t>659</w:t>
            </w:r>
          </w:p>
        </w:tc>
        <w:tc>
          <w:tcPr>
            <w:tcW w:w="2693" w:type="dxa"/>
            <w:vAlign w:val="center"/>
          </w:tcPr>
          <w:p w14:paraId="1C0E94EE" w14:textId="723BBC20" w:rsidR="00F93607" w:rsidRPr="006268E7" w:rsidRDefault="00F93607" w:rsidP="00565AEB">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6268E7">
              <w:rPr>
                <w:rFonts w:eastAsia="Times New Roman" w:cs="Calibri"/>
                <w:color w:val="00FFFF"/>
                <w:sz w:val="20"/>
                <w:szCs w:val="20"/>
                <w14:textOutline w14:w="1905" w14:cap="rnd" w14:cmpd="sng" w14:algn="ctr">
                  <w14:solidFill>
                    <w14:schemeClr w14:val="tx1">
                      <w14:alpha w14:val="50000"/>
                    </w14:schemeClr>
                  </w14:solidFill>
                  <w14:prstDash w14:val="solid"/>
                  <w14:bevel/>
                </w14:textOutline>
              </w:rPr>
              <w:t>Mira que eres estúpida. /</w:t>
            </w:r>
          </w:p>
          <w:p w14:paraId="3D9F99E0" w14:textId="76743EEE" w:rsidR="00F93607" w:rsidRPr="006268E7" w:rsidRDefault="00F93607" w:rsidP="00565AEB">
            <w:pPr>
              <w:spacing w:line="240" w:lineRule="auto"/>
              <w:jc w:val="center"/>
              <w:rPr>
                <w:sz w:val="20"/>
                <w:szCs w:val="20"/>
              </w:rPr>
            </w:pPr>
            <w:r w:rsidRPr="006268E7">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Tony, escucha, por favor.</w:t>
            </w:r>
          </w:p>
        </w:tc>
        <w:tc>
          <w:tcPr>
            <w:tcW w:w="4961" w:type="dxa"/>
            <w:vMerge/>
          </w:tcPr>
          <w:p w14:paraId="2EDEF4D4" w14:textId="77777777" w:rsidR="00F93607" w:rsidRDefault="00F93607" w:rsidP="006268E7">
            <w:pPr>
              <w:spacing w:line="240" w:lineRule="auto"/>
              <w:rPr>
                <w:sz w:val="23"/>
                <w:szCs w:val="23"/>
              </w:rPr>
            </w:pPr>
          </w:p>
        </w:tc>
      </w:tr>
      <w:tr w:rsidR="001D2E91" w14:paraId="3F0FA758" w14:textId="77777777" w:rsidTr="00CA0E0F">
        <w:trPr>
          <w:trHeight w:val="311"/>
        </w:trPr>
        <w:tc>
          <w:tcPr>
            <w:tcW w:w="1702" w:type="dxa"/>
            <w:vMerge w:val="restart"/>
            <w:shd w:val="clear" w:color="auto" w:fill="FFF2CC" w:themeFill="accent4" w:themeFillTint="33"/>
            <w:vAlign w:val="center"/>
          </w:tcPr>
          <w:p w14:paraId="1FDF471F" w14:textId="25123CFE" w:rsidR="001D2E91" w:rsidRDefault="001D2E91" w:rsidP="008E5777">
            <w:pPr>
              <w:spacing w:line="240" w:lineRule="auto"/>
              <w:jc w:val="left"/>
              <w:rPr>
                <w:sz w:val="23"/>
                <w:szCs w:val="23"/>
              </w:rPr>
            </w:pPr>
            <w:r>
              <w:rPr>
                <w:sz w:val="23"/>
                <w:szCs w:val="23"/>
              </w:rPr>
              <w:t>Siglas</w:t>
            </w:r>
          </w:p>
        </w:tc>
        <w:tc>
          <w:tcPr>
            <w:tcW w:w="567" w:type="dxa"/>
            <w:vAlign w:val="center"/>
          </w:tcPr>
          <w:p w14:paraId="53B82FF3" w14:textId="547750A6" w:rsidR="001D2E91" w:rsidRPr="0003046A" w:rsidRDefault="00CA0E0F" w:rsidP="00CA0E0F">
            <w:pPr>
              <w:spacing w:line="240" w:lineRule="auto"/>
              <w:jc w:val="left"/>
              <w:rPr>
                <w:sz w:val="18"/>
                <w:szCs w:val="18"/>
              </w:rPr>
            </w:pPr>
            <w:r>
              <w:rPr>
                <w:sz w:val="18"/>
                <w:szCs w:val="18"/>
              </w:rPr>
              <w:t>31</w:t>
            </w:r>
          </w:p>
        </w:tc>
        <w:tc>
          <w:tcPr>
            <w:tcW w:w="2693" w:type="dxa"/>
            <w:vAlign w:val="center"/>
          </w:tcPr>
          <w:p w14:paraId="5C146640" w14:textId="78AD058B" w:rsidR="001D2E91" w:rsidRPr="006D2C9D" w:rsidRDefault="001D2E91" w:rsidP="00565AEB">
            <w:pPr>
              <w:spacing w:line="240" w:lineRule="auto"/>
              <w:jc w:val="center"/>
              <w:rPr>
                <w:rFonts w:eastAsia="Times New Roman" w:cs="Calibri"/>
                <w:color w:val="00FFFF"/>
                <w:sz w:val="20"/>
                <w:szCs w:val="20"/>
                <w14:textOutline w14:w="1905" w14:cap="rnd" w14:cmpd="sng" w14:algn="ctr">
                  <w14:solidFill>
                    <w14:schemeClr w14:val="tx1">
                      <w14:alpha w14:val="50000"/>
                    </w14:schemeClr>
                  </w14:solidFill>
                  <w14:prstDash w14:val="solid"/>
                  <w14:bevel/>
                </w14:textOutline>
              </w:rPr>
            </w:pPr>
            <w:r w:rsidRPr="006D2C9D">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-Subinspector </w:t>
            </w:r>
            <w:proofErr w:type="spellStart"/>
            <w:r w:rsidRPr="006D2C9D">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solidFill>
                    <w14:srgbClr w14:val="FFFFFF"/>
                  </w14:solidFill>
                </w14:textFill>
              </w:rPr>
              <w:t>Arnott</w:t>
            </w:r>
            <w:proofErr w:type="spellEnd"/>
            <w:r w:rsidRPr="006D2C9D">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solidFill>
                    <w14:srgbClr w14:val="FFFFFF"/>
                  </w14:solidFill>
                </w14:textFill>
              </w:rPr>
              <w:t>.</w:t>
            </w:r>
          </w:p>
        </w:tc>
        <w:tc>
          <w:tcPr>
            <w:tcW w:w="4961" w:type="dxa"/>
            <w:vMerge w:val="restart"/>
            <w:vAlign w:val="center"/>
          </w:tcPr>
          <w:p w14:paraId="15A39173" w14:textId="2F55F56B" w:rsidR="001D2E91" w:rsidRDefault="001D2E91" w:rsidP="00B86D34">
            <w:pPr>
              <w:spacing w:before="40" w:after="40" w:line="240" w:lineRule="auto"/>
              <w:rPr>
                <w:sz w:val="23"/>
                <w:szCs w:val="23"/>
              </w:rPr>
            </w:pPr>
            <w:r>
              <w:rPr>
                <w:sz w:val="23"/>
                <w:szCs w:val="23"/>
              </w:rPr>
              <w:t xml:space="preserve">Se desarrolla el significado de las siglas: «DS», subinspector y «DCI», inspector jefe. No </w:t>
            </w:r>
            <w:r w:rsidR="00FB7D03">
              <w:rPr>
                <w:sz w:val="23"/>
                <w:szCs w:val="23"/>
              </w:rPr>
              <w:t>hay más</w:t>
            </w:r>
            <w:r>
              <w:rPr>
                <w:sz w:val="23"/>
                <w:szCs w:val="23"/>
              </w:rPr>
              <w:t xml:space="preserve"> ejemplos de siglas como estrategia de reducción.</w:t>
            </w:r>
          </w:p>
        </w:tc>
      </w:tr>
      <w:tr w:rsidR="001D2E91" w14:paraId="4EC4AE8F" w14:textId="77777777" w:rsidTr="00CA0E0F">
        <w:tc>
          <w:tcPr>
            <w:tcW w:w="1702" w:type="dxa"/>
            <w:vMerge/>
            <w:shd w:val="clear" w:color="auto" w:fill="FFF2CC" w:themeFill="accent4" w:themeFillTint="33"/>
          </w:tcPr>
          <w:p w14:paraId="342350D5" w14:textId="77777777" w:rsidR="001D2E91" w:rsidRDefault="001D2E91" w:rsidP="006D2C9D">
            <w:pPr>
              <w:spacing w:line="240" w:lineRule="auto"/>
              <w:rPr>
                <w:sz w:val="23"/>
                <w:szCs w:val="23"/>
              </w:rPr>
            </w:pPr>
          </w:p>
        </w:tc>
        <w:tc>
          <w:tcPr>
            <w:tcW w:w="567" w:type="dxa"/>
            <w:vAlign w:val="center"/>
          </w:tcPr>
          <w:p w14:paraId="49E0C6C2" w14:textId="297F9AD9" w:rsidR="001D2E91" w:rsidRPr="0003046A" w:rsidRDefault="00CA0E0F" w:rsidP="00CA0E0F">
            <w:pPr>
              <w:spacing w:line="240" w:lineRule="auto"/>
              <w:jc w:val="left"/>
              <w:rPr>
                <w:sz w:val="18"/>
                <w:szCs w:val="18"/>
              </w:rPr>
            </w:pPr>
            <w:r>
              <w:rPr>
                <w:sz w:val="18"/>
                <w:szCs w:val="18"/>
              </w:rPr>
              <w:t>32</w:t>
            </w:r>
          </w:p>
        </w:tc>
        <w:tc>
          <w:tcPr>
            <w:tcW w:w="2693" w:type="dxa"/>
            <w:vAlign w:val="center"/>
          </w:tcPr>
          <w:p w14:paraId="4F35CFFA" w14:textId="42328944" w:rsidR="001D2E91" w:rsidRPr="006D2C9D" w:rsidRDefault="001D2E91" w:rsidP="00565AEB">
            <w:pPr>
              <w:spacing w:line="240" w:lineRule="auto"/>
              <w:jc w:val="center"/>
              <w:rPr>
                <w:rFonts w:eastAsia="Times New Roman" w:cs="Calibri"/>
                <w:color w:val="00FFFF"/>
                <w:sz w:val="20"/>
                <w:szCs w:val="20"/>
                <w14:textOutline w14:w="1905" w14:cap="rnd" w14:cmpd="sng" w14:algn="ctr">
                  <w14:solidFill>
                    <w14:schemeClr w14:val="tx1">
                      <w14:alpha w14:val="50000"/>
                    </w14:schemeClr>
                  </w14:solidFill>
                  <w14:prstDash w14:val="solid"/>
                  <w14:bevel/>
                </w14:textOutline>
              </w:rPr>
            </w:pPr>
            <w:r w:rsidRPr="006D2C9D">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solidFill>
                    <w14:srgbClr w14:val="FFFFFF"/>
                  </w14:solidFill>
                </w14:textFill>
              </w:rPr>
              <w:t>El inspector jefe me ha pedido / que le acompañe dentro.</w:t>
            </w:r>
          </w:p>
        </w:tc>
        <w:tc>
          <w:tcPr>
            <w:tcW w:w="4961" w:type="dxa"/>
            <w:vMerge/>
          </w:tcPr>
          <w:p w14:paraId="5E7878F1" w14:textId="77777777" w:rsidR="001D2E91" w:rsidRDefault="001D2E91" w:rsidP="006D2C9D">
            <w:pPr>
              <w:spacing w:line="240" w:lineRule="auto"/>
              <w:rPr>
                <w:sz w:val="23"/>
                <w:szCs w:val="23"/>
              </w:rPr>
            </w:pPr>
          </w:p>
        </w:tc>
      </w:tr>
      <w:tr w:rsidR="006268E7" w14:paraId="07CEA9B1" w14:textId="77777777" w:rsidTr="00CA0E0F">
        <w:tc>
          <w:tcPr>
            <w:tcW w:w="9923" w:type="dxa"/>
            <w:gridSpan w:val="4"/>
            <w:shd w:val="clear" w:color="auto" w:fill="A8D08D" w:themeFill="accent6" w:themeFillTint="99"/>
            <w:vAlign w:val="center"/>
          </w:tcPr>
          <w:p w14:paraId="16244097" w14:textId="1103327D" w:rsidR="006268E7" w:rsidRPr="00BB3684" w:rsidRDefault="006268E7" w:rsidP="00CA0E0F">
            <w:pPr>
              <w:spacing w:line="240" w:lineRule="auto"/>
              <w:jc w:val="left"/>
              <w:rPr>
                <w:b/>
                <w:bCs/>
                <w:sz w:val="23"/>
                <w:szCs w:val="23"/>
              </w:rPr>
            </w:pPr>
            <w:r>
              <w:rPr>
                <w:b/>
                <w:bCs/>
                <w:sz w:val="23"/>
                <w:szCs w:val="23"/>
              </w:rPr>
              <w:t>Sintaxis</w:t>
            </w:r>
          </w:p>
        </w:tc>
      </w:tr>
      <w:tr w:rsidR="006268E7" w14:paraId="1E28DDAD" w14:textId="77777777" w:rsidTr="00CA0E0F">
        <w:tc>
          <w:tcPr>
            <w:tcW w:w="1702" w:type="dxa"/>
            <w:vMerge w:val="restart"/>
            <w:shd w:val="clear" w:color="auto" w:fill="E2EFD9" w:themeFill="accent6" w:themeFillTint="33"/>
            <w:vAlign w:val="center"/>
          </w:tcPr>
          <w:p w14:paraId="4D283008" w14:textId="38F34702" w:rsidR="006268E7" w:rsidRDefault="006268E7" w:rsidP="008E5777">
            <w:pPr>
              <w:spacing w:line="240" w:lineRule="auto"/>
              <w:jc w:val="left"/>
              <w:rPr>
                <w:sz w:val="23"/>
                <w:szCs w:val="23"/>
              </w:rPr>
            </w:pPr>
            <w:r>
              <w:rPr>
                <w:sz w:val="23"/>
                <w:szCs w:val="23"/>
              </w:rPr>
              <w:t>Elementos gramaticales</w:t>
            </w:r>
          </w:p>
        </w:tc>
        <w:tc>
          <w:tcPr>
            <w:tcW w:w="567" w:type="dxa"/>
            <w:vAlign w:val="center"/>
          </w:tcPr>
          <w:p w14:paraId="19C78092" w14:textId="553EE440" w:rsidR="006268E7" w:rsidRPr="0003046A" w:rsidRDefault="00CA0E0F" w:rsidP="00CA0E0F">
            <w:pPr>
              <w:spacing w:line="240" w:lineRule="auto"/>
              <w:jc w:val="left"/>
              <w:rPr>
                <w:sz w:val="18"/>
                <w:szCs w:val="18"/>
              </w:rPr>
            </w:pPr>
            <w:r>
              <w:rPr>
                <w:sz w:val="18"/>
                <w:szCs w:val="18"/>
              </w:rPr>
              <w:t>128</w:t>
            </w:r>
          </w:p>
        </w:tc>
        <w:tc>
          <w:tcPr>
            <w:tcW w:w="2693" w:type="dxa"/>
            <w:vAlign w:val="center"/>
          </w:tcPr>
          <w:p w14:paraId="159C1677" w14:textId="27580FC1" w:rsidR="006268E7" w:rsidRPr="00D474FC" w:rsidRDefault="006268E7" w:rsidP="006268E7">
            <w:pPr>
              <w:spacing w:line="240" w:lineRule="auto"/>
              <w:jc w:val="center"/>
              <w:rPr>
                <w:rFonts w:eastAsia="Times New Roman" w:cs="Calibri"/>
                <w:color w:val="00FFFF"/>
                <w:sz w:val="20"/>
                <w:szCs w:val="20"/>
                <w14:textOutline w14:w="1905" w14:cap="rnd" w14:cmpd="sng" w14:algn="ctr">
                  <w14:solidFill>
                    <w14:schemeClr w14:val="tx1">
                      <w14:alpha w14:val="50000"/>
                    </w14:schemeClr>
                  </w14:solidFill>
                  <w14:prstDash w14:val="solid"/>
                  <w14:bevel/>
                </w14:textOutline>
              </w:rPr>
            </w:pPr>
            <w:r w:rsidRPr="00A021CE">
              <w:rPr>
                <w:rFonts w:eastAsia="Times New Roman" w:cs="Calibri"/>
                <w:color w:val="00FFFF"/>
                <w:sz w:val="20"/>
                <w:szCs w:val="20"/>
                <w14:textOutline w14:w="1905" w14:cap="rnd" w14:cmpd="sng" w14:algn="ctr">
                  <w14:solidFill>
                    <w14:schemeClr w14:val="tx1">
                      <w14:alpha w14:val="50000"/>
                    </w14:schemeClr>
                  </w14:solidFill>
                  <w14:prstDash w14:val="solid"/>
                  <w14:bevel/>
                </w14:textOutline>
              </w:rPr>
              <w:t>"El agente te dará las gracias / efusivamente delante de todos"</w:t>
            </w:r>
          </w:p>
        </w:tc>
        <w:tc>
          <w:tcPr>
            <w:tcW w:w="4961" w:type="dxa"/>
            <w:vMerge w:val="restart"/>
            <w:vAlign w:val="center"/>
          </w:tcPr>
          <w:p w14:paraId="20169A44" w14:textId="66C81687" w:rsidR="006268E7" w:rsidRDefault="006268E7" w:rsidP="00960FE5">
            <w:pPr>
              <w:spacing w:before="40" w:after="40" w:line="240" w:lineRule="auto"/>
              <w:rPr>
                <w:sz w:val="23"/>
                <w:szCs w:val="23"/>
              </w:rPr>
            </w:pPr>
            <w:r>
              <w:rPr>
                <w:sz w:val="23"/>
                <w:szCs w:val="23"/>
              </w:rPr>
              <w:t xml:space="preserve">Como estrategia de adición, se explicita en el primer caso un sujeto («él» por «el agente»), también en subtitulado interlingüístico para </w:t>
            </w:r>
            <w:r w:rsidR="00CA2612">
              <w:rPr>
                <w:sz w:val="23"/>
                <w:szCs w:val="23"/>
              </w:rPr>
              <w:t xml:space="preserve">personas </w:t>
            </w:r>
            <w:r>
              <w:rPr>
                <w:sz w:val="23"/>
                <w:szCs w:val="23"/>
              </w:rPr>
              <w:t xml:space="preserve">oyentes. </w:t>
            </w:r>
            <w:r w:rsidR="008D3400">
              <w:rPr>
                <w:sz w:val="23"/>
                <w:szCs w:val="23"/>
              </w:rPr>
              <w:t>En el segundo ejemplo se</w:t>
            </w:r>
            <w:r>
              <w:rPr>
                <w:sz w:val="23"/>
                <w:szCs w:val="23"/>
              </w:rPr>
              <w:t xml:space="preserve"> añade un complemento</w:t>
            </w:r>
            <w:r w:rsidR="008D3400">
              <w:rPr>
                <w:sz w:val="23"/>
                <w:szCs w:val="23"/>
              </w:rPr>
              <w:t xml:space="preserve"> (solo en esta versión)</w:t>
            </w:r>
            <w:r>
              <w:rPr>
                <w:sz w:val="23"/>
                <w:szCs w:val="23"/>
              </w:rPr>
              <w:t xml:space="preserve">. Fiel al audio original, se reproduce una cláusula omitida en SPS intralingüístico (también en subtitulado interlingüístico para </w:t>
            </w:r>
            <w:r w:rsidR="00CA2612">
              <w:rPr>
                <w:sz w:val="23"/>
                <w:szCs w:val="23"/>
              </w:rPr>
              <w:t xml:space="preserve">personas </w:t>
            </w:r>
            <w:r>
              <w:rPr>
                <w:sz w:val="23"/>
                <w:szCs w:val="23"/>
              </w:rPr>
              <w:t>oyentes) y un apellido (solo en esta versión). Además, se añaden líneas no subtituladas en SPS intralingüístico.</w:t>
            </w:r>
          </w:p>
        </w:tc>
      </w:tr>
      <w:tr w:rsidR="006268E7" w14:paraId="28674831" w14:textId="77777777" w:rsidTr="00CA0E0F">
        <w:tc>
          <w:tcPr>
            <w:tcW w:w="1702" w:type="dxa"/>
            <w:vMerge/>
            <w:shd w:val="clear" w:color="auto" w:fill="E2EFD9" w:themeFill="accent6" w:themeFillTint="33"/>
            <w:vAlign w:val="center"/>
          </w:tcPr>
          <w:p w14:paraId="74031854" w14:textId="77777777" w:rsidR="006268E7" w:rsidRDefault="006268E7" w:rsidP="008E5777">
            <w:pPr>
              <w:spacing w:line="240" w:lineRule="auto"/>
              <w:jc w:val="left"/>
              <w:rPr>
                <w:sz w:val="23"/>
                <w:szCs w:val="23"/>
              </w:rPr>
            </w:pPr>
          </w:p>
        </w:tc>
        <w:tc>
          <w:tcPr>
            <w:tcW w:w="567" w:type="dxa"/>
            <w:vAlign w:val="center"/>
          </w:tcPr>
          <w:p w14:paraId="35C94C2C" w14:textId="415BC1E3" w:rsidR="006268E7" w:rsidRPr="0003046A" w:rsidRDefault="00CA0E0F" w:rsidP="00CA0E0F">
            <w:pPr>
              <w:spacing w:line="240" w:lineRule="auto"/>
              <w:jc w:val="left"/>
              <w:rPr>
                <w:sz w:val="18"/>
                <w:szCs w:val="18"/>
              </w:rPr>
            </w:pPr>
            <w:r>
              <w:rPr>
                <w:sz w:val="18"/>
                <w:szCs w:val="18"/>
              </w:rPr>
              <w:t>72</w:t>
            </w:r>
          </w:p>
        </w:tc>
        <w:tc>
          <w:tcPr>
            <w:tcW w:w="2693" w:type="dxa"/>
            <w:vAlign w:val="center"/>
          </w:tcPr>
          <w:p w14:paraId="067BFEFE" w14:textId="590B65C3" w:rsidR="006268E7" w:rsidRPr="00A021CE" w:rsidRDefault="006268E7" w:rsidP="006268E7">
            <w:pPr>
              <w:spacing w:line="240" w:lineRule="auto"/>
              <w:jc w:val="center"/>
              <w:rPr>
                <w:rFonts w:eastAsia="Times New Roman" w:cs="Calibri"/>
                <w:color w:val="00FF00"/>
                <w:sz w:val="20"/>
                <w:szCs w:val="20"/>
                <w14:textOutline w14:w="1905" w14:cap="rnd" w14:cmpd="sng" w14:algn="ctr">
                  <w14:solidFill>
                    <w14:schemeClr w14:val="tx1">
                      <w14:alpha w14:val="50000"/>
                    </w14:schemeClr>
                  </w14:solidFill>
                  <w14:prstDash w14:val="solid"/>
                  <w14:bevel/>
                </w14:textOutline>
              </w:rPr>
            </w:pPr>
            <w:r w:rsidRPr="00A021CE">
              <w:rPr>
                <w:rFonts w:eastAsia="Times New Roman" w:cs="Calibri"/>
                <w:color w:val="00FF00"/>
                <w:sz w:val="20"/>
                <w:szCs w:val="20"/>
                <w14:textOutline w14:w="1905" w14:cap="rnd" w14:cmpd="sng" w14:algn="ctr">
                  <w14:solidFill>
                    <w14:schemeClr w14:val="tx1">
                      <w14:alpha w14:val="50000"/>
                    </w14:schemeClr>
                  </w14:solidFill>
                  <w14:prstDash w14:val="solid"/>
                  <w14:bevel/>
                </w14:textOutline>
              </w:rPr>
              <w:t>Por ahora, solo tenemos a Wesley / para empezar a investigar.</w:t>
            </w:r>
          </w:p>
        </w:tc>
        <w:tc>
          <w:tcPr>
            <w:tcW w:w="4961" w:type="dxa"/>
            <w:vMerge/>
          </w:tcPr>
          <w:p w14:paraId="5DF202EE" w14:textId="6C3E4D76" w:rsidR="006268E7" w:rsidRDefault="006268E7" w:rsidP="006268E7">
            <w:pPr>
              <w:spacing w:line="240" w:lineRule="auto"/>
              <w:rPr>
                <w:sz w:val="23"/>
                <w:szCs w:val="23"/>
              </w:rPr>
            </w:pPr>
          </w:p>
        </w:tc>
      </w:tr>
      <w:tr w:rsidR="006268E7" w14:paraId="458ABE66" w14:textId="77777777" w:rsidTr="00CA0E0F">
        <w:tc>
          <w:tcPr>
            <w:tcW w:w="1702" w:type="dxa"/>
            <w:vMerge/>
            <w:shd w:val="clear" w:color="auto" w:fill="E2EFD9" w:themeFill="accent6" w:themeFillTint="33"/>
            <w:vAlign w:val="center"/>
          </w:tcPr>
          <w:p w14:paraId="50C1AE04" w14:textId="77777777" w:rsidR="006268E7" w:rsidRDefault="006268E7" w:rsidP="008E5777">
            <w:pPr>
              <w:spacing w:line="240" w:lineRule="auto"/>
              <w:jc w:val="left"/>
              <w:rPr>
                <w:sz w:val="23"/>
                <w:szCs w:val="23"/>
              </w:rPr>
            </w:pPr>
          </w:p>
        </w:tc>
        <w:tc>
          <w:tcPr>
            <w:tcW w:w="567" w:type="dxa"/>
            <w:vAlign w:val="center"/>
          </w:tcPr>
          <w:p w14:paraId="313DA206" w14:textId="032C7A17" w:rsidR="006268E7" w:rsidRPr="0003046A" w:rsidRDefault="00CA0E0F" w:rsidP="00CA0E0F">
            <w:pPr>
              <w:spacing w:line="240" w:lineRule="auto"/>
              <w:jc w:val="left"/>
              <w:rPr>
                <w:sz w:val="18"/>
                <w:szCs w:val="18"/>
              </w:rPr>
            </w:pPr>
            <w:r>
              <w:rPr>
                <w:sz w:val="18"/>
                <w:szCs w:val="18"/>
              </w:rPr>
              <w:t>294</w:t>
            </w:r>
          </w:p>
        </w:tc>
        <w:tc>
          <w:tcPr>
            <w:tcW w:w="2693" w:type="dxa"/>
            <w:vAlign w:val="center"/>
          </w:tcPr>
          <w:p w14:paraId="247DA077" w14:textId="338E95CD" w:rsidR="006268E7" w:rsidRPr="006D61B1" w:rsidRDefault="006268E7" w:rsidP="006268E7">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A021CE">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Robo en vivienda en Edge Park. / -Sí, Edge Park.</w:t>
            </w:r>
          </w:p>
        </w:tc>
        <w:tc>
          <w:tcPr>
            <w:tcW w:w="4961" w:type="dxa"/>
            <w:vMerge/>
          </w:tcPr>
          <w:p w14:paraId="0281B85F" w14:textId="19B4F8FE" w:rsidR="006268E7" w:rsidRDefault="006268E7" w:rsidP="006268E7">
            <w:pPr>
              <w:spacing w:line="240" w:lineRule="auto"/>
              <w:rPr>
                <w:sz w:val="23"/>
                <w:szCs w:val="23"/>
              </w:rPr>
            </w:pPr>
          </w:p>
        </w:tc>
      </w:tr>
      <w:tr w:rsidR="006268E7" w14:paraId="0A2555C1" w14:textId="77777777" w:rsidTr="00CA0E0F">
        <w:tc>
          <w:tcPr>
            <w:tcW w:w="1702" w:type="dxa"/>
            <w:vMerge/>
            <w:shd w:val="clear" w:color="auto" w:fill="E2EFD9" w:themeFill="accent6" w:themeFillTint="33"/>
            <w:vAlign w:val="center"/>
          </w:tcPr>
          <w:p w14:paraId="160DA074" w14:textId="77777777" w:rsidR="006268E7" w:rsidRDefault="006268E7" w:rsidP="008E5777">
            <w:pPr>
              <w:spacing w:line="240" w:lineRule="auto"/>
              <w:jc w:val="left"/>
              <w:rPr>
                <w:sz w:val="23"/>
                <w:szCs w:val="23"/>
              </w:rPr>
            </w:pPr>
          </w:p>
        </w:tc>
        <w:tc>
          <w:tcPr>
            <w:tcW w:w="567" w:type="dxa"/>
            <w:vAlign w:val="center"/>
          </w:tcPr>
          <w:p w14:paraId="23D15277" w14:textId="7E716ACD" w:rsidR="006268E7" w:rsidRPr="0003046A" w:rsidRDefault="00CA0E0F" w:rsidP="00CA0E0F">
            <w:pPr>
              <w:spacing w:line="240" w:lineRule="auto"/>
              <w:jc w:val="left"/>
              <w:rPr>
                <w:sz w:val="18"/>
                <w:szCs w:val="18"/>
              </w:rPr>
            </w:pPr>
            <w:r>
              <w:rPr>
                <w:sz w:val="18"/>
                <w:szCs w:val="18"/>
              </w:rPr>
              <w:t>220</w:t>
            </w:r>
          </w:p>
        </w:tc>
        <w:tc>
          <w:tcPr>
            <w:tcW w:w="2693" w:type="dxa"/>
            <w:vAlign w:val="center"/>
          </w:tcPr>
          <w:p w14:paraId="30556E48" w14:textId="3194C677" w:rsidR="006268E7" w:rsidRPr="00A021CE" w:rsidRDefault="006268E7" w:rsidP="006268E7">
            <w:pPr>
              <w:spacing w:line="240" w:lineRule="auto"/>
              <w:jc w:val="center"/>
              <w:rPr>
                <w:rFonts w:eastAsia="Times New Roman" w:cs="Calibri"/>
                <w:color w:val="00FF00"/>
                <w:sz w:val="20"/>
                <w:szCs w:val="20"/>
                <w14:textOutline w14:w="1905" w14:cap="rnd" w14:cmpd="sng" w14:algn="ctr">
                  <w14:solidFill>
                    <w14:schemeClr w14:val="tx1">
                      <w14:alpha w14:val="50000"/>
                    </w14:schemeClr>
                  </w14:solidFill>
                  <w14:prstDash w14:val="solid"/>
                  <w14:bevel/>
                </w14:textOutline>
              </w:rPr>
            </w:pPr>
            <w:proofErr w:type="spellStart"/>
            <w:r w:rsidRPr="00A021CE">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Wojcik</w:t>
            </w:r>
            <w:proofErr w:type="spellEnd"/>
            <w:r w:rsidRPr="00A021CE">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w:t>
            </w:r>
          </w:p>
        </w:tc>
        <w:tc>
          <w:tcPr>
            <w:tcW w:w="4961" w:type="dxa"/>
            <w:vMerge/>
          </w:tcPr>
          <w:p w14:paraId="58748BD5" w14:textId="2D2E8B00" w:rsidR="006268E7" w:rsidRDefault="006268E7" w:rsidP="006268E7">
            <w:pPr>
              <w:spacing w:line="240" w:lineRule="auto"/>
              <w:rPr>
                <w:sz w:val="23"/>
                <w:szCs w:val="23"/>
              </w:rPr>
            </w:pPr>
          </w:p>
        </w:tc>
      </w:tr>
      <w:tr w:rsidR="006268E7" w14:paraId="3D9E561B" w14:textId="77777777" w:rsidTr="00CA0E0F">
        <w:tc>
          <w:tcPr>
            <w:tcW w:w="1702" w:type="dxa"/>
            <w:vMerge/>
            <w:shd w:val="clear" w:color="auto" w:fill="E2EFD9" w:themeFill="accent6" w:themeFillTint="33"/>
            <w:vAlign w:val="center"/>
          </w:tcPr>
          <w:p w14:paraId="1FB258AC" w14:textId="77777777" w:rsidR="006268E7" w:rsidRDefault="006268E7" w:rsidP="008E5777">
            <w:pPr>
              <w:spacing w:line="240" w:lineRule="auto"/>
              <w:jc w:val="left"/>
              <w:rPr>
                <w:sz w:val="23"/>
                <w:szCs w:val="23"/>
              </w:rPr>
            </w:pPr>
          </w:p>
        </w:tc>
        <w:tc>
          <w:tcPr>
            <w:tcW w:w="567" w:type="dxa"/>
            <w:vAlign w:val="center"/>
          </w:tcPr>
          <w:p w14:paraId="18008FC9" w14:textId="5A383C34" w:rsidR="006268E7" w:rsidRPr="0003046A" w:rsidRDefault="00CA0E0F" w:rsidP="00CA0E0F">
            <w:pPr>
              <w:spacing w:line="240" w:lineRule="auto"/>
              <w:jc w:val="left"/>
              <w:rPr>
                <w:sz w:val="18"/>
                <w:szCs w:val="18"/>
              </w:rPr>
            </w:pPr>
            <w:r>
              <w:rPr>
                <w:sz w:val="18"/>
                <w:szCs w:val="18"/>
              </w:rPr>
              <w:t>507</w:t>
            </w:r>
          </w:p>
        </w:tc>
        <w:tc>
          <w:tcPr>
            <w:tcW w:w="2693" w:type="dxa"/>
            <w:vAlign w:val="center"/>
          </w:tcPr>
          <w:p w14:paraId="7E5A2764" w14:textId="7786C6BD" w:rsidR="006268E7" w:rsidRPr="00A021CE" w:rsidRDefault="006268E7" w:rsidP="006268E7">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A021CE">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-Se va a enterar /</w:t>
            </w:r>
          </w:p>
          <w:p w14:paraId="6898C891" w14:textId="63A62282" w:rsidR="006268E7" w:rsidRPr="00A021CE" w:rsidRDefault="006268E7" w:rsidP="006268E7">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A021CE">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este viejo de mierda.</w:t>
            </w:r>
          </w:p>
        </w:tc>
        <w:tc>
          <w:tcPr>
            <w:tcW w:w="4961" w:type="dxa"/>
            <w:vMerge/>
          </w:tcPr>
          <w:p w14:paraId="48534582" w14:textId="4EC0D4EE" w:rsidR="006268E7" w:rsidRDefault="006268E7" w:rsidP="006268E7">
            <w:pPr>
              <w:spacing w:line="240" w:lineRule="auto"/>
              <w:rPr>
                <w:sz w:val="23"/>
                <w:szCs w:val="23"/>
              </w:rPr>
            </w:pPr>
          </w:p>
        </w:tc>
      </w:tr>
      <w:tr w:rsidR="006268E7" w14:paraId="397714D6" w14:textId="77777777" w:rsidTr="00CA0E0F">
        <w:tc>
          <w:tcPr>
            <w:tcW w:w="1702" w:type="dxa"/>
            <w:vMerge w:val="restart"/>
            <w:shd w:val="clear" w:color="auto" w:fill="E2EFD9" w:themeFill="accent6" w:themeFillTint="33"/>
            <w:vAlign w:val="center"/>
          </w:tcPr>
          <w:p w14:paraId="2C4CA288" w14:textId="04662075" w:rsidR="006268E7" w:rsidRDefault="006268E7" w:rsidP="008E5777">
            <w:pPr>
              <w:spacing w:line="240" w:lineRule="auto"/>
              <w:jc w:val="left"/>
              <w:rPr>
                <w:sz w:val="23"/>
                <w:szCs w:val="23"/>
              </w:rPr>
            </w:pPr>
            <w:r>
              <w:rPr>
                <w:sz w:val="23"/>
                <w:szCs w:val="23"/>
              </w:rPr>
              <w:t>Incorrecciones</w:t>
            </w:r>
            <w:r w:rsidR="00343EE9">
              <w:rPr>
                <w:sz w:val="23"/>
                <w:szCs w:val="23"/>
              </w:rPr>
              <w:t>, variedades dialectales y </w:t>
            </w:r>
            <w:r>
              <w:rPr>
                <w:sz w:val="23"/>
                <w:szCs w:val="23"/>
              </w:rPr>
              <w:t xml:space="preserve">habla específica </w:t>
            </w:r>
          </w:p>
        </w:tc>
        <w:tc>
          <w:tcPr>
            <w:tcW w:w="567" w:type="dxa"/>
            <w:vAlign w:val="center"/>
          </w:tcPr>
          <w:p w14:paraId="1303FA46" w14:textId="283A60C2" w:rsidR="006268E7" w:rsidRPr="0003046A" w:rsidRDefault="00CA0E0F" w:rsidP="00CA0E0F">
            <w:pPr>
              <w:spacing w:line="240" w:lineRule="auto"/>
              <w:jc w:val="left"/>
              <w:rPr>
                <w:sz w:val="18"/>
                <w:szCs w:val="18"/>
              </w:rPr>
            </w:pPr>
            <w:r>
              <w:rPr>
                <w:sz w:val="18"/>
                <w:szCs w:val="18"/>
              </w:rPr>
              <w:t>200</w:t>
            </w:r>
          </w:p>
        </w:tc>
        <w:tc>
          <w:tcPr>
            <w:tcW w:w="2693" w:type="dxa"/>
            <w:vAlign w:val="center"/>
          </w:tcPr>
          <w:p w14:paraId="000BCD68" w14:textId="36E37EE5" w:rsidR="006268E7" w:rsidRPr="00076AAA" w:rsidRDefault="006268E7" w:rsidP="006268E7">
            <w:pPr>
              <w:spacing w:line="240" w:lineRule="auto"/>
              <w:jc w:val="center"/>
              <w:rPr>
                <w:rFonts w:eastAsia="Times New Roman" w:cs="Calibri"/>
                <w:color w:val="FF00FF"/>
                <w:sz w:val="20"/>
                <w:szCs w:val="20"/>
                <w14:textOutline w14:w="1905" w14:cap="rnd" w14:cmpd="sng" w14:algn="ctr">
                  <w14:solidFill>
                    <w14:schemeClr w14:val="tx1">
                      <w14:alpha w14:val="50000"/>
                    </w14:schemeClr>
                  </w14:solidFill>
                  <w14:prstDash w14:val="solid"/>
                  <w14:bevel/>
                </w14:textOutline>
              </w:rPr>
            </w:pPr>
            <w:r w:rsidRPr="00076AAA">
              <w:rPr>
                <w:rFonts w:eastAsia="Times New Roman" w:cs="Calibri"/>
                <w:color w:val="FF00FF"/>
                <w:sz w:val="20"/>
                <w:szCs w:val="20"/>
                <w14:textOutline w14:w="1905" w14:cap="rnd" w14:cmpd="sng" w14:algn="ctr">
                  <w14:solidFill>
                    <w14:schemeClr w14:val="tx1">
                      <w14:alpha w14:val="50000"/>
                    </w14:schemeClr>
                  </w14:solidFill>
                  <w14:prstDash w14:val="solid"/>
                  <w14:bevel/>
                </w14:textOutline>
              </w:rPr>
              <w:t>Cuando empecé aquí, /</w:t>
            </w:r>
          </w:p>
          <w:p w14:paraId="1AA5121E" w14:textId="5FD3CF4B" w:rsidR="006268E7" w:rsidRPr="00076AAA" w:rsidRDefault="006268E7" w:rsidP="006268E7">
            <w:pPr>
              <w:spacing w:line="240" w:lineRule="auto"/>
              <w:jc w:val="center"/>
              <w:rPr>
                <w:color w:val="000000" w:themeColor="text1"/>
                <w:sz w:val="20"/>
                <w:szCs w:val="20"/>
              </w:rPr>
            </w:pPr>
            <w:r w:rsidRPr="00076AAA">
              <w:rPr>
                <w:rFonts w:eastAsia="Times New Roman" w:cs="Calibri"/>
                <w:color w:val="FF00FF"/>
                <w:sz w:val="20"/>
                <w:szCs w:val="20"/>
                <w14:textOutline w14:w="1905" w14:cap="rnd" w14:cmpd="sng" w14:algn="ctr">
                  <w14:solidFill>
                    <w14:schemeClr w14:val="tx1">
                      <w14:alpha w14:val="50000"/>
                    </w14:schemeClr>
                  </w14:solidFill>
                  <w14:prstDash w14:val="solid"/>
                  <w14:bevel/>
                </w14:textOutline>
              </w:rPr>
              <w:t>había diez agentes corruptos</w:t>
            </w:r>
          </w:p>
        </w:tc>
        <w:tc>
          <w:tcPr>
            <w:tcW w:w="4961" w:type="dxa"/>
            <w:vMerge w:val="restart"/>
            <w:vAlign w:val="center"/>
          </w:tcPr>
          <w:p w14:paraId="49B4D5B3" w14:textId="6EC20902" w:rsidR="006268E7" w:rsidRDefault="00565AEB" w:rsidP="00960FE5">
            <w:pPr>
              <w:spacing w:before="40" w:after="40" w:line="240" w:lineRule="auto"/>
              <w:rPr>
                <w:sz w:val="23"/>
                <w:szCs w:val="23"/>
              </w:rPr>
            </w:pPr>
            <w:r>
              <w:rPr>
                <w:sz w:val="23"/>
                <w:szCs w:val="23"/>
              </w:rPr>
              <w:t>Según</w:t>
            </w:r>
            <w:r w:rsidR="006268E7">
              <w:rPr>
                <w:sz w:val="23"/>
                <w:szCs w:val="23"/>
              </w:rPr>
              <w:t xml:space="preserve"> norma UNE, se corrigen las incorrecciones gramaticales de los personajes. Retomando algunos de los ejemplos de la sección anterior, se corrigen los coloquialismos de los policías y los personajes con habla específica de </w:t>
            </w:r>
            <w:proofErr w:type="spellStart"/>
            <w:r w:rsidR="006268E7">
              <w:rPr>
                <w:sz w:val="23"/>
                <w:szCs w:val="23"/>
              </w:rPr>
              <w:t>Borough</w:t>
            </w:r>
            <w:proofErr w:type="spellEnd"/>
            <w:r w:rsidR="006268E7">
              <w:rPr>
                <w:sz w:val="23"/>
                <w:szCs w:val="23"/>
              </w:rPr>
              <w:t xml:space="preserve"> Grove. Solo se ha detectado una incorrección en un parlamento del señor </w:t>
            </w:r>
            <w:proofErr w:type="spellStart"/>
            <w:r w:rsidR="006268E7">
              <w:rPr>
                <w:sz w:val="23"/>
                <w:szCs w:val="23"/>
              </w:rPr>
              <w:t>Butterfield</w:t>
            </w:r>
            <w:proofErr w:type="spellEnd"/>
            <w:r w:rsidR="006268E7">
              <w:rPr>
                <w:sz w:val="23"/>
                <w:szCs w:val="23"/>
              </w:rPr>
              <w:t>.</w:t>
            </w:r>
          </w:p>
        </w:tc>
      </w:tr>
      <w:tr w:rsidR="006268E7" w14:paraId="6DF17DED" w14:textId="77777777" w:rsidTr="00CA0E0F">
        <w:tc>
          <w:tcPr>
            <w:tcW w:w="1702" w:type="dxa"/>
            <w:vMerge/>
            <w:shd w:val="clear" w:color="auto" w:fill="E2EFD9" w:themeFill="accent6" w:themeFillTint="33"/>
            <w:vAlign w:val="center"/>
          </w:tcPr>
          <w:p w14:paraId="18CCD405" w14:textId="77777777" w:rsidR="006268E7" w:rsidRDefault="006268E7" w:rsidP="008E5777">
            <w:pPr>
              <w:spacing w:line="240" w:lineRule="auto"/>
              <w:jc w:val="left"/>
              <w:rPr>
                <w:sz w:val="23"/>
                <w:szCs w:val="23"/>
              </w:rPr>
            </w:pPr>
          </w:p>
        </w:tc>
        <w:tc>
          <w:tcPr>
            <w:tcW w:w="567" w:type="dxa"/>
            <w:vAlign w:val="center"/>
          </w:tcPr>
          <w:p w14:paraId="04EE738D" w14:textId="0F1BE824" w:rsidR="006268E7" w:rsidRPr="0003046A" w:rsidRDefault="00F0509A" w:rsidP="00CA0E0F">
            <w:pPr>
              <w:spacing w:line="240" w:lineRule="auto"/>
              <w:jc w:val="left"/>
              <w:rPr>
                <w:sz w:val="18"/>
                <w:szCs w:val="18"/>
              </w:rPr>
            </w:pPr>
            <w:r>
              <w:rPr>
                <w:sz w:val="18"/>
                <w:szCs w:val="18"/>
              </w:rPr>
              <w:t>105</w:t>
            </w:r>
          </w:p>
        </w:tc>
        <w:tc>
          <w:tcPr>
            <w:tcW w:w="2693" w:type="dxa"/>
            <w:vAlign w:val="center"/>
          </w:tcPr>
          <w:p w14:paraId="4AD39062" w14:textId="41930AF0" w:rsidR="006268E7" w:rsidRPr="00076AAA" w:rsidRDefault="006268E7" w:rsidP="006268E7">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076AAA">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"Solo eran aficionados a los DVD".</w:t>
            </w:r>
          </w:p>
        </w:tc>
        <w:tc>
          <w:tcPr>
            <w:tcW w:w="4961" w:type="dxa"/>
            <w:vMerge/>
            <w:vAlign w:val="center"/>
          </w:tcPr>
          <w:p w14:paraId="3156E73B" w14:textId="77777777" w:rsidR="006268E7" w:rsidRDefault="006268E7" w:rsidP="006268E7">
            <w:pPr>
              <w:spacing w:line="240" w:lineRule="auto"/>
              <w:jc w:val="left"/>
              <w:rPr>
                <w:sz w:val="23"/>
                <w:szCs w:val="23"/>
              </w:rPr>
            </w:pPr>
          </w:p>
        </w:tc>
      </w:tr>
      <w:tr w:rsidR="006268E7" w14:paraId="4D0ACBF0" w14:textId="77777777" w:rsidTr="00CA0E0F">
        <w:trPr>
          <w:trHeight w:val="226"/>
        </w:trPr>
        <w:tc>
          <w:tcPr>
            <w:tcW w:w="1702" w:type="dxa"/>
            <w:vMerge/>
            <w:shd w:val="clear" w:color="auto" w:fill="E2EFD9" w:themeFill="accent6" w:themeFillTint="33"/>
            <w:vAlign w:val="center"/>
          </w:tcPr>
          <w:p w14:paraId="63B8633C" w14:textId="77777777" w:rsidR="006268E7" w:rsidRDefault="006268E7" w:rsidP="008E5777">
            <w:pPr>
              <w:spacing w:line="240" w:lineRule="auto"/>
              <w:jc w:val="left"/>
              <w:rPr>
                <w:sz w:val="23"/>
                <w:szCs w:val="23"/>
              </w:rPr>
            </w:pPr>
          </w:p>
        </w:tc>
        <w:tc>
          <w:tcPr>
            <w:tcW w:w="567" w:type="dxa"/>
            <w:vAlign w:val="center"/>
          </w:tcPr>
          <w:p w14:paraId="33C3EBDC" w14:textId="1501D9EE" w:rsidR="006268E7" w:rsidRPr="0003046A" w:rsidRDefault="00F0509A" w:rsidP="00CA0E0F">
            <w:pPr>
              <w:spacing w:line="240" w:lineRule="auto"/>
              <w:jc w:val="left"/>
              <w:rPr>
                <w:sz w:val="18"/>
                <w:szCs w:val="18"/>
              </w:rPr>
            </w:pPr>
            <w:r>
              <w:rPr>
                <w:sz w:val="18"/>
                <w:szCs w:val="18"/>
              </w:rPr>
              <w:t>721</w:t>
            </w:r>
          </w:p>
        </w:tc>
        <w:tc>
          <w:tcPr>
            <w:tcW w:w="2693" w:type="dxa"/>
            <w:vAlign w:val="center"/>
          </w:tcPr>
          <w:p w14:paraId="1FBA7581" w14:textId="5087D8E7" w:rsidR="006268E7" w:rsidRPr="00076AAA" w:rsidRDefault="006268E7" w:rsidP="006268E7">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076AAA">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Paso ya de esa furcia. /</w:t>
            </w:r>
          </w:p>
          <w:p w14:paraId="7E3C2272" w14:textId="4F3A96C1" w:rsidR="006268E7" w:rsidRPr="00076AAA" w:rsidRDefault="006268E7" w:rsidP="006268E7">
            <w:pPr>
              <w:spacing w:line="240" w:lineRule="auto"/>
              <w:jc w:val="center"/>
              <w:rPr>
                <w:rFonts w:eastAsia="Times New Roman" w:cs="Calibri"/>
                <w:color w:val="FF00FF"/>
                <w:sz w:val="20"/>
                <w:szCs w:val="20"/>
                <w14:textOutline w14:w="1905" w14:cap="rnd" w14:cmpd="sng" w14:algn="ctr">
                  <w14:solidFill>
                    <w14:schemeClr w14:val="tx1">
                      <w14:alpha w14:val="50000"/>
                    </w14:schemeClr>
                  </w14:solidFill>
                  <w14:prstDash w14:val="solid"/>
                  <w14:bevel/>
                </w14:textOutline>
              </w:rPr>
            </w:pPr>
            <w:proofErr w:type="gramStart"/>
            <w:r w:rsidRPr="00076AAA">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w:t>
            </w:r>
            <w:proofErr w:type="gramEnd"/>
            <w:r w:rsidRPr="00076AAA">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Retiras los cargos?</w:t>
            </w:r>
          </w:p>
        </w:tc>
        <w:tc>
          <w:tcPr>
            <w:tcW w:w="4961" w:type="dxa"/>
            <w:vMerge/>
            <w:vAlign w:val="center"/>
          </w:tcPr>
          <w:p w14:paraId="64027336" w14:textId="77777777" w:rsidR="006268E7" w:rsidRDefault="006268E7" w:rsidP="006268E7">
            <w:pPr>
              <w:spacing w:line="240" w:lineRule="auto"/>
              <w:jc w:val="left"/>
              <w:rPr>
                <w:sz w:val="23"/>
                <w:szCs w:val="23"/>
              </w:rPr>
            </w:pPr>
          </w:p>
        </w:tc>
      </w:tr>
      <w:tr w:rsidR="006268E7" w14:paraId="319F2FDF" w14:textId="77777777" w:rsidTr="00CA0E0F">
        <w:trPr>
          <w:trHeight w:val="58"/>
        </w:trPr>
        <w:tc>
          <w:tcPr>
            <w:tcW w:w="1702" w:type="dxa"/>
            <w:vMerge/>
            <w:shd w:val="clear" w:color="auto" w:fill="E2EFD9" w:themeFill="accent6" w:themeFillTint="33"/>
            <w:vAlign w:val="center"/>
          </w:tcPr>
          <w:p w14:paraId="14B0D6B2" w14:textId="77777777" w:rsidR="006268E7" w:rsidRDefault="006268E7" w:rsidP="008E5777">
            <w:pPr>
              <w:spacing w:line="240" w:lineRule="auto"/>
              <w:jc w:val="left"/>
              <w:rPr>
                <w:sz w:val="23"/>
                <w:szCs w:val="23"/>
              </w:rPr>
            </w:pPr>
          </w:p>
        </w:tc>
        <w:tc>
          <w:tcPr>
            <w:tcW w:w="567" w:type="dxa"/>
            <w:vAlign w:val="center"/>
          </w:tcPr>
          <w:p w14:paraId="5F291D3D" w14:textId="457BAC18" w:rsidR="006268E7" w:rsidRPr="0003046A" w:rsidRDefault="00F0509A" w:rsidP="00CA0E0F">
            <w:pPr>
              <w:spacing w:line="240" w:lineRule="auto"/>
              <w:jc w:val="left"/>
              <w:rPr>
                <w:sz w:val="18"/>
                <w:szCs w:val="18"/>
              </w:rPr>
            </w:pPr>
            <w:r>
              <w:rPr>
                <w:sz w:val="18"/>
                <w:szCs w:val="18"/>
              </w:rPr>
              <w:t>522</w:t>
            </w:r>
          </w:p>
        </w:tc>
        <w:tc>
          <w:tcPr>
            <w:tcW w:w="2693" w:type="dxa"/>
            <w:vAlign w:val="center"/>
          </w:tcPr>
          <w:p w14:paraId="47539E4D" w14:textId="42FC4DA9" w:rsidR="006268E7" w:rsidRPr="00076AAA" w:rsidRDefault="006268E7" w:rsidP="006268E7">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076AAA">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¡Mira, he llamado a la policía! / ¡Se os van a llevar a todos!</w:t>
            </w:r>
          </w:p>
        </w:tc>
        <w:tc>
          <w:tcPr>
            <w:tcW w:w="4961" w:type="dxa"/>
            <w:vMerge/>
            <w:vAlign w:val="center"/>
          </w:tcPr>
          <w:p w14:paraId="6DECD473" w14:textId="77777777" w:rsidR="006268E7" w:rsidRDefault="006268E7" w:rsidP="006268E7">
            <w:pPr>
              <w:spacing w:line="240" w:lineRule="auto"/>
              <w:jc w:val="left"/>
              <w:rPr>
                <w:sz w:val="23"/>
                <w:szCs w:val="23"/>
              </w:rPr>
            </w:pPr>
          </w:p>
        </w:tc>
      </w:tr>
      <w:tr w:rsidR="006268E7" w14:paraId="5C0D41C8" w14:textId="77777777" w:rsidTr="00CA0E0F">
        <w:tc>
          <w:tcPr>
            <w:tcW w:w="1702" w:type="dxa"/>
            <w:vMerge w:val="restart"/>
            <w:shd w:val="clear" w:color="auto" w:fill="E2EFD9" w:themeFill="accent6" w:themeFillTint="33"/>
            <w:vAlign w:val="center"/>
          </w:tcPr>
          <w:p w14:paraId="4E2A4B2A" w14:textId="75923A90" w:rsidR="006268E7" w:rsidRDefault="006268E7" w:rsidP="008E5777">
            <w:pPr>
              <w:spacing w:line="240" w:lineRule="auto"/>
              <w:jc w:val="left"/>
              <w:rPr>
                <w:sz w:val="23"/>
                <w:szCs w:val="23"/>
              </w:rPr>
            </w:pPr>
            <w:r>
              <w:rPr>
                <w:sz w:val="23"/>
                <w:szCs w:val="23"/>
              </w:rPr>
              <w:t>Referentes culturales</w:t>
            </w:r>
          </w:p>
        </w:tc>
        <w:tc>
          <w:tcPr>
            <w:tcW w:w="567" w:type="dxa"/>
            <w:vAlign w:val="center"/>
          </w:tcPr>
          <w:p w14:paraId="47925BDB" w14:textId="1100F6EB" w:rsidR="006268E7" w:rsidRPr="0003046A" w:rsidRDefault="00F0509A" w:rsidP="00CA0E0F">
            <w:pPr>
              <w:spacing w:line="240" w:lineRule="auto"/>
              <w:jc w:val="left"/>
              <w:rPr>
                <w:sz w:val="18"/>
                <w:szCs w:val="18"/>
              </w:rPr>
            </w:pPr>
            <w:r>
              <w:rPr>
                <w:sz w:val="18"/>
                <w:szCs w:val="18"/>
              </w:rPr>
              <w:t>52</w:t>
            </w:r>
          </w:p>
        </w:tc>
        <w:tc>
          <w:tcPr>
            <w:tcW w:w="2693" w:type="dxa"/>
          </w:tcPr>
          <w:p w14:paraId="54DAB2FB" w14:textId="074A1C13" w:rsidR="006268E7" w:rsidRPr="00F875BB" w:rsidRDefault="006268E7" w:rsidP="006268E7">
            <w:pPr>
              <w:spacing w:line="240" w:lineRule="auto"/>
              <w:jc w:val="center"/>
              <w:rPr>
                <w:sz w:val="20"/>
                <w:szCs w:val="20"/>
              </w:rPr>
            </w:pPr>
            <w:r w:rsidRPr="00F875BB">
              <w:rPr>
                <w:rFonts w:eastAsia="Times New Roman" w:cs="Calibri"/>
                <w:color w:val="00FFFF"/>
                <w:sz w:val="20"/>
                <w:szCs w:val="20"/>
                <w14:textOutline w14:w="1905" w14:cap="rnd" w14:cmpd="sng" w14:algn="ctr">
                  <w14:solidFill>
                    <w14:schemeClr w14:val="tx1">
                      <w14:alpha w14:val="50000"/>
                    </w14:schemeClr>
                  </w14:solidFill>
                  <w14:prstDash w14:val="solid"/>
                  <w14:bevel/>
                </w14:textOutline>
              </w:rPr>
              <w:t>Dos hombres árabes / no identificados.</w:t>
            </w:r>
          </w:p>
        </w:tc>
        <w:tc>
          <w:tcPr>
            <w:tcW w:w="4961" w:type="dxa"/>
            <w:vMerge w:val="restart"/>
            <w:vAlign w:val="center"/>
          </w:tcPr>
          <w:p w14:paraId="65111987" w14:textId="57A4098D" w:rsidR="006268E7" w:rsidRDefault="006268E7" w:rsidP="00960FE5">
            <w:pPr>
              <w:spacing w:before="40" w:after="40" w:line="240" w:lineRule="auto"/>
              <w:rPr>
                <w:sz w:val="23"/>
                <w:szCs w:val="23"/>
              </w:rPr>
            </w:pPr>
            <w:r>
              <w:rPr>
                <w:sz w:val="23"/>
                <w:szCs w:val="23"/>
              </w:rPr>
              <w:t>La traducción de referentes culturales en SPS interlingüístico</w:t>
            </w:r>
            <w:r w:rsidR="005E44C0">
              <w:rPr>
                <w:sz w:val="23"/>
                <w:szCs w:val="23"/>
              </w:rPr>
              <w:t xml:space="preserve"> </w:t>
            </w:r>
            <w:r w:rsidR="00565AEB">
              <w:rPr>
                <w:sz w:val="23"/>
                <w:szCs w:val="23"/>
              </w:rPr>
              <w:t>(</w:t>
            </w:r>
            <w:r w:rsidR="00CA2612">
              <w:rPr>
                <w:sz w:val="23"/>
                <w:szCs w:val="23"/>
              </w:rPr>
              <w:t xml:space="preserve">y </w:t>
            </w:r>
            <w:r>
              <w:rPr>
                <w:sz w:val="23"/>
                <w:szCs w:val="23"/>
              </w:rPr>
              <w:t xml:space="preserve">en el subtitulado interlingüístico para </w:t>
            </w:r>
            <w:r w:rsidR="00CA2612">
              <w:rPr>
                <w:sz w:val="23"/>
                <w:szCs w:val="23"/>
              </w:rPr>
              <w:t xml:space="preserve">personas </w:t>
            </w:r>
            <w:r>
              <w:rPr>
                <w:sz w:val="23"/>
                <w:szCs w:val="23"/>
              </w:rPr>
              <w:t>oyentes</w:t>
            </w:r>
            <w:r w:rsidR="00565AEB">
              <w:rPr>
                <w:sz w:val="23"/>
                <w:szCs w:val="23"/>
              </w:rPr>
              <w:t>)</w:t>
            </w:r>
            <w:r>
              <w:rPr>
                <w:sz w:val="23"/>
                <w:szCs w:val="23"/>
              </w:rPr>
              <w:t xml:space="preserve"> se realiza de varias formas: </w:t>
            </w:r>
            <w:r w:rsidR="00565AEB">
              <w:rPr>
                <w:sz w:val="23"/>
                <w:szCs w:val="23"/>
              </w:rPr>
              <w:t>por</w:t>
            </w:r>
            <w:r>
              <w:rPr>
                <w:sz w:val="23"/>
                <w:szCs w:val="23"/>
              </w:rPr>
              <w:t xml:space="preserve"> ejemplo, se explicita el significado de IC6, del código policial británico; se explica que MG11 es una declaración; mantiene la alusión a Benidorm; </w:t>
            </w:r>
            <w:r w:rsidR="00565AEB">
              <w:rPr>
                <w:sz w:val="23"/>
                <w:szCs w:val="23"/>
              </w:rPr>
              <w:t>o se</w:t>
            </w:r>
            <w:r>
              <w:rPr>
                <w:sz w:val="23"/>
                <w:szCs w:val="23"/>
              </w:rPr>
              <w:t xml:space="preserve"> domestica</w:t>
            </w:r>
            <w:r w:rsidR="00565AEB">
              <w:rPr>
                <w:sz w:val="23"/>
                <w:szCs w:val="23"/>
              </w:rPr>
              <w:t>n</w:t>
            </w:r>
            <w:r>
              <w:rPr>
                <w:sz w:val="23"/>
                <w:szCs w:val="23"/>
              </w:rPr>
              <w:t xml:space="preserve"> la</w:t>
            </w:r>
            <w:r w:rsidR="00565AEB">
              <w:rPr>
                <w:sz w:val="23"/>
                <w:szCs w:val="23"/>
              </w:rPr>
              <w:t>s</w:t>
            </w:r>
            <w:r>
              <w:rPr>
                <w:sz w:val="23"/>
                <w:szCs w:val="23"/>
              </w:rPr>
              <w:t xml:space="preserve"> expresi</w:t>
            </w:r>
            <w:r w:rsidR="00565AEB">
              <w:rPr>
                <w:sz w:val="23"/>
                <w:szCs w:val="23"/>
              </w:rPr>
              <w:t>o</w:t>
            </w:r>
            <w:r>
              <w:rPr>
                <w:sz w:val="23"/>
                <w:szCs w:val="23"/>
              </w:rPr>
              <w:t>n</w:t>
            </w:r>
            <w:r w:rsidR="00565AEB">
              <w:rPr>
                <w:sz w:val="23"/>
                <w:szCs w:val="23"/>
              </w:rPr>
              <w:t>es</w:t>
            </w:r>
            <w:r>
              <w:rPr>
                <w:sz w:val="23"/>
                <w:szCs w:val="23"/>
              </w:rPr>
              <w:t>.</w:t>
            </w:r>
          </w:p>
        </w:tc>
      </w:tr>
      <w:tr w:rsidR="006268E7" w14:paraId="2B881D98" w14:textId="77777777" w:rsidTr="00CA0E0F">
        <w:tc>
          <w:tcPr>
            <w:tcW w:w="1702" w:type="dxa"/>
            <w:vMerge/>
            <w:shd w:val="clear" w:color="auto" w:fill="E2EFD9" w:themeFill="accent6" w:themeFillTint="33"/>
          </w:tcPr>
          <w:p w14:paraId="079D260D" w14:textId="77777777" w:rsidR="006268E7" w:rsidRDefault="006268E7" w:rsidP="006268E7">
            <w:pPr>
              <w:spacing w:line="240" w:lineRule="auto"/>
              <w:jc w:val="left"/>
              <w:rPr>
                <w:sz w:val="23"/>
                <w:szCs w:val="23"/>
              </w:rPr>
            </w:pPr>
          </w:p>
        </w:tc>
        <w:tc>
          <w:tcPr>
            <w:tcW w:w="567" w:type="dxa"/>
            <w:vAlign w:val="center"/>
          </w:tcPr>
          <w:p w14:paraId="32C97014" w14:textId="23BF30E8" w:rsidR="006268E7" w:rsidRPr="0003046A" w:rsidRDefault="00F0509A" w:rsidP="00CA0E0F">
            <w:pPr>
              <w:spacing w:line="240" w:lineRule="auto"/>
              <w:jc w:val="left"/>
              <w:rPr>
                <w:sz w:val="18"/>
                <w:szCs w:val="18"/>
              </w:rPr>
            </w:pPr>
            <w:r>
              <w:rPr>
                <w:sz w:val="18"/>
                <w:szCs w:val="18"/>
              </w:rPr>
              <w:t>259</w:t>
            </w:r>
          </w:p>
        </w:tc>
        <w:tc>
          <w:tcPr>
            <w:tcW w:w="2693" w:type="dxa"/>
          </w:tcPr>
          <w:p w14:paraId="618E5DE3" w14:textId="77777777" w:rsidR="006268E7" w:rsidRPr="00F875BB" w:rsidRDefault="006268E7" w:rsidP="006268E7">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F875BB">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 xml:space="preserve">No he terminado con la declaración, / </w:t>
            </w:r>
          </w:p>
          <w:p w14:paraId="74DD814F" w14:textId="2DB4CAD2" w:rsidR="006268E7" w:rsidRPr="00F875BB" w:rsidRDefault="006268E7" w:rsidP="006268E7">
            <w:pPr>
              <w:spacing w:line="240" w:lineRule="auto"/>
              <w:jc w:val="center"/>
              <w:rPr>
                <w:sz w:val="20"/>
                <w:szCs w:val="20"/>
              </w:rPr>
            </w:pPr>
            <w:r w:rsidRPr="00F875BB">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inspección me mataría.</w:t>
            </w:r>
          </w:p>
        </w:tc>
        <w:tc>
          <w:tcPr>
            <w:tcW w:w="4961" w:type="dxa"/>
            <w:vMerge/>
          </w:tcPr>
          <w:p w14:paraId="70B6AFED" w14:textId="77777777" w:rsidR="006268E7" w:rsidRDefault="006268E7" w:rsidP="006268E7">
            <w:pPr>
              <w:spacing w:line="240" w:lineRule="auto"/>
              <w:rPr>
                <w:sz w:val="23"/>
                <w:szCs w:val="23"/>
              </w:rPr>
            </w:pPr>
          </w:p>
        </w:tc>
      </w:tr>
      <w:tr w:rsidR="006268E7" w14:paraId="38F26B02" w14:textId="77777777" w:rsidTr="00CA0E0F">
        <w:tc>
          <w:tcPr>
            <w:tcW w:w="1702" w:type="dxa"/>
            <w:vMerge/>
            <w:shd w:val="clear" w:color="auto" w:fill="E2EFD9" w:themeFill="accent6" w:themeFillTint="33"/>
          </w:tcPr>
          <w:p w14:paraId="46FADECD" w14:textId="77777777" w:rsidR="006268E7" w:rsidRDefault="006268E7" w:rsidP="006268E7">
            <w:pPr>
              <w:spacing w:line="240" w:lineRule="auto"/>
              <w:jc w:val="left"/>
              <w:rPr>
                <w:sz w:val="23"/>
                <w:szCs w:val="23"/>
              </w:rPr>
            </w:pPr>
          </w:p>
        </w:tc>
        <w:tc>
          <w:tcPr>
            <w:tcW w:w="567" w:type="dxa"/>
            <w:vAlign w:val="center"/>
          </w:tcPr>
          <w:p w14:paraId="21422EA6" w14:textId="740AAB72" w:rsidR="006268E7" w:rsidRPr="0003046A" w:rsidRDefault="00F0509A" w:rsidP="00CA0E0F">
            <w:pPr>
              <w:spacing w:line="240" w:lineRule="auto"/>
              <w:jc w:val="left"/>
              <w:rPr>
                <w:sz w:val="18"/>
                <w:szCs w:val="18"/>
              </w:rPr>
            </w:pPr>
            <w:r>
              <w:rPr>
                <w:sz w:val="18"/>
                <w:szCs w:val="18"/>
              </w:rPr>
              <w:t>289</w:t>
            </w:r>
          </w:p>
        </w:tc>
        <w:tc>
          <w:tcPr>
            <w:tcW w:w="2693" w:type="dxa"/>
          </w:tcPr>
          <w:p w14:paraId="33973A71" w14:textId="77777777" w:rsidR="006268E7" w:rsidRPr="00F875BB" w:rsidRDefault="006268E7" w:rsidP="006268E7">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F875BB">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 xml:space="preserve">Sí, no quiero ir a la cárcel, / </w:t>
            </w:r>
          </w:p>
          <w:p w14:paraId="0304576C" w14:textId="4BA9D5A5" w:rsidR="006268E7" w:rsidRPr="00F875BB" w:rsidRDefault="006268E7" w:rsidP="006268E7">
            <w:pPr>
              <w:spacing w:line="240" w:lineRule="auto"/>
              <w:jc w:val="center"/>
              <w:rPr>
                <w:sz w:val="20"/>
                <w:szCs w:val="20"/>
              </w:rPr>
            </w:pPr>
            <w:r w:rsidRPr="00F875BB">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me voy a Benidorm.</w:t>
            </w:r>
          </w:p>
        </w:tc>
        <w:tc>
          <w:tcPr>
            <w:tcW w:w="4961" w:type="dxa"/>
            <w:vMerge/>
          </w:tcPr>
          <w:p w14:paraId="589A77CA" w14:textId="77777777" w:rsidR="006268E7" w:rsidRDefault="006268E7" w:rsidP="006268E7">
            <w:pPr>
              <w:spacing w:line="240" w:lineRule="auto"/>
              <w:rPr>
                <w:sz w:val="23"/>
                <w:szCs w:val="23"/>
              </w:rPr>
            </w:pPr>
          </w:p>
        </w:tc>
      </w:tr>
      <w:tr w:rsidR="006268E7" w14:paraId="02B7ACBB" w14:textId="77777777" w:rsidTr="00CA0E0F">
        <w:tc>
          <w:tcPr>
            <w:tcW w:w="1702" w:type="dxa"/>
            <w:vMerge/>
            <w:shd w:val="clear" w:color="auto" w:fill="E2EFD9" w:themeFill="accent6" w:themeFillTint="33"/>
          </w:tcPr>
          <w:p w14:paraId="055CBEA3" w14:textId="77777777" w:rsidR="006268E7" w:rsidRDefault="006268E7" w:rsidP="006268E7">
            <w:pPr>
              <w:spacing w:line="240" w:lineRule="auto"/>
              <w:jc w:val="left"/>
              <w:rPr>
                <w:sz w:val="23"/>
                <w:szCs w:val="23"/>
              </w:rPr>
            </w:pPr>
          </w:p>
        </w:tc>
        <w:tc>
          <w:tcPr>
            <w:tcW w:w="567" w:type="dxa"/>
            <w:vAlign w:val="center"/>
          </w:tcPr>
          <w:p w14:paraId="520A1DB3" w14:textId="72A51547" w:rsidR="006268E7" w:rsidRPr="0003046A" w:rsidRDefault="00F0509A" w:rsidP="00CA0E0F">
            <w:pPr>
              <w:spacing w:line="240" w:lineRule="auto"/>
              <w:jc w:val="left"/>
              <w:rPr>
                <w:sz w:val="18"/>
                <w:szCs w:val="18"/>
              </w:rPr>
            </w:pPr>
            <w:r>
              <w:rPr>
                <w:sz w:val="18"/>
                <w:szCs w:val="18"/>
              </w:rPr>
              <w:t>132</w:t>
            </w:r>
          </w:p>
        </w:tc>
        <w:tc>
          <w:tcPr>
            <w:tcW w:w="2693" w:type="dxa"/>
          </w:tcPr>
          <w:p w14:paraId="6922357D" w14:textId="627BA3FF" w:rsidR="006268E7" w:rsidRPr="00F875BB" w:rsidRDefault="006268E7" w:rsidP="006268E7">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F875BB">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Toma vuelta de tortilla.</w:t>
            </w:r>
          </w:p>
        </w:tc>
        <w:tc>
          <w:tcPr>
            <w:tcW w:w="4961" w:type="dxa"/>
            <w:vMerge/>
          </w:tcPr>
          <w:p w14:paraId="606AF7F7" w14:textId="77777777" w:rsidR="006268E7" w:rsidRDefault="006268E7" w:rsidP="006268E7">
            <w:pPr>
              <w:spacing w:line="240" w:lineRule="auto"/>
              <w:rPr>
                <w:sz w:val="23"/>
                <w:szCs w:val="23"/>
              </w:rPr>
            </w:pPr>
          </w:p>
        </w:tc>
      </w:tr>
      <w:tr w:rsidR="001C57A8" w14:paraId="0D0A1652" w14:textId="77777777" w:rsidTr="00CA0E0F">
        <w:tc>
          <w:tcPr>
            <w:tcW w:w="1702" w:type="dxa"/>
            <w:shd w:val="clear" w:color="auto" w:fill="F4B083" w:themeFill="accent2" w:themeFillTint="99"/>
          </w:tcPr>
          <w:p w14:paraId="002C58BA" w14:textId="452B70A2" w:rsidR="001C57A8" w:rsidRPr="001C57A8" w:rsidRDefault="001C57A8" w:rsidP="006268E7">
            <w:pPr>
              <w:spacing w:line="240" w:lineRule="auto"/>
              <w:jc w:val="left"/>
              <w:rPr>
                <w:b/>
                <w:bCs/>
                <w:sz w:val="23"/>
                <w:szCs w:val="23"/>
              </w:rPr>
            </w:pPr>
            <w:r>
              <w:rPr>
                <w:b/>
                <w:bCs/>
                <w:sz w:val="23"/>
                <w:szCs w:val="23"/>
              </w:rPr>
              <w:t>Reducción</w:t>
            </w:r>
          </w:p>
        </w:tc>
        <w:tc>
          <w:tcPr>
            <w:tcW w:w="567" w:type="dxa"/>
            <w:shd w:val="clear" w:color="auto" w:fill="FBE4D5" w:themeFill="accent2" w:themeFillTint="33"/>
            <w:vAlign w:val="center"/>
          </w:tcPr>
          <w:p w14:paraId="40547DDC" w14:textId="0F5F89FE" w:rsidR="001C57A8" w:rsidRDefault="001C57A8" w:rsidP="00CA0E0F">
            <w:pPr>
              <w:spacing w:line="240" w:lineRule="auto"/>
              <w:jc w:val="left"/>
              <w:rPr>
                <w:sz w:val="23"/>
                <w:szCs w:val="23"/>
              </w:rPr>
            </w:pPr>
            <w:r>
              <w:rPr>
                <w:sz w:val="23"/>
                <w:szCs w:val="23"/>
              </w:rPr>
              <w:t>N.º</w:t>
            </w:r>
          </w:p>
        </w:tc>
        <w:tc>
          <w:tcPr>
            <w:tcW w:w="2693" w:type="dxa"/>
            <w:shd w:val="clear" w:color="auto" w:fill="FBE4D5" w:themeFill="accent2" w:themeFillTint="33"/>
            <w:vAlign w:val="center"/>
          </w:tcPr>
          <w:p w14:paraId="046D33CC" w14:textId="045486A7" w:rsidR="001C57A8" w:rsidRPr="00CD2358" w:rsidRDefault="001C57A8" w:rsidP="001C57A8">
            <w:pPr>
              <w:spacing w:line="240" w:lineRule="auto"/>
              <w:jc w:val="center"/>
              <w:rPr>
                <w:sz w:val="23"/>
                <w:szCs w:val="23"/>
              </w:rPr>
            </w:pPr>
            <w:r w:rsidRPr="00CD2358">
              <w:rPr>
                <w:sz w:val="23"/>
                <w:szCs w:val="23"/>
              </w:rPr>
              <w:t>SPS inter</w:t>
            </w:r>
          </w:p>
        </w:tc>
        <w:tc>
          <w:tcPr>
            <w:tcW w:w="4961" w:type="dxa"/>
            <w:shd w:val="clear" w:color="auto" w:fill="FBE4D5" w:themeFill="accent2" w:themeFillTint="33"/>
            <w:vAlign w:val="center"/>
          </w:tcPr>
          <w:p w14:paraId="6C68D6EC" w14:textId="7BBB5277" w:rsidR="001C57A8" w:rsidRDefault="001C57A8" w:rsidP="001C57A8">
            <w:pPr>
              <w:spacing w:line="240" w:lineRule="auto"/>
              <w:jc w:val="center"/>
              <w:rPr>
                <w:sz w:val="23"/>
                <w:szCs w:val="23"/>
              </w:rPr>
            </w:pPr>
            <w:r>
              <w:rPr>
                <w:sz w:val="23"/>
                <w:szCs w:val="23"/>
              </w:rPr>
              <w:t>Consideraciones</w:t>
            </w:r>
          </w:p>
        </w:tc>
      </w:tr>
      <w:tr w:rsidR="001C57A8" w14:paraId="228F9136" w14:textId="77777777" w:rsidTr="00CA0E0F">
        <w:tc>
          <w:tcPr>
            <w:tcW w:w="9923" w:type="dxa"/>
            <w:gridSpan w:val="4"/>
            <w:shd w:val="clear" w:color="auto" w:fill="FFD966" w:themeFill="accent4" w:themeFillTint="99"/>
            <w:vAlign w:val="center"/>
          </w:tcPr>
          <w:p w14:paraId="4C318386" w14:textId="2D208C4E" w:rsidR="001C57A8" w:rsidRPr="001C57A8" w:rsidRDefault="001C57A8" w:rsidP="00CA0E0F">
            <w:pPr>
              <w:spacing w:line="240" w:lineRule="auto"/>
              <w:jc w:val="left"/>
              <w:rPr>
                <w:b/>
                <w:bCs/>
                <w:sz w:val="23"/>
                <w:szCs w:val="23"/>
              </w:rPr>
            </w:pPr>
            <w:r>
              <w:rPr>
                <w:b/>
                <w:bCs/>
                <w:sz w:val="23"/>
                <w:szCs w:val="23"/>
              </w:rPr>
              <w:t>Léxico</w:t>
            </w:r>
          </w:p>
        </w:tc>
      </w:tr>
      <w:tr w:rsidR="00A11261" w14:paraId="17F5D8F0" w14:textId="77777777" w:rsidTr="00CA0E0F">
        <w:tc>
          <w:tcPr>
            <w:tcW w:w="1702" w:type="dxa"/>
            <w:vMerge w:val="restart"/>
            <w:shd w:val="clear" w:color="auto" w:fill="FFF2CC" w:themeFill="accent4" w:themeFillTint="33"/>
            <w:vAlign w:val="center"/>
          </w:tcPr>
          <w:p w14:paraId="54456C6E" w14:textId="7AC540C9" w:rsidR="00A11261" w:rsidRDefault="00A11261" w:rsidP="00BF77AC">
            <w:pPr>
              <w:spacing w:line="240" w:lineRule="auto"/>
              <w:jc w:val="left"/>
              <w:rPr>
                <w:sz w:val="23"/>
                <w:szCs w:val="23"/>
              </w:rPr>
            </w:pPr>
            <w:r>
              <w:rPr>
                <w:sz w:val="23"/>
                <w:szCs w:val="23"/>
              </w:rPr>
              <w:t>Palabras cortas y apócopes</w:t>
            </w:r>
          </w:p>
        </w:tc>
        <w:tc>
          <w:tcPr>
            <w:tcW w:w="567" w:type="dxa"/>
            <w:vAlign w:val="center"/>
          </w:tcPr>
          <w:p w14:paraId="065D8A89" w14:textId="64A82FC4" w:rsidR="00A11261" w:rsidRPr="0003046A" w:rsidRDefault="00F0509A" w:rsidP="00CA0E0F">
            <w:pPr>
              <w:spacing w:line="240" w:lineRule="auto"/>
              <w:jc w:val="left"/>
              <w:rPr>
                <w:sz w:val="18"/>
                <w:szCs w:val="18"/>
              </w:rPr>
            </w:pPr>
            <w:r>
              <w:rPr>
                <w:sz w:val="18"/>
                <w:szCs w:val="18"/>
              </w:rPr>
              <w:t>541</w:t>
            </w:r>
          </w:p>
        </w:tc>
        <w:tc>
          <w:tcPr>
            <w:tcW w:w="2693" w:type="dxa"/>
            <w:vAlign w:val="center"/>
          </w:tcPr>
          <w:p w14:paraId="4D9863B0" w14:textId="3D87B822" w:rsidR="00A11261" w:rsidRPr="00A11261" w:rsidRDefault="00A11261" w:rsidP="00A11261">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A11261">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¡Nunca abandonamos el coche!</w:t>
            </w:r>
          </w:p>
        </w:tc>
        <w:tc>
          <w:tcPr>
            <w:tcW w:w="4961" w:type="dxa"/>
            <w:vMerge w:val="restart"/>
          </w:tcPr>
          <w:p w14:paraId="6A35406F" w14:textId="7C1AF974" w:rsidR="00A11261" w:rsidRDefault="00FB7D03" w:rsidP="00960FE5">
            <w:pPr>
              <w:spacing w:before="40" w:line="240" w:lineRule="auto"/>
              <w:rPr>
                <w:sz w:val="23"/>
                <w:szCs w:val="23"/>
              </w:rPr>
            </w:pPr>
            <w:r>
              <w:rPr>
                <w:sz w:val="23"/>
                <w:szCs w:val="23"/>
              </w:rPr>
              <w:t xml:space="preserve">Para reducir caracteres, se </w:t>
            </w:r>
            <w:r w:rsidR="00A11261">
              <w:rPr>
                <w:sz w:val="23"/>
                <w:szCs w:val="23"/>
              </w:rPr>
              <w:t>us</w:t>
            </w:r>
            <w:r>
              <w:rPr>
                <w:sz w:val="23"/>
                <w:szCs w:val="23"/>
              </w:rPr>
              <w:t>a</w:t>
            </w:r>
            <w:r w:rsidR="00A11261">
              <w:rPr>
                <w:sz w:val="23"/>
                <w:szCs w:val="23"/>
              </w:rPr>
              <w:t xml:space="preserve"> «coche» </w:t>
            </w:r>
            <w:r>
              <w:rPr>
                <w:sz w:val="23"/>
                <w:szCs w:val="23"/>
              </w:rPr>
              <w:t>en vez de</w:t>
            </w:r>
            <w:r w:rsidR="00A11261">
              <w:rPr>
                <w:sz w:val="23"/>
                <w:szCs w:val="23"/>
              </w:rPr>
              <w:t xml:space="preserve"> «vehículo» y «polis» en vez de «policías», que en este caso se ajusta a la situación comunicativa.</w:t>
            </w:r>
          </w:p>
        </w:tc>
      </w:tr>
      <w:tr w:rsidR="00A11261" w14:paraId="21D4DBBE" w14:textId="77777777" w:rsidTr="00CA0E0F">
        <w:tc>
          <w:tcPr>
            <w:tcW w:w="1702" w:type="dxa"/>
            <w:vMerge/>
            <w:shd w:val="clear" w:color="auto" w:fill="FFF2CC" w:themeFill="accent4" w:themeFillTint="33"/>
            <w:vAlign w:val="center"/>
          </w:tcPr>
          <w:p w14:paraId="29FA5BF6" w14:textId="77777777" w:rsidR="00A11261" w:rsidRDefault="00A11261" w:rsidP="00BF77AC">
            <w:pPr>
              <w:spacing w:line="240" w:lineRule="auto"/>
              <w:jc w:val="left"/>
              <w:rPr>
                <w:sz w:val="23"/>
                <w:szCs w:val="23"/>
              </w:rPr>
            </w:pPr>
          </w:p>
        </w:tc>
        <w:tc>
          <w:tcPr>
            <w:tcW w:w="567" w:type="dxa"/>
            <w:vAlign w:val="center"/>
          </w:tcPr>
          <w:p w14:paraId="04A6C3AA" w14:textId="401E2ED9" w:rsidR="00A11261" w:rsidRPr="0003046A" w:rsidRDefault="00F0509A" w:rsidP="00CA0E0F">
            <w:pPr>
              <w:spacing w:line="240" w:lineRule="auto"/>
              <w:jc w:val="left"/>
              <w:rPr>
                <w:sz w:val="18"/>
                <w:szCs w:val="18"/>
              </w:rPr>
            </w:pPr>
            <w:r>
              <w:rPr>
                <w:sz w:val="18"/>
                <w:szCs w:val="18"/>
              </w:rPr>
              <w:t>237</w:t>
            </w:r>
          </w:p>
        </w:tc>
        <w:tc>
          <w:tcPr>
            <w:tcW w:w="2693" w:type="dxa"/>
            <w:vAlign w:val="center"/>
          </w:tcPr>
          <w:p w14:paraId="0CACF554" w14:textId="255904C7" w:rsidR="00A11261" w:rsidRPr="00A11261" w:rsidRDefault="00A11261" w:rsidP="00A11261">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A11261">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¿Es un problema en este país / que los polis tengan pareja?</w:t>
            </w:r>
          </w:p>
        </w:tc>
        <w:tc>
          <w:tcPr>
            <w:tcW w:w="4961" w:type="dxa"/>
            <w:vMerge/>
          </w:tcPr>
          <w:p w14:paraId="624C3D34" w14:textId="77777777" w:rsidR="00A11261" w:rsidRDefault="00A11261" w:rsidP="00A11261">
            <w:pPr>
              <w:spacing w:line="240" w:lineRule="auto"/>
              <w:rPr>
                <w:sz w:val="23"/>
                <w:szCs w:val="23"/>
              </w:rPr>
            </w:pPr>
          </w:p>
        </w:tc>
      </w:tr>
      <w:tr w:rsidR="00F3624D" w14:paraId="0BDB9403" w14:textId="77777777" w:rsidTr="00CA0E0F">
        <w:tc>
          <w:tcPr>
            <w:tcW w:w="1702" w:type="dxa"/>
            <w:vMerge w:val="restart"/>
            <w:shd w:val="clear" w:color="auto" w:fill="FFF2CC" w:themeFill="accent4" w:themeFillTint="33"/>
            <w:vAlign w:val="center"/>
          </w:tcPr>
          <w:p w14:paraId="55E9F20F" w14:textId="266DA32C" w:rsidR="00F3624D" w:rsidRDefault="00F3624D" w:rsidP="00BF77AC">
            <w:pPr>
              <w:spacing w:line="240" w:lineRule="auto"/>
              <w:jc w:val="left"/>
              <w:rPr>
                <w:sz w:val="23"/>
                <w:szCs w:val="23"/>
              </w:rPr>
            </w:pPr>
            <w:r>
              <w:rPr>
                <w:sz w:val="23"/>
                <w:szCs w:val="23"/>
              </w:rPr>
              <w:t>Símbolos y números</w:t>
            </w:r>
          </w:p>
        </w:tc>
        <w:tc>
          <w:tcPr>
            <w:tcW w:w="567" w:type="dxa"/>
            <w:vAlign w:val="center"/>
          </w:tcPr>
          <w:p w14:paraId="0AF817F9" w14:textId="2BD3F315" w:rsidR="00F3624D" w:rsidRPr="0003046A" w:rsidRDefault="00F0509A" w:rsidP="00CA0E0F">
            <w:pPr>
              <w:spacing w:line="240" w:lineRule="auto"/>
              <w:jc w:val="left"/>
              <w:rPr>
                <w:sz w:val="18"/>
                <w:szCs w:val="18"/>
              </w:rPr>
            </w:pPr>
            <w:r>
              <w:rPr>
                <w:sz w:val="18"/>
                <w:szCs w:val="18"/>
              </w:rPr>
              <w:t>583</w:t>
            </w:r>
          </w:p>
        </w:tc>
        <w:tc>
          <w:tcPr>
            <w:tcW w:w="2693" w:type="dxa"/>
          </w:tcPr>
          <w:p w14:paraId="6ABC5BDC" w14:textId="58BF8D12" w:rsidR="00F3624D" w:rsidRPr="00F3624D" w:rsidRDefault="00F3624D" w:rsidP="00A11261">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F3624D">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 xml:space="preserve">para pagar el 15% de lo que piden. / </w:t>
            </w:r>
            <w:proofErr w:type="gramStart"/>
            <w:r w:rsidRPr="00F3624D">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w:t>
            </w:r>
            <w:proofErr w:type="gramEnd"/>
            <w:r w:rsidRPr="00F3624D">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Quince?</w:t>
            </w:r>
          </w:p>
        </w:tc>
        <w:tc>
          <w:tcPr>
            <w:tcW w:w="4961" w:type="dxa"/>
            <w:vMerge w:val="restart"/>
          </w:tcPr>
          <w:p w14:paraId="571CEDCC" w14:textId="70ACE688" w:rsidR="00F3624D" w:rsidRDefault="00F3624D" w:rsidP="00960FE5">
            <w:pPr>
              <w:spacing w:line="240" w:lineRule="auto"/>
              <w:rPr>
                <w:sz w:val="23"/>
                <w:szCs w:val="23"/>
              </w:rPr>
            </w:pPr>
            <w:r>
              <w:rPr>
                <w:sz w:val="23"/>
                <w:szCs w:val="23"/>
              </w:rPr>
              <w:t xml:space="preserve">En todo el episodio, solo se observa el uso del símbolo de tanto por ciento, de uso extendido. En </w:t>
            </w:r>
            <w:r>
              <w:rPr>
                <w:sz w:val="23"/>
                <w:szCs w:val="23"/>
              </w:rPr>
              <w:lastRenderedPageBreak/>
              <w:t>cuanto a los números, a veces no se respeta l</w:t>
            </w:r>
            <w:r w:rsidR="00343EE9">
              <w:rPr>
                <w:sz w:val="23"/>
                <w:szCs w:val="23"/>
              </w:rPr>
              <w:t>a norma UNE: en cifra los números superiores a diez.</w:t>
            </w:r>
          </w:p>
        </w:tc>
      </w:tr>
      <w:tr w:rsidR="00F3624D" w14:paraId="1246DCA1" w14:textId="77777777" w:rsidTr="00CA0E0F">
        <w:tc>
          <w:tcPr>
            <w:tcW w:w="1702" w:type="dxa"/>
            <w:vMerge/>
            <w:shd w:val="clear" w:color="auto" w:fill="FFF2CC" w:themeFill="accent4" w:themeFillTint="33"/>
            <w:vAlign w:val="center"/>
          </w:tcPr>
          <w:p w14:paraId="29409EC8" w14:textId="2F6D14CE" w:rsidR="00F3624D" w:rsidRDefault="00F3624D" w:rsidP="00BF77AC">
            <w:pPr>
              <w:spacing w:line="240" w:lineRule="auto"/>
              <w:jc w:val="left"/>
              <w:rPr>
                <w:sz w:val="23"/>
                <w:szCs w:val="23"/>
              </w:rPr>
            </w:pPr>
          </w:p>
        </w:tc>
        <w:tc>
          <w:tcPr>
            <w:tcW w:w="567" w:type="dxa"/>
            <w:vAlign w:val="center"/>
          </w:tcPr>
          <w:p w14:paraId="2F182C22" w14:textId="7FA20662" w:rsidR="00F3624D" w:rsidRPr="0003046A" w:rsidRDefault="00F0509A" w:rsidP="00CA0E0F">
            <w:pPr>
              <w:spacing w:line="240" w:lineRule="auto"/>
              <w:jc w:val="left"/>
              <w:rPr>
                <w:sz w:val="18"/>
                <w:szCs w:val="18"/>
              </w:rPr>
            </w:pPr>
            <w:r>
              <w:rPr>
                <w:sz w:val="18"/>
                <w:szCs w:val="18"/>
              </w:rPr>
              <w:t>75</w:t>
            </w:r>
          </w:p>
        </w:tc>
        <w:tc>
          <w:tcPr>
            <w:tcW w:w="2693" w:type="dxa"/>
          </w:tcPr>
          <w:p w14:paraId="4D61E726" w14:textId="2A285D79" w:rsidR="00F3624D" w:rsidRPr="00F3624D" w:rsidRDefault="00F3624D" w:rsidP="00CD2358">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F3624D">
              <w:rPr>
                <w:rFonts w:eastAsia="Times New Roman" w:cs="Calibri"/>
                <w:color w:val="00FFFF"/>
                <w:sz w:val="20"/>
                <w:szCs w:val="20"/>
                <w14:textOutline w14:w="1905" w14:cap="rnd" w14:cmpd="sng" w14:algn="ctr">
                  <w14:solidFill>
                    <w14:schemeClr w14:val="tx1">
                      <w14:alpha w14:val="50000"/>
                    </w14:schemeClr>
                  </w14:solidFill>
                  <w14:prstDash w14:val="solid"/>
                  <w14:bevel/>
                </w14:textOutline>
              </w:rPr>
              <w:t>Está en la sala uno.</w:t>
            </w:r>
          </w:p>
        </w:tc>
        <w:tc>
          <w:tcPr>
            <w:tcW w:w="4961" w:type="dxa"/>
            <w:vMerge/>
          </w:tcPr>
          <w:p w14:paraId="3FED6BA1" w14:textId="77777777" w:rsidR="00F3624D" w:rsidRDefault="00F3624D" w:rsidP="00CD2358">
            <w:pPr>
              <w:spacing w:line="240" w:lineRule="auto"/>
              <w:rPr>
                <w:sz w:val="23"/>
                <w:szCs w:val="23"/>
              </w:rPr>
            </w:pPr>
          </w:p>
        </w:tc>
      </w:tr>
      <w:tr w:rsidR="00F3624D" w14:paraId="5C8E7753" w14:textId="77777777" w:rsidTr="00CA0E0F">
        <w:tc>
          <w:tcPr>
            <w:tcW w:w="1702" w:type="dxa"/>
            <w:vMerge/>
            <w:shd w:val="clear" w:color="auto" w:fill="FFF2CC" w:themeFill="accent4" w:themeFillTint="33"/>
            <w:vAlign w:val="center"/>
          </w:tcPr>
          <w:p w14:paraId="191908E5" w14:textId="77777777" w:rsidR="00F3624D" w:rsidRDefault="00F3624D" w:rsidP="00BF77AC">
            <w:pPr>
              <w:spacing w:line="240" w:lineRule="auto"/>
              <w:jc w:val="left"/>
              <w:rPr>
                <w:sz w:val="23"/>
                <w:szCs w:val="23"/>
              </w:rPr>
            </w:pPr>
          </w:p>
        </w:tc>
        <w:tc>
          <w:tcPr>
            <w:tcW w:w="567" w:type="dxa"/>
            <w:vAlign w:val="center"/>
          </w:tcPr>
          <w:p w14:paraId="70770012" w14:textId="3CD3A4CE" w:rsidR="00F3624D" w:rsidRPr="0003046A" w:rsidRDefault="00F0509A" w:rsidP="00CA0E0F">
            <w:pPr>
              <w:spacing w:line="240" w:lineRule="auto"/>
              <w:jc w:val="left"/>
              <w:rPr>
                <w:sz w:val="18"/>
                <w:szCs w:val="18"/>
              </w:rPr>
            </w:pPr>
            <w:r>
              <w:rPr>
                <w:sz w:val="18"/>
                <w:szCs w:val="18"/>
              </w:rPr>
              <w:t>665</w:t>
            </w:r>
          </w:p>
        </w:tc>
        <w:tc>
          <w:tcPr>
            <w:tcW w:w="2693" w:type="dxa"/>
          </w:tcPr>
          <w:p w14:paraId="1D01DE80" w14:textId="77777777" w:rsidR="00F3624D" w:rsidRPr="00F3624D" w:rsidRDefault="00F3624D" w:rsidP="00F3624D">
            <w:pPr>
              <w:spacing w:line="240" w:lineRule="auto"/>
              <w:jc w:val="center"/>
              <w:rPr>
                <w:rFonts w:eastAsia="Times New Roman" w:cs="Calibri"/>
                <w:color w:val="000000"/>
                <w:sz w:val="20"/>
                <w:szCs w:val="20"/>
                <w14:textOutline w14:w="1905" w14:cap="rnd" w14:cmpd="sng" w14:algn="ctr">
                  <w14:solidFill>
                    <w14:schemeClr w14:val="tx1">
                      <w14:alpha w14:val="50000"/>
                    </w14:schemeClr>
                  </w14:solidFill>
                  <w14:prstDash w14:val="solid"/>
                  <w14:bevel/>
                </w14:textOutline>
              </w:rPr>
            </w:pPr>
            <w:r w:rsidRPr="00F3624D">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Tony, escúchame. /</w:t>
            </w:r>
            <w:r w:rsidRPr="00F3624D">
              <w:rPr>
                <w:rFonts w:eastAsia="Times New Roman" w:cs="Calibri"/>
                <w:color w:val="000000"/>
                <w:sz w:val="20"/>
                <w:szCs w:val="20"/>
                <w14:textOutline w14:w="1905" w14:cap="rnd" w14:cmpd="sng" w14:algn="ctr">
                  <w14:solidFill>
                    <w14:schemeClr w14:val="tx1">
                      <w14:alpha w14:val="50000"/>
                    </w14:schemeClr>
                  </w14:solidFill>
                  <w14:prstDash w14:val="solid"/>
                  <w14:bevel/>
                </w14:textOutline>
              </w:rPr>
              <w:t xml:space="preserve"> </w:t>
            </w:r>
          </w:p>
          <w:p w14:paraId="204AAC4D" w14:textId="6BC18EDE" w:rsidR="00F3624D" w:rsidRPr="00F3624D" w:rsidRDefault="00F3624D" w:rsidP="00F3624D">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F3624D">
              <w:rPr>
                <w:rFonts w:eastAsia="Times New Roman" w:cs="Calibri"/>
                <w:color w:val="00FFFF"/>
                <w:sz w:val="20"/>
                <w:szCs w:val="20"/>
                <w14:textOutline w14:w="1905" w14:cap="rnd" w14:cmpd="sng" w14:algn="ctr">
                  <w14:solidFill>
                    <w14:schemeClr w14:val="tx1">
                      <w14:alpha w14:val="50000"/>
                    </w14:schemeClr>
                  </w14:solidFill>
                  <w14:prstDash w14:val="solid"/>
                  <w14:bevel/>
                </w14:textOutline>
              </w:rPr>
              <w:lastRenderedPageBreak/>
              <w:t>Ya no tengo veinticinco años,</w:t>
            </w:r>
          </w:p>
        </w:tc>
        <w:tc>
          <w:tcPr>
            <w:tcW w:w="4961" w:type="dxa"/>
            <w:vMerge/>
          </w:tcPr>
          <w:p w14:paraId="6BC0BFE4" w14:textId="77777777" w:rsidR="00F3624D" w:rsidRDefault="00F3624D" w:rsidP="00CD2358">
            <w:pPr>
              <w:spacing w:line="240" w:lineRule="auto"/>
              <w:rPr>
                <w:sz w:val="23"/>
                <w:szCs w:val="23"/>
              </w:rPr>
            </w:pPr>
          </w:p>
        </w:tc>
      </w:tr>
      <w:tr w:rsidR="00D76470" w14:paraId="7B3F6A88" w14:textId="77777777" w:rsidTr="00CA0E0F">
        <w:tc>
          <w:tcPr>
            <w:tcW w:w="1702" w:type="dxa"/>
            <w:vMerge w:val="restart"/>
            <w:shd w:val="clear" w:color="auto" w:fill="FFF2CC" w:themeFill="accent4" w:themeFillTint="33"/>
            <w:vAlign w:val="center"/>
          </w:tcPr>
          <w:p w14:paraId="1E0A21C3" w14:textId="7662AF7F" w:rsidR="00D76470" w:rsidRDefault="00D76470" w:rsidP="00BF77AC">
            <w:pPr>
              <w:spacing w:line="240" w:lineRule="auto"/>
              <w:jc w:val="left"/>
              <w:rPr>
                <w:sz w:val="23"/>
                <w:szCs w:val="23"/>
              </w:rPr>
            </w:pPr>
            <w:r>
              <w:rPr>
                <w:sz w:val="23"/>
                <w:szCs w:val="23"/>
              </w:rPr>
              <w:t>Repeticiones</w:t>
            </w:r>
            <w:r w:rsidR="00BF77AC">
              <w:rPr>
                <w:sz w:val="23"/>
                <w:szCs w:val="23"/>
              </w:rPr>
              <w:t xml:space="preserve"> y elementos cohesivos</w:t>
            </w:r>
          </w:p>
        </w:tc>
        <w:tc>
          <w:tcPr>
            <w:tcW w:w="567" w:type="dxa"/>
            <w:vAlign w:val="center"/>
          </w:tcPr>
          <w:p w14:paraId="05BDF83B" w14:textId="25C6BD3C" w:rsidR="00D76470" w:rsidRPr="0003046A" w:rsidRDefault="00F0509A" w:rsidP="00CA0E0F">
            <w:pPr>
              <w:spacing w:line="240" w:lineRule="auto"/>
              <w:jc w:val="left"/>
              <w:rPr>
                <w:sz w:val="18"/>
                <w:szCs w:val="18"/>
              </w:rPr>
            </w:pPr>
            <w:r>
              <w:rPr>
                <w:sz w:val="18"/>
                <w:szCs w:val="18"/>
              </w:rPr>
              <w:t>159</w:t>
            </w:r>
          </w:p>
        </w:tc>
        <w:tc>
          <w:tcPr>
            <w:tcW w:w="2693" w:type="dxa"/>
          </w:tcPr>
          <w:p w14:paraId="63E8A05C" w14:textId="31F14348" w:rsidR="00D76470" w:rsidRPr="00D76470" w:rsidRDefault="00D76470" w:rsidP="00D76470">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D76470">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¿Gates?</w:t>
            </w:r>
          </w:p>
        </w:tc>
        <w:tc>
          <w:tcPr>
            <w:tcW w:w="4961" w:type="dxa"/>
            <w:vMerge w:val="restart"/>
          </w:tcPr>
          <w:p w14:paraId="6E5CDAB6" w14:textId="4C159436" w:rsidR="00D76470" w:rsidRDefault="00D76470" w:rsidP="00960FE5">
            <w:pPr>
              <w:spacing w:before="40" w:after="40" w:line="240" w:lineRule="auto"/>
              <w:rPr>
                <w:sz w:val="23"/>
                <w:szCs w:val="23"/>
              </w:rPr>
            </w:pPr>
            <w:r>
              <w:rPr>
                <w:sz w:val="23"/>
                <w:szCs w:val="23"/>
              </w:rPr>
              <w:t xml:space="preserve">En el primer caso, y siguiendo la norma UNE, se omite el cargo del inspector, mencionado una línea más arriba. También son objeto de reducción </w:t>
            </w:r>
            <w:r w:rsidR="005E44C0">
              <w:rPr>
                <w:sz w:val="23"/>
                <w:szCs w:val="23"/>
              </w:rPr>
              <w:t xml:space="preserve">algunos </w:t>
            </w:r>
            <w:r>
              <w:rPr>
                <w:sz w:val="23"/>
                <w:szCs w:val="23"/>
              </w:rPr>
              <w:t xml:space="preserve">vocativos, aquí en referencia al señor </w:t>
            </w:r>
            <w:proofErr w:type="spellStart"/>
            <w:r>
              <w:rPr>
                <w:sz w:val="23"/>
                <w:szCs w:val="23"/>
              </w:rPr>
              <w:t>Butterfield</w:t>
            </w:r>
            <w:proofErr w:type="spellEnd"/>
            <w:r w:rsidR="005E44C0">
              <w:rPr>
                <w:sz w:val="23"/>
                <w:szCs w:val="23"/>
              </w:rPr>
              <w:t xml:space="preserve">; </w:t>
            </w:r>
            <w:r>
              <w:rPr>
                <w:sz w:val="23"/>
                <w:szCs w:val="23"/>
              </w:rPr>
              <w:t>interjecciones, como las de la abogada de Wesley</w:t>
            </w:r>
            <w:r w:rsidR="005E44C0">
              <w:rPr>
                <w:sz w:val="23"/>
                <w:szCs w:val="23"/>
              </w:rPr>
              <w:t xml:space="preserve">; </w:t>
            </w:r>
            <w:r>
              <w:rPr>
                <w:sz w:val="23"/>
                <w:szCs w:val="23"/>
              </w:rPr>
              <w:t>expresiones fáticas, como un «vale» o «bueno» de Kate</w:t>
            </w:r>
            <w:r w:rsidR="005E44C0">
              <w:rPr>
                <w:sz w:val="23"/>
                <w:szCs w:val="23"/>
              </w:rPr>
              <w:t xml:space="preserve">; </w:t>
            </w:r>
            <w:r>
              <w:rPr>
                <w:sz w:val="23"/>
                <w:szCs w:val="23"/>
              </w:rPr>
              <w:t>y fórmulas de cortesía, como «por favor» entre otros.</w:t>
            </w:r>
          </w:p>
        </w:tc>
      </w:tr>
      <w:tr w:rsidR="00D76470" w14:paraId="540A1FB3" w14:textId="77777777" w:rsidTr="00CA0E0F">
        <w:tc>
          <w:tcPr>
            <w:tcW w:w="1702" w:type="dxa"/>
            <w:vMerge/>
            <w:shd w:val="clear" w:color="auto" w:fill="FFF2CC" w:themeFill="accent4" w:themeFillTint="33"/>
          </w:tcPr>
          <w:p w14:paraId="2DA3A1B5" w14:textId="77777777" w:rsidR="00D76470" w:rsidRDefault="00D76470" w:rsidP="00CD2358">
            <w:pPr>
              <w:spacing w:line="240" w:lineRule="auto"/>
              <w:jc w:val="left"/>
              <w:rPr>
                <w:sz w:val="23"/>
                <w:szCs w:val="23"/>
              </w:rPr>
            </w:pPr>
          </w:p>
        </w:tc>
        <w:tc>
          <w:tcPr>
            <w:tcW w:w="567" w:type="dxa"/>
            <w:vAlign w:val="center"/>
          </w:tcPr>
          <w:p w14:paraId="797F661B" w14:textId="043CE074" w:rsidR="00D76470" w:rsidRPr="0003046A" w:rsidRDefault="00F0509A" w:rsidP="00CA0E0F">
            <w:pPr>
              <w:spacing w:line="240" w:lineRule="auto"/>
              <w:jc w:val="left"/>
              <w:rPr>
                <w:sz w:val="18"/>
                <w:szCs w:val="18"/>
              </w:rPr>
            </w:pPr>
            <w:r>
              <w:rPr>
                <w:sz w:val="18"/>
                <w:szCs w:val="18"/>
              </w:rPr>
              <w:t>317</w:t>
            </w:r>
          </w:p>
        </w:tc>
        <w:tc>
          <w:tcPr>
            <w:tcW w:w="2693" w:type="dxa"/>
          </w:tcPr>
          <w:p w14:paraId="09899DC3" w14:textId="77777777" w:rsidR="00D76470" w:rsidRPr="00D76470" w:rsidRDefault="00D76470" w:rsidP="00D76470">
            <w:pPr>
              <w:spacing w:line="240" w:lineRule="auto"/>
              <w:jc w:val="center"/>
              <w:rPr>
                <w:rFonts w:eastAsia="Times New Roman" w:cs="Calibri"/>
                <w:color w:val="00FF00"/>
                <w:sz w:val="20"/>
                <w:szCs w:val="20"/>
                <w14:textOutline w14:w="1905" w14:cap="rnd" w14:cmpd="sng" w14:algn="ctr">
                  <w14:solidFill>
                    <w14:schemeClr w14:val="tx1">
                      <w14:alpha w14:val="50000"/>
                    </w14:schemeClr>
                  </w14:solidFill>
                  <w14:prstDash w14:val="solid"/>
                  <w14:bevel/>
                </w14:textOutline>
              </w:rPr>
            </w:pPr>
            <w:r w:rsidRPr="00D76470">
              <w:rPr>
                <w:rFonts w:eastAsia="Times New Roman" w:cs="Calibri"/>
                <w:color w:val="00FF00"/>
                <w:sz w:val="20"/>
                <w:szCs w:val="20"/>
                <w14:textOutline w14:w="1905" w14:cap="rnd" w14:cmpd="sng" w14:algn="ctr">
                  <w14:solidFill>
                    <w14:schemeClr w14:val="tx1">
                      <w14:alpha w14:val="50000"/>
                    </w14:schemeClr>
                  </w14:solidFill>
                  <w14:prstDash w14:val="solid"/>
                  <w14:bevel/>
                </w14:textOutline>
              </w:rPr>
              <w:t xml:space="preserve">Entiendo que no deseará / </w:t>
            </w:r>
          </w:p>
          <w:p w14:paraId="277D1358" w14:textId="7F75FC35" w:rsidR="00D76470" w:rsidRPr="00D76470" w:rsidRDefault="00D76470" w:rsidP="00D76470">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D76470">
              <w:rPr>
                <w:rFonts w:eastAsia="Times New Roman" w:cs="Calibri"/>
                <w:color w:val="00FF00"/>
                <w:sz w:val="20"/>
                <w:szCs w:val="20"/>
                <w14:textOutline w14:w="1905" w14:cap="rnd" w14:cmpd="sng" w14:algn="ctr">
                  <w14:solidFill>
                    <w14:schemeClr w14:val="tx1">
                      <w14:alpha w14:val="50000"/>
                    </w14:schemeClr>
                  </w14:solidFill>
                  <w14:prstDash w14:val="solid"/>
                  <w14:bevel/>
                </w14:textOutline>
              </w:rPr>
              <w:t>ver a agentes de primera línea</w:t>
            </w:r>
          </w:p>
        </w:tc>
        <w:tc>
          <w:tcPr>
            <w:tcW w:w="4961" w:type="dxa"/>
            <w:vMerge/>
          </w:tcPr>
          <w:p w14:paraId="045BE26D" w14:textId="0FA52AFE" w:rsidR="00D76470" w:rsidRDefault="00D76470" w:rsidP="00CD2358">
            <w:pPr>
              <w:spacing w:line="240" w:lineRule="auto"/>
              <w:rPr>
                <w:sz w:val="23"/>
                <w:szCs w:val="23"/>
              </w:rPr>
            </w:pPr>
          </w:p>
        </w:tc>
      </w:tr>
      <w:tr w:rsidR="00D76470" w14:paraId="00BAD15F" w14:textId="77777777" w:rsidTr="00CA0E0F">
        <w:tc>
          <w:tcPr>
            <w:tcW w:w="1702" w:type="dxa"/>
            <w:vMerge/>
            <w:shd w:val="clear" w:color="auto" w:fill="FFF2CC" w:themeFill="accent4" w:themeFillTint="33"/>
          </w:tcPr>
          <w:p w14:paraId="3DB93AB7" w14:textId="42542129" w:rsidR="00D76470" w:rsidRDefault="00D76470" w:rsidP="00CD2358">
            <w:pPr>
              <w:spacing w:line="240" w:lineRule="auto"/>
              <w:jc w:val="left"/>
              <w:rPr>
                <w:sz w:val="23"/>
                <w:szCs w:val="23"/>
              </w:rPr>
            </w:pPr>
          </w:p>
        </w:tc>
        <w:tc>
          <w:tcPr>
            <w:tcW w:w="567" w:type="dxa"/>
            <w:vAlign w:val="center"/>
          </w:tcPr>
          <w:p w14:paraId="060E4524" w14:textId="74B07DEE" w:rsidR="00D76470" w:rsidRPr="0003046A" w:rsidRDefault="00F0509A" w:rsidP="00CA0E0F">
            <w:pPr>
              <w:spacing w:line="240" w:lineRule="auto"/>
              <w:jc w:val="left"/>
              <w:rPr>
                <w:sz w:val="18"/>
                <w:szCs w:val="18"/>
              </w:rPr>
            </w:pPr>
            <w:r>
              <w:rPr>
                <w:sz w:val="18"/>
                <w:szCs w:val="18"/>
              </w:rPr>
              <w:t>133</w:t>
            </w:r>
          </w:p>
        </w:tc>
        <w:tc>
          <w:tcPr>
            <w:tcW w:w="2693" w:type="dxa"/>
          </w:tcPr>
          <w:p w14:paraId="67E0CE28" w14:textId="77777777" w:rsidR="00D76470" w:rsidRPr="00D76470" w:rsidRDefault="00D76470" w:rsidP="00D76470">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D76470">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 xml:space="preserve">"Mi cliente no es / </w:t>
            </w:r>
          </w:p>
          <w:p w14:paraId="6C7F3491" w14:textId="3651BCFB" w:rsidR="00D76470" w:rsidRPr="00D76470" w:rsidRDefault="00D76470" w:rsidP="00D76470">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D76470">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un confidente de la policía".</w:t>
            </w:r>
          </w:p>
        </w:tc>
        <w:tc>
          <w:tcPr>
            <w:tcW w:w="4961" w:type="dxa"/>
            <w:vMerge/>
          </w:tcPr>
          <w:p w14:paraId="67108B3F" w14:textId="77777777" w:rsidR="00D76470" w:rsidRDefault="00D76470" w:rsidP="00CD2358">
            <w:pPr>
              <w:spacing w:line="240" w:lineRule="auto"/>
              <w:rPr>
                <w:sz w:val="23"/>
                <w:szCs w:val="23"/>
              </w:rPr>
            </w:pPr>
          </w:p>
        </w:tc>
      </w:tr>
      <w:tr w:rsidR="00D76470" w14:paraId="43E8D33E" w14:textId="77777777" w:rsidTr="00CA0E0F">
        <w:tc>
          <w:tcPr>
            <w:tcW w:w="1702" w:type="dxa"/>
            <w:vMerge/>
            <w:shd w:val="clear" w:color="auto" w:fill="FFF2CC" w:themeFill="accent4" w:themeFillTint="33"/>
          </w:tcPr>
          <w:p w14:paraId="04CF04F1" w14:textId="77777777" w:rsidR="00D76470" w:rsidRDefault="00D76470" w:rsidP="00343EE9">
            <w:pPr>
              <w:spacing w:line="240" w:lineRule="auto"/>
              <w:jc w:val="left"/>
              <w:rPr>
                <w:sz w:val="23"/>
                <w:szCs w:val="23"/>
              </w:rPr>
            </w:pPr>
          </w:p>
        </w:tc>
        <w:tc>
          <w:tcPr>
            <w:tcW w:w="567" w:type="dxa"/>
            <w:vAlign w:val="center"/>
          </w:tcPr>
          <w:p w14:paraId="14FD4D59" w14:textId="528D544D" w:rsidR="00D76470" w:rsidRPr="0003046A" w:rsidRDefault="00F0509A" w:rsidP="00CA0E0F">
            <w:pPr>
              <w:spacing w:line="240" w:lineRule="auto"/>
              <w:jc w:val="left"/>
              <w:rPr>
                <w:sz w:val="18"/>
                <w:szCs w:val="18"/>
              </w:rPr>
            </w:pPr>
            <w:r>
              <w:rPr>
                <w:sz w:val="18"/>
                <w:szCs w:val="18"/>
              </w:rPr>
              <w:t>316</w:t>
            </w:r>
          </w:p>
        </w:tc>
        <w:tc>
          <w:tcPr>
            <w:tcW w:w="2693" w:type="dxa"/>
          </w:tcPr>
          <w:p w14:paraId="548D00DC" w14:textId="2857E0A8" w:rsidR="00D76470" w:rsidRPr="00D76470" w:rsidRDefault="00D76470" w:rsidP="00D76470">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D76470">
              <w:rPr>
                <w:rFonts w:eastAsia="Times New Roman" w:cs="Calibri"/>
                <w:color w:val="00FF00"/>
                <w:sz w:val="20"/>
                <w:szCs w:val="20"/>
                <w14:textOutline w14:w="1905" w14:cap="rnd" w14:cmpd="sng" w14:algn="ctr">
                  <w14:solidFill>
                    <w14:schemeClr w14:val="tx1">
                      <w14:alpha w14:val="50000"/>
                    </w14:schemeClr>
                  </w14:solidFill>
                  <w14:prstDash w14:val="solid"/>
                  <w14:bevel/>
                </w14:textOutline>
              </w:rPr>
              <w:t>Puedo ocuparme de investigar eso. /</w:t>
            </w:r>
            <w:r w:rsidRPr="00D76470">
              <w:rPr>
                <w:rFonts w:eastAsia="Times New Roman" w:cs="Calibri"/>
                <w:color w:val="000000"/>
                <w:sz w:val="20"/>
                <w:szCs w:val="20"/>
                <w14:textOutline w14:w="1905" w14:cap="rnd" w14:cmpd="sng" w14:algn="ctr">
                  <w14:solidFill>
                    <w14:schemeClr w14:val="tx1">
                      <w14:alpha w14:val="50000"/>
                    </w14:schemeClr>
                  </w14:solidFill>
                  <w14:prstDash w14:val="solid"/>
                  <w14:bevel/>
                </w14:textOutline>
              </w:rPr>
              <w:t xml:space="preserve"> </w:t>
            </w:r>
            <w:r w:rsidRPr="00D76470">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Sí.</w:t>
            </w:r>
          </w:p>
        </w:tc>
        <w:tc>
          <w:tcPr>
            <w:tcW w:w="4961" w:type="dxa"/>
            <w:vMerge/>
          </w:tcPr>
          <w:p w14:paraId="4066D43C" w14:textId="77777777" w:rsidR="00D76470" w:rsidRDefault="00D76470" w:rsidP="00343EE9">
            <w:pPr>
              <w:spacing w:line="240" w:lineRule="auto"/>
              <w:rPr>
                <w:sz w:val="23"/>
                <w:szCs w:val="23"/>
              </w:rPr>
            </w:pPr>
          </w:p>
        </w:tc>
      </w:tr>
      <w:tr w:rsidR="00D76470" w14:paraId="178A10F1" w14:textId="77777777" w:rsidTr="00CA0E0F">
        <w:tc>
          <w:tcPr>
            <w:tcW w:w="1702" w:type="dxa"/>
            <w:vMerge/>
            <w:shd w:val="clear" w:color="auto" w:fill="FFF2CC" w:themeFill="accent4" w:themeFillTint="33"/>
          </w:tcPr>
          <w:p w14:paraId="276078F0" w14:textId="77777777" w:rsidR="00D76470" w:rsidRDefault="00D76470" w:rsidP="00343EE9">
            <w:pPr>
              <w:spacing w:line="240" w:lineRule="auto"/>
              <w:jc w:val="left"/>
              <w:rPr>
                <w:sz w:val="23"/>
                <w:szCs w:val="23"/>
              </w:rPr>
            </w:pPr>
          </w:p>
        </w:tc>
        <w:tc>
          <w:tcPr>
            <w:tcW w:w="567" w:type="dxa"/>
            <w:vAlign w:val="center"/>
          </w:tcPr>
          <w:p w14:paraId="3B0C691A" w14:textId="094DF2EB" w:rsidR="00D76470" w:rsidRPr="0003046A" w:rsidRDefault="00F0509A" w:rsidP="00CA0E0F">
            <w:pPr>
              <w:spacing w:line="240" w:lineRule="auto"/>
              <w:jc w:val="left"/>
              <w:rPr>
                <w:sz w:val="18"/>
                <w:szCs w:val="18"/>
              </w:rPr>
            </w:pPr>
            <w:r>
              <w:rPr>
                <w:sz w:val="18"/>
                <w:szCs w:val="18"/>
              </w:rPr>
              <w:t>703</w:t>
            </w:r>
          </w:p>
        </w:tc>
        <w:tc>
          <w:tcPr>
            <w:tcW w:w="2693" w:type="dxa"/>
          </w:tcPr>
          <w:p w14:paraId="6628E315" w14:textId="656DF2FE" w:rsidR="00D76470" w:rsidRPr="00D76470" w:rsidRDefault="00D76470" w:rsidP="00D76470">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D76470">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 xml:space="preserve">"Soy el subinspector </w:t>
            </w:r>
            <w:proofErr w:type="spellStart"/>
            <w:r w:rsidRPr="00D76470">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Arnott</w:t>
            </w:r>
            <w:proofErr w:type="spellEnd"/>
            <w:r w:rsidRPr="00D76470">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 / Deja un teléfono</w:t>
            </w:r>
          </w:p>
        </w:tc>
        <w:tc>
          <w:tcPr>
            <w:tcW w:w="4961" w:type="dxa"/>
            <w:vMerge/>
          </w:tcPr>
          <w:p w14:paraId="499C9843" w14:textId="77777777" w:rsidR="00D76470" w:rsidRDefault="00D76470" w:rsidP="00343EE9">
            <w:pPr>
              <w:spacing w:line="240" w:lineRule="auto"/>
              <w:rPr>
                <w:sz w:val="23"/>
                <w:szCs w:val="23"/>
              </w:rPr>
            </w:pPr>
          </w:p>
        </w:tc>
      </w:tr>
      <w:tr w:rsidR="00343EE9" w14:paraId="41B90E77" w14:textId="77777777" w:rsidTr="00CA0E0F">
        <w:tc>
          <w:tcPr>
            <w:tcW w:w="9923" w:type="dxa"/>
            <w:gridSpan w:val="4"/>
            <w:shd w:val="clear" w:color="auto" w:fill="A8D08D" w:themeFill="accent6" w:themeFillTint="99"/>
            <w:vAlign w:val="center"/>
          </w:tcPr>
          <w:p w14:paraId="12EA4DD8" w14:textId="1CDC24F7" w:rsidR="00343EE9" w:rsidRDefault="00343EE9" w:rsidP="00CA0E0F">
            <w:pPr>
              <w:spacing w:line="240" w:lineRule="auto"/>
              <w:jc w:val="left"/>
              <w:rPr>
                <w:sz w:val="23"/>
                <w:szCs w:val="23"/>
              </w:rPr>
            </w:pPr>
            <w:r w:rsidRPr="001C57A8">
              <w:rPr>
                <w:b/>
                <w:bCs/>
                <w:sz w:val="23"/>
                <w:szCs w:val="23"/>
              </w:rPr>
              <w:t>Sintaxis</w:t>
            </w:r>
          </w:p>
        </w:tc>
      </w:tr>
      <w:tr w:rsidR="00343EE9" w14:paraId="4C853763" w14:textId="77777777" w:rsidTr="00CA0E0F">
        <w:tc>
          <w:tcPr>
            <w:tcW w:w="1702" w:type="dxa"/>
            <w:shd w:val="clear" w:color="auto" w:fill="E2EFD9" w:themeFill="accent6" w:themeFillTint="33"/>
            <w:vAlign w:val="center"/>
          </w:tcPr>
          <w:p w14:paraId="46F717A5" w14:textId="516EC8B6" w:rsidR="00343EE9" w:rsidRDefault="00BF77AC" w:rsidP="008E5777">
            <w:pPr>
              <w:spacing w:line="240" w:lineRule="auto"/>
              <w:jc w:val="left"/>
              <w:rPr>
                <w:sz w:val="23"/>
                <w:szCs w:val="23"/>
              </w:rPr>
            </w:pPr>
            <w:r>
              <w:rPr>
                <w:sz w:val="23"/>
                <w:szCs w:val="23"/>
              </w:rPr>
              <w:t>Categoría gramatical</w:t>
            </w:r>
          </w:p>
        </w:tc>
        <w:tc>
          <w:tcPr>
            <w:tcW w:w="567" w:type="dxa"/>
            <w:vAlign w:val="center"/>
          </w:tcPr>
          <w:p w14:paraId="10530137" w14:textId="7F68036C" w:rsidR="00343EE9" w:rsidRPr="0003046A" w:rsidRDefault="00F0509A" w:rsidP="00CA0E0F">
            <w:pPr>
              <w:spacing w:line="240" w:lineRule="auto"/>
              <w:jc w:val="left"/>
              <w:rPr>
                <w:sz w:val="18"/>
                <w:szCs w:val="18"/>
              </w:rPr>
            </w:pPr>
            <w:r>
              <w:rPr>
                <w:sz w:val="18"/>
                <w:szCs w:val="18"/>
              </w:rPr>
              <w:t>88</w:t>
            </w:r>
          </w:p>
        </w:tc>
        <w:tc>
          <w:tcPr>
            <w:tcW w:w="2693" w:type="dxa"/>
            <w:vAlign w:val="center"/>
          </w:tcPr>
          <w:p w14:paraId="5B626083" w14:textId="5D771A8F" w:rsidR="00343EE9" w:rsidRPr="0003046A" w:rsidRDefault="00BF77AC" w:rsidP="00343EE9">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03046A">
              <w:rPr>
                <w:rFonts w:eastAsia="Times New Roman" w:cs="Calibri"/>
                <w:color w:val="00FFFF"/>
                <w:sz w:val="20"/>
                <w:szCs w:val="20"/>
                <w14:textOutline w14:w="1905" w14:cap="rnd" w14:cmpd="sng" w14:algn="ctr">
                  <w14:solidFill>
                    <w14:schemeClr w14:val="tx1">
                      <w14:alpha w14:val="50000"/>
                    </w14:schemeClr>
                  </w14:solidFill>
                  <w14:prstDash w14:val="solid"/>
                  <w14:bevel/>
                </w14:textOutline>
              </w:rPr>
              <w:t xml:space="preserve">"de que Wesley visitaba con / frecuencia la casa de </w:t>
            </w:r>
            <w:proofErr w:type="spellStart"/>
            <w:r w:rsidRPr="0003046A">
              <w:rPr>
                <w:rFonts w:eastAsia="Times New Roman" w:cs="Calibri"/>
                <w:color w:val="00FFFF"/>
                <w:sz w:val="20"/>
                <w:szCs w:val="20"/>
                <w14:textOutline w14:w="1905" w14:cap="rnd" w14:cmpd="sng" w14:algn="ctr">
                  <w14:solidFill>
                    <w14:schemeClr w14:val="tx1">
                      <w14:alpha w14:val="50000"/>
                    </w14:schemeClr>
                  </w14:solidFill>
                  <w14:prstDash w14:val="solid"/>
                  <w14:bevel/>
                </w14:textOutline>
              </w:rPr>
              <w:t>Greek</w:t>
            </w:r>
            <w:proofErr w:type="spellEnd"/>
            <w:r w:rsidRPr="0003046A">
              <w:rPr>
                <w:rFonts w:eastAsia="Times New Roman" w:cs="Calibri"/>
                <w:color w:val="00FFFF"/>
                <w:sz w:val="20"/>
                <w:szCs w:val="20"/>
                <w14:textOutline w14:w="1905" w14:cap="rnd" w14:cmpd="sng" w14:algn="ctr">
                  <w14:solidFill>
                    <w14:schemeClr w14:val="tx1">
                      <w14:alpha w14:val="50000"/>
                    </w14:schemeClr>
                  </w14:solidFill>
                  <w14:prstDash w14:val="solid"/>
                  <w14:bevel/>
                </w14:textOutline>
              </w:rPr>
              <w:t xml:space="preserve"> Lane".</w:t>
            </w:r>
          </w:p>
        </w:tc>
        <w:tc>
          <w:tcPr>
            <w:tcW w:w="4961" w:type="dxa"/>
          </w:tcPr>
          <w:p w14:paraId="681D7102" w14:textId="203C8265" w:rsidR="00343EE9" w:rsidRDefault="00BF77AC" w:rsidP="00343EE9">
            <w:pPr>
              <w:spacing w:line="240" w:lineRule="auto"/>
              <w:rPr>
                <w:sz w:val="23"/>
                <w:szCs w:val="23"/>
              </w:rPr>
            </w:pPr>
            <w:r>
              <w:rPr>
                <w:sz w:val="23"/>
                <w:szCs w:val="23"/>
              </w:rPr>
              <w:t>El cambio de categoría gramatical es constante en la traducción para subtitulado: aquí se pasa de sustantivo en inglés a verbo en español.</w:t>
            </w:r>
          </w:p>
        </w:tc>
      </w:tr>
      <w:tr w:rsidR="0003046A" w14:paraId="738B56B8" w14:textId="77777777" w:rsidTr="00CA0E0F">
        <w:tc>
          <w:tcPr>
            <w:tcW w:w="1702" w:type="dxa"/>
            <w:vMerge w:val="restart"/>
            <w:shd w:val="clear" w:color="auto" w:fill="E2EFD9" w:themeFill="accent6" w:themeFillTint="33"/>
            <w:vAlign w:val="center"/>
          </w:tcPr>
          <w:p w14:paraId="50788279" w14:textId="4842BE7A" w:rsidR="0003046A" w:rsidRDefault="0003046A" w:rsidP="008E5777">
            <w:pPr>
              <w:spacing w:line="240" w:lineRule="auto"/>
              <w:jc w:val="left"/>
              <w:rPr>
                <w:sz w:val="23"/>
                <w:szCs w:val="23"/>
              </w:rPr>
            </w:pPr>
            <w:r>
              <w:rPr>
                <w:sz w:val="23"/>
                <w:szCs w:val="23"/>
              </w:rPr>
              <w:t>Sintaxis sencilla</w:t>
            </w:r>
          </w:p>
        </w:tc>
        <w:tc>
          <w:tcPr>
            <w:tcW w:w="567" w:type="dxa"/>
            <w:vAlign w:val="center"/>
          </w:tcPr>
          <w:p w14:paraId="3A322949" w14:textId="47175666" w:rsidR="0003046A" w:rsidRPr="0003046A" w:rsidRDefault="00F0509A" w:rsidP="00CA0E0F">
            <w:pPr>
              <w:spacing w:line="240" w:lineRule="auto"/>
              <w:jc w:val="left"/>
              <w:rPr>
                <w:sz w:val="18"/>
                <w:szCs w:val="18"/>
              </w:rPr>
            </w:pPr>
            <w:r>
              <w:rPr>
                <w:sz w:val="18"/>
                <w:szCs w:val="18"/>
              </w:rPr>
              <w:t>647</w:t>
            </w:r>
          </w:p>
        </w:tc>
        <w:tc>
          <w:tcPr>
            <w:tcW w:w="2693" w:type="dxa"/>
            <w:vAlign w:val="center"/>
          </w:tcPr>
          <w:p w14:paraId="0EB2E080" w14:textId="77777777" w:rsidR="0003046A" w:rsidRPr="0003046A" w:rsidRDefault="0003046A" w:rsidP="00BF77AC">
            <w:pPr>
              <w:spacing w:line="240" w:lineRule="auto"/>
              <w:jc w:val="center"/>
              <w:rPr>
                <w:rFonts w:eastAsia="Times New Roman" w:cs="Calibri"/>
                <w:color w:val="FF00FF"/>
                <w:sz w:val="20"/>
                <w:szCs w:val="20"/>
                <w14:textOutline w14:w="1905" w14:cap="rnd" w14:cmpd="sng" w14:algn="ctr">
                  <w14:solidFill>
                    <w14:schemeClr w14:val="tx1">
                      <w14:alpha w14:val="50000"/>
                    </w14:schemeClr>
                  </w14:solidFill>
                  <w14:prstDash w14:val="solid"/>
                  <w14:bevel/>
                </w14:textOutline>
              </w:rPr>
            </w:pPr>
            <w:r w:rsidRPr="0003046A">
              <w:rPr>
                <w:rFonts w:eastAsia="Times New Roman" w:cs="Calibri"/>
                <w:color w:val="FF00FF"/>
                <w:sz w:val="20"/>
                <w:szCs w:val="20"/>
                <w14:textOutline w14:w="1905" w14:cap="rnd" w14:cmpd="sng" w14:algn="ctr">
                  <w14:solidFill>
                    <w14:schemeClr w14:val="tx1">
                      <w14:alpha w14:val="50000"/>
                    </w14:schemeClr>
                  </w14:solidFill>
                  <w14:prstDash w14:val="solid"/>
                  <w14:bevel/>
                </w14:textOutline>
              </w:rPr>
              <w:t>pero esto afectará /</w:t>
            </w:r>
          </w:p>
          <w:p w14:paraId="31669A61" w14:textId="7F5B3E60" w:rsidR="0003046A" w:rsidRPr="0003046A" w:rsidRDefault="0003046A" w:rsidP="00BF77AC">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03046A">
              <w:rPr>
                <w:rFonts w:eastAsia="Times New Roman" w:cs="Calibri"/>
                <w:color w:val="FF00FF"/>
                <w:sz w:val="20"/>
                <w:szCs w:val="20"/>
                <w14:textOutline w14:w="1905" w14:cap="rnd" w14:cmpd="sng" w14:algn="ctr">
                  <w14:solidFill>
                    <w14:schemeClr w14:val="tx1">
                      <w14:alpha w14:val="50000"/>
                    </w14:schemeClr>
                  </w14:solidFill>
                  <w14:prstDash w14:val="solid"/>
                  <w14:bevel/>
                </w14:textOutline>
              </w:rPr>
              <w:t>a tu posición aquí, Steve.</w:t>
            </w:r>
          </w:p>
        </w:tc>
        <w:tc>
          <w:tcPr>
            <w:tcW w:w="4961" w:type="dxa"/>
            <w:vMerge w:val="restart"/>
            <w:vAlign w:val="center"/>
          </w:tcPr>
          <w:p w14:paraId="483D524E" w14:textId="192D1126" w:rsidR="0003046A" w:rsidRDefault="008E5777" w:rsidP="0003046A">
            <w:pPr>
              <w:spacing w:line="240" w:lineRule="auto"/>
              <w:rPr>
                <w:sz w:val="23"/>
                <w:szCs w:val="23"/>
              </w:rPr>
            </w:pPr>
            <w:r>
              <w:rPr>
                <w:sz w:val="23"/>
                <w:szCs w:val="23"/>
              </w:rPr>
              <w:t>S</w:t>
            </w:r>
            <w:r w:rsidR="0003046A">
              <w:rPr>
                <w:sz w:val="23"/>
                <w:szCs w:val="23"/>
              </w:rPr>
              <w:t>e sustituyen oraciones negativas por positivas; exclamativas por interrogativas (sin contradecir el contenido semiótico); interrogativas por aseverativas</w:t>
            </w:r>
            <w:r w:rsidR="006F3EA0">
              <w:rPr>
                <w:sz w:val="23"/>
                <w:szCs w:val="23"/>
              </w:rPr>
              <w:t xml:space="preserve"> y viceversa</w:t>
            </w:r>
            <w:r w:rsidR="0003046A">
              <w:rPr>
                <w:sz w:val="23"/>
                <w:szCs w:val="23"/>
              </w:rPr>
              <w:t>; peticiones corteses por imperativo; subordinadas temporales por sintagmas preposicionales</w:t>
            </w:r>
            <w:r w:rsidR="005E44C0">
              <w:rPr>
                <w:sz w:val="23"/>
                <w:szCs w:val="23"/>
              </w:rPr>
              <w:t>;</w:t>
            </w:r>
            <w:r w:rsidR="0003046A">
              <w:rPr>
                <w:sz w:val="23"/>
                <w:szCs w:val="23"/>
              </w:rPr>
              <w:t xml:space="preserve"> (en este caso, también mediante uso de pronombres); a veces, activas en vez de pasivas; </w:t>
            </w:r>
            <w:r>
              <w:rPr>
                <w:sz w:val="23"/>
                <w:szCs w:val="23"/>
              </w:rPr>
              <w:t>y se omiten a</w:t>
            </w:r>
            <w:r w:rsidR="0003046A">
              <w:rPr>
                <w:sz w:val="23"/>
                <w:szCs w:val="23"/>
              </w:rPr>
              <w:t>dverbios tautológicos</w:t>
            </w:r>
            <w:r>
              <w:rPr>
                <w:sz w:val="23"/>
                <w:szCs w:val="23"/>
              </w:rPr>
              <w:t xml:space="preserve"> y</w:t>
            </w:r>
            <w:r w:rsidR="0003046A">
              <w:rPr>
                <w:sz w:val="23"/>
                <w:szCs w:val="23"/>
              </w:rPr>
              <w:t xml:space="preserve"> complementos, por destacar solo algunas de las estrategias más comunes en el SPS interlingüístico.</w:t>
            </w:r>
          </w:p>
        </w:tc>
      </w:tr>
      <w:tr w:rsidR="0003046A" w14:paraId="5FD1239D" w14:textId="77777777" w:rsidTr="00CA0E0F">
        <w:tc>
          <w:tcPr>
            <w:tcW w:w="1702" w:type="dxa"/>
            <w:vMerge/>
            <w:shd w:val="clear" w:color="auto" w:fill="E2EFD9" w:themeFill="accent6" w:themeFillTint="33"/>
            <w:vAlign w:val="center"/>
          </w:tcPr>
          <w:p w14:paraId="1511471B" w14:textId="77777777" w:rsidR="0003046A" w:rsidRDefault="0003046A" w:rsidP="008E5777">
            <w:pPr>
              <w:spacing w:line="240" w:lineRule="auto"/>
              <w:jc w:val="left"/>
              <w:rPr>
                <w:sz w:val="23"/>
                <w:szCs w:val="23"/>
              </w:rPr>
            </w:pPr>
          </w:p>
        </w:tc>
        <w:tc>
          <w:tcPr>
            <w:tcW w:w="567" w:type="dxa"/>
            <w:vAlign w:val="center"/>
          </w:tcPr>
          <w:p w14:paraId="52E194D9" w14:textId="0652C509" w:rsidR="0003046A" w:rsidRPr="0003046A" w:rsidRDefault="00F0509A" w:rsidP="00CA0E0F">
            <w:pPr>
              <w:spacing w:line="240" w:lineRule="auto"/>
              <w:jc w:val="left"/>
              <w:rPr>
                <w:sz w:val="18"/>
                <w:szCs w:val="18"/>
              </w:rPr>
            </w:pPr>
            <w:r>
              <w:rPr>
                <w:sz w:val="18"/>
                <w:szCs w:val="18"/>
              </w:rPr>
              <w:t>513</w:t>
            </w:r>
          </w:p>
        </w:tc>
        <w:tc>
          <w:tcPr>
            <w:tcW w:w="2693" w:type="dxa"/>
          </w:tcPr>
          <w:p w14:paraId="331831F5" w14:textId="5BB0E24C" w:rsidR="0003046A" w:rsidRPr="0003046A" w:rsidRDefault="0003046A" w:rsidP="00BF77AC">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03046A">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¿Tú es que no tienes respeto?</w:t>
            </w:r>
          </w:p>
        </w:tc>
        <w:tc>
          <w:tcPr>
            <w:tcW w:w="4961" w:type="dxa"/>
            <w:vMerge/>
          </w:tcPr>
          <w:p w14:paraId="424157C6" w14:textId="77777777" w:rsidR="0003046A" w:rsidRDefault="0003046A" w:rsidP="00BF77AC">
            <w:pPr>
              <w:spacing w:line="240" w:lineRule="auto"/>
              <w:rPr>
                <w:sz w:val="23"/>
                <w:szCs w:val="23"/>
              </w:rPr>
            </w:pPr>
          </w:p>
        </w:tc>
      </w:tr>
      <w:tr w:rsidR="0003046A" w14:paraId="4CE8B74A" w14:textId="77777777" w:rsidTr="00CA0E0F">
        <w:tc>
          <w:tcPr>
            <w:tcW w:w="1702" w:type="dxa"/>
            <w:vMerge/>
            <w:shd w:val="clear" w:color="auto" w:fill="E2EFD9" w:themeFill="accent6" w:themeFillTint="33"/>
            <w:vAlign w:val="center"/>
          </w:tcPr>
          <w:p w14:paraId="1E624FB9" w14:textId="77777777" w:rsidR="0003046A" w:rsidRDefault="0003046A" w:rsidP="008E5777">
            <w:pPr>
              <w:spacing w:line="240" w:lineRule="auto"/>
              <w:jc w:val="left"/>
              <w:rPr>
                <w:sz w:val="23"/>
                <w:szCs w:val="23"/>
              </w:rPr>
            </w:pPr>
          </w:p>
        </w:tc>
        <w:tc>
          <w:tcPr>
            <w:tcW w:w="567" w:type="dxa"/>
            <w:vAlign w:val="center"/>
          </w:tcPr>
          <w:p w14:paraId="3C9921A2" w14:textId="48DDF6D2" w:rsidR="0003046A" w:rsidRPr="0003046A" w:rsidRDefault="00F0509A" w:rsidP="00CA0E0F">
            <w:pPr>
              <w:spacing w:line="240" w:lineRule="auto"/>
              <w:jc w:val="left"/>
              <w:rPr>
                <w:sz w:val="18"/>
                <w:szCs w:val="18"/>
              </w:rPr>
            </w:pPr>
            <w:r>
              <w:rPr>
                <w:sz w:val="18"/>
                <w:szCs w:val="18"/>
              </w:rPr>
              <w:t>239</w:t>
            </w:r>
          </w:p>
        </w:tc>
        <w:tc>
          <w:tcPr>
            <w:tcW w:w="2693" w:type="dxa"/>
          </w:tcPr>
          <w:p w14:paraId="59AC0AE2" w14:textId="3C9B605B" w:rsidR="0003046A" w:rsidRPr="0003046A" w:rsidRDefault="0003046A" w:rsidP="00F73FF9">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03046A">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No puede ser una criminal.</w:t>
            </w:r>
          </w:p>
        </w:tc>
        <w:tc>
          <w:tcPr>
            <w:tcW w:w="4961" w:type="dxa"/>
            <w:vMerge/>
          </w:tcPr>
          <w:p w14:paraId="382A616F" w14:textId="5C5D8137" w:rsidR="0003046A" w:rsidRDefault="0003046A" w:rsidP="00F73FF9">
            <w:pPr>
              <w:spacing w:line="240" w:lineRule="auto"/>
              <w:rPr>
                <w:sz w:val="23"/>
                <w:szCs w:val="23"/>
              </w:rPr>
            </w:pPr>
          </w:p>
        </w:tc>
      </w:tr>
      <w:tr w:rsidR="006F3EA0" w14:paraId="4C0C306C" w14:textId="77777777" w:rsidTr="00CA0E0F">
        <w:tc>
          <w:tcPr>
            <w:tcW w:w="1702" w:type="dxa"/>
            <w:vMerge/>
            <w:shd w:val="clear" w:color="auto" w:fill="E2EFD9" w:themeFill="accent6" w:themeFillTint="33"/>
            <w:vAlign w:val="center"/>
          </w:tcPr>
          <w:p w14:paraId="3B9F8458" w14:textId="77777777" w:rsidR="006F3EA0" w:rsidRDefault="006F3EA0" w:rsidP="008E5777">
            <w:pPr>
              <w:spacing w:line="240" w:lineRule="auto"/>
              <w:jc w:val="left"/>
              <w:rPr>
                <w:sz w:val="23"/>
                <w:szCs w:val="23"/>
              </w:rPr>
            </w:pPr>
          </w:p>
        </w:tc>
        <w:tc>
          <w:tcPr>
            <w:tcW w:w="567" w:type="dxa"/>
            <w:vAlign w:val="center"/>
          </w:tcPr>
          <w:p w14:paraId="71A4E920" w14:textId="5EC2DCD1" w:rsidR="006F3EA0" w:rsidRPr="0003046A" w:rsidRDefault="00F0509A" w:rsidP="00CA0E0F">
            <w:pPr>
              <w:spacing w:line="240" w:lineRule="auto"/>
              <w:jc w:val="left"/>
              <w:rPr>
                <w:sz w:val="18"/>
                <w:szCs w:val="18"/>
              </w:rPr>
            </w:pPr>
            <w:r>
              <w:rPr>
                <w:sz w:val="18"/>
                <w:szCs w:val="18"/>
              </w:rPr>
              <w:t>386</w:t>
            </w:r>
          </w:p>
        </w:tc>
        <w:tc>
          <w:tcPr>
            <w:tcW w:w="2693" w:type="dxa"/>
          </w:tcPr>
          <w:p w14:paraId="5E906390" w14:textId="0AAA6FA3" w:rsidR="006F3EA0" w:rsidRPr="0003046A" w:rsidRDefault="006F3EA0" w:rsidP="00F73FF9">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6F3EA0">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¿Por qué un simple atropello?</w:t>
            </w:r>
          </w:p>
        </w:tc>
        <w:tc>
          <w:tcPr>
            <w:tcW w:w="4961" w:type="dxa"/>
            <w:vMerge/>
          </w:tcPr>
          <w:p w14:paraId="64487DBA" w14:textId="77777777" w:rsidR="006F3EA0" w:rsidRDefault="006F3EA0" w:rsidP="00F73FF9">
            <w:pPr>
              <w:spacing w:line="240" w:lineRule="auto"/>
              <w:rPr>
                <w:sz w:val="23"/>
                <w:szCs w:val="23"/>
              </w:rPr>
            </w:pPr>
          </w:p>
        </w:tc>
      </w:tr>
      <w:tr w:rsidR="0003046A" w14:paraId="178B963F" w14:textId="77777777" w:rsidTr="00CA0E0F">
        <w:tc>
          <w:tcPr>
            <w:tcW w:w="1702" w:type="dxa"/>
            <w:vMerge/>
            <w:shd w:val="clear" w:color="auto" w:fill="E2EFD9" w:themeFill="accent6" w:themeFillTint="33"/>
            <w:vAlign w:val="center"/>
          </w:tcPr>
          <w:p w14:paraId="6B59B039" w14:textId="77777777" w:rsidR="0003046A" w:rsidRDefault="0003046A" w:rsidP="008E5777">
            <w:pPr>
              <w:spacing w:line="240" w:lineRule="auto"/>
              <w:jc w:val="left"/>
              <w:rPr>
                <w:sz w:val="23"/>
                <w:szCs w:val="23"/>
              </w:rPr>
            </w:pPr>
          </w:p>
        </w:tc>
        <w:tc>
          <w:tcPr>
            <w:tcW w:w="567" w:type="dxa"/>
            <w:vAlign w:val="center"/>
          </w:tcPr>
          <w:p w14:paraId="6ACA797C" w14:textId="70222A73" w:rsidR="0003046A" w:rsidRPr="0003046A" w:rsidRDefault="00F0509A" w:rsidP="00CA0E0F">
            <w:pPr>
              <w:spacing w:line="240" w:lineRule="auto"/>
              <w:jc w:val="left"/>
              <w:rPr>
                <w:sz w:val="18"/>
                <w:szCs w:val="18"/>
              </w:rPr>
            </w:pPr>
            <w:r>
              <w:rPr>
                <w:sz w:val="18"/>
                <w:szCs w:val="18"/>
              </w:rPr>
              <w:t>43</w:t>
            </w:r>
          </w:p>
        </w:tc>
        <w:tc>
          <w:tcPr>
            <w:tcW w:w="2693" w:type="dxa"/>
          </w:tcPr>
          <w:p w14:paraId="74A370C5" w14:textId="502951AB" w:rsidR="0003046A" w:rsidRPr="0003046A" w:rsidRDefault="0003046A" w:rsidP="00F73FF9">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03046A">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Vamos para adentro.</w:t>
            </w:r>
          </w:p>
        </w:tc>
        <w:tc>
          <w:tcPr>
            <w:tcW w:w="4961" w:type="dxa"/>
            <w:vMerge/>
          </w:tcPr>
          <w:p w14:paraId="3D2A36F8" w14:textId="5C2EE41D" w:rsidR="0003046A" w:rsidRDefault="0003046A" w:rsidP="00F73FF9">
            <w:pPr>
              <w:spacing w:line="240" w:lineRule="auto"/>
              <w:rPr>
                <w:sz w:val="23"/>
                <w:szCs w:val="23"/>
              </w:rPr>
            </w:pPr>
          </w:p>
        </w:tc>
      </w:tr>
      <w:tr w:rsidR="0003046A" w14:paraId="5B014ED0" w14:textId="77777777" w:rsidTr="00CA0E0F">
        <w:tc>
          <w:tcPr>
            <w:tcW w:w="1702" w:type="dxa"/>
            <w:vMerge/>
            <w:shd w:val="clear" w:color="auto" w:fill="E2EFD9" w:themeFill="accent6" w:themeFillTint="33"/>
            <w:vAlign w:val="center"/>
          </w:tcPr>
          <w:p w14:paraId="6854D17B" w14:textId="77777777" w:rsidR="0003046A" w:rsidRDefault="0003046A" w:rsidP="008E5777">
            <w:pPr>
              <w:spacing w:line="240" w:lineRule="auto"/>
              <w:jc w:val="left"/>
              <w:rPr>
                <w:sz w:val="23"/>
                <w:szCs w:val="23"/>
              </w:rPr>
            </w:pPr>
          </w:p>
        </w:tc>
        <w:tc>
          <w:tcPr>
            <w:tcW w:w="567" w:type="dxa"/>
            <w:vAlign w:val="center"/>
          </w:tcPr>
          <w:p w14:paraId="18F555E5" w14:textId="229F11E8" w:rsidR="0003046A" w:rsidRPr="0003046A" w:rsidRDefault="00F12F7E" w:rsidP="00CA0E0F">
            <w:pPr>
              <w:spacing w:line="240" w:lineRule="auto"/>
              <w:jc w:val="left"/>
              <w:rPr>
                <w:sz w:val="18"/>
                <w:szCs w:val="18"/>
              </w:rPr>
            </w:pPr>
            <w:r>
              <w:rPr>
                <w:sz w:val="18"/>
                <w:szCs w:val="18"/>
              </w:rPr>
              <w:t>550</w:t>
            </w:r>
          </w:p>
        </w:tc>
        <w:tc>
          <w:tcPr>
            <w:tcW w:w="2693" w:type="dxa"/>
          </w:tcPr>
          <w:p w14:paraId="06EB6E94" w14:textId="77777777" w:rsidR="005E44C0" w:rsidRPr="005E44C0" w:rsidRDefault="005E44C0" w:rsidP="005E44C0">
            <w:pPr>
              <w:spacing w:line="240" w:lineRule="auto"/>
              <w:jc w:val="center"/>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pPr>
            <w:r w:rsidRPr="005E44C0">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 xml:space="preserve">Investigo un robo / </w:t>
            </w:r>
          </w:p>
          <w:p w14:paraId="16ECEF7C" w14:textId="10FDCE54" w:rsidR="0003046A" w:rsidRPr="0003046A" w:rsidRDefault="005E44C0" w:rsidP="005E44C0">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5E44C0">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de hace unas semanas.</w:t>
            </w:r>
          </w:p>
        </w:tc>
        <w:tc>
          <w:tcPr>
            <w:tcW w:w="4961" w:type="dxa"/>
            <w:vMerge/>
          </w:tcPr>
          <w:p w14:paraId="1AAC31DB" w14:textId="792E76F9" w:rsidR="0003046A" w:rsidRDefault="0003046A" w:rsidP="00F73FF9">
            <w:pPr>
              <w:spacing w:line="240" w:lineRule="auto"/>
              <w:rPr>
                <w:sz w:val="23"/>
                <w:szCs w:val="23"/>
              </w:rPr>
            </w:pPr>
          </w:p>
        </w:tc>
      </w:tr>
      <w:tr w:rsidR="0003046A" w14:paraId="5529A4F4" w14:textId="77777777" w:rsidTr="00CA0E0F">
        <w:tc>
          <w:tcPr>
            <w:tcW w:w="1702" w:type="dxa"/>
            <w:vMerge/>
            <w:shd w:val="clear" w:color="auto" w:fill="E2EFD9" w:themeFill="accent6" w:themeFillTint="33"/>
            <w:vAlign w:val="center"/>
          </w:tcPr>
          <w:p w14:paraId="1D4D935D" w14:textId="0A58219C" w:rsidR="0003046A" w:rsidRDefault="0003046A" w:rsidP="008E5777">
            <w:pPr>
              <w:spacing w:line="240" w:lineRule="auto"/>
              <w:jc w:val="left"/>
              <w:rPr>
                <w:sz w:val="23"/>
                <w:szCs w:val="23"/>
              </w:rPr>
            </w:pPr>
          </w:p>
        </w:tc>
        <w:tc>
          <w:tcPr>
            <w:tcW w:w="567" w:type="dxa"/>
            <w:vAlign w:val="center"/>
          </w:tcPr>
          <w:p w14:paraId="441B2130" w14:textId="2D2BF5CE" w:rsidR="0003046A" w:rsidRPr="0003046A" w:rsidRDefault="00F12F7E" w:rsidP="00CA0E0F">
            <w:pPr>
              <w:spacing w:line="240" w:lineRule="auto"/>
              <w:jc w:val="left"/>
              <w:rPr>
                <w:sz w:val="18"/>
                <w:szCs w:val="18"/>
              </w:rPr>
            </w:pPr>
            <w:r>
              <w:rPr>
                <w:sz w:val="18"/>
                <w:szCs w:val="18"/>
              </w:rPr>
              <w:t>419</w:t>
            </w:r>
          </w:p>
        </w:tc>
        <w:tc>
          <w:tcPr>
            <w:tcW w:w="2693" w:type="dxa"/>
            <w:vAlign w:val="bottom"/>
          </w:tcPr>
          <w:p w14:paraId="0519DCB4" w14:textId="77777777" w:rsidR="0003046A" w:rsidRPr="0003046A" w:rsidRDefault="0003046A" w:rsidP="00AA529F">
            <w:pPr>
              <w:spacing w:line="240" w:lineRule="auto"/>
              <w:jc w:val="center"/>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pPr>
            <w:r w:rsidRPr="0003046A">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 xml:space="preserve">La denuncia del robo / </w:t>
            </w:r>
          </w:p>
          <w:p w14:paraId="5FD51670" w14:textId="4C349006" w:rsidR="0003046A" w:rsidRPr="0003046A" w:rsidRDefault="0003046A" w:rsidP="00AA529F">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03046A">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 xml:space="preserve">la puso Jackie </w:t>
            </w:r>
            <w:proofErr w:type="spellStart"/>
            <w:r w:rsidRPr="0003046A">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Laverty</w:t>
            </w:r>
            <w:proofErr w:type="spellEnd"/>
            <w:r w:rsidRPr="0003046A">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w:t>
            </w:r>
          </w:p>
        </w:tc>
        <w:tc>
          <w:tcPr>
            <w:tcW w:w="4961" w:type="dxa"/>
            <w:vMerge/>
          </w:tcPr>
          <w:p w14:paraId="0CCAA507" w14:textId="31B3E283" w:rsidR="0003046A" w:rsidRDefault="0003046A" w:rsidP="00AA529F">
            <w:pPr>
              <w:spacing w:line="240" w:lineRule="auto"/>
              <w:rPr>
                <w:sz w:val="23"/>
                <w:szCs w:val="23"/>
              </w:rPr>
            </w:pPr>
          </w:p>
        </w:tc>
      </w:tr>
      <w:tr w:rsidR="0003046A" w14:paraId="73502393" w14:textId="77777777" w:rsidTr="00CA0E0F">
        <w:tc>
          <w:tcPr>
            <w:tcW w:w="1702" w:type="dxa"/>
            <w:vMerge/>
            <w:shd w:val="clear" w:color="auto" w:fill="E2EFD9" w:themeFill="accent6" w:themeFillTint="33"/>
            <w:vAlign w:val="center"/>
          </w:tcPr>
          <w:p w14:paraId="610A6EB2" w14:textId="7247BCEA" w:rsidR="0003046A" w:rsidRDefault="0003046A" w:rsidP="008E5777">
            <w:pPr>
              <w:spacing w:line="240" w:lineRule="auto"/>
              <w:jc w:val="left"/>
              <w:rPr>
                <w:sz w:val="23"/>
                <w:szCs w:val="23"/>
              </w:rPr>
            </w:pPr>
          </w:p>
        </w:tc>
        <w:tc>
          <w:tcPr>
            <w:tcW w:w="567" w:type="dxa"/>
            <w:vAlign w:val="center"/>
          </w:tcPr>
          <w:p w14:paraId="684588DD" w14:textId="44D70EB5" w:rsidR="0003046A" w:rsidRPr="0003046A" w:rsidRDefault="00F12F7E" w:rsidP="00CA0E0F">
            <w:pPr>
              <w:spacing w:line="240" w:lineRule="auto"/>
              <w:jc w:val="left"/>
              <w:rPr>
                <w:sz w:val="18"/>
                <w:szCs w:val="18"/>
              </w:rPr>
            </w:pPr>
            <w:r>
              <w:rPr>
                <w:sz w:val="18"/>
                <w:szCs w:val="18"/>
              </w:rPr>
              <w:t>260</w:t>
            </w:r>
          </w:p>
        </w:tc>
        <w:tc>
          <w:tcPr>
            <w:tcW w:w="2693" w:type="dxa"/>
            <w:vAlign w:val="bottom"/>
          </w:tcPr>
          <w:p w14:paraId="4EA07D32" w14:textId="1E35E8FE" w:rsidR="0003046A" w:rsidRPr="0003046A" w:rsidRDefault="0003046A" w:rsidP="0003046A">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proofErr w:type="gramStart"/>
            <w:r w:rsidRPr="0003046A">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solidFill>
                    <w14:srgbClr w14:val="FFFFFF"/>
                  </w14:solidFill>
                </w14:textFill>
              </w:rPr>
              <w:t>-¿</w:t>
            </w:r>
            <w:proofErr w:type="gramEnd"/>
            <w:r w:rsidRPr="0003046A">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solidFill>
                    <w14:srgbClr w14:val="FFFFFF"/>
                  </w14:solidFill>
                </w14:textFill>
              </w:rPr>
              <w:t>Y Reynolds? / De baja.</w:t>
            </w:r>
          </w:p>
        </w:tc>
        <w:tc>
          <w:tcPr>
            <w:tcW w:w="4961" w:type="dxa"/>
            <w:vMerge/>
          </w:tcPr>
          <w:p w14:paraId="7DEFCB1D" w14:textId="22CCC5B0" w:rsidR="0003046A" w:rsidRDefault="0003046A" w:rsidP="0003046A">
            <w:pPr>
              <w:spacing w:line="240" w:lineRule="auto"/>
              <w:rPr>
                <w:sz w:val="23"/>
                <w:szCs w:val="23"/>
              </w:rPr>
            </w:pPr>
          </w:p>
        </w:tc>
      </w:tr>
      <w:tr w:rsidR="0003046A" w14:paraId="7745E9CB" w14:textId="77777777" w:rsidTr="00CA0E0F">
        <w:tc>
          <w:tcPr>
            <w:tcW w:w="1702" w:type="dxa"/>
            <w:vMerge/>
            <w:shd w:val="clear" w:color="auto" w:fill="E2EFD9" w:themeFill="accent6" w:themeFillTint="33"/>
            <w:vAlign w:val="center"/>
          </w:tcPr>
          <w:p w14:paraId="48712DC4" w14:textId="77777777" w:rsidR="0003046A" w:rsidRDefault="0003046A" w:rsidP="008E5777">
            <w:pPr>
              <w:spacing w:line="240" w:lineRule="auto"/>
              <w:jc w:val="left"/>
              <w:rPr>
                <w:sz w:val="23"/>
                <w:szCs w:val="23"/>
              </w:rPr>
            </w:pPr>
          </w:p>
        </w:tc>
        <w:tc>
          <w:tcPr>
            <w:tcW w:w="567" w:type="dxa"/>
            <w:vAlign w:val="center"/>
          </w:tcPr>
          <w:p w14:paraId="38F59C62" w14:textId="2A117FF0" w:rsidR="0003046A" w:rsidRPr="0003046A" w:rsidRDefault="00F12F7E" w:rsidP="00CA0E0F">
            <w:pPr>
              <w:spacing w:line="240" w:lineRule="auto"/>
              <w:jc w:val="left"/>
              <w:rPr>
                <w:sz w:val="18"/>
                <w:szCs w:val="18"/>
              </w:rPr>
            </w:pPr>
            <w:r>
              <w:rPr>
                <w:sz w:val="18"/>
                <w:szCs w:val="18"/>
              </w:rPr>
              <w:t>29</w:t>
            </w:r>
          </w:p>
        </w:tc>
        <w:tc>
          <w:tcPr>
            <w:tcW w:w="2693" w:type="dxa"/>
          </w:tcPr>
          <w:p w14:paraId="417D2FD2" w14:textId="7524E0B0" w:rsidR="0003046A" w:rsidRPr="0003046A" w:rsidRDefault="0003046A" w:rsidP="0003046A">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03046A">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Veo que el zurullo / sigue en su asiento.</w:t>
            </w:r>
          </w:p>
        </w:tc>
        <w:tc>
          <w:tcPr>
            <w:tcW w:w="4961" w:type="dxa"/>
            <w:vMerge/>
          </w:tcPr>
          <w:p w14:paraId="7AA06B6B" w14:textId="153816B1" w:rsidR="0003046A" w:rsidRDefault="0003046A" w:rsidP="0003046A">
            <w:pPr>
              <w:spacing w:line="240" w:lineRule="auto"/>
              <w:rPr>
                <w:sz w:val="23"/>
                <w:szCs w:val="23"/>
              </w:rPr>
            </w:pPr>
          </w:p>
        </w:tc>
      </w:tr>
      <w:tr w:rsidR="0003046A" w14:paraId="60431CB8" w14:textId="77777777" w:rsidTr="00CA0E0F">
        <w:tc>
          <w:tcPr>
            <w:tcW w:w="1702" w:type="dxa"/>
            <w:shd w:val="clear" w:color="auto" w:fill="E2EFD9" w:themeFill="accent6" w:themeFillTint="33"/>
            <w:vAlign w:val="center"/>
          </w:tcPr>
          <w:p w14:paraId="77C4465B" w14:textId="4EE8A590" w:rsidR="0003046A" w:rsidRDefault="006F3EA0" w:rsidP="008E5777">
            <w:pPr>
              <w:spacing w:line="240" w:lineRule="auto"/>
              <w:jc w:val="left"/>
              <w:rPr>
                <w:sz w:val="23"/>
                <w:szCs w:val="23"/>
              </w:rPr>
            </w:pPr>
            <w:r>
              <w:rPr>
                <w:sz w:val="23"/>
                <w:szCs w:val="23"/>
              </w:rPr>
              <w:t>G</w:t>
            </w:r>
            <w:r w:rsidR="0003046A">
              <w:rPr>
                <w:sz w:val="23"/>
                <w:szCs w:val="23"/>
              </w:rPr>
              <w:t>enérico</w:t>
            </w:r>
          </w:p>
        </w:tc>
        <w:tc>
          <w:tcPr>
            <w:tcW w:w="567" w:type="dxa"/>
            <w:vAlign w:val="center"/>
          </w:tcPr>
          <w:p w14:paraId="3FCC148F" w14:textId="4A60CBAC" w:rsidR="0003046A" w:rsidRPr="0003046A" w:rsidRDefault="00F12F7E" w:rsidP="00CA0E0F">
            <w:pPr>
              <w:spacing w:line="240" w:lineRule="auto"/>
              <w:jc w:val="left"/>
              <w:rPr>
                <w:sz w:val="18"/>
                <w:szCs w:val="18"/>
              </w:rPr>
            </w:pPr>
            <w:r>
              <w:rPr>
                <w:sz w:val="18"/>
                <w:szCs w:val="18"/>
              </w:rPr>
              <w:t>622</w:t>
            </w:r>
          </w:p>
        </w:tc>
        <w:tc>
          <w:tcPr>
            <w:tcW w:w="2693" w:type="dxa"/>
            <w:vAlign w:val="center"/>
          </w:tcPr>
          <w:p w14:paraId="428BDCAA" w14:textId="77777777" w:rsidR="008E5777" w:rsidRPr="008E5777" w:rsidRDefault="008E5777" w:rsidP="00103C33">
            <w:pPr>
              <w:spacing w:line="240" w:lineRule="auto"/>
              <w:jc w:val="center"/>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pPr>
            <w:r w:rsidRPr="008E5777">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y el que lo blanquea se /</w:t>
            </w:r>
          </w:p>
          <w:p w14:paraId="133D8366" w14:textId="0A9D33C3" w:rsidR="0003046A" w:rsidRPr="008E5777" w:rsidRDefault="008E5777" w:rsidP="00103C33">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8E5777">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lleva su parte, ¿no es así?</w:t>
            </w:r>
          </w:p>
        </w:tc>
        <w:tc>
          <w:tcPr>
            <w:tcW w:w="4961" w:type="dxa"/>
          </w:tcPr>
          <w:p w14:paraId="39E6A48A" w14:textId="3C3D35A5" w:rsidR="0003046A" w:rsidRDefault="008E5777" w:rsidP="009B15DB">
            <w:pPr>
              <w:keepNext/>
              <w:spacing w:after="40" w:line="240" w:lineRule="auto"/>
              <w:rPr>
                <w:sz w:val="23"/>
                <w:szCs w:val="23"/>
              </w:rPr>
            </w:pPr>
            <w:r>
              <w:rPr>
                <w:sz w:val="23"/>
                <w:szCs w:val="23"/>
              </w:rPr>
              <w:t>Para evitar la repetición en ambos géneros, aquí se opta por indicar «el que lo blanquea» y omitir «o la que lo blanquea».</w:t>
            </w:r>
          </w:p>
        </w:tc>
      </w:tr>
    </w:tbl>
    <w:p w14:paraId="53A49E04" w14:textId="50DAFED7" w:rsidR="009B15DB" w:rsidRPr="009B15DB" w:rsidRDefault="009B15DB" w:rsidP="008947FE">
      <w:pPr>
        <w:pStyle w:val="Descripcin"/>
        <w:spacing w:before="120" w:after="480"/>
        <w:jc w:val="center"/>
        <w:rPr>
          <w:color w:val="000000" w:themeColor="text1"/>
          <w:sz w:val="24"/>
          <w:szCs w:val="24"/>
        </w:rPr>
      </w:pPr>
      <w:bookmarkStart w:id="124" w:name="_Toc38141601"/>
      <w:bookmarkStart w:id="125" w:name="_Toc38509179"/>
      <w:r w:rsidRPr="009B15DB">
        <w:rPr>
          <w:color w:val="000000" w:themeColor="text1"/>
          <w:sz w:val="24"/>
          <w:szCs w:val="24"/>
        </w:rPr>
        <w:t xml:space="preserve">Cuadro </w:t>
      </w:r>
      <w:r w:rsidRPr="009B15DB">
        <w:rPr>
          <w:color w:val="000000" w:themeColor="text1"/>
          <w:sz w:val="24"/>
          <w:szCs w:val="24"/>
        </w:rPr>
        <w:fldChar w:fldCharType="begin"/>
      </w:r>
      <w:r w:rsidRPr="009B15DB">
        <w:rPr>
          <w:color w:val="000000" w:themeColor="text1"/>
          <w:sz w:val="24"/>
          <w:szCs w:val="24"/>
        </w:rPr>
        <w:instrText xml:space="preserve"> SEQ Cuadro \* ARABIC </w:instrText>
      </w:r>
      <w:r w:rsidRPr="009B15DB">
        <w:rPr>
          <w:color w:val="000000" w:themeColor="text1"/>
          <w:sz w:val="24"/>
          <w:szCs w:val="24"/>
        </w:rPr>
        <w:fldChar w:fldCharType="separate"/>
      </w:r>
      <w:r w:rsidR="00CF0606">
        <w:rPr>
          <w:noProof/>
          <w:color w:val="000000" w:themeColor="text1"/>
          <w:sz w:val="24"/>
          <w:szCs w:val="24"/>
        </w:rPr>
        <w:t>6</w:t>
      </w:r>
      <w:r w:rsidRPr="009B15DB">
        <w:rPr>
          <w:color w:val="000000" w:themeColor="text1"/>
          <w:sz w:val="24"/>
          <w:szCs w:val="24"/>
        </w:rPr>
        <w:fldChar w:fldCharType="end"/>
      </w:r>
      <w:r w:rsidRPr="009B15DB">
        <w:rPr>
          <w:color w:val="000000" w:themeColor="text1"/>
          <w:sz w:val="24"/>
          <w:szCs w:val="24"/>
        </w:rPr>
        <w:t xml:space="preserve">: Estrategias de adición y reducción en el SPS interlingüístico de </w:t>
      </w:r>
      <w:r w:rsidRPr="009B15DB">
        <w:rPr>
          <w:i w:val="0"/>
          <w:iCs w:val="0"/>
          <w:color w:val="000000" w:themeColor="text1"/>
          <w:sz w:val="24"/>
          <w:szCs w:val="24"/>
        </w:rPr>
        <w:t xml:space="preserve">Line of </w:t>
      </w:r>
      <w:proofErr w:type="spellStart"/>
      <w:r w:rsidRPr="009B15DB">
        <w:rPr>
          <w:i w:val="0"/>
          <w:iCs w:val="0"/>
          <w:color w:val="000000" w:themeColor="text1"/>
          <w:sz w:val="24"/>
          <w:szCs w:val="24"/>
        </w:rPr>
        <w:t>Duty</w:t>
      </w:r>
      <w:proofErr w:type="spellEnd"/>
      <w:r w:rsidRPr="009B15DB">
        <w:rPr>
          <w:color w:val="000000" w:themeColor="text1"/>
          <w:sz w:val="24"/>
          <w:szCs w:val="24"/>
        </w:rPr>
        <w:t>. Elaboración propia.</w:t>
      </w:r>
      <w:bookmarkEnd w:id="124"/>
      <w:bookmarkEnd w:id="125"/>
    </w:p>
    <w:p w14:paraId="29289A82" w14:textId="544CC91E" w:rsidR="00D75ED6" w:rsidRPr="004164B2" w:rsidRDefault="00067681" w:rsidP="00383AC4">
      <w:pPr>
        <w:pStyle w:val="Ttulo2"/>
        <w:numPr>
          <w:ilvl w:val="1"/>
          <w:numId w:val="42"/>
        </w:numPr>
        <w:spacing w:before="120"/>
        <w:ind w:hanging="371"/>
      </w:pPr>
      <w:bookmarkStart w:id="126" w:name="_Toc38499117"/>
      <w:r>
        <w:t>S</w:t>
      </w:r>
      <w:r w:rsidR="00F21C4B" w:rsidRPr="004164B2">
        <w:t xml:space="preserve">ubtitulado interlingüístico para </w:t>
      </w:r>
      <w:r w:rsidR="00CA2612">
        <w:t xml:space="preserve">personas </w:t>
      </w:r>
      <w:r w:rsidR="00F21C4B" w:rsidRPr="004164B2">
        <w:t>oyentes</w:t>
      </w:r>
      <w:bookmarkEnd w:id="126"/>
    </w:p>
    <w:p w14:paraId="15BC29C6" w14:textId="0062690D" w:rsidR="0041103C" w:rsidRPr="00DE2B93" w:rsidRDefault="0041103C" w:rsidP="00536437">
      <w:pPr>
        <w:spacing w:after="40"/>
        <w:ind w:firstLine="708"/>
        <w:rPr>
          <w:szCs w:val="24"/>
        </w:rPr>
      </w:pPr>
      <w:r w:rsidRPr="00DE2B93">
        <w:rPr>
          <w:szCs w:val="24"/>
        </w:rPr>
        <w:t xml:space="preserve">A diferencia del SPS intralingüístico, </w:t>
      </w:r>
      <w:r w:rsidR="005C418A" w:rsidRPr="00DE2B93">
        <w:rPr>
          <w:szCs w:val="24"/>
        </w:rPr>
        <w:t xml:space="preserve">en cuanto a los aspectos técnicos, </w:t>
      </w:r>
      <w:r w:rsidRPr="00DE2B93">
        <w:rPr>
          <w:szCs w:val="24"/>
        </w:rPr>
        <w:t xml:space="preserve">esta versión se compone de dos líneas de subtitulado, centradas en la parte inferior de la pantalla. </w:t>
      </w:r>
      <w:r w:rsidR="00860D0E" w:rsidRPr="00DE2B93">
        <w:rPr>
          <w:szCs w:val="24"/>
        </w:rPr>
        <w:t>L</w:t>
      </w:r>
      <w:r w:rsidRPr="00DE2B93">
        <w:rPr>
          <w:szCs w:val="24"/>
        </w:rPr>
        <w:t xml:space="preserve">as letras, sin </w:t>
      </w:r>
      <w:proofErr w:type="spellStart"/>
      <w:r w:rsidRPr="00DE2B93">
        <w:rPr>
          <w:szCs w:val="24"/>
        </w:rPr>
        <w:t>serifa</w:t>
      </w:r>
      <w:proofErr w:type="spellEnd"/>
      <w:r w:rsidRPr="00DE2B93">
        <w:rPr>
          <w:szCs w:val="24"/>
        </w:rPr>
        <w:t xml:space="preserve"> y legibles, tienen contorno, como en el SPS interlingüístico.</w:t>
      </w:r>
      <w:r w:rsidR="005C418A" w:rsidRPr="00DE2B93">
        <w:rPr>
          <w:szCs w:val="24"/>
        </w:rPr>
        <w:t xml:space="preserve"> En este caso, se emplea el color amarillo para todos los personajes a lo largo del episodio</w:t>
      </w:r>
      <w:r w:rsidR="00860D0E" w:rsidRPr="00DE2B93">
        <w:rPr>
          <w:szCs w:val="24"/>
        </w:rPr>
        <w:t xml:space="preserve"> y, como en todas las versiones, se exponen los subtítulos ligeramente antes del parlamento. No obstante, el tiempo de exposición </w:t>
      </w:r>
      <w:r w:rsidR="00830411">
        <w:rPr>
          <w:szCs w:val="24"/>
        </w:rPr>
        <w:t>es</w:t>
      </w:r>
      <w:r w:rsidR="00860D0E" w:rsidRPr="00DE2B93">
        <w:rPr>
          <w:szCs w:val="24"/>
        </w:rPr>
        <w:t xml:space="preserve"> demasiado breve para asimilar la información, quizás </w:t>
      </w:r>
      <w:r w:rsidR="005C418A" w:rsidRPr="00DE2B93">
        <w:rPr>
          <w:szCs w:val="24"/>
        </w:rPr>
        <w:t>por e</w:t>
      </w:r>
      <w:r w:rsidRPr="00DE2B93">
        <w:rPr>
          <w:szCs w:val="24"/>
        </w:rPr>
        <w:t>l uso excesivo e inadecuado de los puntos suspensivos, que aumenta</w:t>
      </w:r>
      <w:r w:rsidR="005C418A" w:rsidRPr="00DE2B93">
        <w:rPr>
          <w:szCs w:val="24"/>
        </w:rPr>
        <w:t>n</w:t>
      </w:r>
      <w:r w:rsidRPr="00DE2B93">
        <w:rPr>
          <w:szCs w:val="24"/>
        </w:rPr>
        <w:t xml:space="preserve"> el número de caracteres y </w:t>
      </w:r>
      <w:r w:rsidR="005C418A" w:rsidRPr="00DE2B93">
        <w:rPr>
          <w:szCs w:val="24"/>
        </w:rPr>
        <w:t>limitan el</w:t>
      </w:r>
      <w:r w:rsidRPr="00DE2B93">
        <w:rPr>
          <w:szCs w:val="24"/>
        </w:rPr>
        <w:t xml:space="preserve"> espacio para transmitir información</w:t>
      </w:r>
      <w:r w:rsidR="005C418A" w:rsidRPr="00DE2B93">
        <w:rPr>
          <w:szCs w:val="24"/>
        </w:rPr>
        <w:t>, así como por el consiguiente aumento en el pautado, superior al resto de las versiones</w:t>
      </w:r>
      <w:r w:rsidRPr="00DE2B93">
        <w:rPr>
          <w:szCs w:val="24"/>
        </w:rPr>
        <w:t>.</w:t>
      </w:r>
      <w:r w:rsidR="005C418A" w:rsidRPr="00DE2B93">
        <w:rPr>
          <w:szCs w:val="24"/>
        </w:rPr>
        <w:t xml:space="preserve"> </w:t>
      </w:r>
    </w:p>
    <w:p w14:paraId="6E9B46EA" w14:textId="76DD67D0" w:rsidR="005C418A" w:rsidRPr="00DE2B93" w:rsidRDefault="00CA2612" w:rsidP="008947FE">
      <w:pPr>
        <w:spacing w:after="240"/>
        <w:ind w:firstLine="708"/>
        <w:rPr>
          <w:szCs w:val="24"/>
        </w:rPr>
      </w:pPr>
      <w:r>
        <w:rPr>
          <w:szCs w:val="24"/>
        </w:rPr>
        <w:lastRenderedPageBreak/>
        <w:t>Esta versión</w:t>
      </w:r>
      <w:r w:rsidR="005C418A" w:rsidRPr="00DE2B93">
        <w:rPr>
          <w:szCs w:val="24"/>
        </w:rPr>
        <w:t xml:space="preserve"> no recoge </w:t>
      </w:r>
      <w:r w:rsidR="0041103C" w:rsidRPr="00DE2B93">
        <w:rPr>
          <w:szCs w:val="24"/>
        </w:rPr>
        <w:t>«lo que se oye» ni «cómo se dice», pero sí «lo que se ve»</w:t>
      </w:r>
      <w:r w:rsidR="00B86D34">
        <w:rPr>
          <w:szCs w:val="24"/>
        </w:rPr>
        <w:t xml:space="preserve"> en una lengua extranjera</w:t>
      </w:r>
      <w:r w:rsidR="00754987" w:rsidRPr="00DE2B93">
        <w:rPr>
          <w:szCs w:val="24"/>
        </w:rPr>
        <w:t xml:space="preserve">, </w:t>
      </w:r>
      <w:r w:rsidR="00F71E26">
        <w:rPr>
          <w:szCs w:val="24"/>
        </w:rPr>
        <w:t xml:space="preserve">su </w:t>
      </w:r>
      <w:r w:rsidR="00754987" w:rsidRPr="00DE2B93">
        <w:rPr>
          <w:szCs w:val="24"/>
        </w:rPr>
        <w:t>punto fuerte</w:t>
      </w:r>
      <w:r w:rsidR="005C418A" w:rsidRPr="00DE2B93">
        <w:rPr>
          <w:szCs w:val="24"/>
        </w:rPr>
        <w:t xml:space="preserve">. Al igual que en el SPS interlingüístico, en el subtitulado interlingüístico para </w:t>
      </w:r>
      <w:r>
        <w:rPr>
          <w:szCs w:val="24"/>
        </w:rPr>
        <w:t xml:space="preserve">personas </w:t>
      </w:r>
      <w:r w:rsidR="005C418A" w:rsidRPr="00DE2B93">
        <w:rPr>
          <w:szCs w:val="24"/>
        </w:rPr>
        <w:t>oyentes se observan más estrategias de reducción que de adición</w:t>
      </w:r>
      <w:r w:rsidR="00830411">
        <w:rPr>
          <w:szCs w:val="24"/>
        </w:rPr>
        <w:t xml:space="preserve">, </w:t>
      </w:r>
      <w:r w:rsidR="007E5D17">
        <w:rPr>
          <w:szCs w:val="24"/>
        </w:rPr>
        <w:t>en comparación</w:t>
      </w:r>
      <w:r w:rsidR="00830411">
        <w:rPr>
          <w:szCs w:val="24"/>
        </w:rPr>
        <w:t xml:space="preserve"> con el SPS intralingüístico</w:t>
      </w:r>
      <w:r w:rsidR="00AC125C" w:rsidRPr="00DE2B93">
        <w:rPr>
          <w:szCs w:val="24"/>
        </w:rPr>
        <w:t xml:space="preserve"> —</w:t>
      </w:r>
      <w:r w:rsidR="007E5D17">
        <w:rPr>
          <w:szCs w:val="24"/>
        </w:rPr>
        <w:t xml:space="preserve">entre las últimas, </w:t>
      </w:r>
      <w:r w:rsidR="00AC125C" w:rsidRPr="00DE2B93">
        <w:rPr>
          <w:szCs w:val="24"/>
        </w:rPr>
        <w:t xml:space="preserve">destaca </w:t>
      </w:r>
      <w:r w:rsidR="00860D0E" w:rsidRPr="00DE2B93">
        <w:rPr>
          <w:szCs w:val="24"/>
        </w:rPr>
        <w:t>la</w:t>
      </w:r>
      <w:r w:rsidR="00AC125C" w:rsidRPr="00DE2B93">
        <w:rPr>
          <w:szCs w:val="24"/>
        </w:rPr>
        <w:t xml:space="preserve"> cursiva para personajes fuera de pla</w:t>
      </w:r>
      <w:r w:rsidR="00860D0E" w:rsidRPr="00DE2B93">
        <w:rPr>
          <w:szCs w:val="24"/>
        </w:rPr>
        <w:t xml:space="preserve">no y </w:t>
      </w:r>
      <w:r w:rsidR="00AC125C" w:rsidRPr="00DE2B93">
        <w:rPr>
          <w:szCs w:val="24"/>
        </w:rPr>
        <w:t>el guion sin espacio par</w:t>
      </w:r>
      <w:r w:rsidR="007E5D17">
        <w:rPr>
          <w:szCs w:val="24"/>
        </w:rPr>
        <w:t>a identificar personajes</w:t>
      </w:r>
      <w:r w:rsidR="00AC125C" w:rsidRPr="00DE2B93">
        <w:rPr>
          <w:szCs w:val="24"/>
        </w:rPr>
        <w:t>—</w:t>
      </w:r>
      <w:r w:rsidR="005C418A" w:rsidRPr="00DE2B93">
        <w:rPr>
          <w:szCs w:val="24"/>
        </w:rPr>
        <w:t xml:space="preserve">. </w:t>
      </w:r>
      <w:r w:rsidR="00491407" w:rsidRPr="00DE2B93">
        <w:rPr>
          <w:szCs w:val="24"/>
        </w:rPr>
        <w:t xml:space="preserve">En </w:t>
      </w:r>
      <w:r w:rsidR="00CD1A60">
        <w:rPr>
          <w:szCs w:val="24"/>
        </w:rPr>
        <w:t>el cuadro</w:t>
      </w:r>
      <w:r w:rsidR="00491407" w:rsidRPr="00DE2B93">
        <w:rPr>
          <w:szCs w:val="24"/>
        </w:rPr>
        <w:t xml:space="preserve"> </w:t>
      </w:r>
      <w:r w:rsidR="00754987" w:rsidRPr="00DE2B93">
        <w:rPr>
          <w:szCs w:val="24"/>
        </w:rPr>
        <w:t>se analiza</w:t>
      </w:r>
      <w:r w:rsidR="00491407" w:rsidRPr="00DE2B93">
        <w:rPr>
          <w:szCs w:val="24"/>
        </w:rPr>
        <w:t xml:space="preserve">n </w:t>
      </w:r>
      <w:r w:rsidR="00754987" w:rsidRPr="00DE2B93">
        <w:rPr>
          <w:szCs w:val="24"/>
        </w:rPr>
        <w:t xml:space="preserve">las diferencias </w:t>
      </w:r>
      <w:r w:rsidR="00830411">
        <w:rPr>
          <w:szCs w:val="24"/>
        </w:rPr>
        <w:t xml:space="preserve">más notables </w:t>
      </w:r>
      <w:r w:rsidR="00754987" w:rsidRPr="00DE2B93">
        <w:rPr>
          <w:szCs w:val="24"/>
        </w:rPr>
        <w:t>en cuanto a</w:t>
      </w:r>
      <w:r w:rsidR="00491407" w:rsidRPr="00DE2B93">
        <w:rPr>
          <w:szCs w:val="24"/>
        </w:rPr>
        <w:t xml:space="preserve"> estrategias y</w:t>
      </w:r>
      <w:r w:rsidR="00754987" w:rsidRPr="00DE2B93">
        <w:rPr>
          <w:szCs w:val="24"/>
        </w:rPr>
        <w:t xml:space="preserve"> equivalentes de traducción de una versión con respecto a la otra.</w:t>
      </w:r>
    </w:p>
    <w:tbl>
      <w:tblPr>
        <w:tblStyle w:val="Tablaconcuadrcula"/>
        <w:tblW w:w="9923" w:type="dxa"/>
        <w:tblInd w:w="-714" w:type="dxa"/>
        <w:tblLook w:val="04A0" w:firstRow="1" w:lastRow="0" w:firstColumn="1" w:lastColumn="0" w:noHBand="0" w:noVBand="1"/>
      </w:tblPr>
      <w:tblGrid>
        <w:gridCol w:w="1587"/>
        <w:gridCol w:w="540"/>
        <w:gridCol w:w="2268"/>
        <w:gridCol w:w="2551"/>
        <w:gridCol w:w="2977"/>
      </w:tblGrid>
      <w:tr w:rsidR="0013688E" w14:paraId="2920C743" w14:textId="77777777" w:rsidTr="00EF38FC">
        <w:tc>
          <w:tcPr>
            <w:tcW w:w="1587" w:type="dxa"/>
            <w:tcBorders>
              <w:top w:val="single" w:sz="4" w:space="0" w:color="auto"/>
              <w:left w:val="single" w:sz="4" w:space="0" w:color="auto"/>
              <w:bottom w:val="single" w:sz="4" w:space="0" w:color="auto"/>
              <w:right w:val="single" w:sz="4" w:space="0" w:color="auto"/>
            </w:tcBorders>
            <w:shd w:val="clear" w:color="auto" w:fill="F4B083" w:themeFill="accent2" w:themeFillTint="99"/>
          </w:tcPr>
          <w:p w14:paraId="55FC671F" w14:textId="77777777" w:rsidR="0013688E" w:rsidRPr="00621C57" w:rsidRDefault="0013688E" w:rsidP="00D44CE8">
            <w:pPr>
              <w:spacing w:line="240" w:lineRule="auto"/>
              <w:jc w:val="left"/>
              <w:rPr>
                <w:b/>
                <w:bCs/>
                <w:sz w:val="23"/>
                <w:szCs w:val="23"/>
              </w:rPr>
            </w:pPr>
            <w:r>
              <w:rPr>
                <w:b/>
                <w:bCs/>
                <w:sz w:val="23"/>
                <w:szCs w:val="23"/>
              </w:rPr>
              <w:t>Adición</w:t>
            </w:r>
          </w:p>
        </w:tc>
        <w:tc>
          <w:tcPr>
            <w:tcW w:w="54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F0CE5E7" w14:textId="77777777" w:rsidR="0013688E" w:rsidRDefault="0013688E" w:rsidP="00D44CE8">
            <w:pPr>
              <w:spacing w:line="240" w:lineRule="auto"/>
              <w:jc w:val="center"/>
              <w:rPr>
                <w:sz w:val="23"/>
                <w:szCs w:val="23"/>
              </w:rPr>
            </w:pPr>
            <w:r>
              <w:rPr>
                <w:sz w:val="23"/>
                <w:szCs w:val="23"/>
              </w:rPr>
              <w:t>N.º</w:t>
            </w:r>
          </w:p>
        </w:tc>
        <w:tc>
          <w:tcPr>
            <w:tcW w:w="2268"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3CDCC05C" w14:textId="77777777" w:rsidR="0013688E" w:rsidRDefault="0013688E" w:rsidP="00D44CE8">
            <w:pPr>
              <w:spacing w:line="240" w:lineRule="auto"/>
              <w:jc w:val="center"/>
              <w:rPr>
                <w:sz w:val="23"/>
                <w:szCs w:val="23"/>
              </w:rPr>
            </w:pPr>
            <w:r>
              <w:rPr>
                <w:sz w:val="23"/>
                <w:szCs w:val="23"/>
              </w:rPr>
              <w:t>SPS inter</w:t>
            </w:r>
          </w:p>
        </w:tc>
        <w:tc>
          <w:tcPr>
            <w:tcW w:w="2551"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BCC6368" w14:textId="77777777" w:rsidR="0013688E" w:rsidRDefault="0013688E" w:rsidP="00D44CE8">
            <w:pPr>
              <w:spacing w:line="240" w:lineRule="auto"/>
              <w:jc w:val="center"/>
              <w:rPr>
                <w:sz w:val="23"/>
                <w:szCs w:val="23"/>
              </w:rPr>
            </w:pPr>
            <w:r>
              <w:rPr>
                <w:sz w:val="23"/>
                <w:szCs w:val="23"/>
              </w:rPr>
              <w:t>Subtítulos inter oyentes</w:t>
            </w:r>
          </w:p>
        </w:tc>
        <w:tc>
          <w:tcPr>
            <w:tcW w:w="297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6B0E92C0" w14:textId="77777777" w:rsidR="0013688E" w:rsidRDefault="0013688E" w:rsidP="00D44CE8">
            <w:pPr>
              <w:spacing w:line="240" w:lineRule="auto"/>
              <w:jc w:val="center"/>
              <w:rPr>
                <w:sz w:val="23"/>
                <w:szCs w:val="23"/>
              </w:rPr>
            </w:pPr>
            <w:r>
              <w:rPr>
                <w:sz w:val="23"/>
                <w:szCs w:val="23"/>
              </w:rPr>
              <w:t>Consideraciones</w:t>
            </w:r>
          </w:p>
        </w:tc>
      </w:tr>
      <w:tr w:rsidR="009834BE" w14:paraId="4D45DC01" w14:textId="77777777" w:rsidTr="00EF38FC">
        <w:tc>
          <w:tcPr>
            <w:tcW w:w="9923" w:type="dxa"/>
            <w:gridSpan w:val="5"/>
            <w:tcBorders>
              <w:top w:val="single" w:sz="4" w:space="0" w:color="auto"/>
            </w:tcBorders>
            <w:shd w:val="clear" w:color="auto" w:fill="FFD966" w:themeFill="accent4" w:themeFillTint="99"/>
          </w:tcPr>
          <w:p w14:paraId="69892463" w14:textId="77777777" w:rsidR="009834BE" w:rsidRPr="00621C57" w:rsidRDefault="009834BE" w:rsidP="00D44CE8">
            <w:pPr>
              <w:spacing w:line="240" w:lineRule="auto"/>
              <w:jc w:val="left"/>
              <w:rPr>
                <w:b/>
                <w:bCs/>
                <w:sz w:val="23"/>
                <w:szCs w:val="23"/>
              </w:rPr>
            </w:pPr>
            <w:r>
              <w:rPr>
                <w:b/>
                <w:bCs/>
                <w:sz w:val="23"/>
                <w:szCs w:val="23"/>
              </w:rPr>
              <w:t>Léxico</w:t>
            </w:r>
          </w:p>
        </w:tc>
      </w:tr>
      <w:tr w:rsidR="00EF38FC" w14:paraId="51DCFD77" w14:textId="77777777" w:rsidTr="00EF38FC">
        <w:tc>
          <w:tcPr>
            <w:tcW w:w="1587" w:type="dxa"/>
            <w:vMerge w:val="restart"/>
            <w:shd w:val="clear" w:color="auto" w:fill="FFF2CC" w:themeFill="accent4" w:themeFillTint="33"/>
            <w:vAlign w:val="center"/>
          </w:tcPr>
          <w:p w14:paraId="0C15FDBD" w14:textId="77777777" w:rsidR="00EF38FC" w:rsidRDefault="00EF38FC" w:rsidP="00D44CE8">
            <w:pPr>
              <w:spacing w:line="240" w:lineRule="auto"/>
              <w:jc w:val="left"/>
              <w:rPr>
                <w:sz w:val="23"/>
                <w:szCs w:val="23"/>
              </w:rPr>
            </w:pPr>
            <w:r>
              <w:rPr>
                <w:sz w:val="23"/>
                <w:szCs w:val="23"/>
              </w:rPr>
              <w:t xml:space="preserve">Rasgos </w:t>
            </w:r>
          </w:p>
          <w:p w14:paraId="42B3FA4D" w14:textId="77777777" w:rsidR="00EF38FC" w:rsidRDefault="00EF38FC" w:rsidP="00860D0E">
            <w:pPr>
              <w:spacing w:line="240" w:lineRule="auto"/>
              <w:jc w:val="left"/>
              <w:rPr>
                <w:sz w:val="23"/>
                <w:szCs w:val="23"/>
              </w:rPr>
            </w:pPr>
            <w:r>
              <w:rPr>
                <w:sz w:val="23"/>
                <w:szCs w:val="23"/>
              </w:rPr>
              <w:t>de la oralidad</w:t>
            </w:r>
          </w:p>
        </w:tc>
        <w:tc>
          <w:tcPr>
            <w:tcW w:w="540" w:type="dxa"/>
            <w:vAlign w:val="center"/>
          </w:tcPr>
          <w:p w14:paraId="0D96301F" w14:textId="399093D2" w:rsidR="00EF38FC" w:rsidRPr="00EF38FC" w:rsidRDefault="00EF38FC" w:rsidP="00EF38FC">
            <w:pPr>
              <w:spacing w:line="240" w:lineRule="auto"/>
              <w:jc w:val="left"/>
              <w:rPr>
                <w:sz w:val="18"/>
                <w:szCs w:val="18"/>
              </w:rPr>
            </w:pPr>
            <w:r>
              <w:rPr>
                <w:sz w:val="18"/>
                <w:szCs w:val="18"/>
              </w:rPr>
              <w:t>77</w:t>
            </w:r>
          </w:p>
        </w:tc>
        <w:tc>
          <w:tcPr>
            <w:tcW w:w="2268" w:type="dxa"/>
          </w:tcPr>
          <w:p w14:paraId="55C0C810" w14:textId="77777777" w:rsidR="00EF38FC" w:rsidRPr="00621C57" w:rsidRDefault="00EF38FC" w:rsidP="00D44CE8">
            <w:pPr>
              <w:spacing w:line="240" w:lineRule="auto"/>
              <w:jc w:val="center"/>
              <w:rPr>
                <w:sz w:val="20"/>
                <w:szCs w:val="20"/>
              </w:rPr>
            </w:pPr>
            <w:r w:rsidRPr="00621C57">
              <w:rPr>
                <w:rFonts w:eastAsia="Times New Roman" w:cs="Calibri"/>
                <w:color w:val="00FFFF"/>
                <w:sz w:val="20"/>
                <w:szCs w:val="20"/>
                <w14:textOutline w14:w="1905" w14:cap="rnd" w14:cmpd="sng" w14:algn="ctr">
                  <w14:solidFill>
                    <w14:schemeClr w14:val="tx1">
                      <w14:alpha w14:val="50000"/>
                    </w14:schemeClr>
                  </w14:solidFill>
                  <w14:prstDash w14:val="solid"/>
                  <w14:bevel/>
                </w14:textOutline>
              </w:rPr>
              <w:t>Sí, como quieras.</w:t>
            </w:r>
          </w:p>
        </w:tc>
        <w:tc>
          <w:tcPr>
            <w:tcW w:w="2551" w:type="dxa"/>
          </w:tcPr>
          <w:p w14:paraId="5FC7ED7F" w14:textId="77777777" w:rsidR="00EF38FC" w:rsidRPr="00621C57" w:rsidRDefault="00EF38FC" w:rsidP="00D44CE8">
            <w:pPr>
              <w:spacing w:line="240" w:lineRule="auto"/>
              <w:jc w:val="center"/>
              <w:rPr>
                <w:sz w:val="20"/>
                <w:szCs w:val="20"/>
              </w:rPr>
            </w:pPr>
            <w:r w:rsidRPr="00621C57">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Como quieras.</w:t>
            </w:r>
          </w:p>
        </w:tc>
        <w:tc>
          <w:tcPr>
            <w:tcW w:w="2977" w:type="dxa"/>
            <w:vMerge w:val="restart"/>
            <w:vAlign w:val="center"/>
          </w:tcPr>
          <w:p w14:paraId="13EEF941" w14:textId="207F8B35" w:rsidR="00EF38FC" w:rsidRPr="00860D0E" w:rsidRDefault="00EF38FC" w:rsidP="00961F1D">
            <w:pPr>
              <w:spacing w:before="20" w:after="60" w:line="240" w:lineRule="auto"/>
              <w:rPr>
                <w:sz w:val="23"/>
                <w:szCs w:val="23"/>
              </w:rPr>
            </w:pPr>
            <w:r>
              <w:rPr>
                <w:sz w:val="23"/>
                <w:szCs w:val="23"/>
              </w:rPr>
              <w:t>E</w:t>
            </w:r>
            <w:r w:rsidRPr="00860D0E">
              <w:rPr>
                <w:sz w:val="23"/>
                <w:szCs w:val="23"/>
              </w:rPr>
              <w:t>l SPS interlingüístico intenta explicitar o mantener los rasgos de la oralidad, interjecciones, expresiones fáticas o dubitaciones en mayor medida que el subtitulado interlingüístico para</w:t>
            </w:r>
            <w:r w:rsidR="00CA2612">
              <w:rPr>
                <w:sz w:val="23"/>
                <w:szCs w:val="23"/>
              </w:rPr>
              <w:t xml:space="preserve"> personas</w:t>
            </w:r>
            <w:r w:rsidRPr="00860D0E">
              <w:rPr>
                <w:sz w:val="23"/>
                <w:szCs w:val="23"/>
              </w:rPr>
              <w:t xml:space="preserve"> oyentes.</w:t>
            </w:r>
          </w:p>
        </w:tc>
      </w:tr>
      <w:tr w:rsidR="00EF38FC" w14:paraId="049560B0" w14:textId="77777777" w:rsidTr="00EF38FC">
        <w:tc>
          <w:tcPr>
            <w:tcW w:w="1587" w:type="dxa"/>
            <w:vMerge/>
          </w:tcPr>
          <w:p w14:paraId="25F4A9AE" w14:textId="77777777" w:rsidR="00EF38FC" w:rsidRDefault="00EF38FC" w:rsidP="00D44CE8">
            <w:pPr>
              <w:spacing w:line="240" w:lineRule="auto"/>
              <w:jc w:val="left"/>
              <w:rPr>
                <w:sz w:val="23"/>
                <w:szCs w:val="23"/>
              </w:rPr>
            </w:pPr>
          </w:p>
        </w:tc>
        <w:tc>
          <w:tcPr>
            <w:tcW w:w="540" w:type="dxa"/>
            <w:vAlign w:val="center"/>
          </w:tcPr>
          <w:p w14:paraId="361E3DD2" w14:textId="4F2249AC" w:rsidR="00EF38FC" w:rsidRPr="00EF38FC" w:rsidRDefault="00EF38FC" w:rsidP="00EF38FC">
            <w:pPr>
              <w:spacing w:line="240" w:lineRule="auto"/>
              <w:jc w:val="left"/>
              <w:rPr>
                <w:sz w:val="18"/>
                <w:szCs w:val="18"/>
              </w:rPr>
            </w:pPr>
            <w:r>
              <w:rPr>
                <w:sz w:val="18"/>
                <w:szCs w:val="18"/>
              </w:rPr>
              <w:t>156</w:t>
            </w:r>
          </w:p>
        </w:tc>
        <w:tc>
          <w:tcPr>
            <w:tcW w:w="2268" w:type="dxa"/>
          </w:tcPr>
          <w:p w14:paraId="41367150" w14:textId="77777777" w:rsidR="00EF38FC" w:rsidRPr="00621C57" w:rsidRDefault="00EF38FC" w:rsidP="00D44CE8">
            <w:pPr>
              <w:spacing w:line="240" w:lineRule="auto"/>
              <w:jc w:val="center"/>
              <w:rPr>
                <w:sz w:val="20"/>
                <w:szCs w:val="20"/>
              </w:rPr>
            </w:pPr>
            <w:r w:rsidRPr="00621C57">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Oh. / -Toda tuya.</w:t>
            </w:r>
          </w:p>
        </w:tc>
        <w:tc>
          <w:tcPr>
            <w:tcW w:w="2551" w:type="dxa"/>
          </w:tcPr>
          <w:p w14:paraId="60A5E39A" w14:textId="77777777" w:rsidR="00EF38FC" w:rsidRPr="00621C57" w:rsidRDefault="00EF38FC" w:rsidP="00D44CE8">
            <w:pPr>
              <w:spacing w:line="240" w:lineRule="auto"/>
              <w:jc w:val="center"/>
              <w:rPr>
                <w:sz w:val="20"/>
                <w:szCs w:val="20"/>
              </w:rPr>
            </w:pPr>
            <w:r w:rsidRPr="00621C57">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Toda tuya.</w:t>
            </w:r>
          </w:p>
        </w:tc>
        <w:tc>
          <w:tcPr>
            <w:tcW w:w="2977" w:type="dxa"/>
            <w:vMerge/>
          </w:tcPr>
          <w:p w14:paraId="5719671B" w14:textId="77777777" w:rsidR="00EF38FC" w:rsidRDefault="00EF38FC" w:rsidP="00961F1D">
            <w:pPr>
              <w:spacing w:line="240" w:lineRule="auto"/>
              <w:rPr>
                <w:sz w:val="23"/>
                <w:szCs w:val="23"/>
              </w:rPr>
            </w:pPr>
          </w:p>
        </w:tc>
      </w:tr>
      <w:tr w:rsidR="00EF38FC" w14:paraId="7CD149CE" w14:textId="77777777" w:rsidTr="00EF38FC">
        <w:trPr>
          <w:trHeight w:val="164"/>
        </w:trPr>
        <w:tc>
          <w:tcPr>
            <w:tcW w:w="1587" w:type="dxa"/>
            <w:vMerge/>
          </w:tcPr>
          <w:p w14:paraId="71AAE64C" w14:textId="77777777" w:rsidR="00EF38FC" w:rsidRDefault="00EF38FC" w:rsidP="00D44CE8">
            <w:pPr>
              <w:spacing w:line="240" w:lineRule="auto"/>
              <w:jc w:val="left"/>
              <w:rPr>
                <w:sz w:val="23"/>
                <w:szCs w:val="23"/>
              </w:rPr>
            </w:pPr>
          </w:p>
        </w:tc>
        <w:tc>
          <w:tcPr>
            <w:tcW w:w="540" w:type="dxa"/>
            <w:vAlign w:val="center"/>
          </w:tcPr>
          <w:p w14:paraId="4451F1D0" w14:textId="4D7409E6" w:rsidR="00EF38FC" w:rsidRPr="00EF38FC" w:rsidRDefault="00EF38FC" w:rsidP="00EF38FC">
            <w:pPr>
              <w:spacing w:line="240" w:lineRule="auto"/>
              <w:jc w:val="left"/>
              <w:rPr>
                <w:sz w:val="18"/>
                <w:szCs w:val="18"/>
              </w:rPr>
            </w:pPr>
            <w:r>
              <w:rPr>
                <w:sz w:val="18"/>
                <w:szCs w:val="18"/>
              </w:rPr>
              <w:t>322</w:t>
            </w:r>
          </w:p>
        </w:tc>
        <w:tc>
          <w:tcPr>
            <w:tcW w:w="2268" w:type="dxa"/>
            <w:vMerge w:val="restart"/>
          </w:tcPr>
          <w:p w14:paraId="16B68A50" w14:textId="77777777" w:rsidR="00EF38FC" w:rsidRPr="00621C57" w:rsidRDefault="00EF38FC" w:rsidP="00D44CE8">
            <w:pPr>
              <w:spacing w:line="240" w:lineRule="auto"/>
              <w:jc w:val="center"/>
              <w:rPr>
                <w:sz w:val="20"/>
                <w:szCs w:val="20"/>
              </w:rPr>
            </w:pPr>
            <w:r w:rsidRPr="00621C57">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 xml:space="preserve">Está bien. </w:t>
            </w:r>
            <w:r w:rsidRPr="00621C57">
              <w:rPr>
                <w:rFonts w:eastAsia="Times New Roman" w:cs="Calibri"/>
                <w:color w:val="000000"/>
                <w:sz w:val="20"/>
                <w:szCs w:val="20"/>
                <w14:textOutline w14:w="1905" w14:cap="rnd" w14:cmpd="sng" w14:algn="ctr">
                  <w14:solidFill>
                    <w14:schemeClr w14:val="tx1">
                      <w14:alpha w14:val="50000"/>
                    </w14:schemeClr>
                  </w14:solidFill>
                  <w14:prstDash w14:val="solid"/>
                  <w14:bevel/>
                </w14:textOutline>
              </w:rPr>
              <w:t>/</w:t>
            </w:r>
            <w:r w:rsidRPr="00621C57">
              <w:rPr>
                <w:rFonts w:eastAsia="Times New Roman" w:cs="Calibri"/>
                <w:color w:val="00FF00"/>
                <w:sz w:val="20"/>
                <w:szCs w:val="20"/>
                <w14:textOutline w14:w="1905" w14:cap="rnd" w14:cmpd="sng" w14:algn="ctr">
                  <w14:solidFill>
                    <w14:schemeClr w14:val="tx1">
                      <w14:alpha w14:val="50000"/>
                    </w14:schemeClr>
                  </w14:solidFill>
                  <w14:prstDash w14:val="solid"/>
                  <w14:bevel/>
                </w14:textOutline>
              </w:rPr>
              <w:t xml:space="preserve"> Gracias.</w:t>
            </w:r>
          </w:p>
        </w:tc>
        <w:tc>
          <w:tcPr>
            <w:tcW w:w="2551" w:type="dxa"/>
            <w:vMerge w:val="restart"/>
          </w:tcPr>
          <w:p w14:paraId="73E4D90E" w14:textId="77777777" w:rsidR="00EF38FC" w:rsidRPr="00621C57" w:rsidRDefault="00EF38FC" w:rsidP="00D44CE8">
            <w:pPr>
              <w:spacing w:line="240" w:lineRule="auto"/>
              <w:jc w:val="center"/>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pPr>
            <w:r w:rsidRPr="00621C57">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Gracias. Enseguida /</w:t>
            </w:r>
          </w:p>
          <w:p w14:paraId="2D67DE8E" w14:textId="77777777" w:rsidR="00EF38FC" w:rsidRDefault="00EF38FC" w:rsidP="00D44CE8">
            <w:pPr>
              <w:spacing w:line="240" w:lineRule="auto"/>
              <w:jc w:val="center"/>
              <w:rPr>
                <w:sz w:val="23"/>
                <w:szCs w:val="23"/>
              </w:rPr>
            </w:pPr>
            <w:r w:rsidRPr="00621C57">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se ocuparán de usted.</w:t>
            </w:r>
          </w:p>
        </w:tc>
        <w:tc>
          <w:tcPr>
            <w:tcW w:w="2977" w:type="dxa"/>
            <w:vMerge/>
          </w:tcPr>
          <w:p w14:paraId="04D1B9CB" w14:textId="77777777" w:rsidR="00EF38FC" w:rsidRDefault="00EF38FC" w:rsidP="00961F1D">
            <w:pPr>
              <w:spacing w:line="240" w:lineRule="auto"/>
              <w:rPr>
                <w:sz w:val="23"/>
                <w:szCs w:val="23"/>
              </w:rPr>
            </w:pPr>
          </w:p>
        </w:tc>
      </w:tr>
      <w:tr w:rsidR="00EF38FC" w14:paraId="16C04F44" w14:textId="77777777" w:rsidTr="00EF38FC">
        <w:trPr>
          <w:trHeight w:val="163"/>
        </w:trPr>
        <w:tc>
          <w:tcPr>
            <w:tcW w:w="1587" w:type="dxa"/>
            <w:vMerge/>
          </w:tcPr>
          <w:p w14:paraId="7A173E9E" w14:textId="77777777" w:rsidR="00EF38FC" w:rsidRDefault="00EF38FC" w:rsidP="00D44CE8">
            <w:pPr>
              <w:spacing w:line="240" w:lineRule="auto"/>
              <w:jc w:val="left"/>
              <w:rPr>
                <w:sz w:val="23"/>
                <w:szCs w:val="23"/>
              </w:rPr>
            </w:pPr>
          </w:p>
        </w:tc>
        <w:tc>
          <w:tcPr>
            <w:tcW w:w="540" w:type="dxa"/>
            <w:vAlign w:val="center"/>
          </w:tcPr>
          <w:p w14:paraId="68CA2344" w14:textId="71238BB4" w:rsidR="00EF38FC" w:rsidRPr="00EF38FC" w:rsidRDefault="00EF38FC" w:rsidP="00EF38FC">
            <w:pPr>
              <w:spacing w:line="240" w:lineRule="auto"/>
              <w:jc w:val="left"/>
              <w:rPr>
                <w:sz w:val="18"/>
                <w:szCs w:val="18"/>
              </w:rPr>
            </w:pPr>
            <w:r>
              <w:rPr>
                <w:sz w:val="18"/>
                <w:szCs w:val="18"/>
              </w:rPr>
              <w:t>323</w:t>
            </w:r>
          </w:p>
        </w:tc>
        <w:tc>
          <w:tcPr>
            <w:tcW w:w="2268" w:type="dxa"/>
            <w:vMerge/>
          </w:tcPr>
          <w:p w14:paraId="2DB7C8E3" w14:textId="77777777" w:rsidR="00EF38FC" w:rsidRPr="00621C57" w:rsidRDefault="00EF38FC" w:rsidP="00D44CE8">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p>
        </w:tc>
        <w:tc>
          <w:tcPr>
            <w:tcW w:w="2551" w:type="dxa"/>
            <w:vMerge/>
          </w:tcPr>
          <w:p w14:paraId="7EA2767E" w14:textId="77777777" w:rsidR="00EF38FC" w:rsidRPr="00621C57" w:rsidRDefault="00EF38FC" w:rsidP="00D44CE8">
            <w:pPr>
              <w:spacing w:line="240" w:lineRule="auto"/>
              <w:jc w:val="center"/>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pPr>
          </w:p>
        </w:tc>
        <w:tc>
          <w:tcPr>
            <w:tcW w:w="2977" w:type="dxa"/>
            <w:vMerge/>
          </w:tcPr>
          <w:p w14:paraId="39A8AB4C" w14:textId="77777777" w:rsidR="00EF38FC" w:rsidRDefault="00EF38FC" w:rsidP="00961F1D">
            <w:pPr>
              <w:spacing w:line="240" w:lineRule="auto"/>
              <w:rPr>
                <w:sz w:val="23"/>
                <w:szCs w:val="23"/>
              </w:rPr>
            </w:pPr>
          </w:p>
        </w:tc>
      </w:tr>
      <w:tr w:rsidR="00EF38FC" w14:paraId="2D38E77F" w14:textId="77777777" w:rsidTr="00EF38FC">
        <w:tc>
          <w:tcPr>
            <w:tcW w:w="1587" w:type="dxa"/>
            <w:vMerge/>
          </w:tcPr>
          <w:p w14:paraId="0409525C" w14:textId="77777777" w:rsidR="00EF38FC" w:rsidRDefault="00EF38FC" w:rsidP="00D44CE8">
            <w:pPr>
              <w:spacing w:line="240" w:lineRule="auto"/>
              <w:jc w:val="left"/>
              <w:rPr>
                <w:sz w:val="23"/>
                <w:szCs w:val="23"/>
              </w:rPr>
            </w:pPr>
          </w:p>
        </w:tc>
        <w:tc>
          <w:tcPr>
            <w:tcW w:w="540" w:type="dxa"/>
            <w:vAlign w:val="center"/>
          </w:tcPr>
          <w:p w14:paraId="74A943E6" w14:textId="61223085" w:rsidR="00EF38FC" w:rsidRPr="00EF38FC" w:rsidRDefault="00EF38FC" w:rsidP="00EF38FC">
            <w:pPr>
              <w:spacing w:line="240" w:lineRule="auto"/>
              <w:jc w:val="left"/>
              <w:rPr>
                <w:sz w:val="18"/>
                <w:szCs w:val="18"/>
              </w:rPr>
            </w:pPr>
            <w:r>
              <w:rPr>
                <w:sz w:val="18"/>
                <w:szCs w:val="18"/>
              </w:rPr>
              <w:t>407</w:t>
            </w:r>
          </w:p>
        </w:tc>
        <w:tc>
          <w:tcPr>
            <w:tcW w:w="2268" w:type="dxa"/>
          </w:tcPr>
          <w:p w14:paraId="1C9EBC67" w14:textId="77777777" w:rsidR="00EF38FC" w:rsidRDefault="00EF38FC" w:rsidP="00D44CE8">
            <w:pPr>
              <w:spacing w:line="240" w:lineRule="auto"/>
              <w:jc w:val="center"/>
              <w:rPr>
                <w:sz w:val="23"/>
                <w:szCs w:val="23"/>
              </w:rPr>
            </w:pPr>
            <w:r w:rsidRPr="008F3164">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Jo. /</w:t>
            </w:r>
            <w:r w:rsidRPr="008F3164">
              <w:rPr>
                <w:rFonts w:eastAsia="Times New Roman" w:cs="Calibri"/>
                <w:color w:val="000000"/>
                <w:sz w:val="20"/>
                <w:szCs w:val="20"/>
                <w14:textOutline w14:w="1905" w14:cap="rnd" w14:cmpd="sng" w14:algn="ctr">
                  <w14:solidFill>
                    <w14:schemeClr w14:val="tx1">
                      <w14:alpha w14:val="50000"/>
                    </w14:schemeClr>
                  </w14:solidFill>
                  <w14:prstDash w14:val="solid"/>
                  <w14:bevel/>
                </w14:textOutline>
              </w:rPr>
              <w:t xml:space="preserve"> </w:t>
            </w:r>
            <w:r w:rsidRPr="008F3164">
              <w:rPr>
                <w:rFonts w:eastAsia="Times New Roman" w:cs="Calibri"/>
                <w:color w:val="00FFFF"/>
                <w:sz w:val="20"/>
                <w:szCs w:val="20"/>
                <w14:textOutline w14:w="1905" w14:cap="rnd" w14:cmpd="sng" w14:algn="ctr">
                  <w14:solidFill>
                    <w14:schemeClr w14:val="tx1">
                      <w14:alpha w14:val="50000"/>
                    </w14:schemeClr>
                  </w14:solidFill>
                  <w14:prstDash w14:val="solid"/>
                  <w14:bevel/>
                </w14:textOutline>
              </w:rPr>
              <w:t>Gracias.</w:t>
            </w:r>
          </w:p>
        </w:tc>
        <w:tc>
          <w:tcPr>
            <w:tcW w:w="2551" w:type="dxa"/>
          </w:tcPr>
          <w:p w14:paraId="10AE79FC" w14:textId="77777777" w:rsidR="00EF38FC" w:rsidRDefault="00EF38FC" w:rsidP="00D44CE8">
            <w:pPr>
              <w:spacing w:line="240" w:lineRule="auto"/>
              <w:jc w:val="center"/>
              <w:rPr>
                <w:sz w:val="23"/>
                <w:szCs w:val="23"/>
              </w:rPr>
            </w:pPr>
            <w:r w:rsidRPr="008F3164">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Gracias.</w:t>
            </w:r>
          </w:p>
        </w:tc>
        <w:tc>
          <w:tcPr>
            <w:tcW w:w="2977" w:type="dxa"/>
            <w:vMerge/>
          </w:tcPr>
          <w:p w14:paraId="108A85BA" w14:textId="77777777" w:rsidR="00EF38FC" w:rsidRDefault="00EF38FC" w:rsidP="00961F1D">
            <w:pPr>
              <w:spacing w:line="240" w:lineRule="auto"/>
              <w:rPr>
                <w:sz w:val="23"/>
                <w:szCs w:val="23"/>
              </w:rPr>
            </w:pPr>
          </w:p>
        </w:tc>
      </w:tr>
      <w:tr w:rsidR="00EF38FC" w14:paraId="7AEDE4B9" w14:textId="77777777" w:rsidTr="00EF38FC">
        <w:tc>
          <w:tcPr>
            <w:tcW w:w="1587" w:type="dxa"/>
            <w:vMerge/>
          </w:tcPr>
          <w:p w14:paraId="7B15AC14" w14:textId="77777777" w:rsidR="00EF38FC" w:rsidRDefault="00EF38FC" w:rsidP="00D44CE8">
            <w:pPr>
              <w:spacing w:line="240" w:lineRule="auto"/>
              <w:jc w:val="left"/>
              <w:rPr>
                <w:sz w:val="23"/>
                <w:szCs w:val="23"/>
              </w:rPr>
            </w:pPr>
          </w:p>
        </w:tc>
        <w:tc>
          <w:tcPr>
            <w:tcW w:w="540" w:type="dxa"/>
            <w:vAlign w:val="center"/>
          </w:tcPr>
          <w:p w14:paraId="09777D45" w14:textId="69B0F599" w:rsidR="00EF38FC" w:rsidRPr="00EF38FC" w:rsidRDefault="00EF38FC" w:rsidP="00EF38FC">
            <w:pPr>
              <w:spacing w:line="240" w:lineRule="auto"/>
              <w:jc w:val="left"/>
              <w:rPr>
                <w:sz w:val="18"/>
                <w:szCs w:val="18"/>
              </w:rPr>
            </w:pPr>
            <w:r>
              <w:rPr>
                <w:sz w:val="18"/>
                <w:szCs w:val="18"/>
              </w:rPr>
              <w:t>736</w:t>
            </w:r>
          </w:p>
        </w:tc>
        <w:tc>
          <w:tcPr>
            <w:tcW w:w="2268" w:type="dxa"/>
          </w:tcPr>
          <w:p w14:paraId="480D793D" w14:textId="77777777" w:rsidR="00EF38FC" w:rsidRPr="008F3164" w:rsidRDefault="00EF38FC" w:rsidP="00D44CE8">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proofErr w:type="spellStart"/>
            <w:r w:rsidRPr="008F3164">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Nige</w:t>
            </w:r>
            <w:proofErr w:type="spellEnd"/>
            <w:r w:rsidRPr="008F3164">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 despejemos esto, vamos</w:t>
            </w:r>
          </w:p>
        </w:tc>
        <w:tc>
          <w:tcPr>
            <w:tcW w:w="2551" w:type="dxa"/>
          </w:tcPr>
          <w:p w14:paraId="47F0E357" w14:textId="77777777" w:rsidR="00EF38FC" w:rsidRDefault="00EF38FC" w:rsidP="00D44CE8">
            <w:pPr>
              <w:spacing w:line="240" w:lineRule="auto"/>
              <w:jc w:val="center"/>
              <w:rPr>
                <w:sz w:val="23"/>
                <w:szCs w:val="23"/>
              </w:rPr>
            </w:pPr>
            <w:proofErr w:type="spellStart"/>
            <w:r w:rsidRPr="008F3164">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Nige</w:t>
            </w:r>
            <w:proofErr w:type="spellEnd"/>
            <w:r w:rsidRPr="008F3164">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 despejemos esto.</w:t>
            </w:r>
          </w:p>
        </w:tc>
        <w:tc>
          <w:tcPr>
            <w:tcW w:w="2977" w:type="dxa"/>
            <w:vMerge/>
          </w:tcPr>
          <w:p w14:paraId="7F4E53B3" w14:textId="77777777" w:rsidR="00EF38FC" w:rsidRDefault="00EF38FC" w:rsidP="00961F1D">
            <w:pPr>
              <w:spacing w:line="240" w:lineRule="auto"/>
              <w:rPr>
                <w:sz w:val="23"/>
                <w:szCs w:val="23"/>
              </w:rPr>
            </w:pPr>
          </w:p>
        </w:tc>
      </w:tr>
      <w:tr w:rsidR="00EF38FC" w14:paraId="5A955BE9" w14:textId="77777777" w:rsidTr="00EF38FC">
        <w:tc>
          <w:tcPr>
            <w:tcW w:w="1587" w:type="dxa"/>
            <w:vMerge/>
          </w:tcPr>
          <w:p w14:paraId="136C803A" w14:textId="77777777" w:rsidR="00EF38FC" w:rsidRDefault="00EF38FC" w:rsidP="00D44CE8">
            <w:pPr>
              <w:spacing w:line="240" w:lineRule="auto"/>
              <w:jc w:val="left"/>
              <w:rPr>
                <w:sz w:val="23"/>
                <w:szCs w:val="23"/>
              </w:rPr>
            </w:pPr>
          </w:p>
        </w:tc>
        <w:tc>
          <w:tcPr>
            <w:tcW w:w="540" w:type="dxa"/>
            <w:vAlign w:val="center"/>
          </w:tcPr>
          <w:p w14:paraId="447FDDA7" w14:textId="58945EA2" w:rsidR="00EF38FC" w:rsidRPr="00EF38FC" w:rsidRDefault="00EF38FC" w:rsidP="00EF38FC">
            <w:pPr>
              <w:spacing w:line="240" w:lineRule="auto"/>
              <w:jc w:val="left"/>
              <w:rPr>
                <w:sz w:val="18"/>
                <w:szCs w:val="18"/>
              </w:rPr>
            </w:pPr>
            <w:r>
              <w:rPr>
                <w:sz w:val="18"/>
                <w:szCs w:val="18"/>
              </w:rPr>
              <w:t>690</w:t>
            </w:r>
          </w:p>
        </w:tc>
        <w:tc>
          <w:tcPr>
            <w:tcW w:w="2268" w:type="dxa"/>
          </w:tcPr>
          <w:p w14:paraId="78672C6D" w14:textId="77777777" w:rsidR="00EF38FC" w:rsidRDefault="00EF38FC" w:rsidP="00D44CE8">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8F3164">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 xml:space="preserve">Me soltarán, / </w:t>
            </w:r>
          </w:p>
          <w:p w14:paraId="29204CDB" w14:textId="77777777" w:rsidR="00EF38FC" w:rsidRPr="008F3164" w:rsidRDefault="00EF38FC" w:rsidP="00D44CE8">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8F3164">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pero tú… tú irás a prisión.</w:t>
            </w:r>
          </w:p>
        </w:tc>
        <w:tc>
          <w:tcPr>
            <w:tcW w:w="2551" w:type="dxa"/>
          </w:tcPr>
          <w:p w14:paraId="57313FC1" w14:textId="77777777" w:rsidR="00EF38FC" w:rsidRPr="008F3164" w:rsidRDefault="00EF38FC" w:rsidP="00D44CE8">
            <w:pPr>
              <w:spacing w:line="240" w:lineRule="auto"/>
              <w:jc w:val="center"/>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pPr>
            <w:r w:rsidRPr="008F3164">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Me soltarán, /</w:t>
            </w:r>
          </w:p>
          <w:p w14:paraId="1767B2EC" w14:textId="77777777" w:rsidR="00EF38FC" w:rsidRDefault="00EF38FC" w:rsidP="00D44CE8">
            <w:pPr>
              <w:spacing w:line="240" w:lineRule="auto"/>
              <w:jc w:val="center"/>
              <w:rPr>
                <w:sz w:val="23"/>
                <w:szCs w:val="23"/>
              </w:rPr>
            </w:pPr>
            <w:r w:rsidRPr="008F3164">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pero tú irás a prisión.</w:t>
            </w:r>
          </w:p>
        </w:tc>
        <w:tc>
          <w:tcPr>
            <w:tcW w:w="2977" w:type="dxa"/>
            <w:vMerge/>
          </w:tcPr>
          <w:p w14:paraId="0047B91E" w14:textId="77777777" w:rsidR="00EF38FC" w:rsidRDefault="00EF38FC" w:rsidP="00961F1D">
            <w:pPr>
              <w:spacing w:line="240" w:lineRule="auto"/>
              <w:rPr>
                <w:sz w:val="23"/>
                <w:szCs w:val="23"/>
              </w:rPr>
            </w:pPr>
          </w:p>
        </w:tc>
      </w:tr>
      <w:tr w:rsidR="009834BE" w14:paraId="5AFF5C5D" w14:textId="77777777" w:rsidTr="00EF38FC">
        <w:tc>
          <w:tcPr>
            <w:tcW w:w="9923" w:type="dxa"/>
            <w:gridSpan w:val="5"/>
            <w:shd w:val="clear" w:color="auto" w:fill="A8D08D" w:themeFill="accent6" w:themeFillTint="99"/>
            <w:vAlign w:val="center"/>
          </w:tcPr>
          <w:p w14:paraId="2EF3D356" w14:textId="77777777" w:rsidR="009834BE" w:rsidRPr="00105C83" w:rsidRDefault="009834BE" w:rsidP="00EF38FC">
            <w:pPr>
              <w:spacing w:line="240" w:lineRule="auto"/>
              <w:jc w:val="left"/>
              <w:rPr>
                <w:b/>
                <w:bCs/>
                <w:sz w:val="23"/>
                <w:szCs w:val="23"/>
              </w:rPr>
            </w:pPr>
            <w:r>
              <w:rPr>
                <w:b/>
                <w:bCs/>
                <w:sz w:val="23"/>
                <w:szCs w:val="23"/>
              </w:rPr>
              <w:t>Sintaxis</w:t>
            </w:r>
          </w:p>
        </w:tc>
      </w:tr>
      <w:tr w:rsidR="009834BE" w14:paraId="45A48E63" w14:textId="77777777" w:rsidTr="00EF38FC">
        <w:tc>
          <w:tcPr>
            <w:tcW w:w="1587" w:type="dxa"/>
            <w:vMerge w:val="restart"/>
            <w:shd w:val="clear" w:color="auto" w:fill="E2EFD9" w:themeFill="accent6" w:themeFillTint="33"/>
            <w:vAlign w:val="center"/>
          </w:tcPr>
          <w:p w14:paraId="118738A0" w14:textId="77777777" w:rsidR="009834BE" w:rsidRDefault="009834BE" w:rsidP="00D44CE8">
            <w:pPr>
              <w:spacing w:line="240" w:lineRule="auto"/>
              <w:jc w:val="left"/>
              <w:rPr>
                <w:sz w:val="23"/>
                <w:szCs w:val="23"/>
              </w:rPr>
            </w:pPr>
            <w:r>
              <w:rPr>
                <w:sz w:val="23"/>
                <w:szCs w:val="23"/>
              </w:rPr>
              <w:t>Elementos gramaticales</w:t>
            </w:r>
          </w:p>
        </w:tc>
        <w:tc>
          <w:tcPr>
            <w:tcW w:w="540" w:type="dxa"/>
            <w:vAlign w:val="center"/>
          </w:tcPr>
          <w:p w14:paraId="0B9407A1" w14:textId="31E60A5F" w:rsidR="009834BE" w:rsidRPr="00EF38FC" w:rsidRDefault="00EF38FC" w:rsidP="00EF38FC">
            <w:pPr>
              <w:spacing w:line="240" w:lineRule="auto"/>
              <w:jc w:val="left"/>
              <w:rPr>
                <w:sz w:val="18"/>
                <w:szCs w:val="18"/>
              </w:rPr>
            </w:pPr>
            <w:r>
              <w:rPr>
                <w:sz w:val="18"/>
                <w:szCs w:val="18"/>
              </w:rPr>
              <w:t>11</w:t>
            </w:r>
          </w:p>
        </w:tc>
        <w:tc>
          <w:tcPr>
            <w:tcW w:w="2268" w:type="dxa"/>
          </w:tcPr>
          <w:p w14:paraId="48F55320" w14:textId="77777777" w:rsidR="009834BE" w:rsidRPr="00860D0E" w:rsidRDefault="009834BE" w:rsidP="00D44CE8">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860D0E">
              <w:rPr>
                <w:rFonts w:eastAsia="Times New Roman" w:cs="Calibri"/>
                <w:color w:val="00FF00"/>
                <w:sz w:val="20"/>
                <w:szCs w:val="20"/>
                <w14:textOutline w14:w="1905" w14:cap="rnd" w14:cmpd="sng" w14:algn="ctr">
                  <w14:solidFill>
                    <w14:schemeClr w14:val="tx1">
                      <w14:alpha w14:val="50000"/>
                    </w14:schemeClr>
                  </w14:solidFill>
                  <w14:prstDash w14:val="solid"/>
                  <w14:bevel/>
                </w14:textOutline>
              </w:rPr>
              <w:t>Estoy harta de investigación / criminal, quiero entrar al TO-20.</w:t>
            </w:r>
          </w:p>
        </w:tc>
        <w:tc>
          <w:tcPr>
            <w:tcW w:w="2551" w:type="dxa"/>
          </w:tcPr>
          <w:p w14:paraId="0682CFD7" w14:textId="77777777" w:rsidR="009834BE" w:rsidRPr="00860D0E" w:rsidRDefault="009834BE" w:rsidP="00D44CE8">
            <w:pPr>
              <w:spacing w:line="240" w:lineRule="auto"/>
              <w:jc w:val="center"/>
              <w:rPr>
                <w:sz w:val="20"/>
                <w:szCs w:val="20"/>
              </w:rPr>
            </w:pPr>
            <w:r w:rsidRPr="00860D0E">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Estoy harta de Criminal / Quiero entrar en el T0-20.</w:t>
            </w:r>
          </w:p>
        </w:tc>
        <w:tc>
          <w:tcPr>
            <w:tcW w:w="2977" w:type="dxa"/>
            <w:vMerge w:val="restart"/>
            <w:vAlign w:val="center"/>
          </w:tcPr>
          <w:p w14:paraId="636C1D15" w14:textId="1621B0D6" w:rsidR="009834BE" w:rsidRDefault="009834BE" w:rsidP="00961F1D">
            <w:pPr>
              <w:spacing w:line="240" w:lineRule="auto"/>
              <w:rPr>
                <w:sz w:val="23"/>
                <w:szCs w:val="23"/>
              </w:rPr>
            </w:pPr>
            <w:r>
              <w:rPr>
                <w:sz w:val="23"/>
                <w:szCs w:val="23"/>
              </w:rPr>
              <w:t>En el SPS interlingüístico se mantienen del audio original elementos gramaticales suprimidos en el subtitulado interlingüístico para</w:t>
            </w:r>
            <w:r w:rsidR="00CA2612">
              <w:rPr>
                <w:sz w:val="23"/>
                <w:szCs w:val="23"/>
              </w:rPr>
              <w:t xml:space="preserve"> personas</w:t>
            </w:r>
            <w:r>
              <w:rPr>
                <w:sz w:val="23"/>
                <w:szCs w:val="23"/>
              </w:rPr>
              <w:t xml:space="preserve"> oyentes, como sustantivos, sujetos, complementos, cláusulas y verbos. </w:t>
            </w:r>
            <w:r w:rsidR="00830411">
              <w:rPr>
                <w:sz w:val="23"/>
                <w:szCs w:val="23"/>
              </w:rPr>
              <w:t xml:space="preserve">A veces, </w:t>
            </w:r>
            <w:r>
              <w:rPr>
                <w:sz w:val="23"/>
                <w:szCs w:val="23"/>
              </w:rPr>
              <w:t>algunos fragmentos aparecen en una versión, pero no en la otra</w:t>
            </w:r>
            <w:r w:rsidR="00830411">
              <w:rPr>
                <w:sz w:val="23"/>
                <w:szCs w:val="23"/>
              </w:rPr>
              <w:t xml:space="preserve"> (los dos últimos ejemplos)</w:t>
            </w:r>
            <w:r>
              <w:rPr>
                <w:sz w:val="23"/>
                <w:szCs w:val="23"/>
              </w:rPr>
              <w:t>.</w:t>
            </w:r>
            <w:r w:rsidR="00830411">
              <w:rPr>
                <w:sz w:val="23"/>
                <w:szCs w:val="23"/>
              </w:rPr>
              <w:t xml:space="preserve"> Habría sido recomendable que el último fragmento figurase en SPS interlingüístico para mejorar la comprensión de la trama.</w:t>
            </w:r>
          </w:p>
        </w:tc>
      </w:tr>
      <w:tr w:rsidR="009834BE" w14:paraId="0C0CC1ED" w14:textId="77777777" w:rsidTr="00EF38FC">
        <w:tc>
          <w:tcPr>
            <w:tcW w:w="1587" w:type="dxa"/>
            <w:vMerge/>
          </w:tcPr>
          <w:p w14:paraId="54F74B0C" w14:textId="77777777" w:rsidR="009834BE" w:rsidRDefault="009834BE" w:rsidP="00D44CE8">
            <w:pPr>
              <w:spacing w:line="240" w:lineRule="auto"/>
              <w:jc w:val="left"/>
              <w:rPr>
                <w:sz w:val="23"/>
                <w:szCs w:val="23"/>
              </w:rPr>
            </w:pPr>
          </w:p>
        </w:tc>
        <w:tc>
          <w:tcPr>
            <w:tcW w:w="540" w:type="dxa"/>
            <w:vAlign w:val="center"/>
          </w:tcPr>
          <w:p w14:paraId="2E06F875" w14:textId="39671A27" w:rsidR="009834BE" w:rsidRPr="00EF38FC" w:rsidRDefault="00EF38FC" w:rsidP="00EF38FC">
            <w:pPr>
              <w:spacing w:line="240" w:lineRule="auto"/>
              <w:jc w:val="left"/>
              <w:rPr>
                <w:sz w:val="18"/>
                <w:szCs w:val="18"/>
              </w:rPr>
            </w:pPr>
            <w:r>
              <w:rPr>
                <w:sz w:val="18"/>
                <w:szCs w:val="18"/>
              </w:rPr>
              <w:t>110</w:t>
            </w:r>
          </w:p>
        </w:tc>
        <w:tc>
          <w:tcPr>
            <w:tcW w:w="2268" w:type="dxa"/>
          </w:tcPr>
          <w:p w14:paraId="5C7665F6" w14:textId="77777777" w:rsidR="009834BE" w:rsidRPr="00860D0E" w:rsidRDefault="009834BE" w:rsidP="00D44CE8">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860D0E">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 xml:space="preserve">"El señor Duke no tuvo / </w:t>
            </w:r>
          </w:p>
          <w:p w14:paraId="453276D1" w14:textId="77777777" w:rsidR="009834BE" w:rsidRPr="00860D0E" w:rsidRDefault="009834BE" w:rsidP="00D44CE8">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860D0E">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nada que ver y usted lo sabe".</w:t>
            </w:r>
          </w:p>
        </w:tc>
        <w:tc>
          <w:tcPr>
            <w:tcW w:w="2551" w:type="dxa"/>
          </w:tcPr>
          <w:p w14:paraId="3C0511B5" w14:textId="77777777" w:rsidR="009834BE" w:rsidRPr="00860D0E" w:rsidRDefault="009834BE" w:rsidP="00D44CE8">
            <w:pPr>
              <w:spacing w:line="240" w:lineRule="auto"/>
              <w:jc w:val="center"/>
              <w:rPr>
                <w:rFonts w:eastAsia="Times New Roman" w:cs="Calibri"/>
                <w:i/>
                <w:iCs/>
                <w:color w:val="FFFF00"/>
                <w:sz w:val="20"/>
                <w:szCs w:val="20"/>
                <w14:textOutline w14:w="1905" w14:cap="rnd" w14:cmpd="sng" w14:algn="ctr">
                  <w14:solidFill>
                    <w14:schemeClr w14:val="tx1">
                      <w14:alpha w14:val="50000"/>
                    </w14:schemeClr>
                  </w14:solidFill>
                  <w14:prstDash w14:val="solid"/>
                  <w14:bevel/>
                </w14:textOutline>
              </w:rPr>
            </w:pPr>
            <w:r w:rsidRPr="00860D0E">
              <w:rPr>
                <w:rFonts w:eastAsia="Times New Roman" w:cs="Calibri"/>
                <w:i/>
                <w:iCs/>
                <w:color w:val="FFFF00"/>
                <w:sz w:val="20"/>
                <w:szCs w:val="20"/>
                <w14:textOutline w14:w="1905" w14:cap="rnd" w14:cmpd="sng" w14:algn="ctr">
                  <w14:solidFill>
                    <w14:schemeClr w14:val="tx1">
                      <w14:alpha w14:val="50000"/>
                    </w14:schemeClr>
                  </w14:solidFill>
                  <w14:prstDash w14:val="solid"/>
                  <w14:bevel/>
                </w14:textOutline>
              </w:rPr>
              <w:t>El señor Duke no tuvo /</w:t>
            </w:r>
          </w:p>
          <w:p w14:paraId="2985282B" w14:textId="77777777" w:rsidR="009834BE" w:rsidRPr="00860D0E" w:rsidRDefault="009834BE" w:rsidP="00D44CE8">
            <w:pPr>
              <w:spacing w:line="240" w:lineRule="auto"/>
              <w:jc w:val="center"/>
              <w:rPr>
                <w:sz w:val="20"/>
                <w:szCs w:val="20"/>
              </w:rPr>
            </w:pPr>
            <w:r w:rsidRPr="00860D0E">
              <w:rPr>
                <w:rFonts w:eastAsia="Times New Roman" w:cs="Calibri"/>
                <w:i/>
                <w:iCs/>
                <w:color w:val="FFFF00"/>
                <w:sz w:val="20"/>
                <w:szCs w:val="20"/>
                <w14:textOutline w14:w="1905" w14:cap="rnd" w14:cmpd="sng" w14:algn="ctr">
                  <w14:solidFill>
                    <w14:schemeClr w14:val="tx1">
                      <w14:alpha w14:val="50000"/>
                    </w14:schemeClr>
                  </w14:solidFill>
                  <w14:prstDash w14:val="solid"/>
                  <w14:bevel/>
                </w14:textOutline>
              </w:rPr>
              <w:t>nada que ver y lo sabe.</w:t>
            </w:r>
          </w:p>
        </w:tc>
        <w:tc>
          <w:tcPr>
            <w:tcW w:w="2977" w:type="dxa"/>
            <w:vMerge/>
          </w:tcPr>
          <w:p w14:paraId="7462C42C" w14:textId="77777777" w:rsidR="009834BE" w:rsidRDefault="009834BE" w:rsidP="00D44CE8">
            <w:pPr>
              <w:spacing w:line="240" w:lineRule="auto"/>
              <w:rPr>
                <w:sz w:val="23"/>
                <w:szCs w:val="23"/>
              </w:rPr>
            </w:pPr>
          </w:p>
        </w:tc>
      </w:tr>
      <w:tr w:rsidR="009834BE" w14:paraId="1BFC3C68" w14:textId="77777777" w:rsidTr="00EF38FC">
        <w:tc>
          <w:tcPr>
            <w:tcW w:w="1587" w:type="dxa"/>
            <w:vMerge/>
          </w:tcPr>
          <w:p w14:paraId="607850FA" w14:textId="77777777" w:rsidR="009834BE" w:rsidRDefault="009834BE" w:rsidP="00D44CE8">
            <w:pPr>
              <w:spacing w:line="240" w:lineRule="auto"/>
              <w:jc w:val="left"/>
              <w:rPr>
                <w:sz w:val="23"/>
                <w:szCs w:val="23"/>
              </w:rPr>
            </w:pPr>
          </w:p>
        </w:tc>
        <w:tc>
          <w:tcPr>
            <w:tcW w:w="540" w:type="dxa"/>
            <w:vAlign w:val="center"/>
          </w:tcPr>
          <w:p w14:paraId="02C76349" w14:textId="3AED914D" w:rsidR="009834BE" w:rsidRPr="00EF38FC" w:rsidRDefault="00EF38FC" w:rsidP="00EF38FC">
            <w:pPr>
              <w:spacing w:line="240" w:lineRule="auto"/>
              <w:jc w:val="left"/>
              <w:rPr>
                <w:sz w:val="18"/>
                <w:szCs w:val="18"/>
              </w:rPr>
            </w:pPr>
            <w:r>
              <w:rPr>
                <w:sz w:val="18"/>
                <w:szCs w:val="18"/>
              </w:rPr>
              <w:t>283</w:t>
            </w:r>
          </w:p>
        </w:tc>
        <w:tc>
          <w:tcPr>
            <w:tcW w:w="2268" w:type="dxa"/>
          </w:tcPr>
          <w:p w14:paraId="3638A08A" w14:textId="77777777" w:rsidR="009834BE" w:rsidRPr="00860D0E" w:rsidRDefault="009834BE" w:rsidP="00D44CE8">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860D0E">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 xml:space="preserve">Vaya, así que hoy / </w:t>
            </w:r>
          </w:p>
          <w:p w14:paraId="3573B0BE" w14:textId="77777777" w:rsidR="009834BE" w:rsidRPr="00860D0E" w:rsidRDefault="009834BE" w:rsidP="00D44CE8">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860D0E">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es mi día de suerte, ¿verdad?</w:t>
            </w:r>
          </w:p>
        </w:tc>
        <w:tc>
          <w:tcPr>
            <w:tcW w:w="2551" w:type="dxa"/>
          </w:tcPr>
          <w:p w14:paraId="32503500" w14:textId="77777777" w:rsidR="009834BE" w:rsidRPr="00860D0E" w:rsidRDefault="009834BE" w:rsidP="00D44CE8">
            <w:pPr>
              <w:spacing w:line="240" w:lineRule="auto"/>
              <w:jc w:val="center"/>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pPr>
            <w:r w:rsidRPr="00860D0E">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Vaya, así que hoy /</w:t>
            </w:r>
          </w:p>
          <w:p w14:paraId="4A0E21E2" w14:textId="77777777" w:rsidR="009834BE" w:rsidRPr="00860D0E" w:rsidRDefault="009834BE" w:rsidP="00D44CE8">
            <w:pPr>
              <w:spacing w:line="240" w:lineRule="auto"/>
              <w:jc w:val="center"/>
              <w:rPr>
                <w:sz w:val="20"/>
                <w:szCs w:val="20"/>
              </w:rPr>
            </w:pPr>
            <w:r w:rsidRPr="00860D0E">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es mi día, ¿verdad?</w:t>
            </w:r>
          </w:p>
        </w:tc>
        <w:tc>
          <w:tcPr>
            <w:tcW w:w="2977" w:type="dxa"/>
            <w:vMerge/>
          </w:tcPr>
          <w:p w14:paraId="1B36AFA0" w14:textId="77777777" w:rsidR="009834BE" w:rsidRDefault="009834BE" w:rsidP="00D44CE8">
            <w:pPr>
              <w:spacing w:line="240" w:lineRule="auto"/>
              <w:rPr>
                <w:sz w:val="23"/>
                <w:szCs w:val="23"/>
              </w:rPr>
            </w:pPr>
          </w:p>
        </w:tc>
      </w:tr>
      <w:tr w:rsidR="009834BE" w14:paraId="376A6EA3" w14:textId="77777777" w:rsidTr="00EF38FC">
        <w:tc>
          <w:tcPr>
            <w:tcW w:w="1587" w:type="dxa"/>
            <w:vMerge/>
          </w:tcPr>
          <w:p w14:paraId="36A62CDC" w14:textId="77777777" w:rsidR="009834BE" w:rsidRDefault="009834BE" w:rsidP="00D44CE8">
            <w:pPr>
              <w:spacing w:line="240" w:lineRule="auto"/>
              <w:jc w:val="left"/>
              <w:rPr>
                <w:sz w:val="23"/>
                <w:szCs w:val="23"/>
              </w:rPr>
            </w:pPr>
          </w:p>
        </w:tc>
        <w:tc>
          <w:tcPr>
            <w:tcW w:w="540" w:type="dxa"/>
            <w:vAlign w:val="center"/>
          </w:tcPr>
          <w:p w14:paraId="2013CDEA" w14:textId="201930CB" w:rsidR="009834BE" w:rsidRPr="00EF38FC" w:rsidRDefault="00EF38FC" w:rsidP="00EF38FC">
            <w:pPr>
              <w:spacing w:line="240" w:lineRule="auto"/>
              <w:jc w:val="left"/>
              <w:rPr>
                <w:sz w:val="18"/>
                <w:szCs w:val="18"/>
              </w:rPr>
            </w:pPr>
            <w:r>
              <w:rPr>
                <w:sz w:val="18"/>
                <w:szCs w:val="18"/>
              </w:rPr>
              <w:t>388</w:t>
            </w:r>
          </w:p>
        </w:tc>
        <w:tc>
          <w:tcPr>
            <w:tcW w:w="2268" w:type="dxa"/>
            <w:vAlign w:val="bottom"/>
          </w:tcPr>
          <w:p w14:paraId="32CF4341" w14:textId="77777777" w:rsidR="009834BE" w:rsidRPr="00860D0E" w:rsidRDefault="009834BE" w:rsidP="00D44CE8">
            <w:pPr>
              <w:spacing w:line="240" w:lineRule="auto"/>
              <w:jc w:val="center"/>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pPr>
            <w:r w:rsidRPr="00860D0E">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Tiene derecho a guardar silencio / con perjuicio para su defensa.</w:t>
            </w:r>
          </w:p>
        </w:tc>
        <w:tc>
          <w:tcPr>
            <w:tcW w:w="2551" w:type="dxa"/>
          </w:tcPr>
          <w:p w14:paraId="5453E5C2" w14:textId="77777777" w:rsidR="009834BE" w:rsidRPr="00860D0E" w:rsidRDefault="009834BE" w:rsidP="00D44CE8">
            <w:pPr>
              <w:spacing w:line="240" w:lineRule="auto"/>
              <w:jc w:val="center"/>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pPr>
            <w:r w:rsidRPr="00860D0E">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Tiene derecho a guardar silencio…</w:t>
            </w:r>
          </w:p>
        </w:tc>
        <w:tc>
          <w:tcPr>
            <w:tcW w:w="2977" w:type="dxa"/>
            <w:vMerge/>
          </w:tcPr>
          <w:p w14:paraId="31A238D1" w14:textId="77777777" w:rsidR="009834BE" w:rsidRPr="00326056" w:rsidRDefault="009834BE" w:rsidP="00D44CE8">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r>
      <w:tr w:rsidR="009834BE" w14:paraId="5C06BF92" w14:textId="77777777" w:rsidTr="00EF38FC">
        <w:tc>
          <w:tcPr>
            <w:tcW w:w="1587" w:type="dxa"/>
            <w:vMerge/>
          </w:tcPr>
          <w:p w14:paraId="09232C59" w14:textId="77777777" w:rsidR="009834BE" w:rsidRDefault="009834BE" w:rsidP="00D44CE8">
            <w:pPr>
              <w:spacing w:line="240" w:lineRule="auto"/>
              <w:jc w:val="left"/>
              <w:rPr>
                <w:sz w:val="23"/>
                <w:szCs w:val="23"/>
              </w:rPr>
            </w:pPr>
          </w:p>
        </w:tc>
        <w:tc>
          <w:tcPr>
            <w:tcW w:w="540" w:type="dxa"/>
            <w:vAlign w:val="center"/>
          </w:tcPr>
          <w:p w14:paraId="25691099" w14:textId="30E0EBA5" w:rsidR="009834BE" w:rsidRPr="00EF38FC" w:rsidRDefault="00EF38FC" w:rsidP="00EF38FC">
            <w:pPr>
              <w:spacing w:line="240" w:lineRule="auto"/>
              <w:jc w:val="left"/>
              <w:rPr>
                <w:sz w:val="18"/>
                <w:szCs w:val="18"/>
              </w:rPr>
            </w:pPr>
            <w:r>
              <w:rPr>
                <w:sz w:val="18"/>
                <w:szCs w:val="18"/>
              </w:rPr>
              <w:t>475</w:t>
            </w:r>
          </w:p>
        </w:tc>
        <w:tc>
          <w:tcPr>
            <w:tcW w:w="2268" w:type="dxa"/>
          </w:tcPr>
          <w:p w14:paraId="4AAE953F" w14:textId="77777777" w:rsidR="009834BE" w:rsidRPr="00860D0E" w:rsidRDefault="009834BE" w:rsidP="00D44CE8">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860D0E">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 xml:space="preserve">y le dije / </w:t>
            </w:r>
          </w:p>
          <w:p w14:paraId="26A07FA9" w14:textId="77777777" w:rsidR="009834BE" w:rsidRPr="00860D0E" w:rsidRDefault="009834BE" w:rsidP="00D44CE8">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860D0E">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que no contaba ya con él.</w:t>
            </w:r>
          </w:p>
        </w:tc>
        <w:tc>
          <w:tcPr>
            <w:tcW w:w="2551" w:type="dxa"/>
            <w:vAlign w:val="bottom"/>
          </w:tcPr>
          <w:p w14:paraId="764E2DD7" w14:textId="77777777" w:rsidR="009834BE" w:rsidRPr="00860D0E" w:rsidRDefault="009834BE" w:rsidP="00D44CE8">
            <w:pPr>
              <w:spacing w:line="240" w:lineRule="auto"/>
              <w:jc w:val="center"/>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pPr>
            <w:r w:rsidRPr="00860D0E">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 xml:space="preserve">...y que no contaba / </w:t>
            </w:r>
          </w:p>
          <w:p w14:paraId="30417AD5" w14:textId="77777777" w:rsidR="009834BE" w:rsidRPr="00860D0E" w:rsidRDefault="009834BE" w:rsidP="00D44CE8">
            <w:pPr>
              <w:spacing w:line="240" w:lineRule="auto"/>
              <w:jc w:val="center"/>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pPr>
            <w:r w:rsidRPr="00860D0E">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ya con él.</w:t>
            </w:r>
          </w:p>
        </w:tc>
        <w:tc>
          <w:tcPr>
            <w:tcW w:w="2977" w:type="dxa"/>
            <w:vMerge/>
          </w:tcPr>
          <w:p w14:paraId="5B11FC3E" w14:textId="77777777" w:rsidR="009834BE" w:rsidRDefault="009834BE" w:rsidP="00D44CE8">
            <w:pPr>
              <w:spacing w:line="240" w:lineRule="auto"/>
              <w:rPr>
                <w:sz w:val="23"/>
                <w:szCs w:val="23"/>
              </w:rPr>
            </w:pPr>
          </w:p>
        </w:tc>
      </w:tr>
      <w:tr w:rsidR="009834BE" w14:paraId="6D8B30AE" w14:textId="77777777" w:rsidTr="00EF38FC">
        <w:trPr>
          <w:trHeight w:val="307"/>
        </w:trPr>
        <w:tc>
          <w:tcPr>
            <w:tcW w:w="1587" w:type="dxa"/>
            <w:vMerge/>
          </w:tcPr>
          <w:p w14:paraId="09F03735" w14:textId="77777777" w:rsidR="009834BE" w:rsidRDefault="009834BE" w:rsidP="00D44CE8">
            <w:pPr>
              <w:spacing w:line="240" w:lineRule="auto"/>
              <w:jc w:val="left"/>
              <w:rPr>
                <w:sz w:val="23"/>
                <w:szCs w:val="23"/>
              </w:rPr>
            </w:pPr>
          </w:p>
        </w:tc>
        <w:tc>
          <w:tcPr>
            <w:tcW w:w="540" w:type="dxa"/>
            <w:vAlign w:val="center"/>
          </w:tcPr>
          <w:p w14:paraId="5F82A6B2" w14:textId="2640A680" w:rsidR="009834BE" w:rsidRPr="00EF38FC" w:rsidRDefault="00EF38FC" w:rsidP="00EF38FC">
            <w:pPr>
              <w:spacing w:line="240" w:lineRule="auto"/>
              <w:jc w:val="left"/>
              <w:rPr>
                <w:sz w:val="18"/>
                <w:szCs w:val="18"/>
              </w:rPr>
            </w:pPr>
            <w:r>
              <w:rPr>
                <w:sz w:val="18"/>
                <w:szCs w:val="18"/>
              </w:rPr>
              <w:t>498</w:t>
            </w:r>
          </w:p>
        </w:tc>
        <w:tc>
          <w:tcPr>
            <w:tcW w:w="2268" w:type="dxa"/>
          </w:tcPr>
          <w:p w14:paraId="3241EE94" w14:textId="77777777" w:rsidR="009834BE" w:rsidRPr="00860D0E" w:rsidRDefault="009834BE" w:rsidP="00D44CE8">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13688E">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(CHICO) Largaos, polis de mierda.</w:t>
            </w:r>
          </w:p>
        </w:tc>
        <w:tc>
          <w:tcPr>
            <w:tcW w:w="2551" w:type="dxa"/>
            <w:vAlign w:val="bottom"/>
          </w:tcPr>
          <w:p w14:paraId="266A7D88" w14:textId="77777777" w:rsidR="009834BE" w:rsidRPr="00860D0E" w:rsidRDefault="009834BE" w:rsidP="0013688E">
            <w:pPr>
              <w:spacing w:line="240" w:lineRule="auto"/>
              <w:jc w:val="center"/>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pPr>
            <w:r>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w:t>
            </w:r>
          </w:p>
        </w:tc>
        <w:tc>
          <w:tcPr>
            <w:tcW w:w="2977" w:type="dxa"/>
            <w:vMerge/>
          </w:tcPr>
          <w:p w14:paraId="5E5E951C" w14:textId="77777777" w:rsidR="009834BE" w:rsidRDefault="009834BE" w:rsidP="00D44CE8">
            <w:pPr>
              <w:spacing w:line="240" w:lineRule="auto"/>
              <w:rPr>
                <w:sz w:val="23"/>
                <w:szCs w:val="23"/>
              </w:rPr>
            </w:pPr>
          </w:p>
        </w:tc>
      </w:tr>
      <w:tr w:rsidR="009834BE" w14:paraId="4F257C7A" w14:textId="77777777" w:rsidTr="00EF38FC">
        <w:trPr>
          <w:trHeight w:val="307"/>
        </w:trPr>
        <w:tc>
          <w:tcPr>
            <w:tcW w:w="1587" w:type="dxa"/>
            <w:vMerge/>
          </w:tcPr>
          <w:p w14:paraId="0FD7776E" w14:textId="77777777" w:rsidR="009834BE" w:rsidRDefault="009834BE" w:rsidP="00D44CE8">
            <w:pPr>
              <w:spacing w:line="240" w:lineRule="auto"/>
              <w:jc w:val="left"/>
              <w:rPr>
                <w:sz w:val="23"/>
                <w:szCs w:val="23"/>
              </w:rPr>
            </w:pPr>
          </w:p>
        </w:tc>
        <w:tc>
          <w:tcPr>
            <w:tcW w:w="540" w:type="dxa"/>
            <w:vAlign w:val="center"/>
          </w:tcPr>
          <w:p w14:paraId="580D5FF2" w14:textId="58D84566" w:rsidR="009834BE" w:rsidRPr="00EF38FC" w:rsidRDefault="00EF38FC" w:rsidP="00EF38FC">
            <w:pPr>
              <w:spacing w:line="240" w:lineRule="auto"/>
              <w:jc w:val="left"/>
              <w:rPr>
                <w:sz w:val="18"/>
                <w:szCs w:val="18"/>
              </w:rPr>
            </w:pPr>
            <w:r>
              <w:rPr>
                <w:sz w:val="18"/>
                <w:szCs w:val="18"/>
              </w:rPr>
              <w:t>379</w:t>
            </w:r>
          </w:p>
        </w:tc>
        <w:tc>
          <w:tcPr>
            <w:tcW w:w="2268" w:type="dxa"/>
          </w:tcPr>
          <w:p w14:paraId="1426AE78" w14:textId="77777777" w:rsidR="009834BE" w:rsidRPr="0013688E" w:rsidRDefault="009834BE" w:rsidP="00D44CE8">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w:t>
            </w:r>
          </w:p>
        </w:tc>
        <w:tc>
          <w:tcPr>
            <w:tcW w:w="2551" w:type="dxa"/>
            <w:vAlign w:val="bottom"/>
          </w:tcPr>
          <w:p w14:paraId="2AFFE61F" w14:textId="77777777" w:rsidR="009834BE" w:rsidRPr="0013688E" w:rsidRDefault="009834BE" w:rsidP="006B0331">
            <w:pPr>
              <w:spacing w:line="240" w:lineRule="auto"/>
              <w:jc w:val="center"/>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pPr>
            <w:r w:rsidRPr="0013688E">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SE BUSCA POR DISPARAR / AL TIPO EQUIVOCADO</w:t>
            </w:r>
          </w:p>
        </w:tc>
        <w:tc>
          <w:tcPr>
            <w:tcW w:w="2977" w:type="dxa"/>
            <w:vMerge/>
          </w:tcPr>
          <w:p w14:paraId="362BF367" w14:textId="77777777" w:rsidR="009834BE" w:rsidRDefault="009834BE" w:rsidP="00D44CE8">
            <w:pPr>
              <w:spacing w:line="240" w:lineRule="auto"/>
              <w:rPr>
                <w:sz w:val="23"/>
                <w:szCs w:val="23"/>
              </w:rPr>
            </w:pPr>
          </w:p>
        </w:tc>
      </w:tr>
      <w:tr w:rsidR="006B0331" w14:paraId="40FFE47D" w14:textId="77777777" w:rsidTr="00EF38FC">
        <w:tc>
          <w:tcPr>
            <w:tcW w:w="1587" w:type="dxa"/>
            <w:shd w:val="clear" w:color="auto" w:fill="F4B083" w:themeFill="accent2" w:themeFillTint="99"/>
          </w:tcPr>
          <w:p w14:paraId="6874578F" w14:textId="77777777" w:rsidR="006B0331" w:rsidRPr="00621C57" w:rsidRDefault="006B0331" w:rsidP="00F36048">
            <w:pPr>
              <w:spacing w:line="240" w:lineRule="auto"/>
              <w:rPr>
                <w:b/>
                <w:bCs/>
                <w:sz w:val="23"/>
                <w:szCs w:val="23"/>
              </w:rPr>
            </w:pPr>
            <w:r w:rsidRPr="00621C57">
              <w:rPr>
                <w:b/>
                <w:bCs/>
                <w:sz w:val="23"/>
                <w:szCs w:val="23"/>
              </w:rPr>
              <w:t>Reducción</w:t>
            </w:r>
          </w:p>
        </w:tc>
        <w:tc>
          <w:tcPr>
            <w:tcW w:w="540" w:type="dxa"/>
            <w:shd w:val="clear" w:color="auto" w:fill="FBE4D5" w:themeFill="accent2" w:themeFillTint="33"/>
          </w:tcPr>
          <w:p w14:paraId="524FE76F" w14:textId="77777777" w:rsidR="006B0331" w:rsidRDefault="006B0331" w:rsidP="00621C57">
            <w:pPr>
              <w:spacing w:line="240" w:lineRule="auto"/>
              <w:jc w:val="center"/>
              <w:rPr>
                <w:sz w:val="23"/>
                <w:szCs w:val="23"/>
              </w:rPr>
            </w:pPr>
            <w:r>
              <w:rPr>
                <w:sz w:val="23"/>
                <w:szCs w:val="23"/>
              </w:rPr>
              <w:t>N.º</w:t>
            </w:r>
          </w:p>
        </w:tc>
        <w:tc>
          <w:tcPr>
            <w:tcW w:w="2268" w:type="dxa"/>
            <w:shd w:val="clear" w:color="auto" w:fill="FBE4D5" w:themeFill="accent2" w:themeFillTint="33"/>
            <w:vAlign w:val="center"/>
          </w:tcPr>
          <w:p w14:paraId="5E6E6909" w14:textId="77777777" w:rsidR="006B0331" w:rsidRDefault="006B0331" w:rsidP="00621C57">
            <w:pPr>
              <w:spacing w:line="240" w:lineRule="auto"/>
              <w:jc w:val="center"/>
              <w:rPr>
                <w:sz w:val="23"/>
                <w:szCs w:val="23"/>
              </w:rPr>
            </w:pPr>
            <w:r>
              <w:rPr>
                <w:sz w:val="23"/>
                <w:szCs w:val="23"/>
              </w:rPr>
              <w:t>SPS inter</w:t>
            </w:r>
          </w:p>
        </w:tc>
        <w:tc>
          <w:tcPr>
            <w:tcW w:w="2551" w:type="dxa"/>
            <w:shd w:val="clear" w:color="auto" w:fill="FBE4D5" w:themeFill="accent2" w:themeFillTint="33"/>
            <w:vAlign w:val="center"/>
          </w:tcPr>
          <w:p w14:paraId="4CC064B2" w14:textId="77777777" w:rsidR="006B0331" w:rsidRDefault="006B0331" w:rsidP="00621C57">
            <w:pPr>
              <w:spacing w:line="240" w:lineRule="auto"/>
              <w:jc w:val="center"/>
              <w:rPr>
                <w:sz w:val="23"/>
                <w:szCs w:val="23"/>
              </w:rPr>
            </w:pPr>
            <w:r>
              <w:rPr>
                <w:sz w:val="23"/>
                <w:szCs w:val="23"/>
              </w:rPr>
              <w:t>Subtítulos inter oyentes</w:t>
            </w:r>
          </w:p>
        </w:tc>
        <w:tc>
          <w:tcPr>
            <w:tcW w:w="2977" w:type="dxa"/>
            <w:shd w:val="clear" w:color="auto" w:fill="FBE4D5" w:themeFill="accent2" w:themeFillTint="33"/>
            <w:vAlign w:val="center"/>
          </w:tcPr>
          <w:p w14:paraId="0BE3E61F" w14:textId="77777777" w:rsidR="006B0331" w:rsidRDefault="006B0331" w:rsidP="00621C57">
            <w:pPr>
              <w:spacing w:line="240" w:lineRule="auto"/>
              <w:jc w:val="center"/>
              <w:rPr>
                <w:sz w:val="23"/>
                <w:szCs w:val="23"/>
              </w:rPr>
            </w:pPr>
            <w:r>
              <w:rPr>
                <w:sz w:val="23"/>
                <w:szCs w:val="23"/>
              </w:rPr>
              <w:t>Consideraciones</w:t>
            </w:r>
          </w:p>
        </w:tc>
      </w:tr>
      <w:tr w:rsidR="006B0331" w14:paraId="37DCD78D" w14:textId="77777777" w:rsidTr="00EF38FC">
        <w:tc>
          <w:tcPr>
            <w:tcW w:w="9923" w:type="dxa"/>
            <w:gridSpan w:val="5"/>
            <w:shd w:val="clear" w:color="auto" w:fill="FFD966" w:themeFill="accent4" w:themeFillTint="99"/>
          </w:tcPr>
          <w:p w14:paraId="33ED7636" w14:textId="77777777" w:rsidR="006B0331" w:rsidRPr="00621C57" w:rsidRDefault="006B0331" w:rsidP="00F36048">
            <w:pPr>
              <w:spacing w:line="240" w:lineRule="auto"/>
              <w:rPr>
                <w:b/>
                <w:bCs/>
                <w:sz w:val="23"/>
                <w:szCs w:val="23"/>
              </w:rPr>
            </w:pPr>
            <w:r>
              <w:rPr>
                <w:b/>
                <w:bCs/>
                <w:sz w:val="23"/>
                <w:szCs w:val="23"/>
              </w:rPr>
              <w:t>Léxico</w:t>
            </w:r>
          </w:p>
        </w:tc>
      </w:tr>
      <w:tr w:rsidR="006B0331" w14:paraId="797C6B5A" w14:textId="77777777" w:rsidTr="005D5C04">
        <w:tc>
          <w:tcPr>
            <w:tcW w:w="1587" w:type="dxa"/>
            <w:shd w:val="clear" w:color="auto" w:fill="FFF2CC" w:themeFill="accent4" w:themeFillTint="33"/>
          </w:tcPr>
          <w:p w14:paraId="2E45FF36" w14:textId="77777777" w:rsidR="006B0331" w:rsidRDefault="006B0331" w:rsidP="00621C57">
            <w:pPr>
              <w:spacing w:line="240" w:lineRule="auto"/>
              <w:jc w:val="left"/>
              <w:rPr>
                <w:sz w:val="23"/>
                <w:szCs w:val="23"/>
              </w:rPr>
            </w:pPr>
            <w:r>
              <w:rPr>
                <w:sz w:val="23"/>
                <w:szCs w:val="23"/>
              </w:rPr>
              <w:t>Palabras cortas</w:t>
            </w:r>
          </w:p>
        </w:tc>
        <w:tc>
          <w:tcPr>
            <w:tcW w:w="540" w:type="dxa"/>
            <w:vAlign w:val="center"/>
          </w:tcPr>
          <w:p w14:paraId="4E5C7CEE" w14:textId="09804660" w:rsidR="006B0331" w:rsidRPr="00EF38FC" w:rsidRDefault="00EF38FC" w:rsidP="005D5C04">
            <w:pPr>
              <w:spacing w:line="240" w:lineRule="auto"/>
              <w:jc w:val="left"/>
              <w:rPr>
                <w:sz w:val="18"/>
                <w:szCs w:val="18"/>
              </w:rPr>
            </w:pPr>
            <w:r>
              <w:rPr>
                <w:sz w:val="18"/>
                <w:szCs w:val="18"/>
              </w:rPr>
              <w:t>16</w:t>
            </w:r>
          </w:p>
        </w:tc>
        <w:tc>
          <w:tcPr>
            <w:tcW w:w="2268" w:type="dxa"/>
            <w:vAlign w:val="center"/>
          </w:tcPr>
          <w:p w14:paraId="4D3186C9" w14:textId="77777777" w:rsidR="006B0331" w:rsidRPr="00A57DC4" w:rsidRDefault="006B0331" w:rsidP="006B0331">
            <w:pPr>
              <w:spacing w:line="240" w:lineRule="auto"/>
              <w:jc w:val="center"/>
              <w:rPr>
                <w:sz w:val="20"/>
                <w:szCs w:val="20"/>
              </w:rPr>
            </w:pPr>
            <w:r w:rsidRPr="00A57DC4">
              <w:rPr>
                <w:rFonts w:eastAsia="Times New Roman" w:cs="Calibri"/>
                <w:color w:val="00FFFF"/>
                <w:sz w:val="20"/>
                <w:szCs w:val="20"/>
                <w14:textOutline w14:w="1905" w14:cap="rnd" w14:cmpd="sng" w14:algn="ctr">
                  <w14:solidFill>
                    <w14:schemeClr w14:val="tx1">
                      <w14:alpha w14:val="50000"/>
                    </w14:schemeClr>
                  </w14:solidFill>
                  <w14:prstDash w14:val="solid"/>
                  <w14:bevel/>
                </w14:textOutline>
              </w:rPr>
              <w:t>Los cortes son limpios.</w:t>
            </w:r>
          </w:p>
        </w:tc>
        <w:tc>
          <w:tcPr>
            <w:tcW w:w="2551" w:type="dxa"/>
            <w:vAlign w:val="center"/>
          </w:tcPr>
          <w:p w14:paraId="000C9C13" w14:textId="77777777" w:rsidR="006B0331" w:rsidRPr="00A57DC4" w:rsidRDefault="006B0331" w:rsidP="006B0331">
            <w:pPr>
              <w:spacing w:line="240" w:lineRule="auto"/>
              <w:jc w:val="center"/>
              <w:rPr>
                <w:sz w:val="20"/>
                <w:szCs w:val="20"/>
              </w:rPr>
            </w:pPr>
            <w:r w:rsidRPr="00A57DC4">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Las amputaciones son limpias.</w:t>
            </w:r>
          </w:p>
        </w:tc>
        <w:tc>
          <w:tcPr>
            <w:tcW w:w="2977" w:type="dxa"/>
            <w:vAlign w:val="center"/>
          </w:tcPr>
          <w:p w14:paraId="7ECC2A37" w14:textId="77777777" w:rsidR="006B0331" w:rsidRDefault="006B0331" w:rsidP="00B86D34">
            <w:pPr>
              <w:spacing w:after="20" w:line="240" w:lineRule="auto"/>
              <w:rPr>
                <w:sz w:val="23"/>
                <w:szCs w:val="23"/>
              </w:rPr>
            </w:pPr>
            <w:r>
              <w:rPr>
                <w:sz w:val="23"/>
                <w:szCs w:val="23"/>
              </w:rPr>
              <w:t>Aquí el SPS usa palabras cortas.</w:t>
            </w:r>
          </w:p>
        </w:tc>
      </w:tr>
      <w:tr w:rsidR="006B0331" w14:paraId="2303C039" w14:textId="77777777" w:rsidTr="005D5C04">
        <w:tc>
          <w:tcPr>
            <w:tcW w:w="1587" w:type="dxa"/>
            <w:vMerge w:val="restart"/>
            <w:shd w:val="clear" w:color="auto" w:fill="FFF2CC" w:themeFill="accent4" w:themeFillTint="33"/>
            <w:vAlign w:val="center"/>
          </w:tcPr>
          <w:p w14:paraId="72DFEF94" w14:textId="0BF614C8" w:rsidR="006B0331" w:rsidRDefault="006B0331" w:rsidP="00F3624D">
            <w:pPr>
              <w:spacing w:line="240" w:lineRule="auto"/>
              <w:jc w:val="left"/>
              <w:rPr>
                <w:sz w:val="23"/>
                <w:szCs w:val="23"/>
              </w:rPr>
            </w:pPr>
            <w:r>
              <w:rPr>
                <w:sz w:val="23"/>
                <w:szCs w:val="23"/>
              </w:rPr>
              <w:t>Siglas</w:t>
            </w:r>
            <w:r w:rsidR="00F3624D">
              <w:rPr>
                <w:sz w:val="23"/>
                <w:szCs w:val="23"/>
              </w:rPr>
              <w:t>, n</w:t>
            </w:r>
            <w:r>
              <w:rPr>
                <w:sz w:val="23"/>
                <w:szCs w:val="23"/>
              </w:rPr>
              <w:t>úmeros y</w:t>
            </w:r>
            <w:r w:rsidR="00F3624D">
              <w:rPr>
                <w:sz w:val="23"/>
                <w:szCs w:val="23"/>
              </w:rPr>
              <w:t> </w:t>
            </w:r>
            <w:r>
              <w:rPr>
                <w:sz w:val="23"/>
                <w:szCs w:val="23"/>
              </w:rPr>
              <w:t>símbolos</w:t>
            </w:r>
          </w:p>
        </w:tc>
        <w:tc>
          <w:tcPr>
            <w:tcW w:w="540" w:type="dxa"/>
            <w:vAlign w:val="center"/>
          </w:tcPr>
          <w:p w14:paraId="13F6EE04" w14:textId="5D1E7C6B" w:rsidR="006B0331" w:rsidRPr="00EF38FC" w:rsidRDefault="00EF38FC" w:rsidP="005D5C04">
            <w:pPr>
              <w:spacing w:line="240" w:lineRule="auto"/>
              <w:jc w:val="left"/>
              <w:rPr>
                <w:sz w:val="18"/>
                <w:szCs w:val="18"/>
              </w:rPr>
            </w:pPr>
            <w:r>
              <w:rPr>
                <w:sz w:val="18"/>
                <w:szCs w:val="18"/>
              </w:rPr>
              <w:t>91</w:t>
            </w:r>
          </w:p>
        </w:tc>
        <w:tc>
          <w:tcPr>
            <w:tcW w:w="2268" w:type="dxa"/>
            <w:vAlign w:val="center"/>
          </w:tcPr>
          <w:p w14:paraId="0315BCA4" w14:textId="77777777" w:rsidR="006B0331" w:rsidRPr="00A57DC4" w:rsidRDefault="006B0331" w:rsidP="006B0331">
            <w:pPr>
              <w:spacing w:line="240" w:lineRule="auto"/>
              <w:jc w:val="center"/>
              <w:rPr>
                <w:sz w:val="20"/>
                <w:szCs w:val="20"/>
              </w:rPr>
            </w:pPr>
            <w:r w:rsidRPr="00A57DC4">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"Solo iba a buscar DVD".</w:t>
            </w:r>
          </w:p>
        </w:tc>
        <w:tc>
          <w:tcPr>
            <w:tcW w:w="2551" w:type="dxa"/>
            <w:vAlign w:val="center"/>
          </w:tcPr>
          <w:p w14:paraId="73F280FE" w14:textId="77777777" w:rsidR="006B0331" w:rsidRPr="00A57DC4" w:rsidRDefault="006B0331" w:rsidP="006B0331">
            <w:pPr>
              <w:spacing w:line="240" w:lineRule="auto"/>
              <w:jc w:val="center"/>
              <w:rPr>
                <w:sz w:val="20"/>
                <w:szCs w:val="20"/>
              </w:rPr>
            </w:pPr>
            <w:r w:rsidRPr="00A57DC4">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Solo iba a buscar deuvedés.</w:t>
            </w:r>
          </w:p>
        </w:tc>
        <w:tc>
          <w:tcPr>
            <w:tcW w:w="2977" w:type="dxa"/>
            <w:vMerge w:val="restart"/>
            <w:vAlign w:val="center"/>
          </w:tcPr>
          <w:p w14:paraId="394B90EE" w14:textId="357953B1" w:rsidR="006B0331" w:rsidRDefault="006B0331" w:rsidP="00B86D34">
            <w:pPr>
              <w:spacing w:line="240" w:lineRule="auto"/>
              <w:rPr>
                <w:sz w:val="23"/>
                <w:szCs w:val="23"/>
              </w:rPr>
            </w:pPr>
            <w:r>
              <w:rPr>
                <w:sz w:val="23"/>
                <w:szCs w:val="23"/>
              </w:rPr>
              <w:t>En este episodio, el subtitulado interlingüístico para</w:t>
            </w:r>
            <w:r w:rsidR="00F61531">
              <w:rPr>
                <w:sz w:val="23"/>
                <w:szCs w:val="23"/>
              </w:rPr>
              <w:t xml:space="preserve"> personas</w:t>
            </w:r>
            <w:r>
              <w:rPr>
                <w:sz w:val="23"/>
                <w:szCs w:val="23"/>
              </w:rPr>
              <w:t xml:space="preserve"> oyentes no </w:t>
            </w:r>
            <w:r w:rsidR="00F61531">
              <w:rPr>
                <w:sz w:val="23"/>
                <w:szCs w:val="23"/>
              </w:rPr>
              <w:t>usa</w:t>
            </w:r>
            <w:r>
              <w:rPr>
                <w:sz w:val="23"/>
                <w:szCs w:val="23"/>
              </w:rPr>
              <w:t xml:space="preserve"> siglas, números ni símbolos.</w:t>
            </w:r>
          </w:p>
        </w:tc>
      </w:tr>
      <w:tr w:rsidR="006B0331" w14:paraId="01F92A60" w14:textId="77777777" w:rsidTr="005D5C04">
        <w:tc>
          <w:tcPr>
            <w:tcW w:w="1587" w:type="dxa"/>
            <w:vMerge/>
            <w:shd w:val="clear" w:color="auto" w:fill="FFF2CC" w:themeFill="accent4" w:themeFillTint="33"/>
            <w:vAlign w:val="center"/>
          </w:tcPr>
          <w:p w14:paraId="61F2024D" w14:textId="77777777" w:rsidR="006B0331" w:rsidRDefault="006B0331" w:rsidP="00E90710">
            <w:pPr>
              <w:spacing w:line="240" w:lineRule="auto"/>
              <w:jc w:val="left"/>
              <w:rPr>
                <w:sz w:val="23"/>
                <w:szCs w:val="23"/>
              </w:rPr>
            </w:pPr>
          </w:p>
        </w:tc>
        <w:tc>
          <w:tcPr>
            <w:tcW w:w="540" w:type="dxa"/>
            <w:vAlign w:val="center"/>
          </w:tcPr>
          <w:p w14:paraId="1C4F3BA3" w14:textId="6BC351D5" w:rsidR="006B0331" w:rsidRPr="00EF38FC" w:rsidRDefault="00F0509A" w:rsidP="005D5C04">
            <w:pPr>
              <w:spacing w:line="240" w:lineRule="auto"/>
              <w:jc w:val="left"/>
              <w:rPr>
                <w:sz w:val="18"/>
                <w:szCs w:val="18"/>
              </w:rPr>
            </w:pPr>
            <w:r w:rsidRPr="00EF38FC">
              <w:rPr>
                <w:sz w:val="18"/>
                <w:szCs w:val="18"/>
              </w:rPr>
              <w:t>583</w:t>
            </w:r>
          </w:p>
        </w:tc>
        <w:tc>
          <w:tcPr>
            <w:tcW w:w="2268" w:type="dxa"/>
            <w:vAlign w:val="center"/>
          </w:tcPr>
          <w:p w14:paraId="26AF92C4" w14:textId="77777777" w:rsidR="006B0331" w:rsidRPr="00A57DC4" w:rsidRDefault="006B0331" w:rsidP="006B0331">
            <w:pPr>
              <w:spacing w:line="240" w:lineRule="auto"/>
              <w:jc w:val="center"/>
              <w:rPr>
                <w:sz w:val="20"/>
                <w:szCs w:val="20"/>
              </w:rPr>
            </w:pPr>
            <w:r w:rsidRPr="00A57DC4">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 xml:space="preserve">para pagar el 15% de lo que piden. / </w:t>
            </w:r>
            <w:proofErr w:type="gramStart"/>
            <w:r w:rsidRPr="00A57DC4">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w:t>
            </w:r>
            <w:proofErr w:type="gramEnd"/>
            <w:r w:rsidRPr="00A57DC4">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Quince?</w:t>
            </w:r>
          </w:p>
        </w:tc>
        <w:tc>
          <w:tcPr>
            <w:tcW w:w="2551" w:type="dxa"/>
            <w:vAlign w:val="center"/>
          </w:tcPr>
          <w:p w14:paraId="389E25AC" w14:textId="77777777" w:rsidR="006B0331" w:rsidRPr="00A57DC4" w:rsidRDefault="006B0331" w:rsidP="006B0331">
            <w:pPr>
              <w:spacing w:line="240" w:lineRule="auto"/>
              <w:jc w:val="center"/>
              <w:rPr>
                <w:sz w:val="20"/>
                <w:szCs w:val="20"/>
              </w:rPr>
            </w:pPr>
            <w:r w:rsidRPr="00A57DC4">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...para pagar el quince por / ciento de lo que piden.</w:t>
            </w:r>
          </w:p>
        </w:tc>
        <w:tc>
          <w:tcPr>
            <w:tcW w:w="2977" w:type="dxa"/>
            <w:vMerge/>
            <w:vAlign w:val="center"/>
          </w:tcPr>
          <w:p w14:paraId="2618015E" w14:textId="77777777" w:rsidR="006B0331" w:rsidRDefault="006B0331" w:rsidP="00E90710">
            <w:pPr>
              <w:spacing w:line="240" w:lineRule="auto"/>
              <w:jc w:val="left"/>
              <w:rPr>
                <w:sz w:val="23"/>
                <w:szCs w:val="23"/>
              </w:rPr>
            </w:pPr>
          </w:p>
        </w:tc>
      </w:tr>
      <w:tr w:rsidR="006B0331" w14:paraId="0B5F2A25" w14:textId="77777777" w:rsidTr="005D5C04">
        <w:tc>
          <w:tcPr>
            <w:tcW w:w="1587" w:type="dxa"/>
            <w:shd w:val="clear" w:color="auto" w:fill="FFF2CC" w:themeFill="accent4" w:themeFillTint="33"/>
            <w:vAlign w:val="center"/>
          </w:tcPr>
          <w:p w14:paraId="4EDB5354" w14:textId="77777777" w:rsidR="006B0331" w:rsidRDefault="006B0331" w:rsidP="00E90710">
            <w:pPr>
              <w:spacing w:line="240" w:lineRule="auto"/>
              <w:jc w:val="left"/>
              <w:rPr>
                <w:sz w:val="23"/>
                <w:szCs w:val="23"/>
              </w:rPr>
            </w:pPr>
            <w:r>
              <w:rPr>
                <w:sz w:val="23"/>
                <w:szCs w:val="23"/>
              </w:rPr>
              <w:lastRenderedPageBreak/>
              <w:t>Expresiones comprensibles</w:t>
            </w:r>
          </w:p>
        </w:tc>
        <w:tc>
          <w:tcPr>
            <w:tcW w:w="540" w:type="dxa"/>
            <w:vAlign w:val="center"/>
          </w:tcPr>
          <w:p w14:paraId="4F18AF09" w14:textId="53BF454C" w:rsidR="006B0331" w:rsidRPr="00EF38FC" w:rsidRDefault="00EF38FC" w:rsidP="005D5C04">
            <w:pPr>
              <w:spacing w:line="240" w:lineRule="auto"/>
              <w:jc w:val="left"/>
              <w:rPr>
                <w:sz w:val="18"/>
                <w:szCs w:val="18"/>
              </w:rPr>
            </w:pPr>
            <w:r>
              <w:rPr>
                <w:sz w:val="18"/>
                <w:szCs w:val="18"/>
              </w:rPr>
              <w:t>584</w:t>
            </w:r>
          </w:p>
        </w:tc>
        <w:tc>
          <w:tcPr>
            <w:tcW w:w="2268" w:type="dxa"/>
            <w:vAlign w:val="center"/>
          </w:tcPr>
          <w:p w14:paraId="00FFBDDF" w14:textId="77777777" w:rsidR="006B0331" w:rsidRPr="00E90710" w:rsidRDefault="006B0331" w:rsidP="006B0331">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E90710">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Mark, ¿podrías averiguar</w:t>
            </w:r>
          </w:p>
          <w:p w14:paraId="6E23C011" w14:textId="77777777" w:rsidR="006B0331" w:rsidRDefault="006B0331" w:rsidP="006B0331">
            <w:pPr>
              <w:spacing w:line="240" w:lineRule="auto"/>
              <w:jc w:val="center"/>
              <w:rPr>
                <w:sz w:val="23"/>
                <w:szCs w:val="23"/>
              </w:rPr>
            </w:pPr>
            <w:r w:rsidRPr="00E90710">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qué quiere ese caballero del traje? / -Voy.</w:t>
            </w:r>
          </w:p>
        </w:tc>
        <w:tc>
          <w:tcPr>
            <w:tcW w:w="2551" w:type="dxa"/>
            <w:vAlign w:val="center"/>
          </w:tcPr>
          <w:p w14:paraId="6C8C44E2" w14:textId="77777777" w:rsidR="006B0331" w:rsidRPr="00E90710" w:rsidRDefault="006B0331" w:rsidP="006B0331">
            <w:pPr>
              <w:spacing w:line="240" w:lineRule="auto"/>
              <w:jc w:val="center"/>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pPr>
            <w:r w:rsidRPr="00E90710">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Mark, ¿podrías averiguar /</w:t>
            </w:r>
          </w:p>
          <w:p w14:paraId="5C3B8F75" w14:textId="77777777" w:rsidR="006B0331" w:rsidRPr="00E90710" w:rsidRDefault="006B0331" w:rsidP="006B0331">
            <w:pPr>
              <w:spacing w:line="240" w:lineRule="auto"/>
              <w:jc w:val="center"/>
              <w:rPr>
                <w:sz w:val="20"/>
                <w:szCs w:val="20"/>
              </w:rPr>
            </w:pPr>
            <w:r w:rsidRPr="00E90710">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qué quiere ese caballero del traje?</w:t>
            </w:r>
          </w:p>
        </w:tc>
        <w:tc>
          <w:tcPr>
            <w:tcW w:w="2977" w:type="dxa"/>
            <w:vAlign w:val="center"/>
          </w:tcPr>
          <w:p w14:paraId="73FB50FF" w14:textId="77777777" w:rsidR="006B0331" w:rsidRDefault="006B0331" w:rsidP="00960FE5">
            <w:pPr>
              <w:spacing w:after="20" w:line="240" w:lineRule="auto"/>
              <w:rPr>
                <w:sz w:val="23"/>
                <w:szCs w:val="23"/>
              </w:rPr>
            </w:pPr>
            <w:r>
              <w:rPr>
                <w:sz w:val="23"/>
                <w:szCs w:val="23"/>
              </w:rPr>
              <w:t>En este caso, el SPS interlingüístico subtitula las expresiones comprensibles en ambos idiomas.</w:t>
            </w:r>
          </w:p>
        </w:tc>
      </w:tr>
      <w:tr w:rsidR="006B0331" w14:paraId="2F572816" w14:textId="77777777" w:rsidTr="005D5C04">
        <w:tc>
          <w:tcPr>
            <w:tcW w:w="1587" w:type="dxa"/>
            <w:vMerge w:val="restart"/>
            <w:shd w:val="clear" w:color="auto" w:fill="FFF2CC" w:themeFill="accent4" w:themeFillTint="33"/>
            <w:vAlign w:val="center"/>
          </w:tcPr>
          <w:p w14:paraId="5CE0894F" w14:textId="77777777" w:rsidR="006B0331" w:rsidRDefault="006B0331" w:rsidP="00E90710">
            <w:pPr>
              <w:spacing w:line="240" w:lineRule="auto"/>
              <w:jc w:val="left"/>
              <w:rPr>
                <w:sz w:val="23"/>
                <w:szCs w:val="23"/>
              </w:rPr>
            </w:pPr>
            <w:r>
              <w:rPr>
                <w:sz w:val="23"/>
                <w:szCs w:val="23"/>
              </w:rPr>
              <w:t>Información superflua</w:t>
            </w:r>
          </w:p>
        </w:tc>
        <w:tc>
          <w:tcPr>
            <w:tcW w:w="540" w:type="dxa"/>
            <w:vAlign w:val="center"/>
          </w:tcPr>
          <w:p w14:paraId="2D007A8F" w14:textId="7FCA6FEB" w:rsidR="006B0331" w:rsidRPr="00EF38FC" w:rsidRDefault="00EF38FC" w:rsidP="005D5C04">
            <w:pPr>
              <w:spacing w:line="240" w:lineRule="auto"/>
              <w:jc w:val="left"/>
              <w:rPr>
                <w:sz w:val="18"/>
                <w:szCs w:val="18"/>
              </w:rPr>
            </w:pPr>
            <w:r>
              <w:rPr>
                <w:sz w:val="18"/>
                <w:szCs w:val="18"/>
              </w:rPr>
              <w:t>50</w:t>
            </w:r>
          </w:p>
        </w:tc>
        <w:tc>
          <w:tcPr>
            <w:tcW w:w="2268" w:type="dxa"/>
            <w:vAlign w:val="center"/>
          </w:tcPr>
          <w:p w14:paraId="066A9825" w14:textId="77777777" w:rsidR="006B0331" w:rsidRDefault="006B0331" w:rsidP="006B0331">
            <w:pPr>
              <w:spacing w:line="240" w:lineRule="auto"/>
              <w:jc w:val="center"/>
              <w:rPr>
                <w:sz w:val="23"/>
                <w:szCs w:val="23"/>
              </w:rPr>
            </w:pPr>
            <w:r w:rsidRPr="00E90710">
              <w:rPr>
                <w:rFonts w:eastAsia="Times New Roman" w:cs="Calibri"/>
                <w:color w:val="00FFFF"/>
                <w:sz w:val="20"/>
                <w:szCs w:val="20"/>
                <w14:textOutline w14:w="1905" w14:cap="rnd" w14:cmpd="sng" w14:algn="ctr">
                  <w14:solidFill>
                    <w14:schemeClr w14:val="tx1">
                      <w14:alpha w14:val="50000"/>
                    </w14:schemeClr>
                  </w14:solidFill>
                  <w14:prstDash w14:val="solid"/>
                  <w14:bevel/>
                </w14:textOutline>
              </w:rPr>
              <w:t>A la sala de reuniones.</w:t>
            </w:r>
          </w:p>
        </w:tc>
        <w:tc>
          <w:tcPr>
            <w:tcW w:w="2551" w:type="dxa"/>
            <w:vAlign w:val="center"/>
          </w:tcPr>
          <w:p w14:paraId="425B6EE6" w14:textId="77777777" w:rsidR="006B0331" w:rsidRPr="00E90710" w:rsidRDefault="006B0331" w:rsidP="006B0331">
            <w:pPr>
              <w:spacing w:line="240" w:lineRule="auto"/>
              <w:jc w:val="center"/>
              <w:rPr>
                <w:sz w:val="20"/>
                <w:szCs w:val="20"/>
              </w:rPr>
            </w:pPr>
            <w:r w:rsidRPr="00E90710">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A la sala de reuniones, por favor.</w:t>
            </w:r>
          </w:p>
        </w:tc>
        <w:tc>
          <w:tcPr>
            <w:tcW w:w="2977" w:type="dxa"/>
            <w:vMerge w:val="restart"/>
            <w:vAlign w:val="center"/>
          </w:tcPr>
          <w:p w14:paraId="48BA54E1" w14:textId="7255F42D" w:rsidR="006B0331" w:rsidRDefault="006B0331" w:rsidP="00960FE5">
            <w:pPr>
              <w:spacing w:after="20" w:line="240" w:lineRule="auto"/>
              <w:rPr>
                <w:sz w:val="23"/>
                <w:szCs w:val="23"/>
              </w:rPr>
            </w:pPr>
            <w:r>
              <w:rPr>
                <w:sz w:val="23"/>
                <w:szCs w:val="23"/>
              </w:rPr>
              <w:t>A veces</w:t>
            </w:r>
            <w:r w:rsidR="007F4EF9">
              <w:rPr>
                <w:sz w:val="23"/>
                <w:szCs w:val="23"/>
              </w:rPr>
              <w:t>,</w:t>
            </w:r>
            <w:r>
              <w:rPr>
                <w:sz w:val="23"/>
                <w:szCs w:val="23"/>
              </w:rPr>
              <w:t xml:space="preserve"> el SPS interlingüístico reduce</w:t>
            </w:r>
            <w:r w:rsidR="007F4EF9">
              <w:rPr>
                <w:sz w:val="23"/>
                <w:szCs w:val="23"/>
              </w:rPr>
              <w:t xml:space="preserve"> de forma </w:t>
            </w:r>
            <w:r>
              <w:rPr>
                <w:sz w:val="23"/>
                <w:szCs w:val="23"/>
              </w:rPr>
              <w:t>parcial fórmulas de cortesía o coletillas interrogativas.</w:t>
            </w:r>
          </w:p>
        </w:tc>
      </w:tr>
      <w:tr w:rsidR="006B0331" w14:paraId="05DD768F" w14:textId="77777777" w:rsidTr="005D5C04">
        <w:tc>
          <w:tcPr>
            <w:tcW w:w="1587" w:type="dxa"/>
            <w:vMerge/>
            <w:shd w:val="clear" w:color="auto" w:fill="FFF2CC" w:themeFill="accent4" w:themeFillTint="33"/>
          </w:tcPr>
          <w:p w14:paraId="3DA9A07F" w14:textId="77777777" w:rsidR="006B0331" w:rsidRDefault="006B0331" w:rsidP="00E90710">
            <w:pPr>
              <w:spacing w:line="240" w:lineRule="auto"/>
              <w:jc w:val="left"/>
              <w:rPr>
                <w:sz w:val="23"/>
                <w:szCs w:val="23"/>
              </w:rPr>
            </w:pPr>
          </w:p>
        </w:tc>
        <w:tc>
          <w:tcPr>
            <w:tcW w:w="540" w:type="dxa"/>
            <w:vAlign w:val="center"/>
          </w:tcPr>
          <w:p w14:paraId="2F7EED12" w14:textId="6B9EF210" w:rsidR="006B0331" w:rsidRPr="00EF38FC" w:rsidRDefault="00EF38FC" w:rsidP="005D5C04">
            <w:pPr>
              <w:spacing w:line="240" w:lineRule="auto"/>
              <w:jc w:val="left"/>
              <w:rPr>
                <w:sz w:val="18"/>
                <w:szCs w:val="18"/>
              </w:rPr>
            </w:pPr>
            <w:r>
              <w:rPr>
                <w:sz w:val="18"/>
                <w:szCs w:val="18"/>
              </w:rPr>
              <w:t>664</w:t>
            </w:r>
          </w:p>
        </w:tc>
        <w:tc>
          <w:tcPr>
            <w:tcW w:w="2268" w:type="dxa"/>
            <w:vAlign w:val="center"/>
          </w:tcPr>
          <w:p w14:paraId="3359A993" w14:textId="77777777" w:rsidR="006B0331" w:rsidRPr="00E90710" w:rsidRDefault="006B0331" w:rsidP="006B0331">
            <w:pPr>
              <w:spacing w:line="240" w:lineRule="auto"/>
              <w:jc w:val="center"/>
              <w:rPr>
                <w:rFonts w:eastAsia="Times New Roman" w:cs="Calibri"/>
                <w:color w:val="00FFFF"/>
                <w:sz w:val="20"/>
                <w:szCs w:val="20"/>
                <w14:textOutline w14:w="1905" w14:cap="rnd" w14:cmpd="sng" w14:algn="ctr">
                  <w14:solidFill>
                    <w14:schemeClr w14:val="tx1">
                      <w14:alpha w14:val="50000"/>
                    </w14:schemeClr>
                  </w14:solidFill>
                  <w14:prstDash w14:val="solid"/>
                  <w14:bevel/>
                </w14:textOutline>
              </w:rPr>
            </w:pPr>
            <w:r w:rsidRPr="00E90710">
              <w:rPr>
                <w:rFonts w:eastAsia="Times New Roman" w:cs="Calibri"/>
                <w:color w:val="00FFFF"/>
                <w:sz w:val="20"/>
                <w:szCs w:val="20"/>
                <w14:textOutline w14:w="1905" w14:cap="rnd" w14:cmpd="sng" w14:algn="ctr">
                  <w14:solidFill>
                    <w14:schemeClr w14:val="tx1">
                      <w14:alpha w14:val="50000"/>
                    </w14:schemeClr>
                  </w14:solidFill>
                  <w14:prstDash w14:val="solid"/>
                  <w14:bevel/>
                </w14:textOutline>
              </w:rPr>
              <w:t>y atropellaste a ese pobre diablo.</w:t>
            </w:r>
          </w:p>
        </w:tc>
        <w:tc>
          <w:tcPr>
            <w:tcW w:w="2551" w:type="dxa"/>
            <w:vAlign w:val="center"/>
          </w:tcPr>
          <w:p w14:paraId="11CB44AC" w14:textId="77777777" w:rsidR="006B0331" w:rsidRPr="007F4EF9" w:rsidRDefault="006B0331" w:rsidP="006B0331">
            <w:pPr>
              <w:spacing w:line="240" w:lineRule="auto"/>
              <w:jc w:val="center"/>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pPr>
            <w:r w:rsidRPr="007F4EF9">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y atropellaste /</w:t>
            </w:r>
          </w:p>
          <w:p w14:paraId="3E162CE9" w14:textId="77777777" w:rsidR="006B0331" w:rsidRDefault="006B0331" w:rsidP="006B0331">
            <w:pPr>
              <w:spacing w:line="240" w:lineRule="auto"/>
              <w:jc w:val="center"/>
              <w:rPr>
                <w:sz w:val="23"/>
                <w:szCs w:val="23"/>
              </w:rPr>
            </w:pPr>
            <w:r w:rsidRPr="007F4EF9">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a ese pobre diablo, ¿verdad?</w:t>
            </w:r>
          </w:p>
        </w:tc>
        <w:tc>
          <w:tcPr>
            <w:tcW w:w="2977" w:type="dxa"/>
            <w:vMerge/>
            <w:vAlign w:val="center"/>
          </w:tcPr>
          <w:p w14:paraId="73C5C9D9" w14:textId="77777777" w:rsidR="006B0331" w:rsidRDefault="006B0331" w:rsidP="00961F1D">
            <w:pPr>
              <w:spacing w:line="240" w:lineRule="auto"/>
              <w:rPr>
                <w:sz w:val="23"/>
                <w:szCs w:val="23"/>
              </w:rPr>
            </w:pPr>
          </w:p>
        </w:tc>
      </w:tr>
      <w:tr w:rsidR="006B0331" w14:paraId="29E4E73D" w14:textId="77777777" w:rsidTr="005D5C04">
        <w:tc>
          <w:tcPr>
            <w:tcW w:w="9923" w:type="dxa"/>
            <w:gridSpan w:val="5"/>
            <w:shd w:val="clear" w:color="auto" w:fill="A8D08D" w:themeFill="accent6" w:themeFillTint="99"/>
            <w:vAlign w:val="center"/>
          </w:tcPr>
          <w:p w14:paraId="1C19EEA5" w14:textId="77777777" w:rsidR="006B0331" w:rsidRPr="00621C57" w:rsidRDefault="006B0331" w:rsidP="005D5C04">
            <w:pPr>
              <w:spacing w:line="240" w:lineRule="auto"/>
              <w:jc w:val="left"/>
              <w:rPr>
                <w:b/>
                <w:bCs/>
                <w:sz w:val="23"/>
                <w:szCs w:val="23"/>
              </w:rPr>
            </w:pPr>
            <w:r>
              <w:rPr>
                <w:b/>
                <w:bCs/>
                <w:sz w:val="23"/>
                <w:szCs w:val="23"/>
              </w:rPr>
              <w:t xml:space="preserve">Sintaxis </w:t>
            </w:r>
          </w:p>
        </w:tc>
      </w:tr>
      <w:tr w:rsidR="006B0331" w14:paraId="19F3DF77" w14:textId="77777777" w:rsidTr="005D5C04">
        <w:tc>
          <w:tcPr>
            <w:tcW w:w="1587" w:type="dxa"/>
            <w:vMerge w:val="restart"/>
            <w:shd w:val="clear" w:color="auto" w:fill="E2EFD9" w:themeFill="accent6" w:themeFillTint="33"/>
            <w:vAlign w:val="center"/>
          </w:tcPr>
          <w:p w14:paraId="4D87EAF2" w14:textId="77777777" w:rsidR="006B0331" w:rsidRDefault="006B0331" w:rsidP="00E90710">
            <w:pPr>
              <w:spacing w:line="240" w:lineRule="auto"/>
              <w:jc w:val="left"/>
              <w:rPr>
                <w:sz w:val="23"/>
                <w:szCs w:val="23"/>
              </w:rPr>
            </w:pPr>
            <w:r>
              <w:rPr>
                <w:sz w:val="23"/>
                <w:szCs w:val="23"/>
              </w:rPr>
              <w:t>Sintaxis sencilla</w:t>
            </w:r>
          </w:p>
        </w:tc>
        <w:tc>
          <w:tcPr>
            <w:tcW w:w="540" w:type="dxa"/>
            <w:vAlign w:val="center"/>
          </w:tcPr>
          <w:p w14:paraId="724D334E" w14:textId="72AA43E5" w:rsidR="006B0331" w:rsidRPr="00EF38FC" w:rsidRDefault="00EF38FC" w:rsidP="005D5C04">
            <w:pPr>
              <w:spacing w:line="240" w:lineRule="auto"/>
              <w:jc w:val="left"/>
              <w:rPr>
                <w:sz w:val="18"/>
                <w:szCs w:val="18"/>
              </w:rPr>
            </w:pPr>
            <w:r>
              <w:rPr>
                <w:sz w:val="18"/>
                <w:szCs w:val="18"/>
              </w:rPr>
              <w:t>175</w:t>
            </w:r>
          </w:p>
        </w:tc>
        <w:tc>
          <w:tcPr>
            <w:tcW w:w="2268" w:type="dxa"/>
            <w:vAlign w:val="center"/>
          </w:tcPr>
          <w:p w14:paraId="16B63F09" w14:textId="77777777" w:rsidR="006B0331" w:rsidRPr="00E136D0" w:rsidRDefault="006B0331" w:rsidP="006B0331">
            <w:pPr>
              <w:spacing w:line="240" w:lineRule="auto"/>
              <w:jc w:val="center"/>
              <w:rPr>
                <w:sz w:val="20"/>
                <w:szCs w:val="20"/>
              </w:rPr>
            </w:pPr>
            <w:r w:rsidRPr="00E136D0">
              <w:rPr>
                <w:rFonts w:eastAsia="Times New Roman" w:cs="Calibri"/>
                <w:color w:val="00FFFF"/>
                <w:sz w:val="20"/>
                <w:szCs w:val="20"/>
                <w14:textOutline w14:w="1905" w14:cap="rnd" w14:cmpd="sng" w14:algn="ctr">
                  <w14:solidFill>
                    <w14:schemeClr w14:val="tx1">
                      <w14:alpha w14:val="50000"/>
                    </w14:schemeClr>
                  </w14:solidFill>
                  <w14:prstDash w14:val="solid"/>
                  <w14:bevel/>
                </w14:textOutline>
              </w:rPr>
              <w:t>Intentamos identificar a la víctima</w:t>
            </w:r>
          </w:p>
        </w:tc>
        <w:tc>
          <w:tcPr>
            <w:tcW w:w="2551" w:type="dxa"/>
            <w:vAlign w:val="center"/>
          </w:tcPr>
          <w:p w14:paraId="689CEDF2" w14:textId="77777777" w:rsidR="006B0331" w:rsidRPr="00E136D0" w:rsidRDefault="006B0331" w:rsidP="006B0331">
            <w:pPr>
              <w:spacing w:line="240" w:lineRule="auto"/>
              <w:jc w:val="center"/>
              <w:rPr>
                <w:sz w:val="20"/>
                <w:szCs w:val="20"/>
              </w:rPr>
            </w:pPr>
            <w:r w:rsidRPr="00E136D0">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Hemos tratado de identificar…</w:t>
            </w:r>
          </w:p>
        </w:tc>
        <w:tc>
          <w:tcPr>
            <w:tcW w:w="2977" w:type="dxa"/>
            <w:vMerge w:val="restart"/>
            <w:vAlign w:val="center"/>
          </w:tcPr>
          <w:p w14:paraId="67614729" w14:textId="7AED84B3" w:rsidR="006B0331" w:rsidRDefault="007F4EF9" w:rsidP="00960FE5">
            <w:pPr>
              <w:spacing w:after="20" w:line="240" w:lineRule="auto"/>
              <w:rPr>
                <w:sz w:val="23"/>
                <w:szCs w:val="23"/>
              </w:rPr>
            </w:pPr>
            <w:r>
              <w:rPr>
                <w:sz w:val="23"/>
                <w:szCs w:val="23"/>
              </w:rPr>
              <w:t>E</w:t>
            </w:r>
            <w:r w:rsidR="006B0331">
              <w:rPr>
                <w:sz w:val="23"/>
                <w:szCs w:val="23"/>
              </w:rPr>
              <w:t>l SPS opta por estructuras sintácticas no complejas, como tiempos verbales simples, uso de activas en vez de pasivas y omisión de elementos como adverbios</w:t>
            </w:r>
          </w:p>
        </w:tc>
      </w:tr>
      <w:tr w:rsidR="006B0331" w14:paraId="54B82866" w14:textId="77777777" w:rsidTr="005D5C04">
        <w:tc>
          <w:tcPr>
            <w:tcW w:w="1587" w:type="dxa"/>
            <w:vMerge/>
            <w:shd w:val="clear" w:color="auto" w:fill="E2EFD9" w:themeFill="accent6" w:themeFillTint="33"/>
            <w:vAlign w:val="center"/>
          </w:tcPr>
          <w:p w14:paraId="3BD09D77" w14:textId="77777777" w:rsidR="006B0331" w:rsidRDefault="006B0331" w:rsidP="00E90710">
            <w:pPr>
              <w:spacing w:line="240" w:lineRule="auto"/>
              <w:jc w:val="left"/>
              <w:rPr>
                <w:sz w:val="23"/>
                <w:szCs w:val="23"/>
              </w:rPr>
            </w:pPr>
          </w:p>
        </w:tc>
        <w:tc>
          <w:tcPr>
            <w:tcW w:w="540" w:type="dxa"/>
            <w:vAlign w:val="center"/>
          </w:tcPr>
          <w:p w14:paraId="4D35B1C6" w14:textId="35112F23" w:rsidR="006B0331" w:rsidRPr="00EF38FC" w:rsidRDefault="00EF38FC" w:rsidP="005D5C04">
            <w:pPr>
              <w:spacing w:line="240" w:lineRule="auto"/>
              <w:jc w:val="left"/>
              <w:rPr>
                <w:sz w:val="18"/>
                <w:szCs w:val="18"/>
              </w:rPr>
            </w:pPr>
            <w:r>
              <w:rPr>
                <w:sz w:val="18"/>
                <w:szCs w:val="18"/>
              </w:rPr>
              <w:t>96</w:t>
            </w:r>
          </w:p>
        </w:tc>
        <w:tc>
          <w:tcPr>
            <w:tcW w:w="2268" w:type="dxa"/>
            <w:vAlign w:val="center"/>
          </w:tcPr>
          <w:p w14:paraId="1FF1E714" w14:textId="77777777" w:rsidR="006B0331" w:rsidRPr="005867E0" w:rsidRDefault="006B0331" w:rsidP="006B0331">
            <w:pPr>
              <w:spacing w:line="240" w:lineRule="auto"/>
              <w:jc w:val="center"/>
              <w:rPr>
                <w:sz w:val="20"/>
                <w:szCs w:val="20"/>
              </w:rPr>
            </w:pPr>
            <w:r w:rsidRPr="005867E0">
              <w:rPr>
                <w:rFonts w:eastAsia="Times New Roman" w:cs="Calibri"/>
                <w:color w:val="00FFFF"/>
                <w:sz w:val="20"/>
                <w:szCs w:val="20"/>
                <w14:textOutline w14:w="1905" w14:cap="rnd" w14:cmpd="sng" w14:algn="ctr">
                  <w14:solidFill>
                    <w14:schemeClr w14:val="tx1">
                      <w14:alpha w14:val="50000"/>
                    </w14:schemeClr>
                  </w14:solidFill>
                  <w14:prstDash w14:val="solid"/>
                  <w14:bevel/>
                </w14:textOutline>
              </w:rPr>
              <w:t>Les mostraron las pruebas /</w:t>
            </w:r>
            <w:r>
              <w:rPr>
                <w:rFonts w:eastAsia="Times New Roman" w:cs="Calibri"/>
                <w:color w:val="00FFFF"/>
                <w:sz w:val="20"/>
                <w:szCs w:val="20"/>
                <w14:textOutline w14:w="1905" w14:cap="rnd" w14:cmpd="sng" w14:algn="ctr">
                  <w14:solidFill>
                    <w14:schemeClr w14:val="tx1">
                      <w14:alpha w14:val="50000"/>
                    </w14:schemeClr>
                  </w14:solidFill>
                  <w14:prstDash w14:val="solid"/>
                  <w14:bevel/>
                </w14:textOutline>
              </w:rPr>
              <w:t xml:space="preserve"> </w:t>
            </w:r>
            <w:r w:rsidRPr="005867E0">
              <w:rPr>
                <w:rFonts w:eastAsia="Times New Roman" w:cs="Calibri"/>
                <w:color w:val="00FFFF"/>
                <w:sz w:val="20"/>
                <w:szCs w:val="20"/>
                <w14:textOutline w14:w="1905" w14:cap="rnd" w14:cmpd="sng" w14:algn="ctr">
                  <w14:solidFill>
                    <w14:schemeClr w14:val="tx1">
                      <w14:alpha w14:val="50000"/>
                    </w14:schemeClr>
                  </w14:solidFill>
                  <w14:prstDash w14:val="solid"/>
                  <w14:bevel/>
                </w14:textOutline>
              </w:rPr>
              <w:t>y han tenido cuatro horas</w:t>
            </w:r>
          </w:p>
        </w:tc>
        <w:tc>
          <w:tcPr>
            <w:tcW w:w="2551" w:type="dxa"/>
            <w:vAlign w:val="center"/>
          </w:tcPr>
          <w:p w14:paraId="1E3A9E31" w14:textId="77777777" w:rsidR="006B0331" w:rsidRPr="005867E0" w:rsidRDefault="006B0331" w:rsidP="006B0331">
            <w:pPr>
              <w:spacing w:line="240" w:lineRule="auto"/>
              <w:jc w:val="center"/>
              <w:rPr>
                <w:sz w:val="20"/>
                <w:szCs w:val="20"/>
              </w:rPr>
            </w:pPr>
            <w:r w:rsidRPr="005867E0">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Se les han mostrado las pruebas / y han tenido cuatro horas…</w:t>
            </w:r>
          </w:p>
        </w:tc>
        <w:tc>
          <w:tcPr>
            <w:tcW w:w="2977" w:type="dxa"/>
            <w:vMerge/>
          </w:tcPr>
          <w:p w14:paraId="49D392EB" w14:textId="77777777" w:rsidR="006B0331" w:rsidRDefault="006B0331" w:rsidP="00961F1D">
            <w:pPr>
              <w:spacing w:line="240" w:lineRule="auto"/>
              <w:rPr>
                <w:sz w:val="23"/>
                <w:szCs w:val="23"/>
              </w:rPr>
            </w:pPr>
          </w:p>
        </w:tc>
      </w:tr>
      <w:tr w:rsidR="006B0331" w14:paraId="513BABDA" w14:textId="77777777" w:rsidTr="005D5C04">
        <w:tc>
          <w:tcPr>
            <w:tcW w:w="1587" w:type="dxa"/>
            <w:vMerge/>
            <w:shd w:val="clear" w:color="auto" w:fill="E2EFD9" w:themeFill="accent6" w:themeFillTint="33"/>
            <w:vAlign w:val="center"/>
          </w:tcPr>
          <w:p w14:paraId="37F2A187" w14:textId="77777777" w:rsidR="006B0331" w:rsidRDefault="006B0331" w:rsidP="00E90710">
            <w:pPr>
              <w:spacing w:line="240" w:lineRule="auto"/>
              <w:jc w:val="left"/>
              <w:rPr>
                <w:sz w:val="23"/>
                <w:szCs w:val="23"/>
              </w:rPr>
            </w:pPr>
          </w:p>
        </w:tc>
        <w:tc>
          <w:tcPr>
            <w:tcW w:w="540" w:type="dxa"/>
            <w:vAlign w:val="center"/>
          </w:tcPr>
          <w:p w14:paraId="722B9507" w14:textId="075107FC" w:rsidR="006B0331" w:rsidRPr="00EF38FC" w:rsidRDefault="00EF38FC" w:rsidP="005D5C04">
            <w:pPr>
              <w:spacing w:line="240" w:lineRule="auto"/>
              <w:jc w:val="left"/>
              <w:rPr>
                <w:sz w:val="18"/>
                <w:szCs w:val="18"/>
              </w:rPr>
            </w:pPr>
            <w:r>
              <w:rPr>
                <w:sz w:val="18"/>
                <w:szCs w:val="18"/>
              </w:rPr>
              <w:t>56</w:t>
            </w:r>
          </w:p>
        </w:tc>
        <w:tc>
          <w:tcPr>
            <w:tcW w:w="2268" w:type="dxa"/>
            <w:vAlign w:val="center"/>
          </w:tcPr>
          <w:p w14:paraId="0D011758" w14:textId="77777777" w:rsidR="006B0331" w:rsidRPr="005867E0" w:rsidRDefault="006B0331" w:rsidP="006B0331">
            <w:pPr>
              <w:spacing w:line="240" w:lineRule="auto"/>
              <w:jc w:val="center"/>
              <w:rPr>
                <w:sz w:val="20"/>
                <w:szCs w:val="20"/>
              </w:rPr>
            </w:pPr>
            <w:r w:rsidRPr="005867E0">
              <w:rPr>
                <w:rFonts w:eastAsia="Times New Roman" w:cs="Calibri"/>
                <w:color w:val="00FFFF"/>
                <w:sz w:val="20"/>
                <w:szCs w:val="20"/>
                <w14:textOutline w14:w="1905" w14:cap="rnd" w14:cmpd="sng" w14:algn="ctr">
                  <w14:solidFill>
                    <w14:schemeClr w14:val="tx1">
                      <w14:alpha w14:val="50000"/>
                    </w14:schemeClr>
                  </w14:solidFill>
                  <w14:prstDash w14:val="solid"/>
                  <w14:bevel/>
                </w14:textOutline>
              </w:rPr>
              <w:t>para sacarles información.</w:t>
            </w:r>
          </w:p>
        </w:tc>
        <w:tc>
          <w:tcPr>
            <w:tcW w:w="2551" w:type="dxa"/>
            <w:vAlign w:val="center"/>
          </w:tcPr>
          <w:p w14:paraId="7DE950B9" w14:textId="77777777" w:rsidR="006B0331" w:rsidRPr="005867E0" w:rsidRDefault="006B0331" w:rsidP="006B0331">
            <w:pPr>
              <w:spacing w:line="240" w:lineRule="auto"/>
              <w:jc w:val="center"/>
              <w:rPr>
                <w:sz w:val="20"/>
                <w:szCs w:val="20"/>
              </w:rPr>
            </w:pPr>
            <w:r w:rsidRPr="005867E0">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…y seguramente / para sacarles información.</w:t>
            </w:r>
          </w:p>
        </w:tc>
        <w:tc>
          <w:tcPr>
            <w:tcW w:w="2977" w:type="dxa"/>
            <w:vMerge/>
          </w:tcPr>
          <w:p w14:paraId="7ACACD87" w14:textId="77777777" w:rsidR="006B0331" w:rsidRDefault="006B0331" w:rsidP="00961F1D">
            <w:pPr>
              <w:spacing w:line="240" w:lineRule="auto"/>
              <w:rPr>
                <w:sz w:val="23"/>
                <w:szCs w:val="23"/>
              </w:rPr>
            </w:pPr>
          </w:p>
        </w:tc>
      </w:tr>
      <w:tr w:rsidR="005D5C04" w14:paraId="62CAF17F" w14:textId="77777777" w:rsidTr="005D5C04">
        <w:tc>
          <w:tcPr>
            <w:tcW w:w="1587" w:type="dxa"/>
            <w:vMerge w:val="restart"/>
            <w:shd w:val="clear" w:color="auto" w:fill="E2EFD9" w:themeFill="accent6" w:themeFillTint="33"/>
            <w:vAlign w:val="center"/>
          </w:tcPr>
          <w:p w14:paraId="793CB51D" w14:textId="77777777" w:rsidR="005D5C04" w:rsidRDefault="005D5C04" w:rsidP="00E90710">
            <w:pPr>
              <w:spacing w:line="240" w:lineRule="auto"/>
              <w:jc w:val="left"/>
              <w:rPr>
                <w:sz w:val="23"/>
                <w:szCs w:val="23"/>
              </w:rPr>
            </w:pPr>
            <w:r>
              <w:rPr>
                <w:sz w:val="23"/>
                <w:szCs w:val="23"/>
              </w:rPr>
              <w:t>Reformulación</w:t>
            </w:r>
          </w:p>
        </w:tc>
        <w:tc>
          <w:tcPr>
            <w:tcW w:w="540" w:type="dxa"/>
            <w:vMerge w:val="restart"/>
            <w:vAlign w:val="center"/>
          </w:tcPr>
          <w:p w14:paraId="5CF731B6" w14:textId="77777777" w:rsidR="005D5C04" w:rsidRDefault="005D5C04" w:rsidP="005D5C04">
            <w:pPr>
              <w:spacing w:line="240" w:lineRule="auto"/>
              <w:jc w:val="left"/>
              <w:rPr>
                <w:sz w:val="18"/>
                <w:szCs w:val="18"/>
              </w:rPr>
            </w:pPr>
            <w:r>
              <w:rPr>
                <w:sz w:val="18"/>
                <w:szCs w:val="18"/>
              </w:rPr>
              <w:t>284</w:t>
            </w:r>
          </w:p>
          <w:p w14:paraId="4089266E" w14:textId="77777777" w:rsidR="005D5C04" w:rsidRDefault="005D5C04" w:rsidP="005D5C04">
            <w:pPr>
              <w:spacing w:line="240" w:lineRule="auto"/>
              <w:jc w:val="left"/>
              <w:rPr>
                <w:sz w:val="18"/>
                <w:szCs w:val="18"/>
              </w:rPr>
            </w:pPr>
            <w:r>
              <w:rPr>
                <w:sz w:val="18"/>
                <w:szCs w:val="18"/>
              </w:rPr>
              <w:t>-</w:t>
            </w:r>
          </w:p>
          <w:p w14:paraId="28FD2175" w14:textId="70A30391" w:rsidR="005D5C04" w:rsidRPr="00EF38FC" w:rsidRDefault="005D5C04" w:rsidP="005D5C04">
            <w:pPr>
              <w:spacing w:line="240" w:lineRule="auto"/>
              <w:jc w:val="left"/>
              <w:rPr>
                <w:sz w:val="18"/>
                <w:szCs w:val="18"/>
              </w:rPr>
            </w:pPr>
            <w:r>
              <w:rPr>
                <w:sz w:val="18"/>
                <w:szCs w:val="18"/>
              </w:rPr>
              <w:t>286</w:t>
            </w:r>
          </w:p>
        </w:tc>
        <w:tc>
          <w:tcPr>
            <w:tcW w:w="2268" w:type="dxa"/>
            <w:vAlign w:val="center"/>
          </w:tcPr>
          <w:p w14:paraId="11F94C2A" w14:textId="77777777" w:rsidR="005D5C04" w:rsidRDefault="005D5C04" w:rsidP="006B0331">
            <w:pPr>
              <w:spacing w:line="240" w:lineRule="auto"/>
              <w:jc w:val="center"/>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pPr>
            <w:r w:rsidRPr="00E136D0">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Sin embargo, si admites de antemano /</w:t>
            </w:r>
          </w:p>
          <w:p w14:paraId="23EBA5C0" w14:textId="77777777" w:rsidR="005D5C04" w:rsidRPr="00E136D0" w:rsidRDefault="005D5C04" w:rsidP="006B0331">
            <w:pPr>
              <w:spacing w:line="240" w:lineRule="auto"/>
              <w:jc w:val="center"/>
              <w:rPr>
                <w:sz w:val="20"/>
                <w:szCs w:val="20"/>
              </w:rPr>
            </w:pPr>
            <w:r w:rsidRPr="00E136D0">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otros delitos cometidos</w:t>
            </w:r>
          </w:p>
        </w:tc>
        <w:tc>
          <w:tcPr>
            <w:tcW w:w="2551" w:type="dxa"/>
            <w:vAlign w:val="center"/>
          </w:tcPr>
          <w:p w14:paraId="22427CF6" w14:textId="77777777" w:rsidR="005D5C04" w:rsidRPr="00E136D0" w:rsidRDefault="005D5C04" w:rsidP="006B0331">
            <w:pPr>
              <w:spacing w:line="240" w:lineRule="auto"/>
              <w:jc w:val="center"/>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pPr>
            <w:r w:rsidRPr="00E136D0">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Sin embargo, te será /</w:t>
            </w:r>
          </w:p>
          <w:p w14:paraId="6BC0A469" w14:textId="77777777" w:rsidR="005D5C04" w:rsidRPr="00E136D0" w:rsidRDefault="005D5C04" w:rsidP="006B0331">
            <w:pPr>
              <w:spacing w:line="240" w:lineRule="auto"/>
              <w:jc w:val="center"/>
              <w:rPr>
                <w:sz w:val="20"/>
                <w:szCs w:val="20"/>
              </w:rPr>
            </w:pPr>
            <w:r w:rsidRPr="00E136D0">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de gran ayuda…</w:t>
            </w:r>
          </w:p>
        </w:tc>
        <w:tc>
          <w:tcPr>
            <w:tcW w:w="2977" w:type="dxa"/>
            <w:vMerge w:val="restart"/>
            <w:vAlign w:val="center"/>
          </w:tcPr>
          <w:p w14:paraId="58702F14" w14:textId="3847456B" w:rsidR="005D5C04" w:rsidRDefault="005D5C04" w:rsidP="00960FE5">
            <w:pPr>
              <w:spacing w:after="20" w:line="240" w:lineRule="auto"/>
              <w:rPr>
                <w:sz w:val="23"/>
                <w:szCs w:val="23"/>
              </w:rPr>
            </w:pPr>
            <w:r>
              <w:rPr>
                <w:sz w:val="23"/>
                <w:szCs w:val="23"/>
              </w:rPr>
              <w:t>Aquí se muestra un ejemplo de reformulación: asegura que se capte la información esencial del mensaje con una estructura directa al grano.</w:t>
            </w:r>
          </w:p>
        </w:tc>
      </w:tr>
      <w:tr w:rsidR="005D5C04" w14:paraId="105A8316" w14:textId="77777777" w:rsidTr="00EF38FC">
        <w:tc>
          <w:tcPr>
            <w:tcW w:w="1587" w:type="dxa"/>
            <w:vMerge/>
            <w:shd w:val="clear" w:color="auto" w:fill="E2EFD9" w:themeFill="accent6" w:themeFillTint="33"/>
          </w:tcPr>
          <w:p w14:paraId="1E9F902C" w14:textId="77777777" w:rsidR="005D5C04" w:rsidRDefault="005D5C04" w:rsidP="00E90710">
            <w:pPr>
              <w:spacing w:line="240" w:lineRule="auto"/>
              <w:jc w:val="left"/>
              <w:rPr>
                <w:sz w:val="23"/>
                <w:szCs w:val="23"/>
              </w:rPr>
            </w:pPr>
          </w:p>
        </w:tc>
        <w:tc>
          <w:tcPr>
            <w:tcW w:w="540" w:type="dxa"/>
            <w:vMerge/>
          </w:tcPr>
          <w:p w14:paraId="6A6AA533" w14:textId="77777777" w:rsidR="005D5C04" w:rsidRPr="00EF38FC" w:rsidRDefault="005D5C04" w:rsidP="00EF38FC">
            <w:pPr>
              <w:spacing w:line="240" w:lineRule="auto"/>
              <w:jc w:val="left"/>
              <w:rPr>
                <w:sz w:val="18"/>
                <w:szCs w:val="18"/>
              </w:rPr>
            </w:pPr>
          </w:p>
        </w:tc>
        <w:tc>
          <w:tcPr>
            <w:tcW w:w="2268" w:type="dxa"/>
            <w:vAlign w:val="center"/>
          </w:tcPr>
          <w:p w14:paraId="18507EBB" w14:textId="77777777" w:rsidR="005D5C04" w:rsidRPr="00E136D0" w:rsidRDefault="005D5C04" w:rsidP="006B0331">
            <w:pPr>
              <w:spacing w:line="240" w:lineRule="auto"/>
              <w:jc w:val="center"/>
              <w:rPr>
                <w:sz w:val="20"/>
                <w:szCs w:val="20"/>
              </w:rPr>
            </w:pPr>
            <w:r w:rsidRPr="00E136D0">
              <w:rPr>
                <w:rFonts w:eastAsia="Times New Roman" w:cs="Calibri"/>
                <w:outline/>
                <w:color w:val="000000" w:themeColor="text1"/>
                <w:sz w:val="20"/>
                <w:szCs w:val="20"/>
                <w14:textOutline w14:w="1905" w14:cap="rnd" w14:cmpd="sng" w14:algn="ctr">
                  <w14:solidFill>
                    <w14:schemeClr w14:val="tx1">
                      <w14:alpha w14:val="50000"/>
                    </w14:schemeClr>
                  </w14:solidFill>
                  <w14:prstDash w14:val="solid"/>
                  <w14:bevel/>
                </w14:textOutline>
                <w14:textFill>
                  <w14:noFill/>
                </w14:textFill>
              </w:rPr>
              <w:t>te será de gran ayuda / para atenuar la sentencia.</w:t>
            </w:r>
          </w:p>
        </w:tc>
        <w:tc>
          <w:tcPr>
            <w:tcW w:w="2551" w:type="dxa"/>
            <w:vAlign w:val="center"/>
          </w:tcPr>
          <w:p w14:paraId="631A804F" w14:textId="77777777" w:rsidR="005D5C04" w:rsidRPr="00E136D0" w:rsidRDefault="005D5C04" w:rsidP="006B0331">
            <w:pPr>
              <w:spacing w:line="240" w:lineRule="auto"/>
              <w:jc w:val="center"/>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pPr>
            <w:r w:rsidRPr="00E136D0">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...para atenuar /</w:t>
            </w:r>
          </w:p>
          <w:p w14:paraId="0AB92F45" w14:textId="77777777" w:rsidR="005D5C04" w:rsidRPr="00E136D0" w:rsidRDefault="005D5C04" w:rsidP="006B0331">
            <w:pPr>
              <w:spacing w:line="240" w:lineRule="auto"/>
              <w:jc w:val="center"/>
              <w:rPr>
                <w:sz w:val="20"/>
                <w:szCs w:val="20"/>
              </w:rPr>
            </w:pPr>
            <w:r w:rsidRPr="00E136D0">
              <w:rPr>
                <w:rFonts w:eastAsia="Times New Roman" w:cs="Calibri"/>
                <w:color w:val="FFFF00"/>
                <w:sz w:val="20"/>
                <w:szCs w:val="20"/>
                <w14:textOutline w14:w="1905" w14:cap="rnd" w14:cmpd="sng" w14:algn="ctr">
                  <w14:solidFill>
                    <w14:schemeClr w14:val="tx1">
                      <w14:alpha w14:val="50000"/>
                    </w14:schemeClr>
                  </w14:solidFill>
                  <w14:prstDash w14:val="solid"/>
                  <w14:bevel/>
                </w14:textOutline>
              </w:rPr>
              <w:t>la sentencia admitir…</w:t>
            </w:r>
          </w:p>
        </w:tc>
        <w:tc>
          <w:tcPr>
            <w:tcW w:w="2977" w:type="dxa"/>
            <w:vMerge/>
          </w:tcPr>
          <w:p w14:paraId="7D571200" w14:textId="77777777" w:rsidR="005D5C04" w:rsidRDefault="005D5C04" w:rsidP="009B15DB">
            <w:pPr>
              <w:keepNext/>
              <w:spacing w:line="240" w:lineRule="auto"/>
              <w:rPr>
                <w:sz w:val="23"/>
                <w:szCs w:val="23"/>
              </w:rPr>
            </w:pPr>
          </w:p>
        </w:tc>
      </w:tr>
    </w:tbl>
    <w:p w14:paraId="7C51A900" w14:textId="6AE678ED" w:rsidR="009B15DB" w:rsidRPr="007F6FF9" w:rsidRDefault="009B15DB" w:rsidP="00F61531">
      <w:pPr>
        <w:pStyle w:val="Descripcin"/>
        <w:spacing w:before="100" w:after="480"/>
        <w:ind w:left="-284" w:right="-285"/>
        <w:jc w:val="center"/>
        <w:rPr>
          <w:color w:val="000000" w:themeColor="text1"/>
          <w:sz w:val="24"/>
          <w:szCs w:val="24"/>
        </w:rPr>
      </w:pPr>
      <w:bookmarkStart w:id="127" w:name="_Toc38141602"/>
      <w:bookmarkStart w:id="128" w:name="_Toc38509180"/>
      <w:r w:rsidRPr="007F6FF9">
        <w:rPr>
          <w:color w:val="000000" w:themeColor="text1"/>
          <w:sz w:val="24"/>
          <w:szCs w:val="24"/>
        </w:rPr>
        <w:t xml:space="preserve">Cuadro </w:t>
      </w:r>
      <w:r w:rsidRPr="007F6FF9">
        <w:rPr>
          <w:color w:val="000000" w:themeColor="text1"/>
          <w:sz w:val="24"/>
          <w:szCs w:val="24"/>
        </w:rPr>
        <w:fldChar w:fldCharType="begin"/>
      </w:r>
      <w:r w:rsidRPr="007F6FF9">
        <w:rPr>
          <w:color w:val="000000" w:themeColor="text1"/>
          <w:sz w:val="24"/>
          <w:szCs w:val="24"/>
        </w:rPr>
        <w:instrText xml:space="preserve"> SEQ Cuadro \* ARABIC </w:instrText>
      </w:r>
      <w:r w:rsidRPr="007F6FF9">
        <w:rPr>
          <w:color w:val="000000" w:themeColor="text1"/>
          <w:sz w:val="24"/>
          <w:szCs w:val="24"/>
        </w:rPr>
        <w:fldChar w:fldCharType="separate"/>
      </w:r>
      <w:r w:rsidR="00CF0606">
        <w:rPr>
          <w:noProof/>
          <w:color w:val="000000" w:themeColor="text1"/>
          <w:sz w:val="24"/>
          <w:szCs w:val="24"/>
        </w:rPr>
        <w:t>7</w:t>
      </w:r>
      <w:r w:rsidRPr="007F6FF9">
        <w:rPr>
          <w:color w:val="000000" w:themeColor="text1"/>
          <w:sz w:val="24"/>
          <w:szCs w:val="24"/>
        </w:rPr>
        <w:fldChar w:fldCharType="end"/>
      </w:r>
      <w:r w:rsidRPr="007F6FF9">
        <w:rPr>
          <w:color w:val="000000" w:themeColor="text1"/>
          <w:sz w:val="24"/>
          <w:szCs w:val="24"/>
        </w:rPr>
        <w:t>: Comparativa de estrategias de adición y reducción en el SPS interlingüístico y</w:t>
      </w:r>
      <w:r w:rsidR="007F6FF9">
        <w:rPr>
          <w:color w:val="000000" w:themeColor="text1"/>
          <w:sz w:val="24"/>
          <w:szCs w:val="24"/>
        </w:rPr>
        <w:t> </w:t>
      </w:r>
      <w:r w:rsidRPr="007F6FF9">
        <w:rPr>
          <w:color w:val="000000" w:themeColor="text1"/>
          <w:sz w:val="24"/>
          <w:szCs w:val="24"/>
        </w:rPr>
        <w:t>el subtitulado interlingüístico para</w:t>
      </w:r>
      <w:r w:rsidR="00F61531">
        <w:rPr>
          <w:color w:val="000000" w:themeColor="text1"/>
          <w:sz w:val="24"/>
          <w:szCs w:val="24"/>
        </w:rPr>
        <w:t xml:space="preserve"> </w:t>
      </w:r>
      <w:r w:rsidR="007E5D17">
        <w:rPr>
          <w:color w:val="000000" w:themeColor="text1"/>
          <w:sz w:val="24"/>
          <w:szCs w:val="24"/>
        </w:rPr>
        <w:t>personas</w:t>
      </w:r>
      <w:r w:rsidRPr="007F6FF9">
        <w:rPr>
          <w:color w:val="000000" w:themeColor="text1"/>
          <w:sz w:val="24"/>
          <w:szCs w:val="24"/>
        </w:rPr>
        <w:t xml:space="preserve"> oyentes de </w:t>
      </w:r>
      <w:r w:rsidRPr="007F6FF9">
        <w:rPr>
          <w:i w:val="0"/>
          <w:iCs w:val="0"/>
          <w:color w:val="000000" w:themeColor="text1"/>
          <w:sz w:val="24"/>
          <w:szCs w:val="24"/>
        </w:rPr>
        <w:t xml:space="preserve">Line of </w:t>
      </w:r>
      <w:proofErr w:type="spellStart"/>
      <w:r w:rsidRPr="007F6FF9">
        <w:rPr>
          <w:i w:val="0"/>
          <w:iCs w:val="0"/>
          <w:color w:val="000000" w:themeColor="text1"/>
          <w:sz w:val="24"/>
          <w:szCs w:val="24"/>
        </w:rPr>
        <w:t>Duty</w:t>
      </w:r>
      <w:proofErr w:type="spellEnd"/>
      <w:r w:rsidRPr="007F6FF9">
        <w:rPr>
          <w:color w:val="000000" w:themeColor="text1"/>
          <w:sz w:val="24"/>
          <w:szCs w:val="24"/>
        </w:rPr>
        <w:t>. Elaboración propia.</w:t>
      </w:r>
      <w:bookmarkEnd w:id="127"/>
      <w:bookmarkEnd w:id="128"/>
    </w:p>
    <w:p w14:paraId="399E2817" w14:textId="0C2B831D" w:rsidR="00F21C4B" w:rsidRDefault="00F21C4B" w:rsidP="00383AC4">
      <w:pPr>
        <w:pStyle w:val="Ttulo2"/>
        <w:numPr>
          <w:ilvl w:val="1"/>
          <w:numId w:val="42"/>
        </w:numPr>
        <w:ind w:hanging="371"/>
      </w:pPr>
      <w:bookmarkStart w:id="129" w:name="_Toc38499118"/>
      <w:r w:rsidRPr="004164B2">
        <w:t>Aspectos cualitativos</w:t>
      </w:r>
      <w:bookmarkEnd w:id="129"/>
    </w:p>
    <w:p w14:paraId="7525287D" w14:textId="77777777" w:rsidR="009D50D1" w:rsidRDefault="009D50D1" w:rsidP="00536437">
      <w:pPr>
        <w:spacing w:after="40"/>
        <w:ind w:firstLine="708"/>
      </w:pPr>
      <w:r>
        <w:t xml:space="preserve">Se puede analizar la calidad de las tres versiones estudiadas atendiendo a los parámetros técnicos y lingüísticos examinados a lo largo del trabajo. </w:t>
      </w:r>
    </w:p>
    <w:p w14:paraId="1AAC36BB" w14:textId="11BA796F" w:rsidR="009D50D1" w:rsidRDefault="009D50D1" w:rsidP="00536437">
      <w:pPr>
        <w:spacing w:after="40"/>
        <w:ind w:firstLine="708"/>
      </w:pPr>
      <w:r>
        <w:t>Por un lado, en cuanto a los aspectos técnicos, el uso de dos líneas, como en el SPS interlingüístico y el subtitulado interlingüístico para</w:t>
      </w:r>
      <w:r w:rsidR="00F61531">
        <w:t xml:space="preserve"> personas</w:t>
      </w:r>
      <w:r>
        <w:t xml:space="preserve"> oyentes, contribuye a una mayor calidad, puesto que se reduce el esfuerzo de lectura. </w:t>
      </w:r>
      <w:r w:rsidR="00910D20">
        <w:t>Por tanto,</w:t>
      </w:r>
      <w:r>
        <w:t xml:space="preserve"> se propone que Reino Unido reserve el uso de tres líneas solo en casos de subtitulado en directo.</w:t>
      </w:r>
      <w:r w:rsidR="001E1E5F">
        <w:t xml:space="preserve"> C</w:t>
      </w:r>
      <w:r w:rsidR="00910D20">
        <w:t>on ello</w:t>
      </w:r>
      <w:r w:rsidR="001E1E5F">
        <w:t>,</w:t>
      </w:r>
      <w:r w:rsidR="00910D20">
        <w:t xml:space="preserve"> se respetarían los momentos de intriga</w:t>
      </w:r>
      <w:r w:rsidR="00273102">
        <w:t xml:space="preserve">, </w:t>
      </w:r>
      <w:r w:rsidR="001E1E5F">
        <w:t>propios</w:t>
      </w:r>
      <w:r w:rsidR="00273102">
        <w:t xml:space="preserve"> de una serie policíaca,</w:t>
      </w:r>
      <w:r w:rsidR="00910D20">
        <w:t xml:space="preserve"> y se evitaría adelantar información, lo que mejora</w:t>
      </w:r>
      <w:r w:rsidR="00AB6387">
        <w:t>ría</w:t>
      </w:r>
      <w:r w:rsidR="00910D20">
        <w:t xml:space="preserve"> la experiencia general del visionado y permi</w:t>
      </w:r>
      <w:r w:rsidR="00AB6387">
        <w:t>tiría</w:t>
      </w:r>
      <w:r w:rsidR="00910D20">
        <w:t xml:space="preserve"> un mayor disfrute del contenido audiovisual. </w:t>
      </w:r>
      <w:r>
        <w:t>La posición</w:t>
      </w:r>
      <w:r w:rsidR="00910D20">
        <w:t>, el tipo</w:t>
      </w:r>
      <w:r>
        <w:t xml:space="preserve"> y el tamaño</w:t>
      </w:r>
      <w:r w:rsidR="00910D20">
        <w:t xml:space="preserve"> de letra</w:t>
      </w:r>
      <w:r>
        <w:t xml:space="preserve"> resultan adecuados en todas las versiones. No obstante, la legibilidad mejora con la caja de sombreado propia de la versión original, que podría plantearse en España. Quizás no </w:t>
      </w:r>
      <w:r w:rsidR="00910D20">
        <w:t>se haya hecho por</w:t>
      </w:r>
      <w:r>
        <w:t xml:space="preserve">que los subtítulos suelen aparecer antes del parlamento y permanecer unos segundos después, sin respetar cambios de plano. Lamentablemente, </w:t>
      </w:r>
      <w:r w:rsidR="00814635">
        <w:t>es un punto en común con las otras</w:t>
      </w:r>
      <w:r>
        <w:t xml:space="preserve"> dos versiones.</w:t>
      </w:r>
      <w:r w:rsidR="005B4271">
        <w:t xml:space="preserve"> Por otro lado, es normal que la </w:t>
      </w:r>
      <w:r w:rsidR="005B4271">
        <w:lastRenderedPageBreak/>
        <w:t xml:space="preserve">sincronización labial en el SPS interlingüístico y en el subtitulado interlingüístico para </w:t>
      </w:r>
      <w:r w:rsidR="00F61531">
        <w:t xml:space="preserve">personas </w:t>
      </w:r>
      <w:r w:rsidR="005B4271">
        <w:t xml:space="preserve">oyentes no coincida, puesto que la serie está producida en una lengua distinta al español. </w:t>
      </w:r>
      <w:r w:rsidR="00910D20">
        <w:t xml:space="preserve">Aun así, la velocidad resulta algo elevada en escenas </w:t>
      </w:r>
      <w:r w:rsidR="001E1E5F">
        <w:t xml:space="preserve">puntuales </w:t>
      </w:r>
      <w:r w:rsidR="00910D20">
        <w:t>del SPS intralingüístico e interlingüístico, pero, sobre todo, en la mayor parte del episodio en el subtitulado interlingüístico para</w:t>
      </w:r>
      <w:r w:rsidR="00F61531">
        <w:t xml:space="preserve"> personas</w:t>
      </w:r>
      <w:r w:rsidR="00910D20">
        <w:t xml:space="preserve"> oyentes</w:t>
      </w:r>
      <w:r w:rsidR="00092A11">
        <w:t>, probablemente por el uso constante de puntos suspensivos, que impide transmitir información y fatiga la lectura</w:t>
      </w:r>
      <w:r w:rsidR="00910D20">
        <w:t>.</w:t>
      </w:r>
    </w:p>
    <w:p w14:paraId="6366CC59" w14:textId="6404BE76" w:rsidR="00B041EE" w:rsidRDefault="00D9399C" w:rsidP="00536437">
      <w:pPr>
        <w:spacing w:after="40"/>
        <w:ind w:firstLine="708"/>
      </w:pPr>
      <w:r>
        <w:t>En cuanto</w:t>
      </w:r>
      <w:r w:rsidR="001E1E5F">
        <w:t xml:space="preserve"> a los aspectos lingüísticos, se ha observado que las estrategias se suelen solapar entre modalidades. No ha quedado constancia, por ejemplo, de explicitación de signos no lingüísticos comprensibles entre culturas o </w:t>
      </w:r>
      <w:r w:rsidR="00E31670">
        <w:t xml:space="preserve">de </w:t>
      </w:r>
      <w:r w:rsidR="001E1E5F">
        <w:t xml:space="preserve">un mayor uso de signos </w:t>
      </w:r>
      <w:proofErr w:type="spellStart"/>
      <w:r w:rsidR="001E1E5F">
        <w:t>ortotipográficos</w:t>
      </w:r>
      <w:proofErr w:type="spellEnd"/>
      <w:r w:rsidR="001E1E5F">
        <w:t xml:space="preserve"> en SPS interlingüístico. </w:t>
      </w:r>
      <w:r w:rsidR="00A55883">
        <w:t>A este respecto, el uso de flechas</w:t>
      </w:r>
      <w:r w:rsidR="00092A11">
        <w:t xml:space="preserve"> y</w:t>
      </w:r>
      <w:r w:rsidR="00A55883">
        <w:t xml:space="preserve"> paréntesis en el SPS intralingüístico son recursos que podrían exportarse a España, dado que reducirían el número de caracteres y ahorrarían didascalias. </w:t>
      </w:r>
      <w:r w:rsidR="00383AC4">
        <w:t>Por otro lado, a</w:t>
      </w:r>
      <w:r w:rsidR="001E1E5F">
        <w:t xml:space="preserve"> pesar de seguir el modelo </w:t>
      </w:r>
      <w:proofErr w:type="spellStart"/>
      <w:r w:rsidR="001E1E5F">
        <w:rPr>
          <w:i/>
          <w:iCs/>
        </w:rPr>
        <w:t>verbatim</w:t>
      </w:r>
      <w:proofErr w:type="spellEnd"/>
      <w:r w:rsidR="001E1E5F">
        <w:t xml:space="preserve"> a lo largo del episodio, el SPS intralingüístico no logra transmitir el mensaje en las escenas más complicadas, por lo que el uso —con técnica— de estrategias de adición y reducción en léxico y sintaxis </w:t>
      </w:r>
      <w:r w:rsidR="00383AC4">
        <w:t>mejora</w:t>
      </w:r>
      <w:r w:rsidR="001E1E5F">
        <w:t xml:space="preserve"> la calidad. Un aspecto positivo del SPS interlingüístico es el uso de una línea para cada personaje en momentos de diálogo, a diferencia</w:t>
      </w:r>
      <w:r w:rsidR="005B4271">
        <w:t xml:space="preserve"> del SPS intralingüístico, en el que se pueden encontrar líneas con más de dos intervenciones.</w:t>
      </w:r>
      <w:r w:rsidR="00AA21E0">
        <w:t xml:space="preserve"> </w:t>
      </w:r>
      <w:r w:rsidR="005B4271">
        <w:t>Así pues, un mayor pautado facilitaría la lectura y contribuiría, de nuevo, a no adelantar información.</w:t>
      </w:r>
      <w:r w:rsidR="00AA21E0">
        <w:t xml:space="preserve"> Se piensa que la identificación de personajes en España mejora la experiencia, porque se asocian los colores a los personajes en vez de </w:t>
      </w:r>
      <w:r w:rsidR="00383AC4">
        <w:t>recurrir a</w:t>
      </w:r>
      <w:r w:rsidR="00AA21E0">
        <w:t xml:space="preserve"> colores aleatorios según la escena. Se ha echado de menos que no se indiquen los momentos en los que hay pausas y que en las modalidades de SPS </w:t>
      </w:r>
      <w:r w:rsidR="00A86501">
        <w:t>«lo que se oye» y «cómo se dice» no se haya subtitulado</w:t>
      </w:r>
      <w:r w:rsidR="00AA21E0">
        <w:t xml:space="preserve">: no se reflejan los ruidos de la voz, el tono o los acentos marcados, por ejemplo, de </w:t>
      </w:r>
      <w:proofErr w:type="spellStart"/>
      <w:r w:rsidR="00AA21E0">
        <w:t>Nadzia</w:t>
      </w:r>
      <w:proofErr w:type="spellEnd"/>
      <w:r w:rsidR="00AA21E0">
        <w:t xml:space="preserve"> o el encargado de la peluquería en Moss Heath, y sobre todo la música, que cumple una función esencial para el seguimiento de la trama por el suspense que genera</w:t>
      </w:r>
      <w:r w:rsidR="00B041EE">
        <w:t xml:space="preserve"> (por ejemplo, en entre el fragmento </w:t>
      </w:r>
      <w:r w:rsidR="009F0717">
        <w:t xml:space="preserve">250 y </w:t>
      </w:r>
      <w:r w:rsidR="00C9173C">
        <w:t xml:space="preserve">el </w:t>
      </w:r>
      <w:r w:rsidR="009F0717">
        <w:t>251</w:t>
      </w:r>
      <w:r w:rsidR="00B041EE">
        <w:t>)</w:t>
      </w:r>
      <w:r w:rsidR="00AA21E0">
        <w:t>.</w:t>
      </w:r>
      <w:r w:rsidR="00A86501">
        <w:t xml:space="preserve"> </w:t>
      </w:r>
      <w:r w:rsidR="00B041EE">
        <w:t>Además, algunas didascalias del SPS intralingüístico son redundantes con respecto a la imagen</w:t>
      </w:r>
      <w:r>
        <w:t>, como cuando</w:t>
      </w:r>
      <w:r w:rsidR="00B041EE">
        <w:t xml:space="preserve"> se ven aplausos en pantalla</w:t>
      </w:r>
      <w:r>
        <w:t xml:space="preserve"> y se subtitulan</w:t>
      </w:r>
      <w:r w:rsidR="00B041EE">
        <w:t>. Se trata de un aspecto</w:t>
      </w:r>
      <w:r>
        <w:t xml:space="preserve"> sobre el que Reino Unido puede trabajar.</w:t>
      </w:r>
    </w:p>
    <w:p w14:paraId="7AD66AE4" w14:textId="5F2BCA5A" w:rsidR="001E1E5F" w:rsidRPr="00D9399C" w:rsidRDefault="00A86501" w:rsidP="00536437">
      <w:pPr>
        <w:spacing w:after="40"/>
        <w:ind w:firstLine="708"/>
      </w:pPr>
      <w:r>
        <w:t>En las tres versiones la segmentación es mejorable, ya que a veces se segmentan las líneas sin tener en cuenta preposiciones, artículos o complementos, entre otros.</w:t>
      </w:r>
      <w:r w:rsidR="00B041EE">
        <w:t xml:space="preserve"> Por otro lado, los errores de ortotipografía —presentes en todas las versiones</w:t>
      </w:r>
      <w:r w:rsidR="00E31670">
        <w:t xml:space="preserve"> y entrevistos </w:t>
      </w:r>
      <w:r w:rsidR="00E31670">
        <w:lastRenderedPageBreak/>
        <w:t>en los ejemplos seleccionados</w:t>
      </w:r>
      <w:r w:rsidR="00B041EE">
        <w:t xml:space="preserve">— y otro tipo de errores se podrían subsanar con una relectura de los subtítulos. Esto mejoraría la calidad y resaltaría el valor pedagógico de los subtítulos. Para ello, también </w:t>
      </w:r>
      <w:r w:rsidR="00E31670">
        <w:t>es</w:t>
      </w:r>
      <w:r w:rsidR="00B041EE">
        <w:t xml:space="preserve"> necesario afinar la traducción mediante soluciones que resulten naturales: habría sido oportuno marcar la muletilla </w:t>
      </w:r>
      <w:r w:rsidR="001E017B">
        <w:rPr>
          <w:i/>
          <w:iCs/>
        </w:rPr>
        <w:t xml:space="preserve">sir </w:t>
      </w:r>
      <w:r w:rsidR="00B041EE">
        <w:t xml:space="preserve">con el uso de usted en vez de con «señor», tratamiento que se emplea en otras situaciones; recurrir a interjecciones y a expresiones habituales en español, por ejemplo, no </w:t>
      </w:r>
      <w:r w:rsidR="009F0717">
        <w:t>abusar d</w:t>
      </w:r>
      <w:r w:rsidR="00B041EE">
        <w:t>el subjuntivo;</w:t>
      </w:r>
      <w:r w:rsidR="00D9399C">
        <w:t xml:space="preserve"> ser coherentes y precisos en la expresión, en este caso, utilizar «agente» y no «detective», oficios diferentes; y aprovechar para incluir terminología jurídica, como «juez instructor» o distinguir entre «robo» y «hurto».</w:t>
      </w:r>
      <w:r w:rsidR="009F0717">
        <w:t xml:space="preserve"> También se debe considerar alejarse de la versión doblada para realizar los subtítulos interlingüísticos. </w:t>
      </w:r>
      <w:r w:rsidR="00DC3232">
        <w:t xml:space="preserve">Todo ello podría ayudar a mejorar la experiencia del usuario final en las versiones </w:t>
      </w:r>
      <w:r w:rsidR="00E31670">
        <w:t>analizadas</w:t>
      </w:r>
      <w:r w:rsidR="00DC3232">
        <w:t>.</w:t>
      </w:r>
    </w:p>
    <w:p w14:paraId="50DFA62B" w14:textId="77777777" w:rsidR="0097508B" w:rsidRPr="004164B2" w:rsidRDefault="0097508B" w:rsidP="00A84A2B">
      <w:pPr>
        <w:pStyle w:val="Ttulo1"/>
      </w:pPr>
      <w:bookmarkStart w:id="130" w:name="_Toc35468162"/>
      <w:bookmarkStart w:id="131" w:name="_Toc38499119"/>
      <w:r w:rsidRPr="004164B2">
        <w:t>Conclusiones</w:t>
      </w:r>
      <w:bookmarkEnd w:id="130"/>
      <w:r w:rsidRPr="004164B2">
        <w:t xml:space="preserve"> y propuestas</w:t>
      </w:r>
      <w:bookmarkEnd w:id="131"/>
    </w:p>
    <w:p w14:paraId="353CBB5E" w14:textId="2DC82A32" w:rsidR="002519DD" w:rsidRDefault="00263B70" w:rsidP="00A57631">
      <w:pPr>
        <w:spacing w:after="40"/>
        <w:ind w:firstLine="708"/>
        <w:rPr>
          <w:noProof/>
          <w:szCs w:val="24"/>
        </w:rPr>
      </w:pPr>
      <w:r>
        <w:rPr>
          <w:noProof/>
          <w:szCs w:val="24"/>
        </w:rPr>
        <w:t xml:space="preserve">A lo largo del trabajo, se han estudiado </w:t>
      </w:r>
      <w:r w:rsidR="0050176D">
        <w:rPr>
          <w:noProof/>
          <w:szCs w:val="24"/>
        </w:rPr>
        <w:t>los fundamentos de la TAV en relación con una de sus modalidades principales: el subtitulado</w:t>
      </w:r>
      <w:r w:rsidR="003649B8">
        <w:rPr>
          <w:noProof/>
          <w:szCs w:val="24"/>
        </w:rPr>
        <w:t>, que, por lo general, suele concebirse en su modalidad interlingüística y para personas oyentes</w:t>
      </w:r>
      <w:r w:rsidR="0050176D">
        <w:rPr>
          <w:noProof/>
          <w:szCs w:val="24"/>
        </w:rPr>
        <w:t>. En concreto,</w:t>
      </w:r>
      <w:r>
        <w:rPr>
          <w:noProof/>
          <w:szCs w:val="24"/>
        </w:rPr>
        <w:t xml:space="preserve"> se han </w:t>
      </w:r>
      <w:r w:rsidR="00EB7AC0">
        <w:rPr>
          <w:noProof/>
          <w:szCs w:val="24"/>
        </w:rPr>
        <w:t>examinado</w:t>
      </w:r>
      <w:r>
        <w:rPr>
          <w:noProof/>
          <w:szCs w:val="24"/>
        </w:rPr>
        <w:t xml:space="preserve"> sus características y estrategias diferenciales con respecto a los subtítulos para personas Sordas y </w:t>
      </w:r>
      <w:r w:rsidR="008C3754">
        <w:rPr>
          <w:noProof/>
          <w:szCs w:val="24"/>
        </w:rPr>
        <w:t xml:space="preserve">personas </w:t>
      </w:r>
      <w:r>
        <w:rPr>
          <w:noProof/>
          <w:szCs w:val="24"/>
        </w:rPr>
        <w:t>con discapacidad auditiva, tanto intralingüístic</w:t>
      </w:r>
      <w:r w:rsidR="003649B8">
        <w:rPr>
          <w:noProof/>
          <w:szCs w:val="24"/>
        </w:rPr>
        <w:t>os</w:t>
      </w:r>
      <w:r>
        <w:rPr>
          <w:noProof/>
          <w:szCs w:val="24"/>
        </w:rPr>
        <w:t xml:space="preserve"> —</w:t>
      </w:r>
      <w:r w:rsidR="003649B8">
        <w:rPr>
          <w:noProof/>
          <w:szCs w:val="24"/>
        </w:rPr>
        <w:t xml:space="preserve">sin que </w:t>
      </w:r>
      <w:r>
        <w:rPr>
          <w:noProof/>
          <w:szCs w:val="24"/>
        </w:rPr>
        <w:t>se produ</w:t>
      </w:r>
      <w:r w:rsidR="003649B8">
        <w:rPr>
          <w:noProof/>
          <w:szCs w:val="24"/>
        </w:rPr>
        <w:t>zca</w:t>
      </w:r>
      <w:r>
        <w:rPr>
          <w:noProof/>
          <w:szCs w:val="24"/>
        </w:rPr>
        <w:t xml:space="preserve"> un trasvase entre lenguas—, como interlingüístic</w:t>
      </w:r>
      <w:r w:rsidR="003649B8">
        <w:rPr>
          <w:noProof/>
          <w:szCs w:val="24"/>
        </w:rPr>
        <w:t>os</w:t>
      </w:r>
      <w:r>
        <w:rPr>
          <w:noProof/>
          <w:szCs w:val="24"/>
        </w:rPr>
        <w:t xml:space="preserve"> —implica un proceso de traducción—. Con ello, se ha querido dar respuesta a la carencia cuantitativa que experimenta el SPS, puesto que</w:t>
      </w:r>
      <w:r w:rsidR="003649B8">
        <w:rPr>
          <w:noProof/>
          <w:szCs w:val="24"/>
        </w:rPr>
        <w:t xml:space="preserve"> esta práctica</w:t>
      </w:r>
      <w:r>
        <w:rPr>
          <w:noProof/>
          <w:szCs w:val="24"/>
        </w:rPr>
        <w:t xml:space="preserve"> no resulta común </w:t>
      </w:r>
      <w:r w:rsidR="003649B8">
        <w:rPr>
          <w:noProof/>
          <w:szCs w:val="24"/>
        </w:rPr>
        <w:t>en</w:t>
      </w:r>
      <w:r>
        <w:rPr>
          <w:noProof/>
          <w:szCs w:val="24"/>
        </w:rPr>
        <w:t xml:space="preserve"> material</w:t>
      </w:r>
      <w:r w:rsidR="003649B8">
        <w:rPr>
          <w:noProof/>
          <w:szCs w:val="24"/>
        </w:rPr>
        <w:t>es</w:t>
      </w:r>
      <w:r>
        <w:rPr>
          <w:noProof/>
          <w:szCs w:val="24"/>
        </w:rPr>
        <w:t xml:space="preserve"> producido</w:t>
      </w:r>
      <w:r w:rsidR="003649B8">
        <w:rPr>
          <w:noProof/>
          <w:szCs w:val="24"/>
        </w:rPr>
        <w:t>s</w:t>
      </w:r>
      <w:r>
        <w:rPr>
          <w:noProof/>
          <w:szCs w:val="24"/>
        </w:rPr>
        <w:t xml:space="preserve"> </w:t>
      </w:r>
      <w:r w:rsidR="003649B8">
        <w:rPr>
          <w:noProof/>
          <w:szCs w:val="24"/>
        </w:rPr>
        <w:t xml:space="preserve">en </w:t>
      </w:r>
      <w:r w:rsidR="00420A98">
        <w:rPr>
          <w:noProof/>
          <w:szCs w:val="24"/>
        </w:rPr>
        <w:t xml:space="preserve">una lengua </w:t>
      </w:r>
      <w:r w:rsidR="002519DD">
        <w:rPr>
          <w:noProof/>
          <w:szCs w:val="24"/>
        </w:rPr>
        <w:t>distinta a la de los subtítulos</w:t>
      </w:r>
      <w:r w:rsidR="003649B8">
        <w:rPr>
          <w:noProof/>
          <w:szCs w:val="24"/>
        </w:rPr>
        <w:t>.</w:t>
      </w:r>
      <w:r w:rsidR="00133D76">
        <w:rPr>
          <w:noProof/>
          <w:szCs w:val="24"/>
        </w:rPr>
        <w:t xml:space="preserve"> </w:t>
      </w:r>
    </w:p>
    <w:p w14:paraId="7AF86CDE" w14:textId="4A2A0BA7" w:rsidR="004D7FFA" w:rsidRDefault="002519DD" w:rsidP="00A57631">
      <w:pPr>
        <w:spacing w:after="40"/>
        <w:ind w:firstLine="708"/>
        <w:rPr>
          <w:noProof/>
          <w:szCs w:val="24"/>
        </w:rPr>
      </w:pPr>
      <w:r>
        <w:rPr>
          <w:noProof/>
          <w:szCs w:val="24"/>
        </w:rPr>
        <w:t xml:space="preserve">El análisis comparativo de la serie </w:t>
      </w:r>
      <w:r>
        <w:rPr>
          <w:i/>
          <w:iCs/>
          <w:noProof/>
          <w:szCs w:val="24"/>
        </w:rPr>
        <w:t>Line of Duty</w:t>
      </w:r>
      <w:r>
        <w:rPr>
          <w:noProof/>
          <w:szCs w:val="24"/>
        </w:rPr>
        <w:t xml:space="preserve"> revela que el SPS</w:t>
      </w:r>
      <w:r w:rsidR="00EB7AC0">
        <w:rPr>
          <w:noProof/>
          <w:szCs w:val="24"/>
        </w:rPr>
        <w:t xml:space="preserve">, tanto intralingüístico como interlingüístico, </w:t>
      </w:r>
      <w:r>
        <w:rPr>
          <w:noProof/>
          <w:szCs w:val="24"/>
        </w:rPr>
        <w:t xml:space="preserve">precisa de estrategias propias </w:t>
      </w:r>
      <w:r w:rsidR="00EB7AC0">
        <w:rPr>
          <w:noProof/>
          <w:szCs w:val="24"/>
        </w:rPr>
        <w:t>no contempladas en el subtitulado interlingüístico para</w:t>
      </w:r>
      <w:r w:rsidR="00F61531">
        <w:rPr>
          <w:noProof/>
          <w:szCs w:val="24"/>
        </w:rPr>
        <w:t xml:space="preserve"> personas</w:t>
      </w:r>
      <w:r w:rsidR="00EB7AC0">
        <w:rPr>
          <w:noProof/>
          <w:szCs w:val="24"/>
        </w:rPr>
        <w:t xml:space="preserve"> oyentes: el primero debe recoger todos los aspectos del canal auditivo en las líneas de subtítulos, es decir, debe potenciar el canal visual para que sean accesibles, mientras que en el segundo estos aspectos resultarían redundantes. </w:t>
      </w:r>
      <w:r w:rsidR="00467DCF">
        <w:rPr>
          <w:noProof/>
          <w:szCs w:val="24"/>
        </w:rPr>
        <w:t>En cuanto al SPS interlingüístico, se han identificado la mayoría de estrategias recogidas en el estado de la cuestión y marco teórico.</w:t>
      </w:r>
      <w:r w:rsidR="00EB7AC0">
        <w:rPr>
          <w:noProof/>
          <w:szCs w:val="24"/>
        </w:rPr>
        <w:t xml:space="preserve"> </w:t>
      </w:r>
      <w:r w:rsidR="00467DCF">
        <w:rPr>
          <w:noProof/>
          <w:szCs w:val="24"/>
        </w:rPr>
        <w:t xml:space="preserve">Sin embargo, como híbrido que es, no se puede determinar que se trate de rasgos diferenciales, </w:t>
      </w:r>
      <w:r w:rsidR="00F2648D">
        <w:rPr>
          <w:noProof/>
          <w:szCs w:val="24"/>
        </w:rPr>
        <w:t>ya</w:t>
      </w:r>
      <w:r w:rsidR="00467DCF">
        <w:rPr>
          <w:noProof/>
          <w:szCs w:val="24"/>
        </w:rPr>
        <w:t xml:space="preserve"> que se emplean estrategias pertenecientes tanto al SPS intralingüístico como a los subtítulos </w:t>
      </w:r>
      <w:r w:rsidR="00467DCF">
        <w:rPr>
          <w:noProof/>
          <w:szCs w:val="24"/>
        </w:rPr>
        <w:lastRenderedPageBreak/>
        <w:t>interlingüísticos para</w:t>
      </w:r>
      <w:r w:rsidR="00F61531">
        <w:rPr>
          <w:noProof/>
          <w:szCs w:val="24"/>
        </w:rPr>
        <w:t xml:space="preserve"> personas</w:t>
      </w:r>
      <w:r w:rsidR="00467DCF">
        <w:rPr>
          <w:noProof/>
          <w:szCs w:val="24"/>
        </w:rPr>
        <w:t xml:space="preserve"> oyentes.</w:t>
      </w:r>
      <w:r w:rsidR="004D7FFA">
        <w:rPr>
          <w:noProof/>
          <w:szCs w:val="24"/>
        </w:rPr>
        <w:t xml:space="preserve"> </w:t>
      </w:r>
      <w:r w:rsidR="00F2648D">
        <w:rPr>
          <w:noProof/>
          <w:szCs w:val="24"/>
        </w:rPr>
        <w:t>P</w:t>
      </w:r>
      <w:r w:rsidR="004D7FFA">
        <w:rPr>
          <w:noProof/>
          <w:szCs w:val="24"/>
        </w:rPr>
        <w:t xml:space="preserve">ara averiguar si contituye una modalidad de TAV por sí misma, sería necesario realizar un análisis más exhaustivo que contemplase distintos géneros, formatos y lenguas. El uso de corpus, como el que se plantea en el anexo, podría tomarse como punto de </w:t>
      </w:r>
      <w:r w:rsidR="000D2A31">
        <w:rPr>
          <w:noProof/>
          <w:szCs w:val="24"/>
        </w:rPr>
        <w:t>referencia</w:t>
      </w:r>
      <w:r w:rsidR="004D7FFA">
        <w:rPr>
          <w:noProof/>
          <w:szCs w:val="24"/>
        </w:rPr>
        <w:t xml:space="preserve"> en futuros análisis, que además contemplasen aspectos técnicos aquí no investigados. </w:t>
      </w:r>
      <w:r w:rsidR="00DA2BCC">
        <w:rPr>
          <w:noProof/>
          <w:szCs w:val="24"/>
        </w:rPr>
        <w:t xml:space="preserve">Se sugiere desarrollar </w:t>
      </w:r>
      <w:r w:rsidR="00F81C80">
        <w:rPr>
          <w:noProof/>
          <w:szCs w:val="24"/>
        </w:rPr>
        <w:t xml:space="preserve">el corpus </w:t>
      </w:r>
      <w:r w:rsidR="00DA2BCC">
        <w:rPr>
          <w:noProof/>
          <w:szCs w:val="24"/>
        </w:rPr>
        <w:t xml:space="preserve">mediante un código de colores que contenga también aspectos cualitativos para crear así un marco </w:t>
      </w:r>
      <w:r w:rsidR="00F81C80">
        <w:rPr>
          <w:noProof/>
          <w:szCs w:val="24"/>
        </w:rPr>
        <w:t>conjunto</w:t>
      </w:r>
      <w:r w:rsidR="00DA2BCC">
        <w:rPr>
          <w:noProof/>
          <w:szCs w:val="24"/>
        </w:rPr>
        <w:t xml:space="preserve"> de evaluación de calidad en TAV.</w:t>
      </w:r>
      <w:r w:rsidR="00F81C80">
        <w:rPr>
          <w:noProof/>
          <w:szCs w:val="24"/>
        </w:rPr>
        <w:t xml:space="preserve"> </w:t>
      </w:r>
      <w:r w:rsidR="00F61531">
        <w:rPr>
          <w:noProof/>
          <w:szCs w:val="24"/>
        </w:rPr>
        <w:t>T</w:t>
      </w:r>
      <w:r w:rsidR="00F81C80">
        <w:rPr>
          <w:noProof/>
          <w:szCs w:val="24"/>
        </w:rPr>
        <w:t xml:space="preserve">ambién se </w:t>
      </w:r>
      <w:r w:rsidR="00E31670">
        <w:rPr>
          <w:noProof/>
          <w:szCs w:val="24"/>
        </w:rPr>
        <w:t>podría plantear</w:t>
      </w:r>
      <w:r w:rsidR="00F81C80">
        <w:rPr>
          <w:noProof/>
          <w:szCs w:val="24"/>
        </w:rPr>
        <w:t xml:space="preserve"> </w:t>
      </w:r>
      <w:r w:rsidR="008947FE">
        <w:rPr>
          <w:noProof/>
          <w:szCs w:val="24"/>
        </w:rPr>
        <w:t xml:space="preserve">como </w:t>
      </w:r>
      <w:r w:rsidR="0091399E">
        <w:rPr>
          <w:noProof/>
          <w:szCs w:val="24"/>
        </w:rPr>
        <w:t xml:space="preserve">una </w:t>
      </w:r>
      <w:r w:rsidR="008947FE">
        <w:rPr>
          <w:noProof/>
          <w:szCs w:val="24"/>
        </w:rPr>
        <w:t xml:space="preserve">herramienta de </w:t>
      </w:r>
      <w:r w:rsidR="00DA2BCC">
        <w:rPr>
          <w:noProof/>
          <w:szCs w:val="24"/>
        </w:rPr>
        <w:t xml:space="preserve">docencia </w:t>
      </w:r>
      <w:r w:rsidR="008947FE">
        <w:rPr>
          <w:noProof/>
          <w:szCs w:val="24"/>
        </w:rPr>
        <w:t>en</w:t>
      </w:r>
      <w:r w:rsidR="00DA2BCC">
        <w:rPr>
          <w:noProof/>
          <w:szCs w:val="24"/>
        </w:rPr>
        <w:t xml:space="preserve"> SPS</w:t>
      </w:r>
      <w:r w:rsidR="008947FE">
        <w:rPr>
          <w:noProof/>
          <w:szCs w:val="24"/>
        </w:rPr>
        <w:t xml:space="preserve"> </w:t>
      </w:r>
      <w:r w:rsidR="00F81C80">
        <w:rPr>
          <w:noProof/>
          <w:szCs w:val="24"/>
        </w:rPr>
        <w:t xml:space="preserve">que permita identificar sus rasgos característicos de forma </w:t>
      </w:r>
      <w:r w:rsidR="00CF54B1">
        <w:rPr>
          <w:noProof/>
          <w:szCs w:val="24"/>
        </w:rPr>
        <w:t>intuitiva</w:t>
      </w:r>
      <w:r w:rsidR="00F81C80">
        <w:rPr>
          <w:noProof/>
          <w:szCs w:val="24"/>
        </w:rPr>
        <w:t xml:space="preserve"> y contribuya a formar </w:t>
      </w:r>
      <w:r w:rsidR="008947FE">
        <w:rPr>
          <w:noProof/>
          <w:szCs w:val="24"/>
        </w:rPr>
        <w:t>a los profesionales del futuro</w:t>
      </w:r>
      <w:r w:rsidR="00F81C80">
        <w:rPr>
          <w:noProof/>
          <w:szCs w:val="24"/>
        </w:rPr>
        <w:t xml:space="preserve">, </w:t>
      </w:r>
      <w:r w:rsidR="00F61531">
        <w:rPr>
          <w:noProof/>
          <w:szCs w:val="24"/>
        </w:rPr>
        <w:t>además de</w:t>
      </w:r>
      <w:r w:rsidR="00F81C80">
        <w:rPr>
          <w:noProof/>
          <w:szCs w:val="24"/>
        </w:rPr>
        <w:t xml:space="preserve"> ayudar a mejorar a los subtituladores</w:t>
      </w:r>
      <w:r w:rsidR="00F61531">
        <w:rPr>
          <w:noProof/>
          <w:szCs w:val="24"/>
        </w:rPr>
        <w:t xml:space="preserve"> si se usa</w:t>
      </w:r>
      <w:r w:rsidR="00F81C80">
        <w:rPr>
          <w:noProof/>
          <w:szCs w:val="24"/>
        </w:rPr>
        <w:t xml:space="preserve"> como herramienta de revisión</w:t>
      </w:r>
      <w:r w:rsidR="00DA2BCC">
        <w:rPr>
          <w:noProof/>
          <w:szCs w:val="24"/>
        </w:rPr>
        <w:t xml:space="preserve">. </w:t>
      </w:r>
    </w:p>
    <w:p w14:paraId="65B6B592" w14:textId="4F17C114" w:rsidR="00B71786" w:rsidRDefault="00FB07E7" w:rsidP="00B71786">
      <w:pPr>
        <w:spacing w:after="40"/>
        <w:ind w:firstLine="708"/>
        <w:rPr>
          <w:noProof/>
          <w:szCs w:val="24"/>
        </w:rPr>
      </w:pPr>
      <w:r>
        <w:rPr>
          <w:noProof/>
          <w:szCs w:val="24"/>
        </w:rPr>
        <w:t xml:space="preserve">A este respecto, cabe destacar las limitaciones del presente estudio. Por una parte, se han </w:t>
      </w:r>
      <w:r w:rsidR="000121F9">
        <w:rPr>
          <w:noProof/>
          <w:szCs w:val="24"/>
        </w:rPr>
        <w:t>tenido</w:t>
      </w:r>
      <w:r>
        <w:rPr>
          <w:noProof/>
          <w:szCs w:val="24"/>
        </w:rPr>
        <w:t xml:space="preserve"> numerosas dificultades </w:t>
      </w:r>
      <w:r w:rsidR="000121F9">
        <w:rPr>
          <w:noProof/>
          <w:szCs w:val="24"/>
        </w:rPr>
        <w:t>a la hora de</w:t>
      </w:r>
      <w:r>
        <w:rPr>
          <w:noProof/>
          <w:szCs w:val="24"/>
        </w:rPr>
        <w:t xml:space="preserve"> </w:t>
      </w:r>
      <w:r w:rsidR="000121F9">
        <w:rPr>
          <w:noProof/>
          <w:szCs w:val="24"/>
        </w:rPr>
        <w:t xml:space="preserve">encontrar y </w:t>
      </w:r>
      <w:r>
        <w:rPr>
          <w:noProof/>
          <w:szCs w:val="24"/>
        </w:rPr>
        <w:t>acceder a un mismo contenido audiovisual subtitulado en las tres versiones mencionadas.</w:t>
      </w:r>
      <w:r w:rsidR="00133D76">
        <w:rPr>
          <w:noProof/>
          <w:szCs w:val="24"/>
        </w:rPr>
        <w:t xml:space="preserve"> Tanto es así que </w:t>
      </w:r>
      <w:r w:rsidR="00E70A8E">
        <w:rPr>
          <w:noProof/>
          <w:szCs w:val="24"/>
        </w:rPr>
        <w:t xml:space="preserve">solo se ha tenido la opción de estudiar un episodio de la primera temporada de </w:t>
      </w:r>
      <w:r w:rsidR="00E70A8E">
        <w:rPr>
          <w:i/>
          <w:iCs/>
          <w:noProof/>
          <w:szCs w:val="24"/>
        </w:rPr>
        <w:t>Line of Duty</w:t>
      </w:r>
      <w:r w:rsidR="00E70A8E">
        <w:rPr>
          <w:noProof/>
          <w:szCs w:val="24"/>
        </w:rPr>
        <w:t>, del año 2012, a pesar de que se trata de una serie muy valorada</w:t>
      </w:r>
      <w:r w:rsidR="002F6905">
        <w:rPr>
          <w:noProof/>
          <w:szCs w:val="24"/>
        </w:rPr>
        <w:t xml:space="preserve"> y con temporadas recientes</w:t>
      </w:r>
      <w:r w:rsidR="00E70A8E">
        <w:rPr>
          <w:noProof/>
          <w:szCs w:val="24"/>
        </w:rPr>
        <w:t>.</w:t>
      </w:r>
      <w:r w:rsidR="00F2648D">
        <w:rPr>
          <w:noProof/>
          <w:szCs w:val="24"/>
        </w:rPr>
        <w:t xml:space="preserve"> Además, la versión de SPS interlingüístico es la misma que la empleada sobre el audio en español, </w:t>
      </w:r>
      <w:r w:rsidR="005142BB">
        <w:rPr>
          <w:noProof/>
          <w:szCs w:val="24"/>
        </w:rPr>
        <w:t>es decir</w:t>
      </w:r>
      <w:r w:rsidR="00F2648D">
        <w:rPr>
          <w:noProof/>
          <w:szCs w:val="24"/>
        </w:rPr>
        <w:t xml:space="preserve">, procede de la traducción para el doblaje. </w:t>
      </w:r>
      <w:r w:rsidR="00B71786">
        <w:rPr>
          <w:noProof/>
          <w:szCs w:val="24"/>
        </w:rPr>
        <w:t xml:space="preserve">Por otra parte, todo ello ha imposibilitado que se realizase un análisis en ambas direcciones, esto es, que se escogiese una serie española de las mismas características para evaluar el SPS interlingüístico en inglés y cotejarlo con las versiones de SPS intralingüístico en español y subtítulos interlingüísticos </w:t>
      </w:r>
      <w:r w:rsidR="007E5D17">
        <w:rPr>
          <w:noProof/>
          <w:szCs w:val="24"/>
        </w:rPr>
        <w:t xml:space="preserve">para personas oyentes </w:t>
      </w:r>
      <w:r w:rsidR="00B71786">
        <w:rPr>
          <w:noProof/>
          <w:szCs w:val="24"/>
        </w:rPr>
        <w:t xml:space="preserve">en inglés. Se sugiere continuar la investigación </w:t>
      </w:r>
      <w:r w:rsidR="007E5D17">
        <w:rPr>
          <w:noProof/>
          <w:szCs w:val="24"/>
        </w:rPr>
        <w:t>con</w:t>
      </w:r>
      <w:r w:rsidR="00B71786">
        <w:rPr>
          <w:noProof/>
          <w:szCs w:val="24"/>
        </w:rPr>
        <w:t xml:space="preserve"> comparaciones en estas </w:t>
      </w:r>
      <w:r w:rsidR="007E5D17">
        <w:rPr>
          <w:noProof/>
          <w:szCs w:val="24"/>
        </w:rPr>
        <w:t xml:space="preserve">dos </w:t>
      </w:r>
      <w:r w:rsidR="00B71786">
        <w:rPr>
          <w:noProof/>
          <w:szCs w:val="24"/>
        </w:rPr>
        <w:t xml:space="preserve">lenguas, </w:t>
      </w:r>
      <w:r w:rsidR="007E5D17">
        <w:rPr>
          <w:noProof/>
          <w:szCs w:val="24"/>
        </w:rPr>
        <w:t>y</w:t>
      </w:r>
      <w:r w:rsidR="00B71786">
        <w:rPr>
          <w:noProof/>
          <w:szCs w:val="24"/>
        </w:rPr>
        <w:t xml:space="preserve"> entre los</w:t>
      </w:r>
      <w:r w:rsidR="007E5D17">
        <w:rPr>
          <w:noProof/>
          <w:szCs w:val="24"/>
        </w:rPr>
        <w:t xml:space="preserve"> países en los</w:t>
      </w:r>
      <w:r w:rsidR="00B71786">
        <w:rPr>
          <w:noProof/>
          <w:szCs w:val="24"/>
        </w:rPr>
        <w:t xml:space="preserve"> que el SPS interlingüístico </w:t>
      </w:r>
      <w:r w:rsidR="007E5D17">
        <w:rPr>
          <w:noProof/>
          <w:szCs w:val="24"/>
        </w:rPr>
        <w:t xml:space="preserve">resulta </w:t>
      </w:r>
      <w:r w:rsidR="00B71786">
        <w:rPr>
          <w:noProof/>
          <w:szCs w:val="24"/>
        </w:rPr>
        <w:t xml:space="preserve">más </w:t>
      </w:r>
      <w:r w:rsidR="005142BB">
        <w:rPr>
          <w:noProof/>
          <w:szCs w:val="24"/>
        </w:rPr>
        <w:t>común</w:t>
      </w:r>
      <w:r w:rsidR="00B71786">
        <w:rPr>
          <w:noProof/>
          <w:szCs w:val="24"/>
        </w:rPr>
        <w:t xml:space="preserve">, como </w:t>
      </w:r>
      <w:r w:rsidR="00D0218E">
        <w:rPr>
          <w:noProof/>
          <w:szCs w:val="24"/>
        </w:rPr>
        <w:t xml:space="preserve">en </w:t>
      </w:r>
      <w:r w:rsidR="00B71786">
        <w:rPr>
          <w:noProof/>
          <w:szCs w:val="24"/>
        </w:rPr>
        <w:t>Bélgica, Paíes Bajos, Portugal y Polonia.</w:t>
      </w:r>
    </w:p>
    <w:p w14:paraId="6F2DF00A" w14:textId="61768BA4" w:rsidR="004D7FFA" w:rsidRPr="000D2A31" w:rsidRDefault="00992EF5" w:rsidP="006735EF">
      <w:pPr>
        <w:spacing w:after="40"/>
        <w:ind w:firstLine="708"/>
        <w:rPr>
          <w:noProof/>
          <w:szCs w:val="24"/>
        </w:rPr>
      </w:pPr>
      <w:r>
        <w:rPr>
          <w:noProof/>
          <w:szCs w:val="24"/>
        </w:rPr>
        <w:t>Así pues, es imperativo que la sociedad se comprometa con el SPS, en el cumplimiento del deber, en referencia a</w:t>
      </w:r>
      <w:r w:rsidR="005142BB">
        <w:rPr>
          <w:noProof/>
          <w:szCs w:val="24"/>
        </w:rPr>
        <w:t>l título de la</w:t>
      </w:r>
      <w:r>
        <w:rPr>
          <w:noProof/>
          <w:szCs w:val="24"/>
        </w:rPr>
        <w:t xml:space="preserve"> serie, para con las personas Sordas y </w:t>
      </w:r>
      <w:r w:rsidR="008C3754">
        <w:rPr>
          <w:noProof/>
          <w:szCs w:val="24"/>
        </w:rPr>
        <w:t xml:space="preserve">personas </w:t>
      </w:r>
      <w:r>
        <w:rPr>
          <w:noProof/>
          <w:szCs w:val="24"/>
        </w:rPr>
        <w:t xml:space="preserve">con discapacidad auditiva. </w:t>
      </w:r>
      <w:r w:rsidR="000D2A31">
        <w:rPr>
          <w:noProof/>
          <w:szCs w:val="24"/>
        </w:rPr>
        <w:t xml:space="preserve">Ante todo, se trata de </w:t>
      </w:r>
      <w:r w:rsidR="006735EF">
        <w:rPr>
          <w:noProof/>
          <w:szCs w:val="24"/>
        </w:rPr>
        <w:t>una modalidad de traducción accesible fundamentada en el marco de los derechos a la información y a la cultura</w:t>
      </w:r>
      <w:r w:rsidR="002F6905">
        <w:rPr>
          <w:noProof/>
          <w:szCs w:val="24"/>
        </w:rPr>
        <w:t xml:space="preserve"> sin consideración de fronteras ni de lenguas</w:t>
      </w:r>
      <w:r w:rsidR="006735EF">
        <w:rPr>
          <w:noProof/>
          <w:szCs w:val="24"/>
        </w:rPr>
        <w:t xml:space="preserve">. </w:t>
      </w:r>
      <w:r w:rsidR="000D2A31">
        <w:rPr>
          <w:noProof/>
          <w:szCs w:val="24"/>
        </w:rPr>
        <w:t xml:space="preserve">En este sentido, las plataformas de retransmisión en directo o </w:t>
      </w:r>
      <w:r w:rsidR="000D2A31">
        <w:rPr>
          <w:i/>
          <w:iCs/>
          <w:noProof/>
          <w:szCs w:val="24"/>
        </w:rPr>
        <w:t>streaming</w:t>
      </w:r>
      <w:r w:rsidR="000D2A31">
        <w:rPr>
          <w:noProof/>
          <w:szCs w:val="24"/>
        </w:rPr>
        <w:t xml:space="preserve"> desempeñan un papel clave, puesto que, dada su popularidad hoy en día, podrían constituir el escenario ideal para emitir tanto SPS intralingüístico como para poner en práctica la modalidad interlingüística. </w:t>
      </w:r>
      <w:r w:rsidR="005142BB">
        <w:rPr>
          <w:noProof/>
          <w:szCs w:val="24"/>
        </w:rPr>
        <w:t>El SPS interlingüístico</w:t>
      </w:r>
      <w:r w:rsidR="006735EF">
        <w:rPr>
          <w:noProof/>
          <w:szCs w:val="24"/>
        </w:rPr>
        <w:t xml:space="preserve"> </w:t>
      </w:r>
      <w:r w:rsidR="005142BB">
        <w:rPr>
          <w:noProof/>
          <w:szCs w:val="24"/>
        </w:rPr>
        <w:t>podría</w:t>
      </w:r>
      <w:r w:rsidR="006735EF">
        <w:rPr>
          <w:noProof/>
          <w:szCs w:val="24"/>
        </w:rPr>
        <w:t xml:space="preserve"> acortar los lapsos de tiempo entre la emisión del contenido </w:t>
      </w:r>
      <w:r w:rsidR="006735EF">
        <w:rPr>
          <w:noProof/>
          <w:szCs w:val="24"/>
        </w:rPr>
        <w:lastRenderedPageBreak/>
        <w:t xml:space="preserve">audiovisual, el doblaje al español y el consiguiente subtitulado para personas Sordas y </w:t>
      </w:r>
      <w:r w:rsidR="008C3754">
        <w:rPr>
          <w:noProof/>
          <w:szCs w:val="24"/>
        </w:rPr>
        <w:t xml:space="preserve">personas </w:t>
      </w:r>
      <w:r w:rsidR="006735EF">
        <w:rPr>
          <w:noProof/>
          <w:szCs w:val="24"/>
        </w:rPr>
        <w:t xml:space="preserve">con discapacidad auditiva. </w:t>
      </w:r>
      <w:r w:rsidR="005142BB">
        <w:rPr>
          <w:noProof/>
          <w:szCs w:val="24"/>
        </w:rPr>
        <w:t>Salvar</w:t>
      </w:r>
      <w:r w:rsidR="006735EF">
        <w:rPr>
          <w:noProof/>
          <w:szCs w:val="24"/>
        </w:rPr>
        <w:t xml:space="preserve"> este </w:t>
      </w:r>
      <w:r w:rsidR="002F6905">
        <w:rPr>
          <w:noProof/>
          <w:szCs w:val="24"/>
        </w:rPr>
        <w:t xml:space="preserve">último </w:t>
      </w:r>
      <w:r w:rsidR="006735EF">
        <w:rPr>
          <w:noProof/>
          <w:szCs w:val="24"/>
        </w:rPr>
        <w:t xml:space="preserve">paso podría repercutir positivamente sobre los parámetros de calidad. </w:t>
      </w:r>
      <w:r w:rsidR="00B84C8F">
        <w:rPr>
          <w:noProof/>
          <w:szCs w:val="24"/>
        </w:rPr>
        <w:t xml:space="preserve">Así </w:t>
      </w:r>
      <w:r w:rsidR="000D2A31">
        <w:rPr>
          <w:noProof/>
          <w:szCs w:val="24"/>
        </w:rPr>
        <w:t xml:space="preserve">se </w:t>
      </w:r>
      <w:r w:rsidR="005142BB">
        <w:rPr>
          <w:noProof/>
          <w:szCs w:val="24"/>
        </w:rPr>
        <w:t>contribuiría a</w:t>
      </w:r>
      <w:r w:rsidR="000D2A31">
        <w:rPr>
          <w:noProof/>
          <w:szCs w:val="24"/>
        </w:rPr>
        <w:t xml:space="preserve"> regularizar la presencia de SPS en las pantallas y</w:t>
      </w:r>
      <w:r w:rsidR="00B84C8F">
        <w:rPr>
          <w:noProof/>
          <w:szCs w:val="24"/>
        </w:rPr>
        <w:t xml:space="preserve"> a</w:t>
      </w:r>
      <w:r w:rsidR="000D2A31">
        <w:rPr>
          <w:noProof/>
          <w:szCs w:val="24"/>
        </w:rPr>
        <w:t xml:space="preserve"> suplir la falta cuantitativa de material subtitulado.</w:t>
      </w:r>
    </w:p>
    <w:p w14:paraId="4369907F" w14:textId="083D4FE3" w:rsidR="002151A5" w:rsidRDefault="00B71786" w:rsidP="002151A5">
      <w:pPr>
        <w:spacing w:after="40"/>
        <w:ind w:firstLine="708"/>
        <w:rPr>
          <w:rFonts w:cs="Calibri"/>
          <w:szCs w:val="24"/>
        </w:rPr>
      </w:pPr>
      <w:r>
        <w:rPr>
          <w:rFonts w:cs="Calibri"/>
          <w:szCs w:val="24"/>
        </w:rPr>
        <w:t>No obstante, el aumento cuantitativo debe ir acompañado de estándares de calidad</w:t>
      </w:r>
      <w:r w:rsidR="005142BB">
        <w:rPr>
          <w:rFonts w:cs="Calibri"/>
          <w:szCs w:val="24"/>
        </w:rPr>
        <w:t>. E</w:t>
      </w:r>
      <w:r>
        <w:rPr>
          <w:rFonts w:cs="Calibri"/>
          <w:szCs w:val="24"/>
        </w:rPr>
        <w:t>n u</w:t>
      </w:r>
      <w:r w:rsidR="006735EF">
        <w:rPr>
          <w:rFonts w:cs="Calibri"/>
          <w:szCs w:val="24"/>
        </w:rPr>
        <w:t>na</w:t>
      </w:r>
      <w:r w:rsidR="004D7FFA">
        <w:rPr>
          <w:rFonts w:cs="Calibri"/>
          <w:szCs w:val="24"/>
        </w:rPr>
        <w:t xml:space="preserve"> segunda parte del análisis</w:t>
      </w:r>
      <w:r w:rsidR="005142BB">
        <w:rPr>
          <w:rFonts w:cs="Calibri"/>
          <w:szCs w:val="24"/>
        </w:rPr>
        <w:t xml:space="preserve"> se </w:t>
      </w:r>
      <w:r w:rsidR="004D7FFA">
        <w:rPr>
          <w:rFonts w:cs="Calibri"/>
          <w:szCs w:val="24"/>
        </w:rPr>
        <w:t>ha valorado la calidad</w:t>
      </w:r>
      <w:r w:rsidR="006735EF">
        <w:rPr>
          <w:rFonts w:cs="Calibri"/>
          <w:szCs w:val="24"/>
        </w:rPr>
        <w:t xml:space="preserve"> de las versiones subtituladas</w:t>
      </w:r>
      <w:r w:rsidR="004D7FFA">
        <w:rPr>
          <w:rFonts w:cs="Calibri"/>
          <w:szCs w:val="24"/>
        </w:rPr>
        <w:t xml:space="preserve"> </w:t>
      </w:r>
      <w:r w:rsidR="002F6905">
        <w:rPr>
          <w:rFonts w:cs="Calibri"/>
          <w:szCs w:val="24"/>
        </w:rPr>
        <w:t>atendiendo</w:t>
      </w:r>
      <w:r w:rsidR="004D7FFA">
        <w:rPr>
          <w:rFonts w:cs="Calibri"/>
          <w:szCs w:val="24"/>
        </w:rPr>
        <w:t xml:space="preserve"> a aspectos técnicos y lingüísticos</w:t>
      </w:r>
      <w:r w:rsidR="002F6905">
        <w:rPr>
          <w:rFonts w:cs="Calibri"/>
          <w:szCs w:val="24"/>
        </w:rPr>
        <w:t xml:space="preserve">. Se </w:t>
      </w:r>
      <w:r w:rsidR="005142BB">
        <w:rPr>
          <w:rFonts w:cs="Calibri"/>
          <w:szCs w:val="24"/>
        </w:rPr>
        <w:t>demuestra</w:t>
      </w:r>
      <w:r w:rsidR="006735EF">
        <w:rPr>
          <w:rFonts w:cs="Calibri"/>
          <w:szCs w:val="24"/>
        </w:rPr>
        <w:t xml:space="preserve"> que la aplicación de estrategias contribuye a mejorar la calidad y, por ende, la experiencia del usuario final.</w:t>
      </w:r>
      <w:r w:rsidR="003301C1">
        <w:rPr>
          <w:rFonts w:cs="Calibri"/>
          <w:szCs w:val="24"/>
        </w:rPr>
        <w:t xml:space="preserve"> En el caso del SPS interlingüístico en español y del subtitulado interlingüístico para </w:t>
      </w:r>
      <w:r w:rsidR="00F61531">
        <w:rPr>
          <w:rFonts w:cs="Calibri"/>
          <w:szCs w:val="24"/>
        </w:rPr>
        <w:t xml:space="preserve">personas </w:t>
      </w:r>
      <w:r w:rsidR="003301C1">
        <w:rPr>
          <w:rFonts w:cs="Calibri"/>
          <w:szCs w:val="24"/>
        </w:rPr>
        <w:t xml:space="preserve">oyentes no solo son necesarias, sino también inherentes a la traducción. </w:t>
      </w:r>
      <w:r w:rsidR="002151A5">
        <w:rPr>
          <w:rFonts w:cs="Calibri"/>
          <w:szCs w:val="24"/>
        </w:rPr>
        <w:t>Se ha comprobado que</w:t>
      </w:r>
      <w:r w:rsidR="005142BB">
        <w:rPr>
          <w:rFonts w:cs="Calibri"/>
          <w:szCs w:val="24"/>
        </w:rPr>
        <w:t xml:space="preserve">, en el episodio escogido, </w:t>
      </w:r>
      <w:r w:rsidR="002151A5">
        <w:rPr>
          <w:rFonts w:cs="Calibri"/>
          <w:szCs w:val="24"/>
        </w:rPr>
        <w:t>en estas dos versiones el acceso a información se da mayoritariamente en el mismo grado. Así</w:t>
      </w:r>
      <w:r w:rsidR="003301C1">
        <w:rPr>
          <w:rFonts w:cs="Calibri"/>
          <w:szCs w:val="24"/>
        </w:rPr>
        <w:t xml:space="preserve">, un modelo de subtítulos </w:t>
      </w:r>
      <w:proofErr w:type="spellStart"/>
      <w:r w:rsidR="003301C1">
        <w:rPr>
          <w:rFonts w:cs="Calibri"/>
          <w:i/>
          <w:iCs/>
          <w:szCs w:val="24"/>
        </w:rPr>
        <w:t>verbatim</w:t>
      </w:r>
      <w:proofErr w:type="spellEnd"/>
      <w:r w:rsidR="003301C1">
        <w:rPr>
          <w:rFonts w:cs="Calibri"/>
          <w:szCs w:val="24"/>
        </w:rPr>
        <w:t xml:space="preserve"> no garantizará un acceso en igualdad de condiciones si no se transmite la idea detrás del mensaje. Cabe señalar que las estrategias de reducción no son en sí mismas negativas y las de adición tampoco son necesariamente positivas.</w:t>
      </w:r>
      <w:r w:rsidR="002151A5" w:rsidRPr="002151A5">
        <w:rPr>
          <w:rFonts w:cs="Calibri"/>
          <w:szCs w:val="24"/>
        </w:rPr>
        <w:t xml:space="preserve"> </w:t>
      </w:r>
      <w:r w:rsidR="002151A5">
        <w:rPr>
          <w:rFonts w:cs="Calibri"/>
          <w:szCs w:val="24"/>
        </w:rPr>
        <w:t xml:space="preserve">Del mismo modo, la aplicación de estrategias debe estar justificada y ser coherente. </w:t>
      </w:r>
      <w:r>
        <w:rPr>
          <w:rFonts w:cs="Calibri"/>
          <w:szCs w:val="24"/>
        </w:rPr>
        <w:t>Por otra parte, l</w:t>
      </w:r>
      <w:r w:rsidR="002151A5">
        <w:rPr>
          <w:rFonts w:cs="Calibri"/>
          <w:szCs w:val="24"/>
        </w:rPr>
        <w:t xml:space="preserve">os documentos de referencia de España y Reino Unido, objetos de estudio, muestran estrategias distintas de las que ambos pueden aprender: la larga trayectoria de Reino Unido puede tomarse como referente en España, mientras que la normativa estatal española puede inspirar la estandarización del SPS en este país. </w:t>
      </w:r>
      <w:r w:rsidR="00930DD0">
        <w:rPr>
          <w:rFonts w:cs="Calibri"/>
          <w:szCs w:val="24"/>
        </w:rPr>
        <w:t>A este respecto</w:t>
      </w:r>
      <w:r w:rsidR="005C2710">
        <w:rPr>
          <w:rFonts w:cs="Calibri"/>
          <w:szCs w:val="24"/>
        </w:rPr>
        <w:t>, se recomienda realizar estudios de recepción en ambos países como línea de futuro.</w:t>
      </w:r>
    </w:p>
    <w:p w14:paraId="34A7108D" w14:textId="4C782E12" w:rsidR="002151A5" w:rsidRDefault="002151A5" w:rsidP="002151A5">
      <w:pPr>
        <w:spacing w:after="40"/>
        <w:ind w:firstLine="708"/>
        <w:rPr>
          <w:rFonts w:cs="Calibri"/>
          <w:szCs w:val="24"/>
        </w:rPr>
      </w:pPr>
      <w:r>
        <w:rPr>
          <w:rFonts w:cs="Calibri"/>
          <w:szCs w:val="24"/>
        </w:rPr>
        <w:t>En conjunto,</w:t>
      </w:r>
      <w:r w:rsidR="00B71786">
        <w:rPr>
          <w:rFonts w:cs="Calibri"/>
          <w:szCs w:val="24"/>
        </w:rPr>
        <w:t xml:space="preserve"> </w:t>
      </w:r>
      <w:r>
        <w:rPr>
          <w:rFonts w:cs="Calibri"/>
          <w:szCs w:val="24"/>
        </w:rPr>
        <w:t>este trabajo ha señalado el importante papel social que desempeña la traducción</w:t>
      </w:r>
      <w:r w:rsidR="00B71786">
        <w:rPr>
          <w:rFonts w:cs="Calibri"/>
          <w:szCs w:val="24"/>
        </w:rPr>
        <w:t xml:space="preserve"> </w:t>
      </w:r>
      <w:r w:rsidR="00F3699B">
        <w:rPr>
          <w:rFonts w:cs="Calibri"/>
          <w:szCs w:val="24"/>
        </w:rPr>
        <w:t xml:space="preserve">como potencia de cambio </w:t>
      </w:r>
      <w:r w:rsidR="00B71786">
        <w:rPr>
          <w:rFonts w:cs="Calibri"/>
          <w:szCs w:val="24"/>
        </w:rPr>
        <w:t xml:space="preserve">en una de las modalidades principales de la </w:t>
      </w:r>
      <w:r w:rsidR="005142BB">
        <w:rPr>
          <w:rFonts w:cs="Calibri"/>
          <w:szCs w:val="24"/>
        </w:rPr>
        <w:t>traducción audiovisual</w:t>
      </w:r>
      <w:r w:rsidR="00B71786">
        <w:rPr>
          <w:rFonts w:cs="Calibri"/>
          <w:szCs w:val="24"/>
        </w:rPr>
        <w:t xml:space="preserve"> accesible: el SPS. No obstante, se espera que</w:t>
      </w:r>
      <w:r w:rsidR="00F3699B">
        <w:rPr>
          <w:rFonts w:cs="Calibri"/>
          <w:szCs w:val="24"/>
        </w:rPr>
        <w:t>,</w:t>
      </w:r>
      <w:r w:rsidR="00B71786">
        <w:rPr>
          <w:rFonts w:cs="Calibri"/>
          <w:szCs w:val="24"/>
        </w:rPr>
        <w:t xml:space="preserve"> en </w:t>
      </w:r>
      <w:r w:rsidR="00F3699B">
        <w:rPr>
          <w:rFonts w:cs="Calibri"/>
          <w:szCs w:val="24"/>
        </w:rPr>
        <w:t>un</w:t>
      </w:r>
      <w:r w:rsidR="00B71786">
        <w:rPr>
          <w:rFonts w:cs="Calibri"/>
          <w:szCs w:val="24"/>
        </w:rPr>
        <w:t xml:space="preserve"> futuro</w:t>
      </w:r>
      <w:r w:rsidR="00F3699B">
        <w:rPr>
          <w:rFonts w:cs="Calibri"/>
          <w:szCs w:val="24"/>
        </w:rPr>
        <w:t>, dada la heterogeneidad de los destinatarios de SPS, los subtítulos puedan</w:t>
      </w:r>
      <w:r w:rsidR="005142BB">
        <w:rPr>
          <w:rFonts w:cs="Calibri"/>
          <w:szCs w:val="24"/>
        </w:rPr>
        <w:t xml:space="preserve"> personalizarse y </w:t>
      </w:r>
      <w:r w:rsidR="00F3699B">
        <w:rPr>
          <w:rFonts w:cs="Calibri"/>
          <w:szCs w:val="24"/>
        </w:rPr>
        <w:t>ajustarse a las necesidades específicas</w:t>
      </w:r>
      <w:r w:rsidR="001D52FC">
        <w:rPr>
          <w:rFonts w:cs="Calibri"/>
          <w:szCs w:val="24"/>
        </w:rPr>
        <w:t xml:space="preserve"> y preferencias</w:t>
      </w:r>
      <w:r w:rsidR="00F3699B">
        <w:rPr>
          <w:rFonts w:cs="Calibri"/>
          <w:szCs w:val="24"/>
        </w:rPr>
        <w:t xml:space="preserve"> de cada persona</w:t>
      </w:r>
      <w:r w:rsidR="005142BB">
        <w:rPr>
          <w:rFonts w:cs="Calibri"/>
          <w:szCs w:val="24"/>
        </w:rPr>
        <w:t>,</w:t>
      </w:r>
      <w:r w:rsidR="001D52FC">
        <w:rPr>
          <w:rFonts w:cs="Calibri"/>
          <w:szCs w:val="24"/>
        </w:rPr>
        <w:t xml:space="preserve"> </w:t>
      </w:r>
      <w:r w:rsidR="005142BB">
        <w:rPr>
          <w:rFonts w:cs="Calibri"/>
          <w:szCs w:val="24"/>
        </w:rPr>
        <w:t>independientemente de</w:t>
      </w:r>
      <w:r w:rsidR="001D52FC">
        <w:rPr>
          <w:rFonts w:cs="Calibri"/>
          <w:szCs w:val="24"/>
        </w:rPr>
        <w:t xml:space="preserve"> su </w:t>
      </w:r>
      <w:r w:rsidR="005142BB">
        <w:rPr>
          <w:rFonts w:cs="Calibri"/>
          <w:szCs w:val="24"/>
        </w:rPr>
        <w:t>perfil,</w:t>
      </w:r>
      <w:r w:rsidR="00F3699B">
        <w:rPr>
          <w:rFonts w:cs="Calibri"/>
          <w:szCs w:val="24"/>
        </w:rPr>
        <w:t xml:space="preserve"> </w:t>
      </w:r>
      <w:r w:rsidR="001D52FC">
        <w:rPr>
          <w:rFonts w:cs="Calibri"/>
          <w:szCs w:val="24"/>
        </w:rPr>
        <w:t xml:space="preserve">para </w:t>
      </w:r>
      <w:r w:rsidR="00F3699B">
        <w:rPr>
          <w:rFonts w:cs="Calibri"/>
          <w:szCs w:val="24"/>
        </w:rPr>
        <w:t>que se conviertan, por tanto, en lo que son: subtítulos.</w:t>
      </w:r>
    </w:p>
    <w:p w14:paraId="503F89F1" w14:textId="77777777" w:rsidR="00DC3232" w:rsidRDefault="00DC3232" w:rsidP="007B5D35">
      <w:pPr>
        <w:spacing w:after="40"/>
        <w:ind w:firstLine="360"/>
        <w:rPr>
          <w:rFonts w:cs="Calibri"/>
          <w:b/>
          <w:bCs/>
          <w:noProof/>
          <w:szCs w:val="24"/>
        </w:rPr>
      </w:pPr>
    </w:p>
    <w:p w14:paraId="20100899" w14:textId="77777777" w:rsidR="00F3699B" w:rsidRDefault="00F3699B" w:rsidP="002075A6">
      <w:pPr>
        <w:spacing w:after="40"/>
        <w:ind w:left="360"/>
        <w:contextualSpacing/>
        <w:rPr>
          <w:rFonts w:cs="Calibri"/>
          <w:b/>
          <w:bCs/>
          <w:noProof/>
          <w:szCs w:val="24"/>
        </w:rPr>
        <w:sectPr w:rsidR="00F3699B" w:rsidSect="008B2AF1">
          <w:type w:val="continuous"/>
          <w:pgSz w:w="11906" w:h="16838"/>
          <w:pgMar w:top="1417" w:right="1701" w:bottom="1417" w:left="1701" w:header="708" w:footer="708" w:gutter="0"/>
          <w:cols w:space="708"/>
          <w:docGrid w:linePitch="360"/>
        </w:sectPr>
      </w:pPr>
    </w:p>
    <w:p w14:paraId="6B14A57C" w14:textId="5432D694" w:rsidR="0097508B" w:rsidRDefault="00A86E70" w:rsidP="00A84A2B">
      <w:pPr>
        <w:pStyle w:val="Ttulo1"/>
      </w:pPr>
      <w:bookmarkStart w:id="132" w:name="_Toc38499120"/>
      <w:r>
        <w:lastRenderedPageBreak/>
        <w:t>Referencias</w:t>
      </w:r>
      <w:bookmarkEnd w:id="132"/>
    </w:p>
    <w:p w14:paraId="3D5ED03F" w14:textId="0E86F09A" w:rsidR="00495FC5" w:rsidRDefault="00495FC5" w:rsidP="00EF38FC">
      <w:pPr>
        <w:pStyle w:val="Ttulo2"/>
        <w:numPr>
          <w:ilvl w:val="1"/>
          <w:numId w:val="42"/>
        </w:numPr>
        <w:ind w:hanging="371"/>
      </w:pPr>
      <w:bookmarkStart w:id="133" w:name="_Toc38499121"/>
      <w:r>
        <w:t>Referencias del trabajo</w:t>
      </w:r>
      <w:bookmarkEnd w:id="133"/>
    </w:p>
    <w:p w14:paraId="69C8EF7A" w14:textId="1A36F8FB" w:rsidR="00495FC5" w:rsidRDefault="005C2710" w:rsidP="005C2710">
      <w:pPr>
        <w:pStyle w:val="Ttulo3"/>
        <w:numPr>
          <w:ilvl w:val="2"/>
          <w:numId w:val="42"/>
        </w:numPr>
        <w:ind w:hanging="371"/>
      </w:pPr>
      <w:bookmarkStart w:id="134" w:name="_Toc38499122"/>
      <w:r>
        <w:t>Referencias</w:t>
      </w:r>
      <w:bookmarkEnd w:id="134"/>
    </w:p>
    <w:sdt>
      <w:sdtPr>
        <w:rPr>
          <w:sz w:val="24"/>
        </w:rPr>
        <w:id w:val="-573587230"/>
        <w:bibliography/>
      </w:sdtPr>
      <w:sdtEndPr/>
      <w:sdtContent>
        <w:p w14:paraId="14F65C70" w14:textId="1B0D0AB3" w:rsidR="005C2710" w:rsidRDefault="005C2710" w:rsidP="002A279F">
          <w:pPr>
            <w:pStyle w:val="Bibliografa"/>
            <w:spacing w:before="120" w:after="120" w:line="276" w:lineRule="auto"/>
            <w:ind w:left="720" w:hanging="720"/>
            <w:rPr>
              <w:noProof/>
              <w:sz w:val="24"/>
              <w:szCs w:val="24"/>
            </w:rPr>
          </w:pPr>
          <w:r w:rsidRPr="00891EB8">
            <w:rPr>
              <w:sz w:val="23"/>
              <w:szCs w:val="23"/>
            </w:rPr>
            <w:fldChar w:fldCharType="begin"/>
          </w:r>
          <w:r w:rsidRPr="00891EB8">
            <w:rPr>
              <w:sz w:val="23"/>
              <w:szCs w:val="23"/>
            </w:rPr>
            <w:instrText>BIBLIOGRAPHY</w:instrText>
          </w:r>
          <w:r w:rsidRPr="00891EB8">
            <w:rPr>
              <w:sz w:val="23"/>
              <w:szCs w:val="23"/>
            </w:rPr>
            <w:fldChar w:fldCharType="separate"/>
          </w:r>
          <w:bookmarkStart w:id="135" w:name="_Hlk38505633"/>
          <w:r>
            <w:rPr>
              <w:noProof/>
            </w:rPr>
            <w:t xml:space="preserve">AENOR [Asociación Española de Normalización y Certificación]. (2012). </w:t>
          </w:r>
          <w:r>
            <w:rPr>
              <w:i/>
              <w:iCs/>
              <w:noProof/>
            </w:rPr>
            <w:t>Norma española UNE 153010: Subtitulado para personas sordas y personas con discapacidad auditiva</w:t>
          </w:r>
          <w:r>
            <w:rPr>
              <w:noProof/>
            </w:rPr>
            <w:t xml:space="preserve">. Madrid, España: AENOR. </w:t>
          </w:r>
          <w:r w:rsidR="002D0D38">
            <w:rPr>
              <w:noProof/>
            </w:rPr>
            <w:t>Recuperado el 20 de marzo de 2020,</w:t>
          </w:r>
          <w:r>
            <w:rPr>
              <w:noProof/>
            </w:rPr>
            <w:t xml:space="preserve"> de https://ouad.unizar.es/sites/ouad.unizar.es/files/users/ouad/UNE_153010_2012.pdf</w:t>
          </w:r>
        </w:p>
        <w:bookmarkEnd w:id="135"/>
        <w:p w14:paraId="4A44F713" w14:textId="57C664D0" w:rsidR="005C2710" w:rsidRDefault="005C2710" w:rsidP="002A279F">
          <w:pPr>
            <w:pStyle w:val="Bibliografa"/>
            <w:spacing w:after="120" w:line="276" w:lineRule="auto"/>
            <w:ind w:left="720" w:hanging="720"/>
            <w:rPr>
              <w:noProof/>
            </w:rPr>
          </w:pPr>
          <w:r>
            <w:rPr>
              <w:noProof/>
            </w:rPr>
            <w:t xml:space="preserve">Arnáiz Uzquiza, V. (2012). Los parámetros que identifican el subtitulado para sordos. Análisis y clasificación. </w:t>
          </w:r>
          <w:r>
            <w:rPr>
              <w:i/>
              <w:iCs/>
              <w:noProof/>
            </w:rPr>
            <w:t>MonTI. Monografías de Traducción e Interpretación</w:t>
          </w:r>
          <w:r w:rsidR="002D0D38">
            <w:rPr>
              <w:i/>
              <w:iCs/>
              <w:noProof/>
            </w:rPr>
            <w:t xml:space="preserve"> </w:t>
          </w:r>
          <w:r>
            <w:rPr>
              <w:noProof/>
            </w:rPr>
            <w:t xml:space="preserve">(4), 103-132. Recuperado el </w:t>
          </w:r>
          <w:r w:rsidR="00DF482F">
            <w:rPr>
              <w:noProof/>
            </w:rPr>
            <w:t>8 de febrero de 2020</w:t>
          </w:r>
          <w:r>
            <w:rPr>
              <w:noProof/>
            </w:rPr>
            <w:t>, de https://www.redalyc.org/pdf/2651/265125413005.pdf</w:t>
          </w:r>
        </w:p>
        <w:p w14:paraId="52C76B31" w14:textId="42408EA1" w:rsidR="005C2710" w:rsidRDefault="005C2710" w:rsidP="002A279F">
          <w:pPr>
            <w:pStyle w:val="Bibliografa"/>
            <w:spacing w:after="120" w:line="276" w:lineRule="auto"/>
            <w:ind w:left="720" w:hanging="720"/>
            <w:rPr>
              <w:noProof/>
            </w:rPr>
          </w:pPr>
          <w:r>
            <w:rPr>
              <w:noProof/>
            </w:rPr>
            <w:t xml:space="preserve">Báez Montero, I. (2015). ¿De cuántos signantes estamos hablando? </w:t>
          </w:r>
          <w:r>
            <w:rPr>
              <w:i/>
              <w:iCs/>
              <w:noProof/>
            </w:rPr>
            <w:t>E-Aesla. Revista digital de lingüística aplicada, 1</w:t>
          </w:r>
          <w:r>
            <w:rPr>
              <w:noProof/>
            </w:rPr>
            <w:t xml:space="preserve">, 1-9. </w:t>
          </w:r>
          <w:r w:rsidR="002D0D38">
            <w:rPr>
              <w:noProof/>
            </w:rPr>
            <w:t xml:space="preserve">Recuperado el </w:t>
          </w:r>
          <w:r w:rsidR="00DF482F">
            <w:rPr>
              <w:noProof/>
            </w:rPr>
            <w:t>16 de febrero de 2020</w:t>
          </w:r>
          <w:r w:rsidR="002D0D38">
            <w:rPr>
              <w:noProof/>
            </w:rPr>
            <w:t xml:space="preserve">, </w:t>
          </w:r>
          <w:r>
            <w:rPr>
              <w:noProof/>
            </w:rPr>
            <w:t>de https://cvc.cervantes.es/lengua/eaesla/pdf/01/48.pdf</w:t>
          </w:r>
        </w:p>
        <w:p w14:paraId="47682818" w14:textId="4E815350" w:rsidR="005C2710" w:rsidRDefault="005C2710" w:rsidP="002A279F">
          <w:pPr>
            <w:pStyle w:val="Bibliografa"/>
            <w:spacing w:after="120" w:line="276" w:lineRule="auto"/>
            <w:ind w:left="720" w:hanging="720"/>
            <w:rPr>
              <w:noProof/>
            </w:rPr>
          </w:pPr>
          <w:r>
            <w:rPr>
              <w:noProof/>
            </w:rPr>
            <w:t>Báez Montero, I.</w:t>
          </w:r>
          <w:r w:rsidR="002D0D38">
            <w:rPr>
              <w:noProof/>
            </w:rPr>
            <w:t xml:space="preserve"> y </w:t>
          </w:r>
          <w:r>
            <w:rPr>
              <w:noProof/>
            </w:rPr>
            <w:t xml:space="preserve">Cabeza Pereiro, C. (1997). El censo lingüístico de una lengua signada. </w:t>
          </w:r>
          <w:r>
            <w:rPr>
              <w:i/>
              <w:iCs/>
              <w:noProof/>
            </w:rPr>
            <w:t>Actas do I simposio internacional sobre o bilingüismo</w:t>
          </w:r>
          <w:r>
            <w:rPr>
              <w:noProof/>
            </w:rPr>
            <w:t xml:space="preserve"> (p</w:t>
          </w:r>
          <w:r w:rsidR="002D0D38">
            <w:rPr>
              <w:noProof/>
            </w:rPr>
            <w:t>p</w:t>
          </w:r>
          <w:r>
            <w:rPr>
              <w:noProof/>
            </w:rPr>
            <w:t>. 905-915). Vigo: Universidad de Vigo. Recuperado el 20 de febrero de 2020, de http://ssl.webs.uvigo.es/actas1997/06/Baez.pdf</w:t>
          </w:r>
        </w:p>
        <w:p w14:paraId="01D6ECC6" w14:textId="388C7858" w:rsidR="005C2710" w:rsidRPr="00213E92" w:rsidRDefault="005C2710" w:rsidP="002A279F">
          <w:pPr>
            <w:pStyle w:val="Bibliografa"/>
            <w:spacing w:after="120" w:line="276" w:lineRule="auto"/>
            <w:ind w:left="720" w:hanging="720"/>
            <w:rPr>
              <w:noProof/>
              <w:lang w:val="en-GB"/>
            </w:rPr>
          </w:pPr>
          <w:r>
            <w:rPr>
              <w:noProof/>
            </w:rPr>
            <w:t>Báez Montero, I.</w:t>
          </w:r>
          <w:r w:rsidR="002D0D38">
            <w:rPr>
              <w:noProof/>
            </w:rPr>
            <w:t xml:space="preserve"> y</w:t>
          </w:r>
          <w:r>
            <w:rPr>
              <w:noProof/>
            </w:rPr>
            <w:t xml:space="preserve"> Fernández Soneira, A. M. (2010). </w:t>
          </w:r>
          <w:r w:rsidRPr="00213E92">
            <w:rPr>
              <w:noProof/>
              <w:lang w:val="en-GB"/>
            </w:rPr>
            <w:t>Spanish deaf people as recipients of closed captioning. En A. Matamala</w:t>
          </w:r>
          <w:r w:rsidR="002D0D38">
            <w:rPr>
              <w:noProof/>
              <w:lang w:val="en-GB"/>
            </w:rPr>
            <w:t xml:space="preserve"> y</w:t>
          </w:r>
          <w:r w:rsidRPr="00213E92">
            <w:rPr>
              <w:noProof/>
              <w:lang w:val="en-GB"/>
            </w:rPr>
            <w:t xml:space="preserve"> P. Orero (Edits.), </w:t>
          </w:r>
          <w:r w:rsidRPr="00213E92">
            <w:rPr>
              <w:i/>
              <w:iCs/>
              <w:noProof/>
              <w:lang w:val="en-GB"/>
            </w:rPr>
            <w:t>Listening to subtitles: Subtitles for the Deaf and Hard of Hearing</w:t>
          </w:r>
          <w:r w:rsidRPr="00213E92">
            <w:rPr>
              <w:noProof/>
              <w:lang w:val="en-GB"/>
            </w:rPr>
            <w:t xml:space="preserve"> (p</w:t>
          </w:r>
          <w:r w:rsidR="002D0D38">
            <w:rPr>
              <w:noProof/>
              <w:lang w:val="en-GB"/>
            </w:rPr>
            <w:t>p</w:t>
          </w:r>
          <w:r w:rsidRPr="00213E92">
            <w:rPr>
              <w:noProof/>
              <w:lang w:val="en-GB"/>
            </w:rPr>
            <w:t>. 25-44). Bern: Peter Lang.</w:t>
          </w:r>
        </w:p>
        <w:p w14:paraId="2D46296B" w14:textId="0B771155" w:rsidR="005C2710" w:rsidRPr="00213E92" w:rsidRDefault="005C2710" w:rsidP="002A279F">
          <w:pPr>
            <w:pStyle w:val="Bibliografa"/>
            <w:spacing w:after="120" w:line="276" w:lineRule="auto"/>
            <w:ind w:left="720" w:hanging="720"/>
            <w:rPr>
              <w:noProof/>
              <w:lang w:val="en-GB"/>
            </w:rPr>
          </w:pPr>
          <w:r w:rsidRPr="00EC7BA6">
            <w:rPr>
              <w:noProof/>
              <w:lang w:val="en-GB"/>
            </w:rPr>
            <w:t>Bartoll, E.</w:t>
          </w:r>
          <w:r w:rsidR="00752AEA" w:rsidRPr="00EC7BA6">
            <w:rPr>
              <w:noProof/>
              <w:lang w:val="en-GB"/>
            </w:rPr>
            <w:t xml:space="preserve"> y</w:t>
          </w:r>
          <w:r w:rsidRPr="00EC7BA6">
            <w:rPr>
              <w:noProof/>
              <w:lang w:val="en-GB"/>
            </w:rPr>
            <w:t xml:space="preserve"> Martínez Tejerina, A. (2010). </w:t>
          </w:r>
          <w:r w:rsidRPr="00213E92">
            <w:rPr>
              <w:noProof/>
              <w:lang w:val="en-GB"/>
            </w:rPr>
            <w:t>The positioning of subtitles for the deaf and hard of hearing. En A. Matamala</w:t>
          </w:r>
          <w:r w:rsidR="002D0D38">
            <w:rPr>
              <w:noProof/>
              <w:lang w:val="en-GB"/>
            </w:rPr>
            <w:t xml:space="preserve"> y</w:t>
          </w:r>
          <w:r w:rsidRPr="00213E92">
            <w:rPr>
              <w:noProof/>
              <w:lang w:val="en-GB"/>
            </w:rPr>
            <w:t xml:space="preserve"> P. Orero (Edits.), </w:t>
          </w:r>
          <w:r w:rsidRPr="00213E92">
            <w:rPr>
              <w:i/>
              <w:iCs/>
              <w:noProof/>
              <w:lang w:val="en-GB"/>
            </w:rPr>
            <w:t>Listening to Subtitles: Subtitles for the Deaf and Hard of Hearing</w:t>
          </w:r>
          <w:r w:rsidRPr="00213E92">
            <w:rPr>
              <w:noProof/>
              <w:lang w:val="en-GB"/>
            </w:rPr>
            <w:t xml:space="preserve"> (p</w:t>
          </w:r>
          <w:r w:rsidR="002D0D38">
            <w:rPr>
              <w:noProof/>
              <w:lang w:val="en-GB"/>
            </w:rPr>
            <w:t>p</w:t>
          </w:r>
          <w:r w:rsidRPr="00213E92">
            <w:rPr>
              <w:noProof/>
              <w:lang w:val="en-GB"/>
            </w:rPr>
            <w:t>. 69-86). Bern: Peter Lang.</w:t>
          </w:r>
        </w:p>
        <w:p w14:paraId="77AFBE45" w14:textId="77777777" w:rsidR="005C2710" w:rsidRDefault="005C2710" w:rsidP="002A279F">
          <w:pPr>
            <w:pStyle w:val="Bibliografa"/>
            <w:spacing w:after="120" w:line="276" w:lineRule="auto"/>
            <w:ind w:left="720" w:hanging="720"/>
            <w:rPr>
              <w:noProof/>
            </w:rPr>
          </w:pPr>
          <w:r w:rsidRPr="00213E92">
            <w:rPr>
              <w:noProof/>
              <w:lang w:val="en-GB"/>
            </w:rPr>
            <w:t xml:space="preserve">BBC. (5 de enero de 2009). Online Subtitling Editorial Guidelines V1.1. (G. F. Williams, Ed.) </w:t>
          </w:r>
          <w:r>
            <w:rPr>
              <w:noProof/>
            </w:rPr>
            <w:t>Recuperado el 13 de febrero de 2020, de https://www.bbc.co.uk/guidelines/futuremedia/accessibility/subtitling_guides/online_sub_editorial_guidelines_vs1_1.pdf</w:t>
          </w:r>
        </w:p>
        <w:p w14:paraId="2C234A17" w14:textId="77777777" w:rsidR="005C2710" w:rsidRPr="00213E92" w:rsidRDefault="005C2710" w:rsidP="002A279F">
          <w:pPr>
            <w:pStyle w:val="Bibliografa"/>
            <w:spacing w:after="120" w:line="276" w:lineRule="auto"/>
            <w:ind w:left="720" w:hanging="720"/>
            <w:rPr>
              <w:noProof/>
              <w:lang w:val="en-GB"/>
            </w:rPr>
          </w:pPr>
          <w:r>
            <w:rPr>
              <w:noProof/>
            </w:rPr>
            <w:t xml:space="preserve">Belmonte, C. (2013). Accesibilidad Audiovisual: Subtitulación y Audiodescripción. </w:t>
          </w:r>
          <w:r w:rsidRPr="00213E92">
            <w:rPr>
              <w:noProof/>
              <w:lang w:val="en-GB"/>
            </w:rPr>
            <w:t>1-21.</w:t>
          </w:r>
        </w:p>
        <w:p w14:paraId="60DE12EB" w14:textId="0B1FC5D9" w:rsidR="005C2710" w:rsidRPr="002D0D38" w:rsidRDefault="005C2710" w:rsidP="002A279F">
          <w:pPr>
            <w:pStyle w:val="Bibliografa"/>
            <w:spacing w:after="120" w:line="276" w:lineRule="auto"/>
            <w:ind w:left="720" w:hanging="720"/>
            <w:rPr>
              <w:noProof/>
            </w:rPr>
          </w:pPr>
          <w:r w:rsidRPr="00930DD0">
            <w:rPr>
              <w:noProof/>
              <w:lang w:val="en-GB"/>
            </w:rPr>
            <w:t>Braun, S.</w:t>
          </w:r>
          <w:r w:rsidR="002D0D38" w:rsidRPr="00930DD0">
            <w:rPr>
              <w:noProof/>
              <w:lang w:val="en-GB"/>
            </w:rPr>
            <w:t xml:space="preserve"> y</w:t>
          </w:r>
          <w:r w:rsidRPr="00930DD0">
            <w:rPr>
              <w:noProof/>
              <w:lang w:val="en-GB"/>
            </w:rPr>
            <w:t xml:space="preserve"> Orero, P. (2010). </w:t>
          </w:r>
          <w:r w:rsidRPr="00213E92">
            <w:rPr>
              <w:noProof/>
              <w:lang w:val="en-GB"/>
            </w:rPr>
            <w:t xml:space="preserve">Audio description with audio subtitling - an emergent modality of audiovisual localisation. </w:t>
          </w:r>
          <w:r w:rsidRPr="00930DD0">
            <w:rPr>
              <w:i/>
              <w:iCs/>
              <w:noProof/>
            </w:rPr>
            <w:t>Perspectives: Studies in Translatology, 18</w:t>
          </w:r>
          <w:r w:rsidR="002D0D38" w:rsidRPr="00930DD0">
            <w:rPr>
              <w:i/>
              <w:iCs/>
              <w:noProof/>
            </w:rPr>
            <w:t xml:space="preserve"> </w:t>
          </w:r>
          <w:r w:rsidRPr="00930DD0">
            <w:rPr>
              <w:noProof/>
            </w:rPr>
            <w:t xml:space="preserve">(3), 173-188. </w:t>
          </w:r>
          <w:r w:rsidR="002D0D38" w:rsidRPr="002D0D38">
            <w:rPr>
              <w:noProof/>
            </w:rPr>
            <w:t xml:space="preserve">Recuperado </w:t>
          </w:r>
          <w:r w:rsidR="002D0D38">
            <w:rPr>
              <w:noProof/>
            </w:rPr>
            <w:t xml:space="preserve">el 28 de enero de 2020, de </w:t>
          </w:r>
          <w:r w:rsidRPr="002D0D38">
            <w:rPr>
              <w:noProof/>
            </w:rPr>
            <w:t>https://www.researchgate.net/publication/254334326_Audio_description_with_audio_subtitling_-_an_emergent_modality_of_audiovisual_localisation</w:t>
          </w:r>
        </w:p>
        <w:p w14:paraId="4288B4E9" w14:textId="5AC59257" w:rsidR="005C2710" w:rsidRDefault="005C2710" w:rsidP="002A279F">
          <w:pPr>
            <w:pStyle w:val="Bibliografa"/>
            <w:spacing w:after="120" w:line="276" w:lineRule="auto"/>
            <w:ind w:left="720" w:hanging="720"/>
            <w:rPr>
              <w:noProof/>
            </w:rPr>
          </w:pPr>
          <w:r>
            <w:rPr>
              <w:noProof/>
            </w:rPr>
            <w:t>Cambra, C., Silvestre, N.</w:t>
          </w:r>
          <w:r w:rsidR="002D0D38">
            <w:rPr>
              <w:noProof/>
            </w:rPr>
            <w:t xml:space="preserve"> y</w:t>
          </w:r>
          <w:r>
            <w:rPr>
              <w:noProof/>
            </w:rPr>
            <w:t xml:space="preserve"> Leal, A. (junio de 2009). Análisis de la comprensión por parte del alumnado sordo de los documentos televisivos subtitulados y criterios de mejora. </w:t>
          </w:r>
          <w:r>
            <w:rPr>
              <w:i/>
              <w:iCs/>
              <w:noProof/>
            </w:rPr>
            <w:t>Quaderns del CAC, 31-32</w:t>
          </w:r>
          <w:r>
            <w:rPr>
              <w:noProof/>
            </w:rPr>
            <w:t>, 155-159. Recuperado el 19 de marzo de 2020, de https://www.cac.cat/sites/default/files/2019-04/Q31_32_Cambra_etal_ES.pdf</w:t>
          </w:r>
        </w:p>
        <w:p w14:paraId="11912BEF" w14:textId="0F40B9E5" w:rsidR="005C2710" w:rsidRDefault="005C2710" w:rsidP="002A279F">
          <w:pPr>
            <w:pStyle w:val="Bibliografa"/>
            <w:spacing w:after="120" w:line="276" w:lineRule="auto"/>
            <w:ind w:left="720" w:hanging="720"/>
            <w:rPr>
              <w:noProof/>
            </w:rPr>
          </w:pPr>
          <w:r>
            <w:rPr>
              <w:noProof/>
            </w:rPr>
            <w:lastRenderedPageBreak/>
            <w:t>Carrero Leal, J. M.</w:t>
          </w:r>
          <w:r w:rsidR="002D0D38">
            <w:rPr>
              <w:noProof/>
            </w:rPr>
            <w:t xml:space="preserve"> y</w:t>
          </w:r>
          <w:r>
            <w:rPr>
              <w:noProof/>
            </w:rPr>
            <w:t xml:space="preserve"> Souto Rico, M. (2007). </w:t>
          </w:r>
          <w:r>
            <w:rPr>
              <w:i/>
              <w:iCs/>
              <w:noProof/>
            </w:rPr>
            <w:t>Guía de buenas prácticas para el subtitulado para sordos en DVD</w:t>
          </w:r>
          <w:r>
            <w:rPr>
              <w:noProof/>
            </w:rPr>
            <w:t>. CESyA. Recuperado el 21 de febrero de 2020, de https://www.cesya.es/amadis07/Ponencias/Presentaciones/guia_de_buenas_practicas_DVD.pdf</w:t>
          </w:r>
        </w:p>
        <w:p w14:paraId="094F28C6" w14:textId="0F5A9F42" w:rsidR="005C2710" w:rsidRDefault="005C2710" w:rsidP="002A279F">
          <w:pPr>
            <w:pStyle w:val="Bibliografa"/>
            <w:spacing w:after="120" w:line="276" w:lineRule="auto"/>
            <w:ind w:left="720" w:hanging="720"/>
            <w:rPr>
              <w:noProof/>
            </w:rPr>
          </w:pPr>
          <w:r>
            <w:rPr>
              <w:noProof/>
            </w:rPr>
            <w:t xml:space="preserve">CERMI. (2017). </w:t>
          </w:r>
          <w:r>
            <w:rPr>
              <w:i/>
              <w:iCs/>
              <w:noProof/>
            </w:rPr>
            <w:t>Normas de estilo aplicables a la terminología apropiada para refereirse a las personas con discapacidad del CERMI Comunidad de Madrid.</w:t>
          </w:r>
          <w:r>
            <w:rPr>
              <w:noProof/>
            </w:rPr>
            <w:t xml:space="preserve"> </w:t>
          </w:r>
          <w:r w:rsidR="002D0D38">
            <w:rPr>
              <w:noProof/>
            </w:rPr>
            <w:t xml:space="preserve">Recuperado el 3 de marzo de 2020, </w:t>
          </w:r>
          <w:r>
            <w:rPr>
              <w:noProof/>
            </w:rPr>
            <w:t>de http://cermimadrid.org/sites/default/files/normas_de_estilo_terminologia_-_cermi_comunidad_de_madrid.pdf</w:t>
          </w:r>
        </w:p>
        <w:p w14:paraId="3CDBE934" w14:textId="7A43972D" w:rsidR="005C2710" w:rsidRDefault="005C2710" w:rsidP="002A279F">
          <w:pPr>
            <w:pStyle w:val="Bibliografa"/>
            <w:spacing w:after="120" w:line="276" w:lineRule="auto"/>
            <w:ind w:left="720" w:hanging="720"/>
            <w:rPr>
              <w:noProof/>
            </w:rPr>
          </w:pPr>
          <w:bookmarkStart w:id="136" w:name="_Hlk38505669"/>
          <w:r>
            <w:rPr>
              <w:noProof/>
            </w:rPr>
            <w:t xml:space="preserve">Chaume, F. (2004). </w:t>
          </w:r>
          <w:r>
            <w:rPr>
              <w:i/>
              <w:iCs/>
              <w:noProof/>
            </w:rPr>
            <w:t>Cine y traducción</w:t>
          </w:r>
          <w:r>
            <w:rPr>
              <w:noProof/>
            </w:rPr>
            <w:t xml:space="preserve"> (</w:t>
          </w:r>
          <w:r w:rsidR="002D0D38">
            <w:rPr>
              <w:noProof/>
            </w:rPr>
            <w:t>p</w:t>
          </w:r>
          <w:r>
            <w:rPr>
              <w:noProof/>
            </w:rPr>
            <w:t>rimera edicion). Madrid: Cátedra.</w:t>
          </w:r>
        </w:p>
        <w:p w14:paraId="5B8E4F59" w14:textId="77777777" w:rsidR="005C2710" w:rsidRDefault="005C2710" w:rsidP="002A279F">
          <w:pPr>
            <w:pStyle w:val="Bibliografa"/>
            <w:spacing w:after="120" w:line="276" w:lineRule="auto"/>
            <w:ind w:left="720" w:hanging="720"/>
            <w:rPr>
              <w:noProof/>
            </w:rPr>
          </w:pPr>
          <w:bookmarkStart w:id="137" w:name="_Hlk38506935"/>
          <w:bookmarkEnd w:id="136"/>
          <w:r>
            <w:rPr>
              <w:noProof/>
            </w:rPr>
            <w:t xml:space="preserve">CNSE. (2020). </w:t>
          </w:r>
          <w:r>
            <w:rPr>
              <w:i/>
              <w:iCs/>
              <w:noProof/>
            </w:rPr>
            <w:t>Guía informativa para personas Sordas inmigrantes</w:t>
          </w:r>
          <w:r>
            <w:rPr>
              <w:noProof/>
            </w:rPr>
            <w:t>. Recuperado el 21 de abril de 2020, de Glosario: http://www.cnse.es/inmigracion/index.php?option=com_content&amp;view=article&amp;id=158&amp;Itemid=239&amp;lang=es</w:t>
          </w:r>
        </w:p>
        <w:bookmarkEnd w:id="137"/>
        <w:p w14:paraId="7D86F2E7" w14:textId="2CF09ABF" w:rsidR="005C2710" w:rsidRDefault="005C2710" w:rsidP="002A279F">
          <w:pPr>
            <w:pStyle w:val="Bibliografa"/>
            <w:spacing w:after="120" w:line="276" w:lineRule="auto"/>
            <w:ind w:left="720" w:hanging="720"/>
            <w:rPr>
              <w:noProof/>
            </w:rPr>
          </w:pPr>
          <w:r>
            <w:rPr>
              <w:noProof/>
            </w:rPr>
            <w:t xml:space="preserve">Consejo de Europa. (1950). </w:t>
          </w:r>
          <w:r>
            <w:rPr>
              <w:i/>
              <w:iCs/>
              <w:noProof/>
            </w:rPr>
            <w:t>Convenio Europeo de Derechos Humanos</w:t>
          </w:r>
          <w:r>
            <w:rPr>
              <w:noProof/>
            </w:rPr>
            <w:t xml:space="preserve">. Tribunal Europeo de Derechos Humanos. </w:t>
          </w:r>
          <w:r w:rsidR="002D0D38">
            <w:rPr>
              <w:noProof/>
            </w:rPr>
            <w:t xml:space="preserve">Recuperado el 2 de febrero de 2020, de </w:t>
          </w:r>
          <w:r>
            <w:rPr>
              <w:noProof/>
            </w:rPr>
            <w:t>https://www.echr.coe.int/Documents/Convention_SPA.pdf</w:t>
          </w:r>
        </w:p>
        <w:p w14:paraId="3D218580" w14:textId="55C6E2DA" w:rsidR="005C2710" w:rsidRDefault="005C2710" w:rsidP="002A279F">
          <w:pPr>
            <w:pStyle w:val="Bibliografa"/>
            <w:spacing w:after="120" w:line="276" w:lineRule="auto"/>
            <w:ind w:left="720" w:hanging="720"/>
            <w:rPr>
              <w:noProof/>
            </w:rPr>
          </w:pPr>
          <w:r>
            <w:rPr>
              <w:noProof/>
            </w:rPr>
            <w:t xml:space="preserve">Cuéllar Lázaro, C. (2018). Traducción accesible: avances de la norma española de subtitulado para sordos UNE 153010:2012. </w:t>
          </w:r>
          <w:r>
            <w:rPr>
              <w:i/>
              <w:iCs/>
              <w:noProof/>
            </w:rPr>
            <w:t>Ibero-Americana Pragensia</w:t>
          </w:r>
          <w:r>
            <w:rPr>
              <w:noProof/>
            </w:rPr>
            <w:t xml:space="preserve">(1), 51-65. </w:t>
          </w:r>
          <w:r w:rsidR="002D0D38">
            <w:rPr>
              <w:noProof/>
            </w:rPr>
            <w:t>Recuperado el 10 de marzo de 2020,</w:t>
          </w:r>
          <w:r>
            <w:rPr>
              <w:noProof/>
            </w:rPr>
            <w:t xml:space="preserve"> de https://www.researchgate.net/publication/329548926_Traduccion_accesible_avances_de_la_norma_espanola_de_subtitulado_para_sordos_UNE_1530102012</w:t>
          </w:r>
        </w:p>
        <w:p w14:paraId="4A0B4376" w14:textId="7A924F3E" w:rsidR="005C2710" w:rsidRPr="00213E92" w:rsidRDefault="005C2710" w:rsidP="002A279F">
          <w:pPr>
            <w:pStyle w:val="Bibliografa"/>
            <w:spacing w:after="120" w:line="276" w:lineRule="auto"/>
            <w:ind w:left="720" w:hanging="720"/>
            <w:rPr>
              <w:noProof/>
              <w:lang w:val="en-GB"/>
            </w:rPr>
          </w:pPr>
          <w:r>
            <w:rPr>
              <w:noProof/>
            </w:rPr>
            <w:t>de Linde, Z.</w:t>
          </w:r>
          <w:r w:rsidR="00752AEA">
            <w:rPr>
              <w:noProof/>
            </w:rPr>
            <w:t xml:space="preserve"> y</w:t>
          </w:r>
          <w:r>
            <w:rPr>
              <w:noProof/>
            </w:rPr>
            <w:t xml:space="preserve"> Kay, N. (1999). </w:t>
          </w:r>
          <w:r w:rsidRPr="00213E92">
            <w:rPr>
              <w:i/>
              <w:iCs/>
              <w:noProof/>
              <w:lang w:val="en-GB"/>
            </w:rPr>
            <w:t>The Semiotics of Subtitling.</w:t>
          </w:r>
          <w:r w:rsidRPr="00213E92">
            <w:rPr>
              <w:noProof/>
              <w:lang w:val="en-GB"/>
            </w:rPr>
            <w:t xml:space="preserve"> Manchester: St Jerome Publishing.</w:t>
          </w:r>
        </w:p>
        <w:p w14:paraId="2D27D60B" w14:textId="0384AB54" w:rsidR="005C2710" w:rsidRDefault="005C2710" w:rsidP="002A279F">
          <w:pPr>
            <w:pStyle w:val="Bibliografa"/>
            <w:spacing w:after="120" w:line="276" w:lineRule="auto"/>
            <w:ind w:left="720" w:hanging="720"/>
            <w:rPr>
              <w:noProof/>
            </w:rPr>
          </w:pPr>
          <w:r>
            <w:rPr>
              <w:noProof/>
            </w:rPr>
            <w:t xml:space="preserve">Díaz Cintas, J. (2001). </w:t>
          </w:r>
          <w:r>
            <w:rPr>
              <w:i/>
              <w:iCs/>
              <w:noProof/>
            </w:rPr>
            <w:t>La traducción audiovisual: el subtitulado</w:t>
          </w:r>
          <w:r>
            <w:rPr>
              <w:noProof/>
            </w:rPr>
            <w:t xml:space="preserve"> (</w:t>
          </w:r>
          <w:r w:rsidR="002A626E">
            <w:rPr>
              <w:noProof/>
            </w:rPr>
            <w:t>p</w:t>
          </w:r>
          <w:r>
            <w:rPr>
              <w:noProof/>
            </w:rPr>
            <w:t>rimera edición). Salamanca: Ediciones Almar.</w:t>
          </w:r>
        </w:p>
        <w:p w14:paraId="6C4B251B" w14:textId="77777777" w:rsidR="005C2710" w:rsidRDefault="005C2710" w:rsidP="002A279F">
          <w:pPr>
            <w:pStyle w:val="Bibliografa"/>
            <w:spacing w:after="120" w:line="276" w:lineRule="auto"/>
            <w:ind w:left="720" w:hanging="720"/>
            <w:rPr>
              <w:noProof/>
            </w:rPr>
          </w:pPr>
          <w:bookmarkStart w:id="138" w:name="_Hlk38505612"/>
          <w:r>
            <w:rPr>
              <w:noProof/>
            </w:rPr>
            <w:t xml:space="preserve">Díaz Cintas, J. (2003). </w:t>
          </w:r>
          <w:r>
            <w:rPr>
              <w:i/>
              <w:iCs/>
              <w:noProof/>
            </w:rPr>
            <w:t>Teoría y práctica de la subtitulación: inglés-español.</w:t>
          </w:r>
          <w:r>
            <w:rPr>
              <w:noProof/>
            </w:rPr>
            <w:t xml:space="preserve"> España: Ariel Cine.</w:t>
          </w:r>
        </w:p>
        <w:p w14:paraId="19DB7718" w14:textId="16B528DE" w:rsidR="005C2710" w:rsidRDefault="005C2710" w:rsidP="002A279F">
          <w:pPr>
            <w:pStyle w:val="Bibliografa"/>
            <w:spacing w:after="120" w:line="276" w:lineRule="auto"/>
            <w:ind w:left="720" w:hanging="720"/>
            <w:rPr>
              <w:noProof/>
            </w:rPr>
          </w:pPr>
          <w:bookmarkStart w:id="139" w:name="_Hlk38505592"/>
          <w:bookmarkEnd w:id="138"/>
          <w:r>
            <w:rPr>
              <w:noProof/>
            </w:rPr>
            <w:t>Díaz Cintas, J. (2007</w:t>
          </w:r>
          <w:r w:rsidR="003216E5">
            <w:rPr>
              <w:noProof/>
            </w:rPr>
            <w:t>a</w:t>
          </w:r>
          <w:r>
            <w:rPr>
              <w:noProof/>
            </w:rPr>
            <w:t xml:space="preserve">). Por una preparación de calidad en accesibilidad audiovisual. </w:t>
          </w:r>
          <w:r>
            <w:rPr>
              <w:i/>
              <w:iCs/>
              <w:noProof/>
            </w:rPr>
            <w:t>TRANS: revista de traductología</w:t>
          </w:r>
          <w:r w:rsidR="002A626E">
            <w:rPr>
              <w:i/>
              <w:iCs/>
              <w:noProof/>
            </w:rPr>
            <w:t xml:space="preserve"> </w:t>
          </w:r>
          <w:r>
            <w:rPr>
              <w:noProof/>
            </w:rPr>
            <w:t xml:space="preserve">(11), 45-59. </w:t>
          </w:r>
          <w:r w:rsidR="002A626E">
            <w:rPr>
              <w:noProof/>
            </w:rPr>
            <w:t xml:space="preserve">Recuperado el </w:t>
          </w:r>
          <w:r w:rsidR="00DF482F">
            <w:rPr>
              <w:noProof/>
            </w:rPr>
            <w:t>5 de marzo de 2020</w:t>
          </w:r>
          <w:r w:rsidR="002A626E">
            <w:rPr>
              <w:noProof/>
            </w:rPr>
            <w:t xml:space="preserve">, de </w:t>
          </w:r>
          <w:r>
            <w:rPr>
              <w:noProof/>
            </w:rPr>
            <w:t>http://www.trans.uma.es/pdf/Trans_11/%20T.45-59.JorgeDiazCintas.pdf</w:t>
          </w:r>
        </w:p>
        <w:bookmarkEnd w:id="139"/>
        <w:p w14:paraId="137497FB" w14:textId="74F7F382" w:rsidR="005C2710" w:rsidRDefault="005C2710" w:rsidP="002A279F">
          <w:pPr>
            <w:pStyle w:val="Bibliografa"/>
            <w:spacing w:after="120" w:line="276" w:lineRule="auto"/>
            <w:ind w:left="720" w:hanging="720"/>
            <w:rPr>
              <w:noProof/>
            </w:rPr>
          </w:pPr>
          <w:r>
            <w:rPr>
              <w:noProof/>
            </w:rPr>
            <w:t>Díaz Cintas, J. (2007</w:t>
          </w:r>
          <w:r w:rsidR="003216E5">
            <w:rPr>
              <w:noProof/>
            </w:rPr>
            <w:t>b</w:t>
          </w:r>
          <w:r>
            <w:rPr>
              <w:noProof/>
            </w:rPr>
            <w:t xml:space="preserve">). Traducción audiovisual y accesibilidad. En C. Jiménez Hurtado (Ed.), </w:t>
          </w:r>
          <w:r>
            <w:rPr>
              <w:i/>
              <w:iCs/>
              <w:noProof/>
            </w:rPr>
            <w:t>Traducción y accesibilidad: Subtitulación para sordos y audiodescripción para ciegos: nuevas modalidades de Traducción Audiovisual</w:t>
          </w:r>
          <w:r>
            <w:rPr>
              <w:noProof/>
            </w:rPr>
            <w:t xml:space="preserve"> (</w:t>
          </w:r>
          <w:r w:rsidR="002A626E">
            <w:rPr>
              <w:noProof/>
            </w:rPr>
            <w:t>pp</w:t>
          </w:r>
          <w:r>
            <w:rPr>
              <w:noProof/>
            </w:rPr>
            <w:t>. 9-23). Frankfurt am Main: Peter Lang.</w:t>
          </w:r>
        </w:p>
        <w:p w14:paraId="7AF73DDD" w14:textId="5675D03C" w:rsidR="005C2710" w:rsidRDefault="005C2710" w:rsidP="002A279F">
          <w:pPr>
            <w:pStyle w:val="Bibliografa"/>
            <w:spacing w:after="120" w:line="276" w:lineRule="auto"/>
            <w:ind w:left="720" w:hanging="720"/>
            <w:rPr>
              <w:noProof/>
            </w:rPr>
          </w:pPr>
          <w:bookmarkStart w:id="140" w:name="_Hlk38505748"/>
          <w:r>
            <w:rPr>
              <w:noProof/>
            </w:rPr>
            <w:t>Díaz Cintas, J. (2010). La accesibilidad a los medios de comunicación audiovisual a través del subtitulado y de la audiodescripción. En L. González Pérez</w:t>
          </w:r>
          <w:r w:rsidR="002A626E">
            <w:rPr>
              <w:noProof/>
            </w:rPr>
            <w:t xml:space="preserve"> y</w:t>
          </w:r>
          <w:r>
            <w:rPr>
              <w:noProof/>
            </w:rPr>
            <w:t xml:space="preserve"> P. Hernúñez (Edits.), </w:t>
          </w:r>
          <w:r>
            <w:rPr>
              <w:i/>
              <w:iCs/>
              <w:noProof/>
            </w:rPr>
            <w:t>El español, lengua de traducción para la cooperación y el diálogo</w:t>
          </w:r>
          <w:r>
            <w:rPr>
              <w:noProof/>
            </w:rPr>
            <w:t xml:space="preserve"> (</w:t>
          </w:r>
          <w:r w:rsidR="002A626E">
            <w:rPr>
              <w:noProof/>
            </w:rPr>
            <w:t>pp</w:t>
          </w:r>
          <w:r>
            <w:rPr>
              <w:noProof/>
            </w:rPr>
            <w:t xml:space="preserve">. 157-180). Instituto Cervantes. </w:t>
          </w:r>
          <w:r w:rsidR="002A626E">
            <w:rPr>
              <w:noProof/>
            </w:rPr>
            <w:t>Recuperado el 6 de febrero de 2020,</w:t>
          </w:r>
          <w:r>
            <w:rPr>
              <w:noProof/>
            </w:rPr>
            <w:t xml:space="preserve"> de https://cvc.cervantes.es/lengua/esletra/pdf/04/020_diaz.pdf</w:t>
          </w:r>
        </w:p>
        <w:bookmarkEnd w:id="140"/>
        <w:p w14:paraId="7A0D44A3" w14:textId="7B23A13C" w:rsidR="005C2710" w:rsidRPr="00213E92" w:rsidRDefault="005C2710" w:rsidP="002A279F">
          <w:pPr>
            <w:pStyle w:val="Bibliografa"/>
            <w:spacing w:after="120" w:line="276" w:lineRule="auto"/>
            <w:ind w:left="720" w:hanging="720"/>
            <w:rPr>
              <w:noProof/>
              <w:lang w:val="en-GB"/>
            </w:rPr>
          </w:pPr>
          <w:r>
            <w:rPr>
              <w:noProof/>
            </w:rPr>
            <w:t>Díaz Cintas, J.</w:t>
          </w:r>
          <w:r w:rsidR="002A626E">
            <w:rPr>
              <w:noProof/>
            </w:rPr>
            <w:t xml:space="preserve"> y</w:t>
          </w:r>
          <w:r>
            <w:rPr>
              <w:noProof/>
            </w:rPr>
            <w:t xml:space="preserve"> Remael, A. (2007). </w:t>
          </w:r>
          <w:r w:rsidRPr="00213E92">
            <w:rPr>
              <w:i/>
              <w:iCs/>
              <w:noProof/>
              <w:lang w:val="en-GB"/>
            </w:rPr>
            <w:t>Adiovisual Translation: Subtitling.</w:t>
          </w:r>
          <w:r w:rsidRPr="00213E92">
            <w:rPr>
              <w:noProof/>
              <w:lang w:val="en-GB"/>
            </w:rPr>
            <w:t xml:space="preserve"> New York: Routledge.</w:t>
          </w:r>
        </w:p>
        <w:p w14:paraId="6A0F1D12" w14:textId="66D463BB" w:rsidR="005C2710" w:rsidRPr="00213E92" w:rsidRDefault="005C2710" w:rsidP="002A279F">
          <w:pPr>
            <w:pStyle w:val="Bibliografa"/>
            <w:spacing w:after="120" w:line="276" w:lineRule="auto"/>
            <w:ind w:left="720" w:hanging="720"/>
            <w:rPr>
              <w:noProof/>
              <w:lang w:val="en-GB"/>
            </w:rPr>
          </w:pPr>
          <w:r w:rsidRPr="002A626E">
            <w:rPr>
              <w:noProof/>
            </w:rPr>
            <w:lastRenderedPageBreak/>
            <w:t>d'Ydewalle, G., van Rensbergen, J.</w:t>
          </w:r>
          <w:r w:rsidR="002A626E" w:rsidRPr="002A626E">
            <w:rPr>
              <w:noProof/>
            </w:rPr>
            <w:t xml:space="preserve"> y</w:t>
          </w:r>
          <w:r w:rsidRPr="002A626E">
            <w:rPr>
              <w:noProof/>
            </w:rPr>
            <w:t xml:space="preserve"> Pollet, J. (1987). </w:t>
          </w:r>
          <w:r w:rsidRPr="00213E92">
            <w:rPr>
              <w:noProof/>
              <w:lang w:val="en-GB"/>
            </w:rPr>
            <w:t>Reading a Message When the Same Message is Available in Other Language: The Case of Subtitling. En J. K. O'Reagan</w:t>
          </w:r>
          <w:r w:rsidR="002A626E">
            <w:rPr>
              <w:noProof/>
              <w:lang w:val="en-GB"/>
            </w:rPr>
            <w:t xml:space="preserve"> y</w:t>
          </w:r>
          <w:r w:rsidRPr="00213E92">
            <w:rPr>
              <w:noProof/>
              <w:lang w:val="en-GB"/>
            </w:rPr>
            <w:t xml:space="preserve"> A. Levy-Schoen (Edits.), </w:t>
          </w:r>
          <w:r w:rsidRPr="00213E92">
            <w:rPr>
              <w:i/>
              <w:iCs/>
              <w:noProof/>
              <w:lang w:val="en-GB"/>
            </w:rPr>
            <w:t>Eye Movements: From Physiology to Cognition</w:t>
          </w:r>
          <w:r w:rsidRPr="00213E92">
            <w:rPr>
              <w:noProof/>
              <w:lang w:val="en-GB"/>
            </w:rPr>
            <w:t xml:space="preserve"> (</w:t>
          </w:r>
          <w:r w:rsidR="002A626E">
            <w:rPr>
              <w:noProof/>
              <w:lang w:val="en-GB"/>
            </w:rPr>
            <w:t>pp</w:t>
          </w:r>
          <w:r w:rsidRPr="00213E92">
            <w:rPr>
              <w:noProof/>
              <w:lang w:val="en-GB"/>
            </w:rPr>
            <w:t>. 313-321). Amsterdam: Elsevuer Science Publishers.</w:t>
          </w:r>
        </w:p>
        <w:p w14:paraId="60DB1F1E" w14:textId="7D02D7D1" w:rsidR="005C2710" w:rsidRDefault="005C2710" w:rsidP="002A279F">
          <w:pPr>
            <w:pStyle w:val="Bibliografa"/>
            <w:spacing w:after="120" w:line="276" w:lineRule="auto"/>
            <w:ind w:left="720" w:hanging="720"/>
            <w:rPr>
              <w:noProof/>
            </w:rPr>
          </w:pPr>
          <w:r w:rsidRPr="00213E92">
            <w:rPr>
              <w:noProof/>
              <w:lang w:val="en-GB"/>
            </w:rPr>
            <w:t xml:space="preserve">EFHOH [Euopean Federation of Hard of Hearing People]. </w:t>
          </w:r>
          <w:r>
            <w:rPr>
              <w:noProof/>
            </w:rPr>
            <w:t xml:space="preserve">(2015). </w:t>
          </w:r>
          <w:r>
            <w:rPr>
              <w:i/>
              <w:iCs/>
              <w:noProof/>
            </w:rPr>
            <w:t>Hearing Los</w:t>
          </w:r>
          <w:r w:rsidR="002A626E">
            <w:rPr>
              <w:i/>
              <w:iCs/>
              <w:noProof/>
            </w:rPr>
            <w:t>s</w:t>
          </w:r>
          <w:r>
            <w:rPr>
              <w:i/>
              <w:iCs/>
              <w:noProof/>
            </w:rPr>
            <w:t>: The Statistics.</w:t>
          </w:r>
          <w:r>
            <w:rPr>
              <w:noProof/>
            </w:rPr>
            <w:t xml:space="preserve"> Recuperado el 3 de abril de 2020, de https://efhoh.org/wp-content/uploads/2017/04/Hearing-Loss-Statistics-AGM-2015.pdf</w:t>
          </w:r>
        </w:p>
        <w:p w14:paraId="5145AB19" w14:textId="7A648061" w:rsidR="005C2710" w:rsidRPr="00213E92" w:rsidRDefault="005C2710" w:rsidP="002A279F">
          <w:pPr>
            <w:pStyle w:val="Bibliografa"/>
            <w:spacing w:after="120" w:line="276" w:lineRule="auto"/>
            <w:ind w:left="720" w:hanging="720"/>
            <w:rPr>
              <w:noProof/>
              <w:lang w:val="en-GB"/>
            </w:rPr>
          </w:pPr>
          <w:r w:rsidRPr="00213E92">
            <w:rPr>
              <w:noProof/>
              <w:lang w:val="en-GB"/>
            </w:rPr>
            <w:t xml:space="preserve">Gambier, Y. (2003). Introduction. </w:t>
          </w:r>
          <w:r w:rsidRPr="00213E92">
            <w:rPr>
              <w:i/>
              <w:iCs/>
              <w:noProof/>
              <w:lang w:val="en-GB"/>
            </w:rPr>
            <w:t>The Translator, 9</w:t>
          </w:r>
          <w:r w:rsidR="002A626E">
            <w:rPr>
              <w:i/>
              <w:iCs/>
              <w:noProof/>
              <w:lang w:val="en-GB"/>
            </w:rPr>
            <w:t xml:space="preserve"> </w:t>
          </w:r>
          <w:r w:rsidRPr="00213E92">
            <w:rPr>
              <w:noProof/>
              <w:lang w:val="en-GB"/>
            </w:rPr>
            <w:t>(2), 171-189.</w:t>
          </w:r>
        </w:p>
        <w:p w14:paraId="78C1B8D1" w14:textId="24168B6F" w:rsidR="005C2710" w:rsidRDefault="005C2710" w:rsidP="002A279F">
          <w:pPr>
            <w:pStyle w:val="Bibliografa"/>
            <w:spacing w:after="120" w:line="276" w:lineRule="auto"/>
            <w:ind w:left="720" w:hanging="720"/>
            <w:rPr>
              <w:noProof/>
            </w:rPr>
          </w:pPr>
          <w:bookmarkStart w:id="141" w:name="_Hlk38505554"/>
          <w:r w:rsidRPr="00213E92">
            <w:rPr>
              <w:noProof/>
              <w:lang w:val="en-GB"/>
            </w:rPr>
            <w:t xml:space="preserve">Gambier, Y. (2006). Multimodality and Audiovisual Translation. </w:t>
          </w:r>
          <w:r w:rsidRPr="00213E92">
            <w:rPr>
              <w:i/>
              <w:iCs/>
              <w:noProof/>
              <w:lang w:val="en-GB"/>
            </w:rPr>
            <w:t>MuTra 2006 - Multidimensional Translation Conference Proceedings: Audiovisual Translation Scenarios</w:t>
          </w:r>
          <w:r w:rsidRPr="00213E92">
            <w:rPr>
              <w:noProof/>
              <w:lang w:val="en-GB"/>
            </w:rPr>
            <w:t xml:space="preserve"> (</w:t>
          </w:r>
          <w:r w:rsidR="002A626E">
            <w:rPr>
              <w:noProof/>
              <w:lang w:val="en-GB"/>
            </w:rPr>
            <w:t>pp</w:t>
          </w:r>
          <w:r w:rsidRPr="00213E92">
            <w:rPr>
              <w:noProof/>
              <w:lang w:val="en-GB"/>
            </w:rPr>
            <w:t xml:space="preserve">. 1-8). Copenhaguen: EU-High-Level Scientific Conference Series. </w:t>
          </w:r>
          <w:r w:rsidR="002A626E">
            <w:rPr>
              <w:noProof/>
            </w:rPr>
            <w:t>Recuperado el 14 de enero de 2020,</w:t>
          </w:r>
          <w:r>
            <w:rPr>
              <w:noProof/>
            </w:rPr>
            <w:t xml:space="preserve"> de https://www.euroconferences.info/proceedings/2006_Proceedings/2006_Gambier_Yves.pdf</w:t>
          </w:r>
        </w:p>
        <w:bookmarkEnd w:id="141"/>
        <w:p w14:paraId="3ADC28DB" w14:textId="45D117E8" w:rsidR="005C2710" w:rsidRDefault="005C2710" w:rsidP="002A279F">
          <w:pPr>
            <w:pStyle w:val="Bibliografa"/>
            <w:spacing w:after="120" w:line="276" w:lineRule="auto"/>
            <w:ind w:left="720" w:hanging="720"/>
            <w:rPr>
              <w:noProof/>
            </w:rPr>
          </w:pPr>
          <w:r w:rsidRPr="00213E92">
            <w:rPr>
              <w:noProof/>
              <w:lang w:val="en-GB"/>
            </w:rPr>
            <w:t>Gambier, Y. (2013). The position of audiovisual translation studies. En C. Millán</w:t>
          </w:r>
          <w:r w:rsidR="002A626E">
            <w:rPr>
              <w:noProof/>
              <w:lang w:val="en-GB"/>
            </w:rPr>
            <w:t xml:space="preserve"> y</w:t>
          </w:r>
          <w:r w:rsidRPr="00213E92">
            <w:rPr>
              <w:noProof/>
              <w:lang w:val="en-GB"/>
            </w:rPr>
            <w:t xml:space="preserve"> F. Bartrina (Edits.), </w:t>
          </w:r>
          <w:r w:rsidRPr="00213E92">
            <w:rPr>
              <w:i/>
              <w:iCs/>
              <w:noProof/>
              <w:lang w:val="en-GB"/>
            </w:rPr>
            <w:t>The Routledge Handbook of Translation Studies</w:t>
          </w:r>
          <w:r w:rsidRPr="00213E92">
            <w:rPr>
              <w:noProof/>
              <w:lang w:val="en-GB"/>
            </w:rPr>
            <w:t xml:space="preserve"> (</w:t>
          </w:r>
          <w:r w:rsidR="002A626E">
            <w:rPr>
              <w:noProof/>
              <w:lang w:val="en-GB"/>
            </w:rPr>
            <w:t>pp</w:t>
          </w:r>
          <w:r w:rsidRPr="00213E92">
            <w:rPr>
              <w:noProof/>
              <w:lang w:val="en-GB"/>
            </w:rPr>
            <w:t xml:space="preserve">. </w:t>
          </w:r>
          <w:r w:rsidRPr="002A626E">
            <w:rPr>
              <w:noProof/>
              <w:lang w:val="en-GB"/>
            </w:rPr>
            <w:t xml:space="preserve">45-59). </w:t>
          </w:r>
          <w:r>
            <w:rPr>
              <w:noProof/>
            </w:rPr>
            <w:t>Routledge.</w:t>
          </w:r>
        </w:p>
        <w:p w14:paraId="2B182803" w14:textId="357E2259" w:rsidR="005C2710" w:rsidRDefault="005C2710" w:rsidP="002A279F">
          <w:pPr>
            <w:pStyle w:val="Bibliografa"/>
            <w:spacing w:after="120" w:line="276" w:lineRule="auto"/>
            <w:ind w:left="720" w:hanging="720"/>
            <w:rPr>
              <w:noProof/>
            </w:rPr>
          </w:pPr>
          <w:r>
            <w:rPr>
              <w:noProof/>
            </w:rPr>
            <w:t xml:space="preserve">García Fernández, B. (2004). Tesis doctoral inédita. </w:t>
          </w:r>
          <w:r>
            <w:rPr>
              <w:i/>
              <w:iCs/>
              <w:noProof/>
            </w:rPr>
            <w:t>Cultura, educaci</w:t>
          </w:r>
          <w:r w:rsidR="002A626E">
            <w:rPr>
              <w:i/>
              <w:iCs/>
              <w:noProof/>
            </w:rPr>
            <w:t>ó</w:t>
          </w:r>
          <w:r>
            <w:rPr>
              <w:i/>
              <w:iCs/>
              <w:noProof/>
            </w:rPr>
            <w:t>n e inserción laboral de la comunidad sorda</w:t>
          </w:r>
          <w:r>
            <w:rPr>
              <w:noProof/>
            </w:rPr>
            <w:t>. Universidad de Granada. Recuperado el 16 de febrero de 2020, de https://hera.ugr.es/tesisugr/17603110.pdf</w:t>
          </w:r>
        </w:p>
        <w:p w14:paraId="58C3B562" w14:textId="77777777" w:rsidR="005C2710" w:rsidRDefault="005C2710" w:rsidP="002A279F">
          <w:pPr>
            <w:pStyle w:val="Bibliografa"/>
            <w:spacing w:after="120" w:line="276" w:lineRule="auto"/>
            <w:ind w:left="720" w:hanging="720"/>
            <w:rPr>
              <w:noProof/>
            </w:rPr>
          </w:pPr>
          <w:r>
            <w:rPr>
              <w:noProof/>
            </w:rPr>
            <w:t xml:space="preserve">Government UK. (16 de junio de 2015). </w:t>
          </w:r>
          <w:r>
            <w:rPr>
              <w:i/>
              <w:iCs/>
              <w:noProof/>
            </w:rPr>
            <w:t>Equality Act 2010</w:t>
          </w:r>
          <w:r>
            <w:rPr>
              <w:noProof/>
            </w:rPr>
            <w:t>. Recuperado el 22 de enero de 2020, de Equality Act 2010: guidance: https://www.gov.uk/guidance/equality-act-2010-guidance</w:t>
          </w:r>
        </w:p>
        <w:p w14:paraId="67125694" w14:textId="2F5F6DC9" w:rsidR="005C2710" w:rsidRPr="00213E92" w:rsidRDefault="005C2710" w:rsidP="002A279F">
          <w:pPr>
            <w:pStyle w:val="Bibliografa"/>
            <w:spacing w:after="120" w:line="276" w:lineRule="auto"/>
            <w:ind w:left="720" w:hanging="720"/>
            <w:rPr>
              <w:noProof/>
              <w:lang w:val="en-GB"/>
            </w:rPr>
          </w:pPr>
          <w:bookmarkStart w:id="142" w:name="_Hlk38505503"/>
          <w:r w:rsidRPr="00213E92">
            <w:rPr>
              <w:noProof/>
              <w:lang w:val="en-GB"/>
            </w:rPr>
            <w:t>Greco, G. M. (2016). On Accessibility as a Human Right, with an Application to Media Accessibility. En A. Matamala</w:t>
          </w:r>
          <w:r w:rsidR="002A626E">
            <w:rPr>
              <w:noProof/>
              <w:lang w:val="en-GB"/>
            </w:rPr>
            <w:t xml:space="preserve"> y</w:t>
          </w:r>
          <w:r w:rsidRPr="00213E92">
            <w:rPr>
              <w:noProof/>
              <w:lang w:val="en-GB"/>
            </w:rPr>
            <w:t xml:space="preserve"> P. Orero (Edits.), </w:t>
          </w:r>
          <w:r w:rsidRPr="00213E92">
            <w:rPr>
              <w:i/>
              <w:iCs/>
              <w:noProof/>
              <w:lang w:val="en-GB"/>
            </w:rPr>
            <w:t>Researching Audio Description: New Approaches</w:t>
          </w:r>
          <w:r w:rsidRPr="00213E92">
            <w:rPr>
              <w:noProof/>
              <w:lang w:val="en-GB"/>
            </w:rPr>
            <w:t xml:space="preserve"> (</w:t>
          </w:r>
          <w:r w:rsidR="002A626E">
            <w:rPr>
              <w:noProof/>
              <w:lang w:val="en-GB"/>
            </w:rPr>
            <w:t>pp</w:t>
          </w:r>
          <w:r w:rsidRPr="00213E92">
            <w:rPr>
              <w:noProof/>
              <w:lang w:val="en-GB"/>
            </w:rPr>
            <w:t>. 11-33). London: Palgrave Macmillan.</w:t>
          </w:r>
        </w:p>
        <w:bookmarkEnd w:id="142"/>
        <w:p w14:paraId="45904DC6" w14:textId="30171151" w:rsidR="005C2710" w:rsidRPr="00213E92" w:rsidRDefault="005C2710" w:rsidP="002A279F">
          <w:pPr>
            <w:pStyle w:val="Bibliografa"/>
            <w:spacing w:after="120" w:line="276" w:lineRule="auto"/>
            <w:ind w:left="720" w:hanging="720"/>
            <w:rPr>
              <w:noProof/>
              <w:lang w:val="en-GB"/>
            </w:rPr>
          </w:pPr>
          <w:r w:rsidRPr="00213E92">
            <w:rPr>
              <w:noProof/>
              <w:lang w:val="en-GB"/>
            </w:rPr>
            <w:t xml:space="preserve">Greco, G. M. (2019). Accessibility studies: Abuses, misuses and the method of poietic design. En C. Stephanidis (Ed.), </w:t>
          </w:r>
          <w:r w:rsidRPr="00213E92">
            <w:rPr>
              <w:i/>
              <w:iCs/>
              <w:noProof/>
              <w:lang w:val="en-GB"/>
            </w:rPr>
            <w:t>HCI International 2019 – Late Breaking Papers</w:t>
          </w:r>
          <w:r w:rsidRPr="00213E92">
            <w:rPr>
              <w:noProof/>
              <w:lang w:val="en-GB"/>
            </w:rPr>
            <w:t xml:space="preserve"> (</w:t>
          </w:r>
          <w:r w:rsidR="002A626E">
            <w:rPr>
              <w:noProof/>
              <w:lang w:val="en-GB"/>
            </w:rPr>
            <w:t>pp</w:t>
          </w:r>
          <w:r w:rsidRPr="00213E92">
            <w:rPr>
              <w:noProof/>
              <w:lang w:val="en-GB"/>
            </w:rPr>
            <w:t>. 15-27). Orlando: Springer.</w:t>
          </w:r>
        </w:p>
        <w:p w14:paraId="4C046EE2" w14:textId="68BE6F16" w:rsidR="005C2710" w:rsidRDefault="005C2710" w:rsidP="002A279F">
          <w:pPr>
            <w:pStyle w:val="Bibliografa"/>
            <w:spacing w:after="120" w:line="276" w:lineRule="auto"/>
            <w:ind w:left="720" w:hanging="720"/>
            <w:rPr>
              <w:noProof/>
            </w:rPr>
          </w:pPr>
          <w:r w:rsidRPr="002F7FC3">
            <w:rPr>
              <w:noProof/>
              <w:lang w:val="en-GB"/>
            </w:rPr>
            <w:t>Greco, G. M.</w:t>
          </w:r>
          <w:r w:rsidR="00DF482F" w:rsidRPr="002F7FC3">
            <w:rPr>
              <w:noProof/>
              <w:lang w:val="en-GB"/>
            </w:rPr>
            <w:t xml:space="preserve"> y</w:t>
          </w:r>
          <w:r w:rsidRPr="002F7FC3">
            <w:rPr>
              <w:noProof/>
              <w:lang w:val="en-GB"/>
            </w:rPr>
            <w:t xml:space="preserve"> Jankowska, A. (2019). </w:t>
          </w:r>
          <w:r w:rsidRPr="00213E92">
            <w:rPr>
              <w:noProof/>
              <w:lang w:val="en-GB"/>
            </w:rPr>
            <w:t xml:space="preserve">Framing media accessibility quality. </w:t>
          </w:r>
          <w:r>
            <w:rPr>
              <w:i/>
              <w:iCs/>
              <w:noProof/>
            </w:rPr>
            <w:t>Journal of Audiovisual Translation, 2</w:t>
          </w:r>
          <w:r w:rsidR="002A626E">
            <w:rPr>
              <w:i/>
              <w:iCs/>
              <w:noProof/>
            </w:rPr>
            <w:t xml:space="preserve"> </w:t>
          </w:r>
          <w:r>
            <w:rPr>
              <w:noProof/>
            </w:rPr>
            <w:t>(2), 1-10. Recuperado el 21 de abril de 2020, de https://www.jatjournal.org/index.php/jat/article/view/114/28</w:t>
          </w:r>
        </w:p>
        <w:p w14:paraId="611EB8A7" w14:textId="77777777" w:rsidR="005C2710" w:rsidRDefault="005C2710" w:rsidP="002A279F">
          <w:pPr>
            <w:pStyle w:val="Bibliografa"/>
            <w:spacing w:after="120" w:line="276" w:lineRule="auto"/>
            <w:ind w:left="720" w:hanging="720"/>
            <w:rPr>
              <w:noProof/>
            </w:rPr>
          </w:pPr>
          <w:r>
            <w:rPr>
              <w:noProof/>
            </w:rPr>
            <w:t xml:space="preserve">INE [Institutio Nacional de Estadística]. (2008). </w:t>
          </w:r>
          <w:r>
            <w:rPr>
              <w:i/>
              <w:iCs/>
              <w:noProof/>
            </w:rPr>
            <w:t>Encuestas sobre discapacidades</w:t>
          </w:r>
          <w:r>
            <w:rPr>
              <w:noProof/>
            </w:rPr>
            <w:t>. Recuperado el 2 de abril de 2020, de Encuesta 2008: https://www.ine.es/dyngs/INEbase/es/operacion.htm?c=Estadistica_C&amp;cid=1254736176782&amp;menu=resultados&amp;idp=1254735573175#!tabs-1254736194716</w:t>
          </w:r>
        </w:p>
        <w:p w14:paraId="729ED5BA" w14:textId="77777777" w:rsidR="005C2710" w:rsidRDefault="005C2710" w:rsidP="002A279F">
          <w:pPr>
            <w:pStyle w:val="Bibliografa"/>
            <w:spacing w:after="120" w:line="276" w:lineRule="auto"/>
            <w:ind w:left="720" w:hanging="720"/>
            <w:rPr>
              <w:noProof/>
            </w:rPr>
          </w:pPr>
          <w:r w:rsidRPr="00213E92">
            <w:rPr>
              <w:noProof/>
              <w:lang w:val="en-GB"/>
            </w:rPr>
            <w:t xml:space="preserve">ITC. (1999). </w:t>
          </w:r>
          <w:r w:rsidRPr="00213E92">
            <w:rPr>
              <w:i/>
              <w:iCs/>
              <w:noProof/>
              <w:lang w:val="en-GB"/>
            </w:rPr>
            <w:t>ITC Guidance on Standards for Subtitling.</w:t>
          </w:r>
          <w:r w:rsidRPr="00213E92">
            <w:rPr>
              <w:noProof/>
              <w:lang w:val="en-GB"/>
            </w:rPr>
            <w:t xml:space="preserve"> </w:t>
          </w:r>
          <w:r>
            <w:rPr>
              <w:noProof/>
            </w:rPr>
            <w:t>Recuperado el 26 de febrero de 2020, de http://sign-dialog.de/wp-content/richtlinien_199902_england.pdf</w:t>
          </w:r>
        </w:p>
        <w:p w14:paraId="527A3276" w14:textId="63728342" w:rsidR="005C2710" w:rsidRPr="00213E92" w:rsidRDefault="005C2710" w:rsidP="002A279F">
          <w:pPr>
            <w:pStyle w:val="Bibliografa"/>
            <w:spacing w:after="120" w:line="276" w:lineRule="auto"/>
            <w:ind w:left="720" w:hanging="720"/>
            <w:rPr>
              <w:noProof/>
              <w:lang w:val="en-GB"/>
            </w:rPr>
          </w:pPr>
          <w:r w:rsidRPr="00752AEA">
            <w:rPr>
              <w:noProof/>
            </w:rPr>
            <w:t>Ivarsson, J.</w:t>
          </w:r>
          <w:r w:rsidR="00752AEA" w:rsidRPr="00752AEA">
            <w:rPr>
              <w:noProof/>
            </w:rPr>
            <w:t xml:space="preserve"> y</w:t>
          </w:r>
          <w:r w:rsidRPr="00752AEA">
            <w:rPr>
              <w:noProof/>
            </w:rPr>
            <w:t xml:space="preserve"> Carroll, M. (1998). </w:t>
          </w:r>
          <w:r w:rsidRPr="00213E92">
            <w:rPr>
              <w:i/>
              <w:iCs/>
              <w:noProof/>
              <w:lang w:val="en-GB"/>
            </w:rPr>
            <w:t>Subtitling.</w:t>
          </w:r>
          <w:r w:rsidRPr="00213E92">
            <w:rPr>
              <w:noProof/>
              <w:lang w:val="en-GB"/>
            </w:rPr>
            <w:t xml:space="preserve"> Simrishamn, Sweden: TransEdit HB.</w:t>
          </w:r>
        </w:p>
        <w:p w14:paraId="34EEB64E" w14:textId="77777777" w:rsidR="005C2710" w:rsidRPr="00213E92" w:rsidRDefault="005C2710" w:rsidP="002A279F">
          <w:pPr>
            <w:pStyle w:val="Bibliografa"/>
            <w:spacing w:after="120" w:line="276" w:lineRule="auto"/>
            <w:ind w:left="720" w:hanging="720"/>
            <w:rPr>
              <w:noProof/>
              <w:lang w:val="en-GB"/>
            </w:rPr>
          </w:pPr>
          <w:r w:rsidRPr="00213E92">
            <w:rPr>
              <w:noProof/>
              <w:lang w:val="en-GB"/>
            </w:rPr>
            <w:t xml:space="preserve">Jakobson, R. (1959). </w:t>
          </w:r>
          <w:r w:rsidRPr="00213E92">
            <w:rPr>
              <w:i/>
              <w:iCs/>
              <w:noProof/>
              <w:lang w:val="en-GB"/>
            </w:rPr>
            <w:t>On Linguistic Aspects of Translation</w:t>
          </w:r>
          <w:r w:rsidRPr="00213E92">
            <w:rPr>
              <w:noProof/>
              <w:lang w:val="en-GB"/>
            </w:rPr>
            <w:t>.</w:t>
          </w:r>
        </w:p>
        <w:p w14:paraId="44D49538" w14:textId="31150205" w:rsidR="005C2710" w:rsidRDefault="005C2710" w:rsidP="002A279F">
          <w:pPr>
            <w:pStyle w:val="Bibliografa"/>
            <w:spacing w:after="120" w:line="276" w:lineRule="auto"/>
            <w:ind w:left="720" w:hanging="720"/>
            <w:rPr>
              <w:noProof/>
            </w:rPr>
          </w:pPr>
          <w:r w:rsidRPr="00213E92">
            <w:rPr>
              <w:noProof/>
              <w:lang w:val="en-GB"/>
            </w:rPr>
            <w:lastRenderedPageBreak/>
            <w:t>Jensema, C., McCann, R.</w:t>
          </w:r>
          <w:r w:rsidR="00752AEA">
            <w:rPr>
              <w:noProof/>
              <w:lang w:val="en-GB"/>
            </w:rPr>
            <w:t xml:space="preserve"> y</w:t>
          </w:r>
          <w:r w:rsidRPr="00213E92">
            <w:rPr>
              <w:noProof/>
              <w:lang w:val="en-GB"/>
            </w:rPr>
            <w:t xml:space="preserve"> Ramsey, S. (1996). Closed-Captioned Television Presentation Speed and Vocabulary. </w:t>
          </w:r>
          <w:r>
            <w:rPr>
              <w:i/>
              <w:iCs/>
              <w:noProof/>
            </w:rPr>
            <w:t>American Annals of the Deaf, 141</w:t>
          </w:r>
          <w:r w:rsidR="002A626E">
            <w:rPr>
              <w:i/>
              <w:iCs/>
              <w:noProof/>
            </w:rPr>
            <w:t xml:space="preserve"> </w:t>
          </w:r>
          <w:r>
            <w:rPr>
              <w:noProof/>
            </w:rPr>
            <w:t>(4), 1-12.</w:t>
          </w:r>
        </w:p>
        <w:p w14:paraId="2A6D58BE" w14:textId="49DE5BD6" w:rsidR="005C2710" w:rsidRPr="00213E92" w:rsidRDefault="005C2710" w:rsidP="002A279F">
          <w:pPr>
            <w:pStyle w:val="Bibliografa"/>
            <w:spacing w:after="120" w:line="276" w:lineRule="auto"/>
            <w:ind w:left="720" w:hanging="720"/>
            <w:rPr>
              <w:noProof/>
              <w:lang w:val="de-DE"/>
            </w:rPr>
          </w:pPr>
          <w:r>
            <w:rPr>
              <w:noProof/>
            </w:rPr>
            <w:t xml:space="preserve">Jiménez Hurtado, C. (2007). Una gramática local del guión audiodescrito. Desde la semántica a la pragmática de un nuevo tipo de traducción. En C. Jiménez Hurtado (Ed.), </w:t>
          </w:r>
          <w:r>
            <w:rPr>
              <w:i/>
              <w:iCs/>
              <w:noProof/>
            </w:rPr>
            <w:t>Traducción y accesibilidad: Subtitulación para sordos y audiodescripción para ciegos: nuevas modalidades de Traducción Audiovisual</w:t>
          </w:r>
          <w:r>
            <w:rPr>
              <w:noProof/>
            </w:rPr>
            <w:t xml:space="preserve"> (</w:t>
          </w:r>
          <w:r w:rsidR="00752AEA">
            <w:rPr>
              <w:noProof/>
            </w:rPr>
            <w:t>pp</w:t>
          </w:r>
          <w:r>
            <w:rPr>
              <w:noProof/>
            </w:rPr>
            <w:t xml:space="preserve">. </w:t>
          </w:r>
          <w:r w:rsidRPr="00752AEA">
            <w:rPr>
              <w:noProof/>
            </w:rPr>
            <w:t xml:space="preserve">55-79). </w:t>
          </w:r>
          <w:r w:rsidRPr="00213E92">
            <w:rPr>
              <w:noProof/>
              <w:lang w:val="de-DE"/>
            </w:rPr>
            <w:t>Frankfurt am Main: Peter Lang.</w:t>
          </w:r>
        </w:p>
        <w:p w14:paraId="4863692E" w14:textId="297EDDBB" w:rsidR="005C2710" w:rsidRDefault="005C2710" w:rsidP="002A279F">
          <w:pPr>
            <w:pStyle w:val="Bibliografa"/>
            <w:spacing w:after="120" w:line="276" w:lineRule="auto"/>
            <w:ind w:left="720" w:hanging="720"/>
            <w:rPr>
              <w:noProof/>
            </w:rPr>
          </w:pPr>
          <w:r w:rsidRPr="00930DD0">
            <w:rPr>
              <w:noProof/>
              <w:lang w:val="de-DE"/>
            </w:rPr>
            <w:t>Jiménez Hurtado, C., Seibel, C.</w:t>
          </w:r>
          <w:r w:rsidR="002A626E" w:rsidRPr="00930DD0">
            <w:rPr>
              <w:noProof/>
              <w:lang w:val="de-DE"/>
            </w:rPr>
            <w:t xml:space="preserve"> y</w:t>
          </w:r>
          <w:r w:rsidRPr="00930DD0">
            <w:rPr>
              <w:noProof/>
              <w:lang w:val="de-DE"/>
            </w:rPr>
            <w:t xml:space="preserve"> Soler Gallego, S. (2012). </w:t>
          </w:r>
          <w:r>
            <w:rPr>
              <w:noProof/>
            </w:rPr>
            <w:t xml:space="preserve">Museos para todos. La traducción e interpretación para entornos multimodales como herramienta de accesibilidad universal. </w:t>
          </w:r>
          <w:r>
            <w:rPr>
              <w:i/>
              <w:iCs/>
              <w:noProof/>
            </w:rPr>
            <w:t>MonTI. Monografías de Traducción e Interpretación</w:t>
          </w:r>
          <w:r>
            <w:rPr>
              <w:noProof/>
            </w:rPr>
            <w:t xml:space="preserve">, 349-383. </w:t>
          </w:r>
          <w:r w:rsidR="002A626E">
            <w:rPr>
              <w:noProof/>
            </w:rPr>
            <w:t>Recuperado el 25 de febrero de 2020,</w:t>
          </w:r>
          <w:r>
            <w:rPr>
              <w:noProof/>
            </w:rPr>
            <w:t xml:space="preserve"> de http://www.e-revistes.uji.es/index.php/monti/article/view/1600/1345</w:t>
          </w:r>
        </w:p>
        <w:p w14:paraId="28C6DE15" w14:textId="0A40382A" w:rsidR="005C2710" w:rsidRPr="002A626E" w:rsidRDefault="005C2710" w:rsidP="002A279F">
          <w:pPr>
            <w:pStyle w:val="Bibliografa"/>
            <w:spacing w:after="120" w:line="276" w:lineRule="auto"/>
            <w:ind w:left="720" w:hanging="720"/>
            <w:rPr>
              <w:noProof/>
            </w:rPr>
          </w:pPr>
          <w:r>
            <w:rPr>
              <w:noProof/>
            </w:rPr>
            <w:t xml:space="preserve">Karamitroglou, F. (2 de </w:t>
          </w:r>
          <w:r w:rsidR="002A626E">
            <w:rPr>
              <w:noProof/>
            </w:rPr>
            <w:t>abril</w:t>
          </w:r>
          <w:r>
            <w:rPr>
              <w:noProof/>
            </w:rPr>
            <w:t xml:space="preserve"> de 1998). </w:t>
          </w:r>
          <w:r w:rsidRPr="00213E92">
            <w:rPr>
              <w:noProof/>
              <w:lang w:val="en-GB"/>
            </w:rPr>
            <w:t xml:space="preserve">A Proposed Set of Subtitling Standards in Europe. </w:t>
          </w:r>
          <w:r w:rsidRPr="00930DD0">
            <w:rPr>
              <w:i/>
              <w:iCs/>
              <w:noProof/>
            </w:rPr>
            <w:t>Translation Journal, 2</w:t>
          </w:r>
          <w:r w:rsidRPr="00930DD0">
            <w:rPr>
              <w:noProof/>
            </w:rPr>
            <w:t xml:space="preserve">, 1-12. </w:t>
          </w:r>
          <w:r w:rsidR="002A626E" w:rsidRPr="002A626E">
            <w:rPr>
              <w:noProof/>
            </w:rPr>
            <w:t>Recu</w:t>
          </w:r>
          <w:r w:rsidR="002A626E">
            <w:rPr>
              <w:noProof/>
            </w:rPr>
            <w:t>perado el 12 de marzo de 2020,</w:t>
          </w:r>
          <w:r w:rsidRPr="002A626E">
            <w:rPr>
              <w:noProof/>
            </w:rPr>
            <w:t xml:space="preserve"> de http://www.sub2learn.ie/downloads/karamitroglou_fotiosa_proposed_set_of_subtitling_standards_in_europe.pdf</w:t>
          </w:r>
        </w:p>
        <w:p w14:paraId="70429355" w14:textId="563B2C0F" w:rsidR="005C2710" w:rsidRPr="00213E92" w:rsidRDefault="005C2710" w:rsidP="002A279F">
          <w:pPr>
            <w:pStyle w:val="Bibliografa"/>
            <w:spacing w:after="120" w:line="276" w:lineRule="auto"/>
            <w:ind w:left="720" w:hanging="720"/>
            <w:rPr>
              <w:noProof/>
              <w:lang w:val="en-GB"/>
            </w:rPr>
          </w:pPr>
          <w:r w:rsidRPr="00213E92">
            <w:rPr>
              <w:noProof/>
              <w:lang w:val="en-GB"/>
            </w:rPr>
            <w:t>Kovačič, I. (1994). Relevance as a Factor in Subtitling Reductions. En C. Dollerup</w:t>
          </w:r>
          <w:r w:rsidR="002A626E">
            <w:rPr>
              <w:noProof/>
              <w:lang w:val="en-GB"/>
            </w:rPr>
            <w:t xml:space="preserve"> y</w:t>
          </w:r>
          <w:r w:rsidRPr="00213E92">
            <w:rPr>
              <w:noProof/>
              <w:lang w:val="en-GB"/>
            </w:rPr>
            <w:t xml:space="preserve"> A. Loddegaard (Edits.), </w:t>
          </w:r>
          <w:r w:rsidRPr="00213E92">
            <w:rPr>
              <w:i/>
              <w:iCs/>
              <w:noProof/>
              <w:lang w:val="en-GB"/>
            </w:rPr>
            <w:t>Teaching Translation and Interpreting 2. Insights, Aims, Visions</w:t>
          </w:r>
          <w:r w:rsidRPr="00213E92">
            <w:rPr>
              <w:noProof/>
              <w:lang w:val="en-GB"/>
            </w:rPr>
            <w:t xml:space="preserve"> (</w:t>
          </w:r>
          <w:r w:rsidR="002A626E">
            <w:rPr>
              <w:noProof/>
              <w:lang w:val="en-GB"/>
            </w:rPr>
            <w:t>pp</w:t>
          </w:r>
          <w:r w:rsidRPr="00213E92">
            <w:rPr>
              <w:noProof/>
              <w:lang w:val="en-GB"/>
            </w:rPr>
            <w:t>. 245-251). Amsterdam/Philadelphia: John Benjamins Publishing.</w:t>
          </w:r>
        </w:p>
        <w:p w14:paraId="3C49F68D" w14:textId="499CE063" w:rsidR="005C2710" w:rsidRPr="00930DD0" w:rsidRDefault="005C2710" w:rsidP="002A279F">
          <w:pPr>
            <w:pStyle w:val="Bibliografa"/>
            <w:spacing w:after="120" w:line="276" w:lineRule="auto"/>
            <w:ind w:left="720" w:hanging="720"/>
            <w:rPr>
              <w:noProof/>
              <w:lang w:val="en-GB"/>
            </w:rPr>
          </w:pPr>
          <w:r w:rsidRPr="00EC7BA6">
            <w:rPr>
              <w:noProof/>
              <w:lang w:val="en-GB"/>
            </w:rPr>
            <w:t>Kyle, J. G.</w:t>
          </w:r>
          <w:r w:rsidR="00752AEA" w:rsidRPr="00EC7BA6">
            <w:rPr>
              <w:noProof/>
              <w:lang w:val="en-GB"/>
            </w:rPr>
            <w:t xml:space="preserve"> y</w:t>
          </w:r>
          <w:r w:rsidRPr="00EC7BA6">
            <w:rPr>
              <w:noProof/>
              <w:lang w:val="en-GB"/>
            </w:rPr>
            <w:t xml:space="preserve"> Pullen, G. (1985). </w:t>
          </w:r>
          <w:r w:rsidRPr="00213E92">
            <w:rPr>
              <w:i/>
              <w:iCs/>
              <w:noProof/>
              <w:lang w:val="en-GB"/>
            </w:rPr>
            <w:t>Young Deaf Peoplein Employment.</w:t>
          </w:r>
          <w:r w:rsidRPr="00213E92">
            <w:rPr>
              <w:noProof/>
              <w:lang w:val="en-GB"/>
            </w:rPr>
            <w:t xml:space="preserve"> </w:t>
          </w:r>
          <w:r w:rsidRPr="00930DD0">
            <w:rPr>
              <w:noProof/>
              <w:lang w:val="en-GB"/>
            </w:rPr>
            <w:t>Bristol: School of Education.</w:t>
          </w:r>
        </w:p>
        <w:p w14:paraId="7C8465DF" w14:textId="77777777" w:rsidR="005C2710" w:rsidRDefault="005C2710" w:rsidP="002A279F">
          <w:pPr>
            <w:pStyle w:val="Bibliografa"/>
            <w:spacing w:after="120" w:line="276" w:lineRule="auto"/>
            <w:ind w:left="720" w:hanging="720"/>
            <w:rPr>
              <w:noProof/>
            </w:rPr>
          </w:pPr>
          <w:bookmarkStart w:id="143" w:name="_Hlk38505694"/>
          <w:r>
            <w:rPr>
              <w:noProof/>
            </w:rPr>
            <w:t>Ley 27/2007, por la que se reconocen las lenguas de signos españolas y se regulan los medios de apoyo a la comunicación oral de las personas sordas, con discapacidad auditiva y sordociegas (27/2007, de 23 de octubre). Recuperado el 17 de marzo de 2020, de https://www.boe.es/buscar/act.php?id=BOE-A-2007-18476</w:t>
          </w:r>
        </w:p>
        <w:p w14:paraId="7E45165E" w14:textId="77777777" w:rsidR="005C2710" w:rsidRDefault="005C2710" w:rsidP="002A279F">
          <w:pPr>
            <w:pStyle w:val="Bibliografa"/>
            <w:spacing w:after="120" w:line="276" w:lineRule="auto"/>
            <w:ind w:left="720" w:hanging="720"/>
            <w:rPr>
              <w:noProof/>
            </w:rPr>
          </w:pPr>
          <w:bookmarkStart w:id="144" w:name="_Hlk38505573"/>
          <w:bookmarkEnd w:id="143"/>
          <w:r>
            <w:rPr>
              <w:noProof/>
            </w:rPr>
            <w:t>Ley 51/2003, de igualdad de oportunidades, no discriminación y accesibilidad universal de las personas con discapacidad (LIONDAU) (51/2003, de 3 de diciembre). Recuperado el 17 de marzo de 2020, de https://www.boe.es/buscar/act.php?id=BOE-A-2003-22066</w:t>
          </w:r>
        </w:p>
        <w:bookmarkEnd w:id="144"/>
        <w:p w14:paraId="3B7805D1" w14:textId="77777777" w:rsidR="005C2710" w:rsidRDefault="005C2710" w:rsidP="002A279F">
          <w:pPr>
            <w:pStyle w:val="Bibliografa"/>
            <w:spacing w:after="120" w:line="276" w:lineRule="auto"/>
            <w:ind w:left="720" w:hanging="720"/>
            <w:rPr>
              <w:noProof/>
            </w:rPr>
          </w:pPr>
          <w:r>
            <w:rPr>
              <w:noProof/>
            </w:rPr>
            <w:t>Ley 7/2010, General de la Comunicación Audiovisual (7/2010, de 31 de marzo). Recuperado el 17 de marzo de 2020, de https://www.boe.es/buscar/act.php?id=BOE-A-2010-5292</w:t>
          </w:r>
        </w:p>
        <w:p w14:paraId="0683EB89" w14:textId="47DB6222" w:rsidR="005C2710" w:rsidRDefault="005C2710" w:rsidP="002A279F">
          <w:pPr>
            <w:pStyle w:val="Bibliografa"/>
            <w:spacing w:after="120" w:line="276" w:lineRule="auto"/>
            <w:ind w:left="720" w:hanging="720"/>
            <w:rPr>
              <w:noProof/>
            </w:rPr>
          </w:pPr>
          <w:r>
            <w:rPr>
              <w:noProof/>
            </w:rPr>
            <w:t xml:space="preserve">López Muiños, M. T. (2003). La socialización en el colectivo de personas sordas. </w:t>
          </w:r>
          <w:r>
            <w:rPr>
              <w:i/>
              <w:iCs/>
              <w:noProof/>
            </w:rPr>
            <w:t>Educación y biblioteca</w:t>
          </w:r>
          <w:r w:rsidR="002A626E">
            <w:rPr>
              <w:i/>
              <w:iCs/>
              <w:noProof/>
            </w:rPr>
            <w:t xml:space="preserve"> </w:t>
          </w:r>
          <w:r>
            <w:rPr>
              <w:noProof/>
            </w:rPr>
            <w:t>(138), 62-68. Recuperado el 14 de marzo de 2020, de https://sid.usal.es/idocs/F8/ART6277/DOSSIER_Comuni-dad_Sorda.pdf</w:t>
          </w:r>
        </w:p>
        <w:p w14:paraId="0DEF9AA0" w14:textId="6126D36F" w:rsidR="005C2710" w:rsidRPr="00213E92" w:rsidRDefault="005C2710" w:rsidP="002A279F">
          <w:pPr>
            <w:pStyle w:val="Bibliografa"/>
            <w:spacing w:after="120" w:line="276" w:lineRule="auto"/>
            <w:ind w:left="720" w:hanging="720"/>
            <w:rPr>
              <w:noProof/>
              <w:lang w:val="en-GB"/>
            </w:rPr>
          </w:pPr>
          <w:r w:rsidRPr="00930DD0">
            <w:rPr>
              <w:noProof/>
              <w:lang w:val="en-GB"/>
            </w:rPr>
            <w:t>Luyken, G. M., Herbst, J., Langham-Brown, J., Reid, H.</w:t>
          </w:r>
          <w:r w:rsidR="002A626E" w:rsidRPr="00930DD0">
            <w:rPr>
              <w:noProof/>
              <w:lang w:val="en-GB"/>
            </w:rPr>
            <w:t xml:space="preserve"> y</w:t>
          </w:r>
          <w:r w:rsidRPr="00930DD0">
            <w:rPr>
              <w:noProof/>
              <w:lang w:val="en-GB"/>
            </w:rPr>
            <w:t xml:space="preserve"> Spinhof, H. (1991). </w:t>
          </w:r>
          <w:r w:rsidRPr="00213E92">
            <w:rPr>
              <w:i/>
              <w:iCs/>
              <w:noProof/>
              <w:lang w:val="en-GB"/>
            </w:rPr>
            <w:t>Overcoming Language Barriers in Television.</w:t>
          </w:r>
          <w:r w:rsidRPr="00213E92">
            <w:rPr>
              <w:noProof/>
              <w:lang w:val="en-GB"/>
            </w:rPr>
            <w:t xml:space="preserve"> Manchester: The European Institute for the Media.</w:t>
          </w:r>
        </w:p>
        <w:p w14:paraId="3C0B93EA" w14:textId="77777777" w:rsidR="005C2710" w:rsidRDefault="005C2710" w:rsidP="002A279F">
          <w:pPr>
            <w:pStyle w:val="Bibliografa"/>
            <w:spacing w:after="120" w:line="276" w:lineRule="auto"/>
            <w:ind w:left="720" w:hanging="720"/>
            <w:rPr>
              <w:noProof/>
            </w:rPr>
          </w:pPr>
          <w:r w:rsidRPr="00213E92">
            <w:rPr>
              <w:noProof/>
              <w:lang w:val="en-GB"/>
            </w:rPr>
            <w:t xml:space="preserve">MAP [Media Accessibility Platform]. </w:t>
          </w:r>
          <w:r w:rsidRPr="00930DD0">
            <w:rPr>
              <w:noProof/>
            </w:rPr>
            <w:t xml:space="preserve">(2020). </w:t>
          </w:r>
          <w:r w:rsidRPr="00930DD0">
            <w:rPr>
              <w:i/>
              <w:iCs/>
              <w:noProof/>
            </w:rPr>
            <w:t>Accessometer</w:t>
          </w:r>
          <w:r w:rsidRPr="00930DD0">
            <w:rPr>
              <w:noProof/>
            </w:rPr>
            <w:t xml:space="preserve">. </w:t>
          </w:r>
          <w:r>
            <w:rPr>
              <w:noProof/>
            </w:rPr>
            <w:t>Recuperado el 22 de febrero de 2020, de https://mapaccess.uab.cat/accessometer</w:t>
          </w:r>
        </w:p>
        <w:p w14:paraId="72C707D7" w14:textId="77777777" w:rsidR="005C2710" w:rsidRDefault="005C2710" w:rsidP="002A279F">
          <w:pPr>
            <w:pStyle w:val="Bibliografa"/>
            <w:spacing w:after="120" w:line="276" w:lineRule="auto"/>
            <w:ind w:left="720" w:hanging="720"/>
            <w:rPr>
              <w:noProof/>
            </w:rPr>
          </w:pPr>
          <w:r>
            <w:rPr>
              <w:noProof/>
            </w:rPr>
            <w:t xml:space="preserve">Mayoral Asensio, R. (2001). </w:t>
          </w:r>
          <w:r>
            <w:rPr>
              <w:i/>
              <w:iCs/>
              <w:noProof/>
            </w:rPr>
            <w:t>Aspectos epistemológicos de la traducción.</w:t>
          </w:r>
          <w:r>
            <w:rPr>
              <w:noProof/>
            </w:rPr>
            <w:t xml:space="preserve"> Castellón: Universitat Jaume I.</w:t>
          </w:r>
        </w:p>
        <w:p w14:paraId="5884C9FA" w14:textId="5727951D" w:rsidR="005C2710" w:rsidRPr="00213E92" w:rsidRDefault="005C2710" w:rsidP="002A279F">
          <w:pPr>
            <w:pStyle w:val="Bibliografa"/>
            <w:spacing w:after="120" w:line="276" w:lineRule="auto"/>
            <w:ind w:left="720" w:hanging="720"/>
            <w:rPr>
              <w:noProof/>
              <w:lang w:val="en-GB"/>
            </w:rPr>
          </w:pPr>
          <w:r>
            <w:rPr>
              <w:noProof/>
            </w:rPr>
            <w:t>Mayoral, R., Kelly, D.</w:t>
          </w:r>
          <w:r w:rsidR="002A626E">
            <w:rPr>
              <w:noProof/>
            </w:rPr>
            <w:t xml:space="preserve"> y</w:t>
          </w:r>
          <w:r>
            <w:rPr>
              <w:noProof/>
            </w:rPr>
            <w:t xml:space="preserve"> Gallardo, N. (1986). Concepto de 'traducción subordinada' (cómic, cine, canción, publicidad). Perspectivas no lingüísticas de la traducción (I). En F. Fernández </w:t>
          </w:r>
          <w:r>
            <w:rPr>
              <w:noProof/>
            </w:rPr>
            <w:lastRenderedPageBreak/>
            <w:t xml:space="preserve">(Ed.), </w:t>
          </w:r>
          <w:r>
            <w:rPr>
              <w:i/>
              <w:iCs/>
              <w:noProof/>
            </w:rPr>
            <w:t>Pasado, presente y futuro de la lingüística aplicada: actas del III Congreso nacional de lingüística aplicada</w:t>
          </w:r>
          <w:r>
            <w:rPr>
              <w:noProof/>
            </w:rPr>
            <w:t xml:space="preserve"> (</w:t>
          </w:r>
          <w:r w:rsidR="002A626E">
            <w:rPr>
              <w:noProof/>
            </w:rPr>
            <w:t>pp</w:t>
          </w:r>
          <w:r>
            <w:rPr>
              <w:noProof/>
            </w:rPr>
            <w:t xml:space="preserve">. </w:t>
          </w:r>
          <w:r w:rsidRPr="002A626E">
            <w:rPr>
              <w:noProof/>
            </w:rPr>
            <w:t xml:space="preserve">95-105). </w:t>
          </w:r>
          <w:r w:rsidRPr="00213E92">
            <w:rPr>
              <w:noProof/>
              <w:lang w:val="en-GB"/>
            </w:rPr>
            <w:t>Valencia: Universidad de Valencia.</w:t>
          </w:r>
        </w:p>
        <w:p w14:paraId="794553DC" w14:textId="042C0AD8" w:rsidR="005C2710" w:rsidRDefault="005C2710" w:rsidP="002A279F">
          <w:pPr>
            <w:pStyle w:val="Bibliografa"/>
            <w:spacing w:after="120" w:line="276" w:lineRule="auto"/>
            <w:ind w:left="720" w:hanging="720"/>
            <w:rPr>
              <w:noProof/>
            </w:rPr>
          </w:pPr>
          <w:r w:rsidRPr="00213E92">
            <w:rPr>
              <w:noProof/>
              <w:lang w:val="en-GB"/>
            </w:rPr>
            <w:t xml:space="preserve">Moran, S. (2012). The Effect of Linguistic Variation on Subtitle Reception. En E. Perego (Ed.), </w:t>
          </w:r>
          <w:r w:rsidRPr="00213E92">
            <w:rPr>
              <w:i/>
              <w:iCs/>
              <w:noProof/>
              <w:lang w:val="en-GB"/>
            </w:rPr>
            <w:t>Eye Tracking in Audiovisual Translation</w:t>
          </w:r>
          <w:r w:rsidRPr="00213E92">
            <w:rPr>
              <w:noProof/>
              <w:lang w:val="en-GB"/>
            </w:rPr>
            <w:t xml:space="preserve"> (</w:t>
          </w:r>
          <w:r w:rsidR="002A626E">
            <w:rPr>
              <w:noProof/>
              <w:lang w:val="en-GB"/>
            </w:rPr>
            <w:t>pp</w:t>
          </w:r>
          <w:r w:rsidRPr="00213E92">
            <w:rPr>
              <w:noProof/>
              <w:lang w:val="en-GB"/>
            </w:rPr>
            <w:t xml:space="preserve">. </w:t>
          </w:r>
          <w:r w:rsidRPr="002A626E">
            <w:rPr>
              <w:noProof/>
              <w:lang w:val="en-GB"/>
            </w:rPr>
            <w:t xml:space="preserve">183-222). </w:t>
          </w:r>
          <w:r>
            <w:rPr>
              <w:noProof/>
            </w:rPr>
            <w:t>Roma: Aracne Editrice.</w:t>
          </w:r>
        </w:p>
        <w:p w14:paraId="73AF092B" w14:textId="77777777" w:rsidR="005C2710" w:rsidRDefault="005C2710" w:rsidP="002A279F">
          <w:pPr>
            <w:pStyle w:val="Bibliografa"/>
            <w:spacing w:after="120" w:line="276" w:lineRule="auto"/>
            <w:ind w:left="720" w:hanging="720"/>
            <w:rPr>
              <w:noProof/>
            </w:rPr>
          </w:pPr>
          <w:r>
            <w:rPr>
              <w:noProof/>
            </w:rPr>
            <w:t xml:space="preserve">Moreno Cabrera, J. C. (2000). </w:t>
          </w:r>
          <w:r>
            <w:rPr>
              <w:i/>
              <w:iCs/>
              <w:noProof/>
            </w:rPr>
            <w:t>La dignidad e igualdad de las lenguas.</w:t>
          </w:r>
          <w:r>
            <w:rPr>
              <w:noProof/>
            </w:rPr>
            <w:t xml:space="preserve"> Madrid: Alianza.</w:t>
          </w:r>
        </w:p>
        <w:p w14:paraId="1CFFA657" w14:textId="77777777" w:rsidR="005C2710" w:rsidRPr="00213E92" w:rsidRDefault="005C2710" w:rsidP="002A279F">
          <w:pPr>
            <w:pStyle w:val="Bibliografa"/>
            <w:spacing w:after="120" w:line="276" w:lineRule="auto"/>
            <w:ind w:left="720" w:hanging="720"/>
            <w:rPr>
              <w:noProof/>
              <w:lang w:val="en-GB"/>
            </w:rPr>
          </w:pPr>
          <w:r>
            <w:rPr>
              <w:noProof/>
            </w:rPr>
            <w:t xml:space="preserve">Moreno, A. (2000). </w:t>
          </w:r>
          <w:r>
            <w:rPr>
              <w:i/>
              <w:iCs/>
              <w:noProof/>
            </w:rPr>
            <w:t>La comunidad sorda: aspectos psicológicos y sociológicos.</w:t>
          </w:r>
          <w:r>
            <w:rPr>
              <w:noProof/>
            </w:rPr>
            <w:t xml:space="preserve"> </w:t>
          </w:r>
          <w:r w:rsidRPr="00213E92">
            <w:rPr>
              <w:noProof/>
              <w:lang w:val="en-GB"/>
            </w:rPr>
            <w:t>Madrid: CNSE.</w:t>
          </w:r>
        </w:p>
        <w:p w14:paraId="2681BF78" w14:textId="5603B1F6" w:rsidR="005C2710" w:rsidRPr="00213E92" w:rsidRDefault="005C2710" w:rsidP="002A279F">
          <w:pPr>
            <w:pStyle w:val="Bibliografa"/>
            <w:spacing w:after="120" w:line="276" w:lineRule="auto"/>
            <w:ind w:left="720" w:hanging="720"/>
            <w:rPr>
              <w:noProof/>
              <w:lang w:val="en-GB"/>
            </w:rPr>
          </w:pPr>
          <w:r w:rsidRPr="00213E92">
            <w:rPr>
              <w:noProof/>
              <w:lang w:val="en-GB"/>
            </w:rPr>
            <w:t xml:space="preserve">Neves, J. (2005). </w:t>
          </w:r>
          <w:r w:rsidR="002A626E">
            <w:rPr>
              <w:noProof/>
              <w:lang w:val="en-GB"/>
            </w:rPr>
            <w:t xml:space="preserve">Tesis doctoral inédita. </w:t>
          </w:r>
          <w:r w:rsidRPr="002A626E">
            <w:rPr>
              <w:i/>
              <w:iCs/>
              <w:noProof/>
              <w:lang w:val="en-GB"/>
            </w:rPr>
            <w:t>Audiovisual Translation: Subtitling for the Deaf and Hard-of-Hearing.</w:t>
          </w:r>
          <w:r w:rsidRPr="00213E92">
            <w:rPr>
              <w:noProof/>
              <w:lang w:val="en-GB"/>
            </w:rPr>
            <w:t xml:space="preserve"> University of Surrey-Roehampton.</w:t>
          </w:r>
        </w:p>
        <w:p w14:paraId="547A6C35" w14:textId="77777777" w:rsidR="003216E5" w:rsidRPr="00213E92" w:rsidRDefault="003216E5" w:rsidP="002A279F">
          <w:pPr>
            <w:pStyle w:val="Bibliografa"/>
            <w:spacing w:after="120" w:line="276" w:lineRule="auto"/>
            <w:ind w:left="720" w:hanging="720"/>
            <w:rPr>
              <w:noProof/>
              <w:lang w:val="en-GB"/>
            </w:rPr>
          </w:pPr>
          <w:r w:rsidRPr="00213E92">
            <w:rPr>
              <w:noProof/>
              <w:lang w:val="en-GB"/>
            </w:rPr>
            <w:t>Neves, J. (</w:t>
          </w:r>
          <w:r>
            <w:rPr>
              <w:noProof/>
              <w:lang w:val="en-GB"/>
            </w:rPr>
            <w:t>2</w:t>
          </w:r>
          <w:r w:rsidRPr="00213E92">
            <w:rPr>
              <w:noProof/>
              <w:lang w:val="en-GB"/>
            </w:rPr>
            <w:t>008</w:t>
          </w:r>
          <w:r>
            <w:rPr>
              <w:noProof/>
              <w:lang w:val="en-GB"/>
            </w:rPr>
            <w:t>a</w:t>
          </w:r>
          <w:r w:rsidRPr="00213E92">
            <w:rPr>
              <w:noProof/>
              <w:lang w:val="en-GB"/>
            </w:rPr>
            <w:t xml:space="preserve">). 10 fallacies about Subtitling for the d/Deaf and the hard of hearing. </w:t>
          </w:r>
          <w:r w:rsidRPr="00213E92">
            <w:rPr>
              <w:i/>
              <w:iCs/>
              <w:noProof/>
              <w:lang w:val="en-GB"/>
            </w:rPr>
            <w:t>The Journal of Specialised Translation</w:t>
          </w:r>
          <w:r>
            <w:rPr>
              <w:i/>
              <w:iCs/>
              <w:noProof/>
              <w:lang w:val="en-GB"/>
            </w:rPr>
            <w:t xml:space="preserve"> </w:t>
          </w:r>
          <w:r w:rsidRPr="00213E92">
            <w:rPr>
              <w:noProof/>
              <w:lang w:val="en-GB"/>
            </w:rPr>
            <w:t>(10), 128-143. Recuperado el 19 de enero de 2020, de https://www.jostrans.org/issue10/art_neves.pdf</w:t>
          </w:r>
        </w:p>
        <w:p w14:paraId="5A9B2301" w14:textId="1E142207" w:rsidR="005C2710" w:rsidRPr="00213E92" w:rsidRDefault="005C2710" w:rsidP="002A279F">
          <w:pPr>
            <w:pStyle w:val="Bibliografa"/>
            <w:spacing w:after="120" w:line="276" w:lineRule="auto"/>
            <w:ind w:left="720" w:hanging="720"/>
            <w:rPr>
              <w:noProof/>
              <w:lang w:val="en-GB"/>
            </w:rPr>
          </w:pPr>
          <w:r w:rsidRPr="00213E92">
            <w:rPr>
              <w:noProof/>
              <w:lang w:val="en-GB"/>
            </w:rPr>
            <w:t>Neves, J. (2008</w:t>
          </w:r>
          <w:r w:rsidR="003216E5">
            <w:rPr>
              <w:noProof/>
              <w:lang w:val="en-GB"/>
            </w:rPr>
            <w:t>b</w:t>
          </w:r>
          <w:r w:rsidRPr="00213E92">
            <w:rPr>
              <w:noProof/>
              <w:lang w:val="en-GB"/>
            </w:rPr>
            <w:t xml:space="preserve">). Training in subtitling for the d/Deaf and the hard-of-hearing. En J. Díaz Cintas (Ed.), </w:t>
          </w:r>
          <w:r w:rsidRPr="00213E92">
            <w:rPr>
              <w:i/>
              <w:iCs/>
              <w:noProof/>
              <w:lang w:val="en-GB"/>
            </w:rPr>
            <w:t>The Didactics of Audiovisual Translation</w:t>
          </w:r>
          <w:r w:rsidRPr="00213E92">
            <w:rPr>
              <w:noProof/>
              <w:lang w:val="en-GB"/>
            </w:rPr>
            <w:t xml:space="preserve"> (</w:t>
          </w:r>
          <w:r w:rsidR="002A626E">
            <w:rPr>
              <w:noProof/>
              <w:lang w:val="en-GB"/>
            </w:rPr>
            <w:t>pp</w:t>
          </w:r>
          <w:r w:rsidRPr="00213E92">
            <w:rPr>
              <w:noProof/>
              <w:lang w:val="en-GB"/>
            </w:rPr>
            <w:t>. 171-189). Amsterdam/Philadelphia: Benjamins Translation Library.</w:t>
          </w:r>
        </w:p>
        <w:p w14:paraId="0C9AB0FD" w14:textId="0FBB6173" w:rsidR="005C2710" w:rsidRPr="00930DD0" w:rsidRDefault="005C2710" w:rsidP="002A279F">
          <w:pPr>
            <w:pStyle w:val="Bibliografa"/>
            <w:spacing w:after="120" w:line="276" w:lineRule="auto"/>
            <w:ind w:left="720" w:hanging="720"/>
            <w:rPr>
              <w:noProof/>
              <w:lang w:val="en-GB"/>
            </w:rPr>
          </w:pPr>
          <w:r w:rsidRPr="00213E92">
            <w:rPr>
              <w:noProof/>
              <w:lang w:val="en-GB"/>
            </w:rPr>
            <w:t>Neves, J. (2009). Interlingual Subtitling for the Deaf and Hard-of-Hearing. En J. Díaz Cintas</w:t>
          </w:r>
          <w:r w:rsidR="002A626E">
            <w:rPr>
              <w:noProof/>
              <w:lang w:val="en-GB"/>
            </w:rPr>
            <w:t xml:space="preserve"> y</w:t>
          </w:r>
          <w:r w:rsidRPr="00213E92">
            <w:rPr>
              <w:noProof/>
              <w:lang w:val="en-GB"/>
            </w:rPr>
            <w:t xml:space="preserve"> G. Anderman (Edits.), </w:t>
          </w:r>
          <w:r w:rsidRPr="00213E92">
            <w:rPr>
              <w:i/>
              <w:iCs/>
              <w:noProof/>
              <w:lang w:val="en-GB"/>
            </w:rPr>
            <w:t>Audiovisual Translation: Language Transfer on Screen</w:t>
          </w:r>
          <w:r w:rsidRPr="00213E92">
            <w:rPr>
              <w:noProof/>
              <w:lang w:val="en-GB"/>
            </w:rPr>
            <w:t xml:space="preserve"> (</w:t>
          </w:r>
          <w:r w:rsidR="002A626E">
            <w:rPr>
              <w:noProof/>
              <w:lang w:val="en-GB"/>
            </w:rPr>
            <w:t>pp</w:t>
          </w:r>
          <w:r w:rsidRPr="00213E92">
            <w:rPr>
              <w:noProof/>
              <w:lang w:val="en-GB"/>
            </w:rPr>
            <w:t xml:space="preserve">. </w:t>
          </w:r>
          <w:r w:rsidRPr="00930DD0">
            <w:rPr>
              <w:noProof/>
              <w:lang w:val="en-GB"/>
            </w:rPr>
            <w:t>151</w:t>
          </w:r>
          <w:r w:rsidR="002A626E" w:rsidRPr="00930DD0">
            <w:rPr>
              <w:noProof/>
              <w:lang w:val="en-GB"/>
            </w:rPr>
            <w:noBreakHyphen/>
          </w:r>
          <w:r w:rsidRPr="00930DD0">
            <w:rPr>
              <w:noProof/>
              <w:lang w:val="en-GB"/>
            </w:rPr>
            <w:t>196). London: Palgrave Macmillan.</w:t>
          </w:r>
        </w:p>
        <w:p w14:paraId="2584824C" w14:textId="77777777" w:rsidR="005C2710" w:rsidRPr="00213E92" w:rsidRDefault="005C2710" w:rsidP="002A279F">
          <w:pPr>
            <w:pStyle w:val="Bibliografa"/>
            <w:spacing w:after="120" w:line="276" w:lineRule="auto"/>
            <w:ind w:left="720" w:hanging="720"/>
            <w:rPr>
              <w:noProof/>
              <w:lang w:val="en-GB"/>
            </w:rPr>
          </w:pPr>
          <w:r w:rsidRPr="00930DD0">
            <w:rPr>
              <w:noProof/>
              <w:lang w:val="en-GB"/>
            </w:rPr>
            <w:t xml:space="preserve">Nord, C. (1988). </w:t>
          </w:r>
          <w:r w:rsidRPr="00213E92">
            <w:rPr>
              <w:i/>
              <w:iCs/>
              <w:noProof/>
              <w:lang w:val="de-DE"/>
            </w:rPr>
            <w:t>Textanalyse und Übersetzen. Theoretische Grundlagen, Methode und didaktische Anwendung einer übersetzungsrelevanten Textanalyse.</w:t>
          </w:r>
          <w:r w:rsidRPr="00213E92">
            <w:rPr>
              <w:noProof/>
              <w:lang w:val="de-DE"/>
            </w:rPr>
            <w:t xml:space="preserve"> </w:t>
          </w:r>
          <w:r w:rsidRPr="00213E92">
            <w:rPr>
              <w:noProof/>
              <w:lang w:val="en-GB"/>
            </w:rPr>
            <w:t>Heidelberg: Julius Groos Verlag.</w:t>
          </w:r>
        </w:p>
        <w:p w14:paraId="678773C6" w14:textId="77777777" w:rsidR="005C2710" w:rsidRDefault="005C2710" w:rsidP="002A279F">
          <w:pPr>
            <w:pStyle w:val="Bibliografa"/>
            <w:spacing w:after="120" w:line="276" w:lineRule="auto"/>
            <w:ind w:left="720" w:hanging="720"/>
            <w:rPr>
              <w:noProof/>
            </w:rPr>
          </w:pPr>
          <w:r w:rsidRPr="00213E92">
            <w:rPr>
              <w:noProof/>
              <w:lang w:val="en-GB"/>
            </w:rPr>
            <w:t xml:space="preserve">Ofcom. (2005). </w:t>
          </w:r>
          <w:r w:rsidRPr="00213E92">
            <w:rPr>
              <w:i/>
              <w:iCs/>
              <w:noProof/>
              <w:lang w:val="en-GB"/>
            </w:rPr>
            <w:t>Subtitling - An Issue of Speed?</w:t>
          </w:r>
          <w:r w:rsidRPr="00213E92">
            <w:rPr>
              <w:noProof/>
              <w:lang w:val="en-GB"/>
            </w:rPr>
            <w:t xml:space="preserve"> Ofcom. </w:t>
          </w:r>
          <w:r>
            <w:rPr>
              <w:noProof/>
            </w:rPr>
            <w:t>Recuperado el 27 de febrero de 2020, de https://www.ofcom.org.uk/__data/assets/pdf_file/0018/16119/subt.pdf</w:t>
          </w:r>
        </w:p>
        <w:p w14:paraId="52716EC9" w14:textId="77777777" w:rsidR="005C2710" w:rsidRPr="00213E92" w:rsidRDefault="005C2710" w:rsidP="002A279F">
          <w:pPr>
            <w:pStyle w:val="Bibliografa"/>
            <w:spacing w:after="120" w:line="276" w:lineRule="auto"/>
            <w:ind w:left="720" w:hanging="720"/>
            <w:rPr>
              <w:noProof/>
              <w:lang w:val="en-GB"/>
            </w:rPr>
          </w:pPr>
          <w:r w:rsidRPr="00213E92">
            <w:rPr>
              <w:noProof/>
              <w:lang w:val="en-GB"/>
            </w:rPr>
            <w:t xml:space="preserve">Ofcom. (2017). </w:t>
          </w:r>
          <w:r w:rsidRPr="00213E92">
            <w:rPr>
              <w:i/>
              <w:iCs/>
              <w:noProof/>
              <w:lang w:val="en-GB"/>
            </w:rPr>
            <w:t>Ofcom's Code on Television Acess Services.</w:t>
          </w:r>
          <w:r w:rsidRPr="00213E92">
            <w:rPr>
              <w:noProof/>
              <w:lang w:val="en-GB"/>
            </w:rPr>
            <w:t xml:space="preserve"> </w:t>
          </w:r>
        </w:p>
        <w:p w14:paraId="64B3F886" w14:textId="77777777" w:rsidR="005C2710" w:rsidRDefault="005C2710" w:rsidP="002A279F">
          <w:pPr>
            <w:pStyle w:val="Bibliografa"/>
            <w:spacing w:after="120" w:line="276" w:lineRule="auto"/>
            <w:ind w:left="720" w:hanging="720"/>
            <w:rPr>
              <w:noProof/>
            </w:rPr>
          </w:pPr>
          <w:r>
            <w:rPr>
              <w:noProof/>
            </w:rPr>
            <w:t xml:space="preserve">OMS [Organización Mundial de la Salud]. (2020). </w:t>
          </w:r>
          <w:r>
            <w:rPr>
              <w:i/>
              <w:iCs/>
              <w:noProof/>
            </w:rPr>
            <w:t>Deafness prevention</w:t>
          </w:r>
          <w:r>
            <w:rPr>
              <w:noProof/>
            </w:rPr>
            <w:t>. Recuperado el 3 de abril de 2020, de Estimates: https://www.who.int/deafness/estimates/en/</w:t>
          </w:r>
        </w:p>
        <w:p w14:paraId="67520EE9" w14:textId="77777777" w:rsidR="005C2710" w:rsidRDefault="005C2710" w:rsidP="002A279F">
          <w:pPr>
            <w:pStyle w:val="Bibliografa"/>
            <w:spacing w:after="120" w:line="276" w:lineRule="auto"/>
            <w:ind w:left="720" w:hanging="720"/>
            <w:rPr>
              <w:noProof/>
            </w:rPr>
          </w:pPr>
          <w:r>
            <w:rPr>
              <w:noProof/>
            </w:rPr>
            <w:t xml:space="preserve">O'Neill, C. (16 de abril de 2003). </w:t>
          </w:r>
          <w:r>
            <w:rPr>
              <w:i/>
              <w:iCs/>
              <w:noProof/>
            </w:rPr>
            <w:t>BBC</w:t>
          </w:r>
          <w:r>
            <w:rPr>
              <w:noProof/>
            </w:rPr>
            <w:t>. Recuperado el 18 de abril de 2020, de BSL goes mainstream: the logical end?: http://www.bbc.co.uk/ouch/opinion/bsl_goes_mainstream_the_logical_end.shtml</w:t>
          </w:r>
        </w:p>
        <w:p w14:paraId="5212DF81" w14:textId="0CEAAF1A" w:rsidR="005C2710" w:rsidRPr="002A626E" w:rsidRDefault="005C2710" w:rsidP="002A279F">
          <w:pPr>
            <w:pStyle w:val="Bibliografa"/>
            <w:spacing w:after="120" w:line="276" w:lineRule="auto"/>
            <w:ind w:left="720" w:hanging="720"/>
            <w:rPr>
              <w:noProof/>
            </w:rPr>
          </w:pPr>
          <w:r>
            <w:rPr>
              <w:noProof/>
            </w:rPr>
            <w:t xml:space="preserve">ONU [Organización de las Naciones Unidas]. (10 de diciembre de 1948). </w:t>
          </w:r>
          <w:r>
            <w:rPr>
              <w:i/>
              <w:iCs/>
              <w:noProof/>
            </w:rPr>
            <w:t>Declaración Universal de los Derechos Humanos</w:t>
          </w:r>
          <w:r>
            <w:rPr>
              <w:noProof/>
            </w:rPr>
            <w:t xml:space="preserve">. </w:t>
          </w:r>
          <w:r w:rsidR="002A626E" w:rsidRPr="002A626E">
            <w:rPr>
              <w:noProof/>
            </w:rPr>
            <w:t>Recu</w:t>
          </w:r>
          <w:r w:rsidR="002A626E">
            <w:rPr>
              <w:noProof/>
            </w:rPr>
            <w:t>perado el 10 de febrero de 2020, d</w:t>
          </w:r>
          <w:r w:rsidRPr="002A626E">
            <w:rPr>
              <w:noProof/>
            </w:rPr>
            <w:t>e https://www.ohchr.org/EN/UDHR/Documents/UDHR_Translations/spn.pdf</w:t>
          </w:r>
        </w:p>
        <w:p w14:paraId="3915300E" w14:textId="670FFA9E" w:rsidR="005C2710" w:rsidRDefault="005C2710" w:rsidP="002A279F">
          <w:pPr>
            <w:pStyle w:val="Bibliografa"/>
            <w:spacing w:after="120" w:line="276" w:lineRule="auto"/>
            <w:ind w:left="720" w:hanging="720"/>
            <w:rPr>
              <w:noProof/>
            </w:rPr>
          </w:pPr>
          <w:bookmarkStart w:id="145" w:name="_Hlk38505723"/>
          <w:r>
            <w:rPr>
              <w:noProof/>
            </w:rPr>
            <w:t>ONU</w:t>
          </w:r>
          <w:r w:rsidR="00E36662">
            <w:rPr>
              <w:noProof/>
            </w:rPr>
            <w:t xml:space="preserve"> [Organización de las Naciones Unidas]</w:t>
          </w:r>
          <w:r>
            <w:rPr>
              <w:noProof/>
            </w:rPr>
            <w:t xml:space="preserve"> (2006). </w:t>
          </w:r>
          <w:r>
            <w:rPr>
              <w:i/>
              <w:iCs/>
              <w:noProof/>
            </w:rPr>
            <w:t>Convención sobre los Derechos de las Personas con Discapacidad</w:t>
          </w:r>
          <w:r>
            <w:rPr>
              <w:noProof/>
            </w:rPr>
            <w:t xml:space="preserve">. </w:t>
          </w:r>
          <w:r w:rsidR="002A626E">
            <w:rPr>
              <w:noProof/>
            </w:rPr>
            <w:t>Recuperado el 10 de febrero de 2020,</w:t>
          </w:r>
          <w:r>
            <w:rPr>
              <w:noProof/>
            </w:rPr>
            <w:t xml:space="preserve"> de https://www.un.org/esa/socdev/enable/documents/tccconvs.pdf</w:t>
          </w:r>
        </w:p>
        <w:bookmarkEnd w:id="145"/>
        <w:p w14:paraId="7CE15AE7" w14:textId="77777777" w:rsidR="005C2710" w:rsidRDefault="005C2710" w:rsidP="002A279F">
          <w:pPr>
            <w:pStyle w:val="Bibliografa"/>
            <w:spacing w:after="120" w:line="276" w:lineRule="auto"/>
            <w:ind w:left="720" w:hanging="720"/>
            <w:rPr>
              <w:noProof/>
            </w:rPr>
          </w:pPr>
          <w:r>
            <w:rPr>
              <w:noProof/>
            </w:rPr>
            <w:t xml:space="preserve">Orero, P. (2005). La inclusión de la accesibilidad en comunicación audiovisual dentro de los estudios de traducción audiovisual. </w:t>
          </w:r>
          <w:r>
            <w:rPr>
              <w:i/>
              <w:iCs/>
              <w:noProof/>
            </w:rPr>
            <w:t>Quaderns. Revista de traducció, 12</w:t>
          </w:r>
          <w:r>
            <w:rPr>
              <w:noProof/>
            </w:rPr>
            <w:t>, 173-185.</w:t>
          </w:r>
        </w:p>
        <w:p w14:paraId="6C695D9B" w14:textId="38EBC32D" w:rsidR="005C2710" w:rsidRDefault="005C2710" w:rsidP="002A279F">
          <w:pPr>
            <w:pStyle w:val="Bibliografa"/>
            <w:spacing w:after="120" w:line="276" w:lineRule="auto"/>
            <w:ind w:left="720" w:hanging="720"/>
            <w:rPr>
              <w:noProof/>
            </w:rPr>
          </w:pPr>
          <w:r>
            <w:rPr>
              <w:noProof/>
            </w:rPr>
            <w:t xml:space="preserve">Orrego Carmona, D. (2013). Avance de la traducción audiovisual: desde los inicios hasta la era digital. </w:t>
          </w:r>
          <w:r>
            <w:rPr>
              <w:i/>
              <w:iCs/>
              <w:noProof/>
            </w:rPr>
            <w:t>Mutatis Mutandi: Revista Latinoamericana de Traducción, 6</w:t>
          </w:r>
          <w:r w:rsidR="002A626E">
            <w:rPr>
              <w:i/>
              <w:iCs/>
              <w:noProof/>
            </w:rPr>
            <w:t xml:space="preserve"> </w:t>
          </w:r>
          <w:r>
            <w:rPr>
              <w:noProof/>
            </w:rPr>
            <w:t>(2), 297-320.</w:t>
          </w:r>
        </w:p>
        <w:p w14:paraId="2138EFBB" w14:textId="0389D146" w:rsidR="005C2710" w:rsidRPr="00213E92" w:rsidRDefault="005C2710" w:rsidP="002A279F">
          <w:pPr>
            <w:pStyle w:val="Bibliografa"/>
            <w:spacing w:after="120" w:line="276" w:lineRule="auto"/>
            <w:ind w:left="720" w:hanging="720"/>
            <w:rPr>
              <w:noProof/>
              <w:lang w:val="en-GB"/>
            </w:rPr>
          </w:pPr>
          <w:r>
            <w:rPr>
              <w:noProof/>
            </w:rPr>
            <w:lastRenderedPageBreak/>
            <w:t>O'Sullivan, C.</w:t>
          </w:r>
          <w:r w:rsidR="002A626E">
            <w:rPr>
              <w:noProof/>
            </w:rPr>
            <w:t xml:space="preserve"> y</w:t>
          </w:r>
          <w:r>
            <w:rPr>
              <w:noProof/>
            </w:rPr>
            <w:t xml:space="preserve"> Cornu, J.-F. (2019). </w:t>
          </w:r>
          <w:r w:rsidRPr="00213E92">
            <w:rPr>
              <w:noProof/>
              <w:lang w:val="en-GB"/>
            </w:rPr>
            <w:t xml:space="preserve">History of audiovisual translation. En L. Pérez González (Ed.), </w:t>
          </w:r>
          <w:r w:rsidRPr="00213E92">
            <w:rPr>
              <w:i/>
              <w:iCs/>
              <w:noProof/>
              <w:lang w:val="en-GB"/>
            </w:rPr>
            <w:t>The Routledge Handbook of Audiovisual Translation</w:t>
          </w:r>
          <w:r w:rsidRPr="00213E92">
            <w:rPr>
              <w:noProof/>
              <w:lang w:val="en-GB"/>
            </w:rPr>
            <w:t xml:space="preserve"> (</w:t>
          </w:r>
          <w:r w:rsidR="002A626E">
            <w:rPr>
              <w:noProof/>
              <w:lang w:val="en-GB"/>
            </w:rPr>
            <w:t>pp</w:t>
          </w:r>
          <w:r w:rsidRPr="00213E92">
            <w:rPr>
              <w:noProof/>
              <w:lang w:val="en-GB"/>
            </w:rPr>
            <w:t>. 15-30). London/New York: Routledge.</w:t>
          </w:r>
        </w:p>
        <w:p w14:paraId="2051AC7B" w14:textId="77777777" w:rsidR="005C2710" w:rsidRDefault="005C2710" w:rsidP="002A279F">
          <w:pPr>
            <w:pStyle w:val="Bibliografa"/>
            <w:spacing w:after="120" w:line="276" w:lineRule="auto"/>
            <w:ind w:left="720" w:hanging="720"/>
            <w:rPr>
              <w:noProof/>
            </w:rPr>
          </w:pPr>
          <w:r w:rsidRPr="00213E92">
            <w:rPr>
              <w:noProof/>
              <w:lang w:val="en-GB"/>
            </w:rPr>
            <w:t xml:space="preserve">Parliament UK. (2003). </w:t>
          </w:r>
          <w:r w:rsidRPr="00213E92">
            <w:rPr>
              <w:i/>
              <w:iCs/>
              <w:noProof/>
              <w:lang w:val="en-GB"/>
            </w:rPr>
            <w:t>The Communications Act of 2003</w:t>
          </w:r>
          <w:r w:rsidRPr="00213E92">
            <w:rPr>
              <w:noProof/>
              <w:lang w:val="en-GB"/>
            </w:rPr>
            <w:t xml:space="preserve">. </w:t>
          </w:r>
          <w:r>
            <w:rPr>
              <w:noProof/>
            </w:rPr>
            <w:t>Ofcom. Recuperado el 15 de abril de 2020</w:t>
          </w:r>
        </w:p>
        <w:p w14:paraId="7852B276" w14:textId="4CFEF398" w:rsidR="005C2710" w:rsidRDefault="005C2710" w:rsidP="002A279F">
          <w:pPr>
            <w:pStyle w:val="Bibliografa"/>
            <w:spacing w:after="120" w:line="276" w:lineRule="auto"/>
            <w:ind w:left="720" w:hanging="720"/>
            <w:rPr>
              <w:noProof/>
            </w:rPr>
          </w:pPr>
          <w:r w:rsidRPr="00213E92">
            <w:rPr>
              <w:noProof/>
              <w:lang w:val="en-GB"/>
            </w:rPr>
            <w:t>Pedersen, J. (</w:t>
          </w:r>
          <w:r w:rsidR="002A626E">
            <w:rPr>
              <w:noProof/>
              <w:lang w:val="en-GB"/>
            </w:rPr>
            <w:t>julio</w:t>
          </w:r>
          <w:r w:rsidRPr="00213E92">
            <w:rPr>
              <w:noProof/>
              <w:lang w:val="en-GB"/>
            </w:rPr>
            <w:t xml:space="preserve"> de 2017). The FAR model: assessing quality in interlingual subtitling. </w:t>
          </w:r>
          <w:r>
            <w:rPr>
              <w:i/>
              <w:iCs/>
              <w:noProof/>
            </w:rPr>
            <w:t>The Journal of Specialised Translation</w:t>
          </w:r>
          <w:r w:rsidR="002A626E">
            <w:rPr>
              <w:i/>
              <w:iCs/>
              <w:noProof/>
            </w:rPr>
            <w:t xml:space="preserve"> </w:t>
          </w:r>
          <w:r>
            <w:rPr>
              <w:noProof/>
            </w:rPr>
            <w:t>(28), 210-229. Recuperado el 21 de abril de 2020, de https://www.jostrans.org/issue28/art_pedersen.pdf</w:t>
          </w:r>
        </w:p>
        <w:p w14:paraId="17955986" w14:textId="20EB800D" w:rsidR="005C2710" w:rsidRDefault="005C2710" w:rsidP="002A279F">
          <w:pPr>
            <w:pStyle w:val="Bibliografa"/>
            <w:spacing w:after="120" w:line="276" w:lineRule="auto"/>
            <w:ind w:left="720" w:hanging="720"/>
            <w:rPr>
              <w:noProof/>
            </w:rPr>
          </w:pPr>
          <w:bookmarkStart w:id="146" w:name="_Hlk38505764"/>
          <w:r>
            <w:rPr>
              <w:noProof/>
            </w:rPr>
            <w:t>Pereira Rodríguez, A. (2005). E</w:t>
          </w:r>
          <w:r w:rsidR="002A626E">
            <w:rPr>
              <w:noProof/>
            </w:rPr>
            <w:t>l</w:t>
          </w:r>
          <w:r>
            <w:rPr>
              <w:noProof/>
            </w:rPr>
            <w:t xml:space="preserve"> subtitulado para sordos: estado de la cuestión en España. </w:t>
          </w:r>
          <w:r>
            <w:rPr>
              <w:i/>
              <w:iCs/>
              <w:noProof/>
            </w:rPr>
            <w:t>Quaderns. Revista de traducció</w:t>
          </w:r>
          <w:r w:rsidR="002A626E">
            <w:rPr>
              <w:i/>
              <w:iCs/>
              <w:noProof/>
            </w:rPr>
            <w:t xml:space="preserve"> </w:t>
          </w:r>
          <w:r>
            <w:rPr>
              <w:noProof/>
            </w:rPr>
            <w:t>(12), 161-172. Obtenido de https://sid.usal.es/idocs/F8/ART11324/subtitulado_sordos.pdf</w:t>
          </w:r>
        </w:p>
        <w:bookmarkEnd w:id="146"/>
        <w:p w14:paraId="57981882" w14:textId="55D854CF" w:rsidR="005C2710" w:rsidRDefault="005C2710" w:rsidP="002A279F">
          <w:pPr>
            <w:pStyle w:val="Bibliografa"/>
            <w:spacing w:after="120" w:line="276" w:lineRule="auto"/>
            <w:ind w:left="720" w:hanging="720"/>
            <w:rPr>
              <w:noProof/>
            </w:rPr>
          </w:pPr>
          <w:r>
            <w:rPr>
              <w:noProof/>
            </w:rPr>
            <w:t>Pereira Rodríguez, A. M.</w:t>
          </w:r>
          <w:r w:rsidR="002A626E">
            <w:rPr>
              <w:noProof/>
            </w:rPr>
            <w:t xml:space="preserve"> y</w:t>
          </w:r>
          <w:r>
            <w:rPr>
              <w:noProof/>
            </w:rPr>
            <w:t xml:space="preserve"> Lorenzo García, L. (2005). Evaluamos la norma UNE 153010: Subtitulado para personas sordas y personas con discapacidad auditiva. Subtitulado a través del teletexto. </w:t>
          </w:r>
          <w:r>
            <w:rPr>
              <w:i/>
              <w:iCs/>
              <w:noProof/>
            </w:rPr>
            <w:t>Puentes</w:t>
          </w:r>
          <w:r w:rsidR="002A626E">
            <w:rPr>
              <w:i/>
              <w:iCs/>
              <w:noProof/>
            </w:rPr>
            <w:t xml:space="preserve"> </w:t>
          </w:r>
          <w:r>
            <w:rPr>
              <w:noProof/>
            </w:rPr>
            <w:t>(6), 21-26.</w:t>
          </w:r>
        </w:p>
        <w:p w14:paraId="00F1213A" w14:textId="28F8B28B" w:rsidR="005C2710" w:rsidRPr="00213E92" w:rsidRDefault="005C2710" w:rsidP="002A279F">
          <w:pPr>
            <w:pStyle w:val="Bibliografa"/>
            <w:spacing w:after="120" w:line="276" w:lineRule="auto"/>
            <w:ind w:left="720" w:hanging="720"/>
            <w:rPr>
              <w:noProof/>
              <w:lang w:val="en-GB"/>
            </w:rPr>
          </w:pPr>
          <w:bookmarkStart w:id="147" w:name="_Hlk38505779"/>
          <w:r>
            <w:rPr>
              <w:noProof/>
            </w:rPr>
            <w:t xml:space="preserve">Pérez González, L. (2011). Audiovisual Translation. </w:t>
          </w:r>
          <w:r w:rsidRPr="00213E92">
            <w:rPr>
              <w:noProof/>
              <w:lang w:val="en-GB"/>
            </w:rPr>
            <w:t>En M. Baker</w:t>
          </w:r>
          <w:r w:rsidR="002A626E">
            <w:rPr>
              <w:noProof/>
              <w:lang w:val="en-GB"/>
            </w:rPr>
            <w:t xml:space="preserve"> y</w:t>
          </w:r>
          <w:r w:rsidRPr="00213E92">
            <w:rPr>
              <w:noProof/>
              <w:lang w:val="en-GB"/>
            </w:rPr>
            <w:t xml:space="preserve"> G. Saldanha (Edits.), </w:t>
          </w:r>
          <w:r w:rsidRPr="00213E92">
            <w:rPr>
              <w:i/>
              <w:iCs/>
              <w:noProof/>
              <w:lang w:val="en-GB"/>
            </w:rPr>
            <w:t>Routledge Encyclopedia of Translation Studies</w:t>
          </w:r>
          <w:r w:rsidRPr="00213E92">
            <w:rPr>
              <w:noProof/>
              <w:lang w:val="en-GB"/>
            </w:rPr>
            <w:t xml:space="preserve"> (p</w:t>
          </w:r>
          <w:r w:rsidR="002A626E">
            <w:rPr>
              <w:noProof/>
              <w:lang w:val="en-GB"/>
            </w:rPr>
            <w:t>p</w:t>
          </w:r>
          <w:r w:rsidRPr="00213E92">
            <w:rPr>
              <w:noProof/>
              <w:lang w:val="en-GB"/>
            </w:rPr>
            <w:t>. 13-20). New York: Routledge.</w:t>
          </w:r>
        </w:p>
        <w:bookmarkEnd w:id="147"/>
        <w:p w14:paraId="3D94540F" w14:textId="189E320D" w:rsidR="005C2710" w:rsidRPr="00213E92" w:rsidRDefault="005C2710" w:rsidP="002A279F">
          <w:pPr>
            <w:pStyle w:val="Bibliografa"/>
            <w:spacing w:after="120" w:line="276" w:lineRule="auto"/>
            <w:ind w:left="720" w:hanging="720"/>
            <w:rPr>
              <w:noProof/>
              <w:lang w:val="en-GB"/>
            </w:rPr>
          </w:pPr>
          <w:r w:rsidRPr="00930DD0">
            <w:rPr>
              <w:noProof/>
              <w:lang w:val="en-GB"/>
            </w:rPr>
            <w:t>Quigley, S.</w:t>
          </w:r>
          <w:r w:rsidR="002A626E" w:rsidRPr="00930DD0">
            <w:rPr>
              <w:noProof/>
              <w:lang w:val="en-GB"/>
            </w:rPr>
            <w:t xml:space="preserve"> y</w:t>
          </w:r>
          <w:r w:rsidRPr="00930DD0">
            <w:rPr>
              <w:noProof/>
              <w:lang w:val="en-GB"/>
            </w:rPr>
            <w:t xml:space="preserve"> Paul, P. (1984). </w:t>
          </w:r>
          <w:r w:rsidRPr="00213E92">
            <w:rPr>
              <w:i/>
              <w:iCs/>
              <w:noProof/>
              <w:lang w:val="en-GB"/>
            </w:rPr>
            <w:t>Language and Deafness.</w:t>
          </w:r>
          <w:r w:rsidRPr="00213E92">
            <w:rPr>
              <w:noProof/>
              <w:lang w:val="en-GB"/>
            </w:rPr>
            <w:t xml:space="preserve"> California: College-Hill Press.</w:t>
          </w:r>
        </w:p>
        <w:p w14:paraId="7E69A0CF" w14:textId="7B672B84" w:rsidR="005C2710" w:rsidRPr="00213E92" w:rsidRDefault="005C2710" w:rsidP="002A279F">
          <w:pPr>
            <w:pStyle w:val="Bibliografa"/>
            <w:spacing w:after="120" w:line="276" w:lineRule="auto"/>
            <w:ind w:left="720" w:hanging="720"/>
            <w:rPr>
              <w:noProof/>
              <w:lang w:val="en-GB"/>
            </w:rPr>
          </w:pPr>
          <w:r w:rsidRPr="00213E92">
            <w:rPr>
              <w:noProof/>
              <w:lang w:val="en-GB"/>
            </w:rPr>
            <w:t>Remael, A. (2010). Audiovisual Translation. En Y. Gambier</w:t>
          </w:r>
          <w:r w:rsidR="002A626E">
            <w:rPr>
              <w:noProof/>
              <w:lang w:val="en-GB"/>
            </w:rPr>
            <w:t xml:space="preserve"> y</w:t>
          </w:r>
          <w:r w:rsidRPr="00213E92">
            <w:rPr>
              <w:noProof/>
              <w:lang w:val="en-GB"/>
            </w:rPr>
            <w:t xml:space="preserve"> L. van Doorslaer (Edits.), </w:t>
          </w:r>
          <w:r w:rsidRPr="00213E92">
            <w:rPr>
              <w:i/>
              <w:iCs/>
              <w:noProof/>
              <w:lang w:val="en-GB"/>
            </w:rPr>
            <w:t>Handbook of Translation Studies</w:t>
          </w:r>
          <w:r w:rsidRPr="00213E92">
            <w:rPr>
              <w:noProof/>
              <w:lang w:val="en-GB"/>
            </w:rPr>
            <w:t xml:space="preserve"> (Vol. 1, </w:t>
          </w:r>
          <w:r w:rsidR="002A626E">
            <w:rPr>
              <w:noProof/>
              <w:lang w:val="en-GB"/>
            </w:rPr>
            <w:t>pp</w:t>
          </w:r>
          <w:r w:rsidRPr="00213E92">
            <w:rPr>
              <w:noProof/>
              <w:lang w:val="en-GB"/>
            </w:rPr>
            <w:t>. 12-17). Amsterdam/Philadelphia: John Benjamins Publishing Company.</w:t>
          </w:r>
        </w:p>
        <w:p w14:paraId="354B16F1" w14:textId="3FFD583F" w:rsidR="005C2710" w:rsidRPr="00213E92" w:rsidRDefault="005C2710" w:rsidP="002A279F">
          <w:pPr>
            <w:pStyle w:val="Bibliografa"/>
            <w:spacing w:after="120" w:line="276" w:lineRule="auto"/>
            <w:ind w:left="720" w:hanging="720"/>
            <w:rPr>
              <w:noProof/>
              <w:lang w:val="en-GB"/>
            </w:rPr>
          </w:pPr>
          <w:r w:rsidRPr="00213E92">
            <w:rPr>
              <w:noProof/>
              <w:lang w:val="en-GB"/>
            </w:rPr>
            <w:t xml:space="preserve">Romero-Fresco, P. (2009). More haste less speed: Edited versus verbatim respoken. </w:t>
          </w:r>
          <w:r w:rsidRPr="00213E92">
            <w:rPr>
              <w:i/>
              <w:iCs/>
              <w:noProof/>
              <w:lang w:val="en-GB"/>
            </w:rPr>
            <w:t>VIAL (Vigo International Journal of Applied Linguistics)</w:t>
          </w:r>
          <w:r w:rsidR="002A626E">
            <w:rPr>
              <w:i/>
              <w:iCs/>
              <w:noProof/>
              <w:lang w:val="en-GB"/>
            </w:rPr>
            <w:t xml:space="preserve"> </w:t>
          </w:r>
          <w:r w:rsidRPr="00213E92">
            <w:rPr>
              <w:noProof/>
              <w:lang w:val="en-GB"/>
            </w:rPr>
            <w:t>(6), 109-133.</w:t>
          </w:r>
        </w:p>
        <w:p w14:paraId="1CBBEB34" w14:textId="29D57FAF" w:rsidR="005C2710" w:rsidRDefault="005C2710" w:rsidP="002A279F">
          <w:pPr>
            <w:pStyle w:val="Bibliografa"/>
            <w:spacing w:after="120" w:line="276" w:lineRule="auto"/>
            <w:ind w:left="720" w:hanging="720"/>
            <w:rPr>
              <w:noProof/>
              <w:lang w:val="en-GB"/>
            </w:rPr>
          </w:pPr>
          <w:r w:rsidRPr="00213E92">
            <w:rPr>
              <w:noProof/>
              <w:lang w:val="en-GB"/>
            </w:rPr>
            <w:t>Romero-Fresco, P. (2010). D'Artagnan and the Seven Musketeers: SUB-SORDIG travels to Europe. En A. Matamala</w:t>
          </w:r>
          <w:r w:rsidR="002A626E">
            <w:rPr>
              <w:noProof/>
              <w:lang w:val="en-GB"/>
            </w:rPr>
            <w:t xml:space="preserve"> y </w:t>
          </w:r>
          <w:r w:rsidRPr="00213E92">
            <w:rPr>
              <w:noProof/>
              <w:lang w:val="en-GB"/>
            </w:rPr>
            <w:t xml:space="preserve">P. Orero (Edits.), </w:t>
          </w:r>
          <w:r w:rsidRPr="00213E92">
            <w:rPr>
              <w:i/>
              <w:iCs/>
              <w:noProof/>
              <w:lang w:val="en-GB"/>
            </w:rPr>
            <w:t>Listening to Subtitles: Subtitles for the Deaf and Hard of Hearing</w:t>
          </w:r>
          <w:r w:rsidRPr="00213E92">
            <w:rPr>
              <w:noProof/>
              <w:lang w:val="en-GB"/>
            </w:rPr>
            <w:t xml:space="preserve"> (</w:t>
          </w:r>
          <w:r w:rsidR="002A626E">
            <w:rPr>
              <w:noProof/>
              <w:lang w:val="en-GB"/>
            </w:rPr>
            <w:t>pp</w:t>
          </w:r>
          <w:r w:rsidRPr="00213E92">
            <w:rPr>
              <w:noProof/>
              <w:lang w:val="en-GB"/>
            </w:rPr>
            <w:t>. 175-190). Bern: Peter Lang.</w:t>
          </w:r>
        </w:p>
        <w:p w14:paraId="7AC6F1BB" w14:textId="77777777" w:rsidR="001C2BB3" w:rsidRPr="00213E92" w:rsidRDefault="001C2BB3" w:rsidP="002A279F">
          <w:pPr>
            <w:pStyle w:val="Bibliografa"/>
            <w:spacing w:after="120" w:line="276" w:lineRule="auto"/>
            <w:ind w:left="720" w:hanging="720"/>
            <w:rPr>
              <w:noProof/>
              <w:lang w:val="en-GB"/>
            </w:rPr>
          </w:pPr>
          <w:r w:rsidRPr="00213E92">
            <w:rPr>
              <w:rFonts w:hint="eastAsia"/>
              <w:noProof/>
              <w:lang w:val="en-GB"/>
            </w:rPr>
            <w:t>Romero-Fresco</w:t>
          </w:r>
          <w:r>
            <w:rPr>
              <w:noProof/>
              <w:lang w:val="en-GB"/>
            </w:rPr>
            <w:t>, P</w:t>
          </w:r>
          <w:r w:rsidRPr="00213E92">
            <w:rPr>
              <w:rFonts w:hint="eastAsia"/>
              <w:noProof/>
              <w:lang w:val="en-GB"/>
            </w:rPr>
            <w:t xml:space="preserve">. (2013). Accessible filmmaking: Joining the dots between audiovisual translation, accessibility and filmmaking. </w:t>
          </w:r>
          <w:r w:rsidRPr="002A626E">
            <w:rPr>
              <w:rFonts w:hint="eastAsia"/>
              <w:i/>
              <w:iCs/>
              <w:noProof/>
              <w:lang w:val="en-GB"/>
            </w:rPr>
            <w:t>The Journal of Specialised Translation</w:t>
          </w:r>
          <w:r>
            <w:rPr>
              <w:i/>
              <w:iCs/>
              <w:noProof/>
              <w:lang w:val="en-GB"/>
            </w:rPr>
            <w:t xml:space="preserve"> </w:t>
          </w:r>
          <w:r>
            <w:rPr>
              <w:noProof/>
              <w:lang w:val="en-GB"/>
            </w:rPr>
            <w:t>(</w:t>
          </w:r>
          <w:r w:rsidRPr="00213E92">
            <w:rPr>
              <w:rFonts w:hint="eastAsia"/>
              <w:noProof/>
              <w:lang w:val="en-GB"/>
            </w:rPr>
            <w:t>20</w:t>
          </w:r>
          <w:r>
            <w:rPr>
              <w:noProof/>
              <w:lang w:val="en-GB"/>
            </w:rPr>
            <w:t>)</w:t>
          </w:r>
          <w:r w:rsidRPr="00213E92">
            <w:rPr>
              <w:rFonts w:hint="eastAsia"/>
              <w:noProof/>
              <w:lang w:val="en-GB"/>
            </w:rPr>
            <w:t>, 201-223.</w:t>
          </w:r>
        </w:p>
        <w:p w14:paraId="703AE096" w14:textId="25A796E6" w:rsidR="005C2710" w:rsidRDefault="005C2710" w:rsidP="002A279F">
          <w:pPr>
            <w:pStyle w:val="Bibliografa"/>
            <w:spacing w:after="120" w:line="276" w:lineRule="auto"/>
            <w:ind w:left="720" w:hanging="720"/>
            <w:rPr>
              <w:noProof/>
            </w:rPr>
          </w:pPr>
          <w:r w:rsidRPr="001C2BB3">
            <w:rPr>
              <w:noProof/>
              <w:lang w:val="en-GB"/>
            </w:rPr>
            <w:t>Romero-Fresco, P.</w:t>
          </w:r>
          <w:r w:rsidR="002A626E" w:rsidRPr="001C2BB3">
            <w:rPr>
              <w:noProof/>
              <w:lang w:val="en-GB"/>
            </w:rPr>
            <w:t xml:space="preserve"> y</w:t>
          </w:r>
          <w:r w:rsidRPr="001C2BB3">
            <w:rPr>
              <w:noProof/>
              <w:lang w:val="en-GB"/>
            </w:rPr>
            <w:t xml:space="preserve"> Martínez Pérez, J. (2015). </w:t>
          </w:r>
          <w:r w:rsidRPr="00213E92">
            <w:rPr>
              <w:noProof/>
              <w:lang w:val="en-GB"/>
            </w:rPr>
            <w:t xml:space="preserve">Accuracy Rate in Live Subtitling: The NER Model. </w:t>
          </w:r>
          <w:r>
            <w:rPr>
              <w:noProof/>
            </w:rPr>
            <w:t>En R. Baños Piñero</w:t>
          </w:r>
          <w:r w:rsidR="00752AEA">
            <w:rPr>
              <w:noProof/>
            </w:rPr>
            <w:t xml:space="preserve"> y</w:t>
          </w:r>
          <w:r>
            <w:rPr>
              <w:noProof/>
            </w:rPr>
            <w:t xml:space="preserve"> J. Díaz Cintas (Edits.), </w:t>
          </w:r>
          <w:r>
            <w:rPr>
              <w:i/>
              <w:iCs/>
              <w:noProof/>
            </w:rPr>
            <w:t xml:space="preserve">Audiovisal Translation in a Global Context. </w:t>
          </w:r>
          <w:r w:rsidRPr="00213E92">
            <w:rPr>
              <w:i/>
              <w:iCs/>
              <w:noProof/>
              <w:lang w:val="en-GB"/>
            </w:rPr>
            <w:t>Palgrave Studies in Translating and Interpreting</w:t>
          </w:r>
          <w:r w:rsidRPr="00213E92">
            <w:rPr>
              <w:noProof/>
              <w:lang w:val="en-GB"/>
            </w:rPr>
            <w:t xml:space="preserve"> (</w:t>
          </w:r>
          <w:r w:rsidR="002A626E">
            <w:rPr>
              <w:noProof/>
              <w:lang w:val="en-GB"/>
            </w:rPr>
            <w:t>pp</w:t>
          </w:r>
          <w:r w:rsidRPr="00213E92">
            <w:rPr>
              <w:noProof/>
              <w:lang w:val="en-GB"/>
            </w:rPr>
            <w:t xml:space="preserve">. 28-50). London: Palgrave Macmillan. </w:t>
          </w:r>
          <w:r>
            <w:rPr>
              <w:noProof/>
            </w:rPr>
            <w:t>Recuperado el 21 de abril de 2020, de http://captiontest.com/roehampton%20NER-English.pdf</w:t>
          </w:r>
        </w:p>
        <w:p w14:paraId="6E708B0D" w14:textId="77777777" w:rsidR="005C2710" w:rsidRDefault="005C2710" w:rsidP="002A279F">
          <w:pPr>
            <w:pStyle w:val="Bibliografa"/>
            <w:spacing w:after="120" w:line="276" w:lineRule="auto"/>
            <w:ind w:left="720" w:hanging="720"/>
            <w:rPr>
              <w:noProof/>
            </w:rPr>
          </w:pPr>
          <w:r w:rsidRPr="00213E92">
            <w:rPr>
              <w:noProof/>
              <w:lang w:val="en-GB"/>
            </w:rPr>
            <w:t xml:space="preserve">Solomon, A. (2012). </w:t>
          </w:r>
          <w:r w:rsidRPr="00213E92">
            <w:rPr>
              <w:i/>
              <w:iCs/>
              <w:noProof/>
              <w:lang w:val="en-GB"/>
            </w:rPr>
            <w:t>Far from the tree: parents, children and the sear for identity.</w:t>
          </w:r>
          <w:r w:rsidRPr="00213E92">
            <w:rPr>
              <w:noProof/>
              <w:lang w:val="en-GB"/>
            </w:rPr>
            <w:t xml:space="preserve"> </w:t>
          </w:r>
          <w:r>
            <w:rPr>
              <w:noProof/>
            </w:rPr>
            <w:t>New York: Scribner.</w:t>
          </w:r>
        </w:p>
        <w:p w14:paraId="6E935706" w14:textId="77777777" w:rsidR="005C2710" w:rsidRDefault="005C2710" w:rsidP="002A279F">
          <w:pPr>
            <w:pStyle w:val="Bibliografa"/>
            <w:spacing w:after="120" w:line="276" w:lineRule="auto"/>
            <w:ind w:left="720" w:hanging="720"/>
            <w:rPr>
              <w:noProof/>
            </w:rPr>
          </w:pPr>
          <w:r>
            <w:rPr>
              <w:noProof/>
            </w:rPr>
            <w:t xml:space="preserve">Souto, M. (31 de mayo de 2019). Conferencia en la Asociación de Sordos de Madrid. </w:t>
          </w:r>
          <w:r>
            <w:rPr>
              <w:i/>
              <w:iCs/>
              <w:noProof/>
            </w:rPr>
            <w:t>Los subtítulos como herramienta en la vida diaria</w:t>
          </w:r>
          <w:r>
            <w:rPr>
              <w:noProof/>
            </w:rPr>
            <w:t>. Madrid, España: CESyA.</w:t>
          </w:r>
        </w:p>
        <w:p w14:paraId="257E7133" w14:textId="32946AAC" w:rsidR="005C2710" w:rsidRPr="00213E92" w:rsidRDefault="005C2710" w:rsidP="002A279F">
          <w:pPr>
            <w:pStyle w:val="Bibliografa"/>
            <w:spacing w:after="120" w:line="276" w:lineRule="auto"/>
            <w:ind w:left="720" w:hanging="720"/>
            <w:rPr>
              <w:noProof/>
              <w:lang w:val="en-GB"/>
            </w:rPr>
          </w:pPr>
          <w:r w:rsidRPr="00213E92">
            <w:rPr>
              <w:noProof/>
              <w:lang w:val="en-GB"/>
            </w:rPr>
            <w:t>Sperber, D.</w:t>
          </w:r>
          <w:r w:rsidR="001C2BB3">
            <w:rPr>
              <w:noProof/>
              <w:lang w:val="en-GB"/>
            </w:rPr>
            <w:t xml:space="preserve"> y</w:t>
          </w:r>
          <w:r w:rsidRPr="00213E92">
            <w:rPr>
              <w:noProof/>
              <w:lang w:val="en-GB"/>
            </w:rPr>
            <w:t xml:space="preserve"> Wilson, D. (198</w:t>
          </w:r>
          <w:r w:rsidR="00752AEA">
            <w:rPr>
              <w:noProof/>
              <w:lang w:val="en-GB"/>
            </w:rPr>
            <w:t>6</w:t>
          </w:r>
          <w:r w:rsidRPr="00213E92">
            <w:rPr>
              <w:noProof/>
              <w:lang w:val="en-GB"/>
            </w:rPr>
            <w:t xml:space="preserve">). </w:t>
          </w:r>
          <w:r w:rsidRPr="00213E92">
            <w:rPr>
              <w:i/>
              <w:iCs/>
              <w:noProof/>
              <w:lang w:val="en-GB"/>
            </w:rPr>
            <w:t>Relevance: Communication and Cognition.</w:t>
          </w:r>
          <w:r w:rsidRPr="00213E92">
            <w:rPr>
              <w:noProof/>
              <w:lang w:val="en-GB"/>
            </w:rPr>
            <w:t xml:space="preserve"> Oxford: Basil Blackwell.</w:t>
          </w:r>
        </w:p>
        <w:p w14:paraId="7EC97A47" w14:textId="77777777" w:rsidR="005C2710" w:rsidRPr="00213E92" w:rsidRDefault="005C2710" w:rsidP="002A279F">
          <w:pPr>
            <w:pStyle w:val="Bibliografa"/>
            <w:spacing w:after="120" w:line="276" w:lineRule="auto"/>
            <w:ind w:left="720" w:hanging="720"/>
            <w:rPr>
              <w:noProof/>
              <w:lang w:val="en-GB"/>
            </w:rPr>
          </w:pPr>
          <w:r w:rsidRPr="00213E92">
            <w:rPr>
              <w:noProof/>
              <w:lang w:val="en-GB"/>
            </w:rPr>
            <w:lastRenderedPageBreak/>
            <w:t xml:space="preserve">Stokoe, W. (1960). </w:t>
          </w:r>
          <w:r w:rsidRPr="00213E92">
            <w:rPr>
              <w:i/>
              <w:iCs/>
              <w:noProof/>
              <w:lang w:val="en-GB"/>
            </w:rPr>
            <w:t>Sign language structure: an outline of the visual communication systems of the American deaf.</w:t>
          </w:r>
          <w:r w:rsidRPr="00213E92">
            <w:rPr>
              <w:noProof/>
              <w:lang w:val="en-GB"/>
            </w:rPr>
            <w:t xml:space="preserve"> New York: University of Buffalo.</w:t>
          </w:r>
        </w:p>
        <w:p w14:paraId="1265044F" w14:textId="16BDBC42" w:rsidR="005C2710" w:rsidRPr="00213E92" w:rsidRDefault="005C2710" w:rsidP="002A279F">
          <w:pPr>
            <w:pStyle w:val="Bibliografa"/>
            <w:spacing w:after="120" w:line="276" w:lineRule="auto"/>
            <w:ind w:left="720" w:hanging="720"/>
            <w:rPr>
              <w:noProof/>
              <w:lang w:val="en-GB"/>
            </w:rPr>
          </w:pPr>
          <w:r w:rsidRPr="00213E92">
            <w:rPr>
              <w:noProof/>
              <w:lang w:val="en-GB"/>
            </w:rPr>
            <w:t>Szarkowska, A. (2010). Accessibility to the media by hearing impaired audiences in Poland: Problems, paradoxes, perspectives. En J. Díaz Cintas, A. Matamala</w:t>
          </w:r>
          <w:r w:rsidR="001C2BB3">
            <w:rPr>
              <w:noProof/>
              <w:lang w:val="en-GB"/>
            </w:rPr>
            <w:t xml:space="preserve"> y</w:t>
          </w:r>
          <w:r w:rsidRPr="00213E92">
            <w:rPr>
              <w:noProof/>
              <w:lang w:val="en-GB"/>
            </w:rPr>
            <w:t xml:space="preserve"> J. Neves (Edits.), </w:t>
          </w:r>
          <w:r w:rsidRPr="00213E92">
            <w:rPr>
              <w:i/>
              <w:iCs/>
              <w:noProof/>
              <w:lang w:val="en-GB"/>
            </w:rPr>
            <w:t>New insights into audiovisual translation and media accessibility: Media for all 2</w:t>
          </w:r>
          <w:r w:rsidRPr="00213E92">
            <w:rPr>
              <w:noProof/>
              <w:lang w:val="en-GB"/>
            </w:rPr>
            <w:t xml:space="preserve"> (</w:t>
          </w:r>
          <w:r w:rsidR="001C2BB3">
            <w:rPr>
              <w:noProof/>
              <w:lang w:val="en-GB"/>
            </w:rPr>
            <w:t>pp</w:t>
          </w:r>
          <w:r w:rsidRPr="00213E92">
            <w:rPr>
              <w:noProof/>
              <w:lang w:val="en-GB"/>
            </w:rPr>
            <w:t>.</w:t>
          </w:r>
          <w:r w:rsidR="001C2BB3">
            <w:rPr>
              <w:noProof/>
              <w:lang w:val="en-GB"/>
            </w:rPr>
            <w:t> </w:t>
          </w:r>
          <w:r w:rsidRPr="00213E92">
            <w:rPr>
              <w:noProof/>
              <w:lang w:val="en-GB"/>
            </w:rPr>
            <w:t>139-159). Amsterdam/New York: Rodopi.</w:t>
          </w:r>
        </w:p>
        <w:p w14:paraId="486310C2" w14:textId="07EBFDFB" w:rsidR="005C2710" w:rsidRPr="00213E92" w:rsidRDefault="005C2710" w:rsidP="002A279F">
          <w:pPr>
            <w:pStyle w:val="Bibliografa"/>
            <w:spacing w:after="120" w:line="276" w:lineRule="auto"/>
            <w:ind w:left="720" w:hanging="720"/>
            <w:rPr>
              <w:noProof/>
              <w:lang w:val="en-GB"/>
            </w:rPr>
          </w:pPr>
          <w:r w:rsidRPr="00213E92">
            <w:rPr>
              <w:noProof/>
              <w:lang w:val="en-GB"/>
            </w:rPr>
            <w:t xml:space="preserve">Szarkowska, A. (2013). Towards interlingual subtitling for the deaf and the hard of hearing. </w:t>
          </w:r>
          <w:r w:rsidRPr="00213E92">
            <w:rPr>
              <w:i/>
              <w:iCs/>
              <w:noProof/>
              <w:lang w:val="en-GB"/>
            </w:rPr>
            <w:t>Perspectives: Studies in Translatology, 21</w:t>
          </w:r>
          <w:r w:rsidR="001C2BB3">
            <w:rPr>
              <w:i/>
              <w:iCs/>
              <w:noProof/>
              <w:lang w:val="en-GB"/>
            </w:rPr>
            <w:t xml:space="preserve"> </w:t>
          </w:r>
          <w:r w:rsidRPr="00213E92">
            <w:rPr>
              <w:noProof/>
              <w:lang w:val="en-GB"/>
            </w:rPr>
            <w:t>(1), 68-81.</w:t>
          </w:r>
        </w:p>
        <w:p w14:paraId="1B86B5F3" w14:textId="68A03540" w:rsidR="005C2710" w:rsidRPr="00213E92" w:rsidRDefault="005C2710" w:rsidP="002A279F">
          <w:pPr>
            <w:pStyle w:val="Bibliografa"/>
            <w:spacing w:after="120" w:line="276" w:lineRule="auto"/>
            <w:ind w:left="720" w:hanging="720"/>
            <w:rPr>
              <w:noProof/>
              <w:lang w:val="en-GB"/>
            </w:rPr>
          </w:pPr>
          <w:r w:rsidRPr="00213E92">
            <w:rPr>
              <w:noProof/>
              <w:lang w:val="en-GB"/>
            </w:rPr>
            <w:t>Szarkowska, A., Krejtz, I., Klyszejko, Z.</w:t>
          </w:r>
          <w:r w:rsidR="001C2BB3">
            <w:rPr>
              <w:noProof/>
              <w:lang w:val="en-GB"/>
            </w:rPr>
            <w:t xml:space="preserve"> y</w:t>
          </w:r>
          <w:r w:rsidRPr="00213E92">
            <w:rPr>
              <w:noProof/>
              <w:lang w:val="en-GB"/>
            </w:rPr>
            <w:t xml:space="preserve"> Wieczorek, A. (2011). Verbatim, Standard, or Edited? Reading Patterns of Different Captioning Styles Among Deaf, Hard of Hearing, and Hearing Viewers. </w:t>
          </w:r>
          <w:r w:rsidRPr="00213E92">
            <w:rPr>
              <w:i/>
              <w:iCs/>
              <w:noProof/>
              <w:lang w:val="en-GB"/>
            </w:rPr>
            <w:t>American Annals of the Deaf, 156</w:t>
          </w:r>
          <w:r w:rsidR="001C2BB3">
            <w:rPr>
              <w:i/>
              <w:iCs/>
              <w:noProof/>
              <w:lang w:val="en-GB"/>
            </w:rPr>
            <w:t xml:space="preserve"> </w:t>
          </w:r>
          <w:r w:rsidRPr="00213E92">
            <w:rPr>
              <w:noProof/>
              <w:lang w:val="en-GB"/>
            </w:rPr>
            <w:t>(4), 363-378.</w:t>
          </w:r>
        </w:p>
        <w:p w14:paraId="19FEEC18" w14:textId="326BAF0E" w:rsidR="005C2710" w:rsidRDefault="005C2710" w:rsidP="002A279F">
          <w:pPr>
            <w:pStyle w:val="Bibliografa"/>
            <w:spacing w:after="120" w:line="276" w:lineRule="auto"/>
            <w:ind w:left="720" w:hanging="720"/>
            <w:rPr>
              <w:noProof/>
            </w:rPr>
          </w:pPr>
          <w:r w:rsidRPr="00213E92">
            <w:rPr>
              <w:noProof/>
              <w:lang w:val="en-GB"/>
            </w:rPr>
            <w:t>Szarkowska, A., Krejtz, I., Pilipczuk, O., Dutka, L.</w:t>
          </w:r>
          <w:r w:rsidR="001C2BB3">
            <w:rPr>
              <w:noProof/>
              <w:lang w:val="en-GB"/>
            </w:rPr>
            <w:t xml:space="preserve"> y</w:t>
          </w:r>
          <w:r w:rsidRPr="00213E92">
            <w:rPr>
              <w:noProof/>
              <w:lang w:val="en-GB"/>
            </w:rPr>
            <w:t xml:space="preserve"> Kruger, J. (2016). The Effects of Text Editing and Subtitle Presentation Rate on the Comprehension and Reading Patterns of Interlingual and Intralingual Subtitles Among Deaf, Hard of Hearing and Hearing Viewers. </w:t>
          </w:r>
          <w:r>
            <w:rPr>
              <w:i/>
              <w:iCs/>
              <w:noProof/>
            </w:rPr>
            <w:t>Across Languages and Cultures, 17</w:t>
          </w:r>
          <w:r w:rsidR="001C2BB3">
            <w:rPr>
              <w:i/>
              <w:iCs/>
              <w:noProof/>
            </w:rPr>
            <w:t xml:space="preserve"> </w:t>
          </w:r>
          <w:r>
            <w:rPr>
              <w:noProof/>
            </w:rPr>
            <w:t>(2), 183-204.</w:t>
          </w:r>
        </w:p>
        <w:p w14:paraId="63B40CC3" w14:textId="4BE7B29C" w:rsidR="005C2710" w:rsidRDefault="005C2710" w:rsidP="002A279F">
          <w:pPr>
            <w:pStyle w:val="Bibliografa"/>
            <w:spacing w:after="120" w:line="276" w:lineRule="auto"/>
            <w:ind w:left="720" w:hanging="720"/>
            <w:rPr>
              <w:noProof/>
            </w:rPr>
          </w:pPr>
          <w:r>
            <w:rPr>
              <w:noProof/>
            </w:rPr>
            <w:t xml:space="preserve">Talaván, N., Ávila-Cabrera, J. J., </w:t>
          </w:r>
          <w:r w:rsidR="001C2BB3">
            <w:rPr>
              <w:noProof/>
            </w:rPr>
            <w:t xml:space="preserve">y </w:t>
          </w:r>
          <w:r>
            <w:rPr>
              <w:noProof/>
            </w:rPr>
            <w:t xml:space="preserve">Costal, T. (2016). </w:t>
          </w:r>
          <w:r>
            <w:rPr>
              <w:i/>
              <w:iCs/>
              <w:noProof/>
            </w:rPr>
            <w:t>Traducción y accesibilidad audiovisual.</w:t>
          </w:r>
          <w:r>
            <w:rPr>
              <w:noProof/>
            </w:rPr>
            <w:t xml:space="preserve"> Barcelona: Editorial UOC.</w:t>
          </w:r>
        </w:p>
        <w:p w14:paraId="0D5A8FF3" w14:textId="685171D8" w:rsidR="005C2710" w:rsidRDefault="005C2710" w:rsidP="002A279F">
          <w:pPr>
            <w:pStyle w:val="Bibliografa"/>
            <w:spacing w:after="120" w:line="276" w:lineRule="auto"/>
            <w:ind w:left="720" w:hanging="720"/>
            <w:rPr>
              <w:noProof/>
            </w:rPr>
          </w:pPr>
          <w:bookmarkStart w:id="148" w:name="_Hlk38505795"/>
          <w:r>
            <w:rPr>
              <w:noProof/>
            </w:rPr>
            <w:t xml:space="preserve">Tamayo, A. (2016). Subtitulación para personas sordas: metodología de aprendizaje-servicio en el aula de traducción audiovisual. </w:t>
          </w:r>
          <w:r>
            <w:rPr>
              <w:i/>
              <w:iCs/>
              <w:noProof/>
            </w:rPr>
            <w:t>Íkala, 21</w:t>
          </w:r>
          <w:r w:rsidR="001C2BB3">
            <w:rPr>
              <w:i/>
              <w:iCs/>
              <w:noProof/>
            </w:rPr>
            <w:t xml:space="preserve"> </w:t>
          </w:r>
          <w:r>
            <w:rPr>
              <w:noProof/>
            </w:rPr>
            <w:t xml:space="preserve">(3), 327-342. </w:t>
          </w:r>
          <w:r w:rsidR="001C2BB3">
            <w:rPr>
              <w:noProof/>
            </w:rPr>
            <w:t>Recuperado el 18 de abril de 2020,</w:t>
          </w:r>
          <w:r>
            <w:rPr>
              <w:noProof/>
            </w:rPr>
            <w:t xml:space="preserve"> de http://www.scielo.org.co/pdf/ikala/v21n3/0123-3432-ikala-21-03-00327.pdf</w:t>
          </w:r>
        </w:p>
        <w:bookmarkEnd w:id="148"/>
        <w:p w14:paraId="66512176" w14:textId="5011868B" w:rsidR="005C2710" w:rsidRDefault="005C2710" w:rsidP="002A279F">
          <w:pPr>
            <w:pStyle w:val="Bibliografa"/>
            <w:spacing w:after="120" w:line="276" w:lineRule="auto"/>
            <w:ind w:left="720" w:hanging="720"/>
            <w:rPr>
              <w:noProof/>
            </w:rPr>
          </w:pPr>
          <w:r w:rsidRPr="00213E92">
            <w:rPr>
              <w:noProof/>
              <w:lang w:val="en-GB"/>
            </w:rPr>
            <w:t xml:space="preserve">Titford, C. (1982). Sub-titling: constrained translation. </w:t>
          </w:r>
          <w:r>
            <w:rPr>
              <w:i/>
              <w:iCs/>
              <w:noProof/>
            </w:rPr>
            <w:t>Lebende Sprachen, 27</w:t>
          </w:r>
          <w:r w:rsidR="001C2BB3">
            <w:rPr>
              <w:i/>
              <w:iCs/>
              <w:noProof/>
            </w:rPr>
            <w:t xml:space="preserve"> </w:t>
          </w:r>
          <w:r>
            <w:rPr>
              <w:noProof/>
            </w:rPr>
            <w:t>(3), 113-116.</w:t>
          </w:r>
        </w:p>
        <w:p w14:paraId="517D90F2" w14:textId="77777777" w:rsidR="005C2710" w:rsidRDefault="005C2710" w:rsidP="002A279F">
          <w:pPr>
            <w:pStyle w:val="Bibliografa"/>
            <w:spacing w:after="120" w:line="276" w:lineRule="auto"/>
            <w:ind w:left="720" w:hanging="720"/>
            <w:rPr>
              <w:noProof/>
            </w:rPr>
          </w:pPr>
          <w:r>
            <w:rPr>
              <w:noProof/>
            </w:rPr>
            <w:t xml:space="preserve">Torregrosa, C. (1996). Subtítulos: traducir los márgenes de la imagen. </w:t>
          </w:r>
          <w:r>
            <w:rPr>
              <w:i/>
              <w:iCs/>
              <w:noProof/>
            </w:rPr>
            <w:t>Sendebar, 7</w:t>
          </w:r>
          <w:r>
            <w:rPr>
              <w:noProof/>
            </w:rPr>
            <w:t>, 73-88.</w:t>
          </w:r>
        </w:p>
        <w:p w14:paraId="592E6F07" w14:textId="32A4C4EC" w:rsidR="005C2710" w:rsidRPr="00213E92" w:rsidRDefault="005C2710" w:rsidP="002A279F">
          <w:pPr>
            <w:pStyle w:val="Bibliografa"/>
            <w:spacing w:after="120" w:line="276" w:lineRule="auto"/>
            <w:ind w:left="720" w:hanging="720"/>
            <w:rPr>
              <w:noProof/>
              <w:lang w:val="de-DE"/>
            </w:rPr>
          </w:pPr>
          <w:r>
            <w:rPr>
              <w:noProof/>
            </w:rPr>
            <w:t>Utray, F.</w:t>
          </w:r>
          <w:r w:rsidR="001C2BB3">
            <w:rPr>
              <w:noProof/>
            </w:rPr>
            <w:t xml:space="preserve"> y </w:t>
          </w:r>
          <w:r>
            <w:rPr>
              <w:noProof/>
            </w:rPr>
            <w:t xml:space="preserve">Gil Sabroso, E. (2014). Diversidad cultural, lengua de signos y televisión en España. </w:t>
          </w:r>
          <w:r w:rsidRPr="00213E92">
            <w:rPr>
              <w:i/>
              <w:iCs/>
              <w:noProof/>
              <w:lang w:val="de-DE"/>
            </w:rPr>
            <w:t>Fonseca, Journal of Communication</w:t>
          </w:r>
          <w:r w:rsidR="001C2BB3">
            <w:rPr>
              <w:i/>
              <w:iCs/>
              <w:noProof/>
              <w:lang w:val="de-DE"/>
            </w:rPr>
            <w:t xml:space="preserve"> </w:t>
          </w:r>
          <w:r w:rsidRPr="00213E92">
            <w:rPr>
              <w:noProof/>
              <w:lang w:val="de-DE"/>
            </w:rPr>
            <w:t>(9), 118-143.</w:t>
          </w:r>
        </w:p>
        <w:p w14:paraId="65663496" w14:textId="0E50E0A1" w:rsidR="005C2710" w:rsidRPr="00213E92" w:rsidRDefault="005C2710" w:rsidP="002A279F">
          <w:pPr>
            <w:pStyle w:val="Bibliografa"/>
            <w:spacing w:after="120" w:line="276" w:lineRule="auto"/>
            <w:ind w:left="720" w:hanging="720"/>
            <w:rPr>
              <w:noProof/>
              <w:lang w:val="en-GB"/>
            </w:rPr>
          </w:pPr>
          <w:r w:rsidRPr="00213E92">
            <w:rPr>
              <w:noProof/>
              <w:lang w:val="de-DE"/>
            </w:rPr>
            <w:t>Vermeer, H.</w:t>
          </w:r>
          <w:r w:rsidR="001C2BB3">
            <w:rPr>
              <w:noProof/>
              <w:lang w:val="de-DE"/>
            </w:rPr>
            <w:t xml:space="preserve"> y </w:t>
          </w:r>
          <w:r w:rsidRPr="00213E92">
            <w:rPr>
              <w:noProof/>
              <w:lang w:val="de-DE"/>
            </w:rPr>
            <w:t xml:space="preserve">Reiss, K. (1984). </w:t>
          </w:r>
          <w:r w:rsidRPr="00213E92">
            <w:rPr>
              <w:i/>
              <w:iCs/>
              <w:noProof/>
              <w:lang w:val="de-DE"/>
            </w:rPr>
            <w:t>Grundlegung einer allgemeinen Translationstheorie.</w:t>
          </w:r>
          <w:r w:rsidRPr="00213E92">
            <w:rPr>
              <w:noProof/>
              <w:lang w:val="de-DE"/>
            </w:rPr>
            <w:t xml:space="preserve"> </w:t>
          </w:r>
          <w:r w:rsidRPr="00213E92">
            <w:rPr>
              <w:noProof/>
              <w:lang w:val="en-GB"/>
            </w:rPr>
            <w:t>Tübingen: Niemeyer.</w:t>
          </w:r>
        </w:p>
        <w:p w14:paraId="1CFC3E8D" w14:textId="4FC63370" w:rsidR="005C2710" w:rsidRPr="00213E92" w:rsidRDefault="005C2710" w:rsidP="002A279F">
          <w:pPr>
            <w:pStyle w:val="Bibliografa"/>
            <w:spacing w:after="120" w:line="276" w:lineRule="auto"/>
            <w:ind w:left="720" w:hanging="720"/>
            <w:rPr>
              <w:noProof/>
              <w:lang w:val="en-GB"/>
            </w:rPr>
          </w:pPr>
          <w:r w:rsidRPr="00213E92">
            <w:rPr>
              <w:noProof/>
              <w:lang w:val="en-GB"/>
            </w:rPr>
            <w:t xml:space="preserve">Woodward, J. (1972). Implications for Sociolinguistic Research among the Deaf. </w:t>
          </w:r>
          <w:r w:rsidRPr="00213E92">
            <w:rPr>
              <w:i/>
              <w:iCs/>
              <w:noProof/>
              <w:lang w:val="en-GB"/>
            </w:rPr>
            <w:t>Sign Language Studies, 1</w:t>
          </w:r>
          <w:r w:rsidR="001C2BB3">
            <w:rPr>
              <w:i/>
              <w:iCs/>
              <w:noProof/>
              <w:lang w:val="en-GB"/>
            </w:rPr>
            <w:t xml:space="preserve"> </w:t>
          </w:r>
          <w:r w:rsidRPr="00213E92">
            <w:rPr>
              <w:noProof/>
              <w:lang w:val="en-GB"/>
            </w:rPr>
            <w:t>(1), 1-7.</w:t>
          </w:r>
        </w:p>
        <w:p w14:paraId="13F87BD2" w14:textId="0F240603" w:rsidR="005C2710" w:rsidRPr="001C2BB3" w:rsidRDefault="005C2710" w:rsidP="002A279F">
          <w:pPr>
            <w:pStyle w:val="Bibliografa"/>
            <w:spacing w:after="120" w:line="276" w:lineRule="auto"/>
            <w:ind w:left="720" w:hanging="720"/>
            <w:rPr>
              <w:noProof/>
              <w:lang w:val="en-GB"/>
            </w:rPr>
          </w:pPr>
          <w:r w:rsidRPr="00213E92">
            <w:rPr>
              <w:noProof/>
              <w:lang w:val="en-GB"/>
            </w:rPr>
            <w:t xml:space="preserve">Zabalbeascoa, P. (2008). The nature of the audiovisual text and its parameters. En J. Díaz Cintas (Ed.), </w:t>
          </w:r>
          <w:r w:rsidRPr="00213E92">
            <w:rPr>
              <w:i/>
              <w:iCs/>
              <w:noProof/>
              <w:lang w:val="en-GB"/>
            </w:rPr>
            <w:t>The Didactics of Audiovisual Translation</w:t>
          </w:r>
          <w:r w:rsidRPr="00213E92">
            <w:rPr>
              <w:noProof/>
              <w:lang w:val="en-GB"/>
            </w:rPr>
            <w:t xml:space="preserve"> (</w:t>
          </w:r>
          <w:r w:rsidR="001C2BB3">
            <w:rPr>
              <w:noProof/>
              <w:lang w:val="en-GB"/>
            </w:rPr>
            <w:t>pp</w:t>
          </w:r>
          <w:r w:rsidRPr="00213E92">
            <w:rPr>
              <w:noProof/>
              <w:lang w:val="en-GB"/>
            </w:rPr>
            <w:t xml:space="preserve">. </w:t>
          </w:r>
          <w:r w:rsidRPr="001C2BB3">
            <w:rPr>
              <w:noProof/>
              <w:lang w:val="en-GB"/>
            </w:rPr>
            <w:t>21-37). Amsterdam/Philadelphia: John Benjamins Publishing Company.</w:t>
          </w:r>
        </w:p>
        <w:p w14:paraId="3EB2DD8A" w14:textId="77777777" w:rsidR="005C2710" w:rsidRDefault="005C2710" w:rsidP="002A279F">
          <w:pPr>
            <w:spacing w:after="120" w:line="276" w:lineRule="auto"/>
          </w:pPr>
          <w:r w:rsidRPr="00891EB8">
            <w:rPr>
              <w:b/>
              <w:bCs/>
              <w:sz w:val="23"/>
              <w:szCs w:val="23"/>
            </w:rPr>
            <w:fldChar w:fldCharType="end"/>
          </w:r>
        </w:p>
      </w:sdtContent>
    </w:sdt>
    <w:p w14:paraId="204512FE" w14:textId="4843DCF7" w:rsidR="005C2710" w:rsidRDefault="005C2710" w:rsidP="002A279F">
      <w:pPr>
        <w:pStyle w:val="Ttulo3"/>
        <w:numPr>
          <w:ilvl w:val="2"/>
          <w:numId w:val="42"/>
        </w:numPr>
        <w:spacing w:after="120" w:line="276" w:lineRule="auto"/>
        <w:ind w:hanging="371"/>
      </w:pPr>
      <w:bookmarkStart w:id="149" w:name="_Toc38499123"/>
      <w:r>
        <w:t>Filmografía</w:t>
      </w:r>
      <w:bookmarkEnd w:id="149"/>
    </w:p>
    <w:p w14:paraId="4F8E29A3" w14:textId="7B76F521" w:rsidR="0056560F" w:rsidRPr="007640CE" w:rsidRDefault="0056560F" w:rsidP="002A279F">
      <w:pPr>
        <w:pStyle w:val="Bibliografa"/>
        <w:spacing w:before="60" w:after="120" w:line="276" w:lineRule="auto"/>
        <w:ind w:left="720" w:hanging="720"/>
        <w:rPr>
          <w:noProof/>
        </w:rPr>
      </w:pPr>
      <w:r w:rsidRPr="007640CE">
        <w:rPr>
          <w:noProof/>
        </w:rPr>
        <w:t xml:space="preserve">Allen, W. (Director). (1977). </w:t>
      </w:r>
      <w:r w:rsidRPr="007640CE">
        <w:rPr>
          <w:i/>
          <w:iCs/>
          <w:noProof/>
        </w:rPr>
        <w:t>Annie Hall</w:t>
      </w:r>
      <w:r w:rsidRPr="007640CE">
        <w:rPr>
          <w:noProof/>
        </w:rPr>
        <w:t xml:space="preserve"> [Película].</w:t>
      </w:r>
    </w:p>
    <w:p w14:paraId="1BE0205E" w14:textId="6BEC5BD5" w:rsidR="0056560F" w:rsidRPr="007640CE" w:rsidRDefault="0056560F" w:rsidP="002A279F">
      <w:pPr>
        <w:pStyle w:val="Bibliografa"/>
        <w:spacing w:after="120" w:line="276" w:lineRule="auto"/>
        <w:ind w:left="720" w:hanging="720"/>
        <w:rPr>
          <w:noProof/>
        </w:rPr>
      </w:pPr>
      <w:r w:rsidRPr="007640CE">
        <w:rPr>
          <w:noProof/>
        </w:rPr>
        <w:t xml:space="preserve">Almodóvar, P. (Director). (1988). </w:t>
      </w:r>
      <w:r w:rsidRPr="007640CE">
        <w:rPr>
          <w:i/>
          <w:iCs/>
          <w:noProof/>
        </w:rPr>
        <w:t>Mujeres al borde de un ataque de nervios</w:t>
      </w:r>
      <w:r w:rsidRPr="007640CE">
        <w:rPr>
          <w:noProof/>
        </w:rPr>
        <w:t xml:space="preserve"> [Película].</w:t>
      </w:r>
    </w:p>
    <w:p w14:paraId="35A983EF" w14:textId="40D24DE9" w:rsidR="0056560F" w:rsidRPr="007640CE" w:rsidRDefault="0056560F" w:rsidP="002A279F">
      <w:pPr>
        <w:pStyle w:val="Bibliografa"/>
        <w:spacing w:after="120" w:line="276" w:lineRule="auto"/>
        <w:ind w:left="720" w:hanging="720"/>
        <w:rPr>
          <w:noProof/>
        </w:rPr>
      </w:pPr>
      <w:r w:rsidRPr="007640CE">
        <w:rPr>
          <w:noProof/>
        </w:rPr>
        <w:t xml:space="preserve">Scott, R. (Director). (1991). </w:t>
      </w:r>
      <w:r w:rsidRPr="007640CE">
        <w:rPr>
          <w:i/>
          <w:iCs/>
          <w:noProof/>
        </w:rPr>
        <w:t>Thelma &amp; Louise</w:t>
      </w:r>
      <w:r w:rsidRPr="007640CE">
        <w:rPr>
          <w:noProof/>
        </w:rPr>
        <w:t xml:space="preserve"> [Película].</w:t>
      </w:r>
    </w:p>
    <w:p w14:paraId="32D6F896" w14:textId="77777777" w:rsidR="00162DEC" w:rsidRDefault="0056560F" w:rsidP="002A279F">
      <w:pPr>
        <w:spacing w:after="120" w:line="276" w:lineRule="auto"/>
        <w:rPr>
          <w:sz w:val="22"/>
        </w:rPr>
        <w:sectPr w:rsidR="00162DEC" w:rsidSect="00F3699B">
          <w:pgSz w:w="11906" w:h="16838"/>
          <w:pgMar w:top="1417" w:right="1701" w:bottom="1417" w:left="1701" w:header="708" w:footer="708" w:gutter="0"/>
          <w:cols w:space="708"/>
          <w:docGrid w:linePitch="360"/>
        </w:sectPr>
      </w:pPr>
      <w:r w:rsidRPr="00930DD0">
        <w:rPr>
          <w:sz w:val="22"/>
        </w:rPr>
        <w:t xml:space="preserve">Mercurio, J. (Productor). 2012. </w:t>
      </w:r>
      <w:r w:rsidRPr="007640CE">
        <w:rPr>
          <w:i/>
          <w:iCs/>
          <w:sz w:val="22"/>
        </w:rPr>
        <w:t xml:space="preserve">Line of </w:t>
      </w:r>
      <w:proofErr w:type="spellStart"/>
      <w:r w:rsidRPr="007640CE">
        <w:rPr>
          <w:i/>
          <w:iCs/>
          <w:sz w:val="22"/>
        </w:rPr>
        <w:t>Duty</w:t>
      </w:r>
      <w:proofErr w:type="spellEnd"/>
      <w:r w:rsidR="00B31412" w:rsidRPr="007640CE">
        <w:rPr>
          <w:sz w:val="22"/>
        </w:rPr>
        <w:t xml:space="preserve"> [Serie de televisión]</w:t>
      </w:r>
      <w:r w:rsidRPr="007640CE">
        <w:rPr>
          <w:sz w:val="22"/>
        </w:rPr>
        <w:t>. Reino Unido: BBC</w:t>
      </w:r>
      <w:r w:rsidR="00B31412" w:rsidRPr="007640CE">
        <w:rPr>
          <w:sz w:val="22"/>
        </w:rPr>
        <w:t>.</w:t>
      </w:r>
    </w:p>
    <w:p w14:paraId="2ADA0EA1" w14:textId="5B143F8D" w:rsidR="0056560F" w:rsidRPr="007640CE" w:rsidRDefault="0056560F" w:rsidP="00162DEC">
      <w:pPr>
        <w:spacing w:after="80" w:line="240" w:lineRule="auto"/>
        <w:rPr>
          <w:sz w:val="22"/>
        </w:rPr>
      </w:pPr>
    </w:p>
    <w:p w14:paraId="4FB5B443" w14:textId="6606F6B3" w:rsidR="00495FC5" w:rsidRPr="00495FC5" w:rsidRDefault="00495FC5" w:rsidP="00EF38FC">
      <w:pPr>
        <w:pStyle w:val="Ttulo2"/>
        <w:numPr>
          <w:ilvl w:val="1"/>
          <w:numId w:val="42"/>
        </w:numPr>
        <w:ind w:hanging="371"/>
      </w:pPr>
      <w:bookmarkStart w:id="150" w:name="_Toc38499124"/>
      <w:r>
        <w:t>Referencias del glosario terminológico</w:t>
      </w:r>
      <w:bookmarkEnd w:id="150"/>
    </w:p>
    <w:p w14:paraId="3C939245" w14:textId="5D459484" w:rsidR="007D16D9" w:rsidRDefault="007D16D9" w:rsidP="002A279F">
      <w:pPr>
        <w:pStyle w:val="Bibliografa"/>
        <w:spacing w:before="120" w:after="120" w:line="276" w:lineRule="auto"/>
        <w:ind w:left="720" w:hanging="709"/>
        <w:rPr>
          <w:rFonts w:asciiTheme="minorHAnsi" w:hAnsiTheme="minorHAnsi" w:cstheme="minorHAnsi"/>
          <w:noProof/>
        </w:rPr>
      </w:pPr>
      <w:bookmarkStart w:id="151" w:name="_Toc35468163"/>
      <w:r w:rsidRPr="002D194B">
        <w:rPr>
          <w:rFonts w:asciiTheme="minorHAnsi" w:hAnsiTheme="minorHAnsi" w:cstheme="minorHAnsi"/>
          <w:noProof/>
        </w:rPr>
        <w:t>AENOR</w:t>
      </w:r>
      <w:r>
        <w:rPr>
          <w:rFonts w:asciiTheme="minorHAnsi" w:hAnsiTheme="minorHAnsi" w:cstheme="minorHAnsi"/>
          <w:noProof/>
        </w:rPr>
        <w:t xml:space="preserve"> [Asociación Española de Normalización y Certificación]</w:t>
      </w:r>
      <w:r w:rsidRPr="002D194B">
        <w:rPr>
          <w:rFonts w:asciiTheme="minorHAnsi" w:hAnsiTheme="minorHAnsi" w:cstheme="minorHAnsi"/>
          <w:noProof/>
        </w:rPr>
        <w:t xml:space="preserve">. (2005). </w:t>
      </w:r>
      <w:r w:rsidRPr="002D194B">
        <w:rPr>
          <w:rFonts w:asciiTheme="minorHAnsi" w:hAnsiTheme="minorHAnsi" w:cstheme="minorHAnsi"/>
          <w:i/>
          <w:iCs/>
          <w:noProof/>
        </w:rPr>
        <w:t xml:space="preserve">Norma </w:t>
      </w:r>
      <w:r>
        <w:rPr>
          <w:rFonts w:asciiTheme="minorHAnsi" w:hAnsiTheme="minorHAnsi" w:cstheme="minorHAnsi"/>
          <w:i/>
          <w:iCs/>
          <w:noProof/>
        </w:rPr>
        <w:t xml:space="preserve">española </w:t>
      </w:r>
      <w:r w:rsidRPr="002D194B">
        <w:rPr>
          <w:rFonts w:asciiTheme="minorHAnsi" w:hAnsiTheme="minorHAnsi" w:cstheme="minorHAnsi"/>
          <w:i/>
          <w:iCs/>
          <w:noProof/>
        </w:rPr>
        <w:t>UNE 153020: Audiodescripción para personas con discapacidad visual. Requisitos para la audiodescripción y la elaboración de audioguías.</w:t>
      </w:r>
      <w:r w:rsidRPr="002D194B">
        <w:rPr>
          <w:rFonts w:asciiTheme="minorHAnsi" w:hAnsiTheme="minorHAnsi" w:cstheme="minorHAnsi"/>
          <w:noProof/>
        </w:rPr>
        <w:t xml:space="preserve"> Madrid: AENOR.</w:t>
      </w:r>
    </w:p>
    <w:p w14:paraId="58A4F6CE" w14:textId="77777777" w:rsidR="001C168C" w:rsidRPr="002D194B" w:rsidRDefault="001C168C" w:rsidP="002A279F">
      <w:pPr>
        <w:pStyle w:val="Bibliografa"/>
        <w:spacing w:before="120" w:after="120" w:line="276" w:lineRule="auto"/>
        <w:ind w:left="720" w:hanging="720"/>
        <w:rPr>
          <w:rFonts w:asciiTheme="minorHAnsi" w:hAnsiTheme="minorHAnsi" w:cstheme="minorHAnsi"/>
          <w:noProof/>
        </w:rPr>
      </w:pPr>
      <w:r w:rsidRPr="002D194B">
        <w:rPr>
          <w:rFonts w:asciiTheme="minorHAnsi" w:hAnsiTheme="minorHAnsi" w:cstheme="minorHAnsi"/>
          <w:noProof/>
        </w:rPr>
        <w:t xml:space="preserve">AENOR [Asociación Española de Normalización y Certificación]. (2012). </w:t>
      </w:r>
      <w:r w:rsidRPr="002D194B">
        <w:rPr>
          <w:rFonts w:asciiTheme="minorHAnsi" w:hAnsiTheme="minorHAnsi" w:cstheme="minorHAnsi"/>
          <w:i/>
          <w:iCs/>
          <w:noProof/>
        </w:rPr>
        <w:t>Norma española UNE 153010: Subtitulado para personas sordas y personas con discapacidad auditiva</w:t>
      </w:r>
      <w:r w:rsidRPr="002D194B">
        <w:rPr>
          <w:rFonts w:asciiTheme="minorHAnsi" w:hAnsiTheme="minorHAnsi" w:cstheme="minorHAnsi"/>
          <w:noProof/>
        </w:rPr>
        <w:t>. Madrid, España: AENOR. Recuperado el 20 de marzo de 2020, de https://ouad.unizar.es/sites/ouad.unizar.es/files/users/ouad/UNE_153010_2012.pdf</w:t>
      </w:r>
    </w:p>
    <w:p w14:paraId="045F2D46" w14:textId="77777777" w:rsidR="007D16D9" w:rsidRPr="002D194B" w:rsidRDefault="007D16D9" w:rsidP="002A279F">
      <w:pPr>
        <w:pStyle w:val="Bibliografa"/>
        <w:spacing w:after="120" w:line="276" w:lineRule="auto"/>
        <w:ind w:left="720" w:hanging="709"/>
        <w:rPr>
          <w:rFonts w:asciiTheme="minorHAnsi" w:hAnsiTheme="minorHAnsi" w:cstheme="minorHAnsi"/>
          <w:noProof/>
        </w:rPr>
      </w:pPr>
      <w:r w:rsidRPr="002D194B">
        <w:rPr>
          <w:rFonts w:asciiTheme="minorHAnsi" w:hAnsiTheme="minorHAnsi" w:cstheme="minorHAnsi"/>
          <w:noProof/>
        </w:rPr>
        <w:t xml:space="preserve">Aptent. (7 de febrero de 2013). </w:t>
      </w:r>
      <w:r w:rsidRPr="002D194B">
        <w:rPr>
          <w:rFonts w:asciiTheme="minorHAnsi" w:hAnsiTheme="minorHAnsi" w:cstheme="minorHAnsi"/>
          <w:i/>
          <w:iCs/>
          <w:noProof/>
        </w:rPr>
        <w:t>Estenotipia. Subtitulado en directo</w:t>
      </w:r>
      <w:r w:rsidRPr="002D194B">
        <w:rPr>
          <w:rFonts w:asciiTheme="minorHAnsi" w:hAnsiTheme="minorHAnsi" w:cstheme="minorHAnsi"/>
          <w:noProof/>
        </w:rPr>
        <w:t>. Recuperado el 19 de marzo de 2020, de https://aptent.es/estenotipia-subtitulado-en-directo/</w:t>
      </w:r>
    </w:p>
    <w:p w14:paraId="52587F7D" w14:textId="77777777" w:rsidR="007D16D9" w:rsidRPr="002D194B" w:rsidRDefault="007D16D9" w:rsidP="002A279F">
      <w:pPr>
        <w:pStyle w:val="Bibliografa"/>
        <w:spacing w:after="120" w:line="276" w:lineRule="auto"/>
        <w:ind w:left="720" w:hanging="709"/>
        <w:rPr>
          <w:rFonts w:asciiTheme="minorHAnsi" w:hAnsiTheme="minorHAnsi" w:cstheme="minorHAnsi"/>
          <w:noProof/>
        </w:rPr>
      </w:pPr>
      <w:r w:rsidRPr="002D194B">
        <w:rPr>
          <w:rFonts w:asciiTheme="minorHAnsi" w:hAnsiTheme="minorHAnsi" w:cstheme="minorHAnsi"/>
          <w:noProof/>
        </w:rPr>
        <w:t xml:space="preserve">Bobillo García, N. (2003). La lectoescritura en las personas sordas. </w:t>
      </w:r>
      <w:r w:rsidRPr="002D194B">
        <w:rPr>
          <w:rFonts w:asciiTheme="minorHAnsi" w:hAnsiTheme="minorHAnsi" w:cstheme="minorHAnsi"/>
          <w:i/>
          <w:iCs/>
          <w:noProof/>
        </w:rPr>
        <w:t>Educación y biblioteca</w:t>
      </w:r>
      <w:r w:rsidRPr="002D194B">
        <w:rPr>
          <w:rFonts w:asciiTheme="minorHAnsi" w:hAnsiTheme="minorHAnsi" w:cstheme="minorHAnsi"/>
          <w:noProof/>
        </w:rPr>
        <w:t>, 69</w:t>
      </w:r>
      <w:r w:rsidRPr="002D194B">
        <w:rPr>
          <w:rFonts w:asciiTheme="minorHAnsi" w:hAnsiTheme="minorHAnsi" w:cstheme="minorHAnsi"/>
          <w:noProof/>
        </w:rPr>
        <w:noBreakHyphen/>
        <w:t>77.</w:t>
      </w:r>
    </w:p>
    <w:p w14:paraId="281FCCEE" w14:textId="7ED7BDEC" w:rsidR="007D16D9" w:rsidRPr="002D194B" w:rsidRDefault="007D16D9" w:rsidP="002A279F">
      <w:pPr>
        <w:pStyle w:val="Bibliografa"/>
        <w:spacing w:after="120" w:line="276" w:lineRule="auto"/>
        <w:ind w:left="720" w:hanging="709"/>
        <w:rPr>
          <w:rFonts w:asciiTheme="minorHAnsi" w:hAnsiTheme="minorHAnsi" w:cstheme="minorHAnsi"/>
          <w:noProof/>
        </w:rPr>
      </w:pPr>
      <w:r w:rsidRPr="002D194B">
        <w:rPr>
          <w:rFonts w:asciiTheme="minorHAnsi" w:hAnsiTheme="minorHAnsi" w:cstheme="minorHAnsi"/>
          <w:noProof/>
        </w:rPr>
        <w:t xml:space="preserve">CESyA. (2020). </w:t>
      </w:r>
      <w:r w:rsidRPr="002D194B">
        <w:rPr>
          <w:rFonts w:asciiTheme="minorHAnsi" w:hAnsiTheme="minorHAnsi" w:cstheme="minorHAnsi"/>
          <w:i/>
          <w:iCs/>
          <w:noProof/>
        </w:rPr>
        <w:t>Pautas de accesibilidad</w:t>
      </w:r>
      <w:r w:rsidRPr="002D194B">
        <w:rPr>
          <w:rFonts w:asciiTheme="minorHAnsi" w:hAnsiTheme="minorHAnsi" w:cstheme="minorHAnsi"/>
          <w:noProof/>
        </w:rPr>
        <w:t>. Recuperado el 26 de marzo de 2020, de ¿Qué es la accesibilidad audiovisual?: https://www.cesya.es/comunicacion/pautas/quees</w:t>
      </w:r>
    </w:p>
    <w:p w14:paraId="67059D3A" w14:textId="77777777" w:rsidR="007D16D9" w:rsidRPr="002D194B" w:rsidRDefault="007D16D9" w:rsidP="002A279F">
      <w:pPr>
        <w:pStyle w:val="Bibliografa"/>
        <w:spacing w:after="120" w:line="276" w:lineRule="auto"/>
        <w:ind w:left="720" w:hanging="720"/>
        <w:rPr>
          <w:rFonts w:asciiTheme="minorHAnsi" w:hAnsiTheme="minorHAnsi" w:cstheme="minorHAnsi"/>
          <w:noProof/>
        </w:rPr>
      </w:pPr>
      <w:r w:rsidRPr="002D194B">
        <w:rPr>
          <w:rFonts w:asciiTheme="minorHAnsi" w:hAnsiTheme="minorHAnsi" w:cstheme="minorHAnsi"/>
          <w:noProof/>
        </w:rPr>
        <w:t xml:space="preserve">Chaume, F. (2004). </w:t>
      </w:r>
      <w:r w:rsidRPr="002D194B">
        <w:rPr>
          <w:rFonts w:asciiTheme="minorHAnsi" w:hAnsiTheme="minorHAnsi" w:cstheme="minorHAnsi"/>
          <w:i/>
          <w:iCs/>
          <w:noProof/>
        </w:rPr>
        <w:t>Cine y traducción</w:t>
      </w:r>
      <w:r w:rsidRPr="002D194B">
        <w:rPr>
          <w:rFonts w:asciiTheme="minorHAnsi" w:hAnsiTheme="minorHAnsi" w:cstheme="minorHAnsi"/>
          <w:noProof/>
        </w:rPr>
        <w:t xml:space="preserve"> (primera edicion). Madrid: Cátedra.</w:t>
      </w:r>
    </w:p>
    <w:p w14:paraId="5D6DA0F2" w14:textId="77777777" w:rsidR="007D16D9" w:rsidRPr="002D194B" w:rsidRDefault="007D16D9" w:rsidP="002A279F">
      <w:pPr>
        <w:pStyle w:val="Bibliografa"/>
        <w:spacing w:after="120" w:line="276" w:lineRule="auto"/>
        <w:ind w:left="720" w:hanging="720"/>
        <w:rPr>
          <w:rFonts w:asciiTheme="minorHAnsi" w:hAnsiTheme="minorHAnsi" w:cstheme="minorHAnsi"/>
          <w:noProof/>
        </w:rPr>
      </w:pPr>
      <w:r w:rsidRPr="002D194B">
        <w:rPr>
          <w:rFonts w:asciiTheme="minorHAnsi" w:hAnsiTheme="minorHAnsi" w:cstheme="minorHAnsi"/>
          <w:noProof/>
        </w:rPr>
        <w:t xml:space="preserve">CNSE. (2020a). </w:t>
      </w:r>
      <w:r w:rsidRPr="002D194B">
        <w:rPr>
          <w:rFonts w:asciiTheme="minorHAnsi" w:hAnsiTheme="minorHAnsi" w:cstheme="minorHAnsi"/>
          <w:i/>
          <w:iCs/>
          <w:noProof/>
        </w:rPr>
        <w:t>Guía informativa para personas Sordas inmigrantes</w:t>
      </w:r>
      <w:r w:rsidRPr="002D194B">
        <w:rPr>
          <w:rFonts w:asciiTheme="minorHAnsi" w:hAnsiTheme="minorHAnsi" w:cstheme="minorHAnsi"/>
          <w:noProof/>
        </w:rPr>
        <w:t>. Recuperado el 21 de abril de 2020, de Glosario: http://www.cnse.es/inmigracion/index.php?option=com_content&amp;view=article&amp;id=158&amp;Itemid=239&amp;lang=es</w:t>
      </w:r>
    </w:p>
    <w:p w14:paraId="51C44CD0" w14:textId="77777777" w:rsidR="007D16D9" w:rsidRPr="002D194B" w:rsidRDefault="007D16D9" w:rsidP="002A279F">
      <w:pPr>
        <w:pStyle w:val="Bibliografa"/>
        <w:spacing w:after="120" w:line="276" w:lineRule="auto"/>
        <w:ind w:left="720" w:hanging="709"/>
        <w:rPr>
          <w:rFonts w:asciiTheme="minorHAnsi" w:hAnsiTheme="minorHAnsi" w:cstheme="minorHAnsi"/>
          <w:noProof/>
        </w:rPr>
      </w:pPr>
      <w:r w:rsidRPr="002D194B">
        <w:rPr>
          <w:rFonts w:asciiTheme="minorHAnsi" w:hAnsiTheme="minorHAnsi" w:cstheme="minorHAnsi"/>
          <w:noProof/>
        </w:rPr>
        <w:t xml:space="preserve">CNSE. (2020b). </w:t>
      </w:r>
      <w:r w:rsidRPr="002D194B">
        <w:rPr>
          <w:rFonts w:asciiTheme="minorHAnsi" w:hAnsiTheme="minorHAnsi" w:cstheme="minorHAnsi"/>
          <w:i/>
          <w:iCs/>
          <w:noProof/>
        </w:rPr>
        <w:t>Personas Sordas</w:t>
      </w:r>
      <w:r w:rsidRPr="002D194B">
        <w:rPr>
          <w:rFonts w:asciiTheme="minorHAnsi" w:hAnsiTheme="minorHAnsi" w:cstheme="minorHAnsi"/>
          <w:noProof/>
        </w:rPr>
        <w:t>. Recuperado el 12 de marzo de 2020, de Comunidad Sorda y cultura Sorda: http://www.cnse.es/psordas.php?id_seccion=2</w:t>
      </w:r>
    </w:p>
    <w:p w14:paraId="72C3ACCA" w14:textId="77777777" w:rsidR="007D16D9" w:rsidRPr="002D194B" w:rsidRDefault="007D16D9" w:rsidP="002A279F">
      <w:pPr>
        <w:pStyle w:val="Bibliografa"/>
        <w:spacing w:after="120" w:line="276" w:lineRule="auto"/>
        <w:ind w:left="720" w:hanging="720"/>
        <w:rPr>
          <w:rFonts w:asciiTheme="minorHAnsi" w:hAnsiTheme="minorHAnsi" w:cstheme="minorHAnsi"/>
          <w:noProof/>
        </w:rPr>
      </w:pPr>
      <w:r w:rsidRPr="002D194B">
        <w:rPr>
          <w:rFonts w:asciiTheme="minorHAnsi" w:hAnsiTheme="minorHAnsi" w:cstheme="minorHAnsi"/>
          <w:noProof/>
        </w:rPr>
        <w:t xml:space="preserve">Díaz Cintas, J. (2003). </w:t>
      </w:r>
      <w:r w:rsidRPr="002D194B">
        <w:rPr>
          <w:rFonts w:asciiTheme="minorHAnsi" w:hAnsiTheme="minorHAnsi" w:cstheme="minorHAnsi"/>
          <w:i/>
          <w:iCs/>
          <w:noProof/>
        </w:rPr>
        <w:t>Teoría y práctica de la subtitulación: inglés-español.</w:t>
      </w:r>
      <w:r w:rsidRPr="002D194B">
        <w:rPr>
          <w:rFonts w:asciiTheme="minorHAnsi" w:hAnsiTheme="minorHAnsi" w:cstheme="minorHAnsi"/>
          <w:noProof/>
        </w:rPr>
        <w:t xml:space="preserve"> España: Ariel Cine.</w:t>
      </w:r>
    </w:p>
    <w:p w14:paraId="57C8AA6E" w14:textId="45CA5945" w:rsidR="007D16D9" w:rsidRPr="002D194B" w:rsidRDefault="007D16D9" w:rsidP="002A279F">
      <w:pPr>
        <w:pStyle w:val="Bibliografa"/>
        <w:spacing w:after="120" w:line="276" w:lineRule="auto"/>
        <w:ind w:left="720" w:hanging="720"/>
        <w:rPr>
          <w:rFonts w:asciiTheme="minorHAnsi" w:hAnsiTheme="minorHAnsi" w:cstheme="minorHAnsi"/>
          <w:noProof/>
        </w:rPr>
      </w:pPr>
      <w:r w:rsidRPr="002D194B">
        <w:rPr>
          <w:rFonts w:asciiTheme="minorHAnsi" w:hAnsiTheme="minorHAnsi" w:cstheme="minorHAnsi"/>
          <w:noProof/>
        </w:rPr>
        <w:t xml:space="preserve">Díaz Cintas, J. (2007a). Por una preparación de calidad en accesibilidad audiovisual. </w:t>
      </w:r>
      <w:r w:rsidRPr="002D194B">
        <w:rPr>
          <w:rFonts w:asciiTheme="minorHAnsi" w:hAnsiTheme="minorHAnsi" w:cstheme="minorHAnsi"/>
          <w:i/>
          <w:iCs/>
          <w:noProof/>
        </w:rPr>
        <w:t xml:space="preserve">TRANS: revista de traductología </w:t>
      </w:r>
      <w:r w:rsidRPr="002D194B">
        <w:rPr>
          <w:rFonts w:asciiTheme="minorHAnsi" w:hAnsiTheme="minorHAnsi" w:cstheme="minorHAnsi"/>
          <w:noProof/>
        </w:rPr>
        <w:t xml:space="preserve">(11), 45-59. Recuperado el </w:t>
      </w:r>
      <w:r w:rsidR="00DF482F">
        <w:rPr>
          <w:rFonts w:asciiTheme="minorHAnsi" w:hAnsiTheme="minorHAnsi" w:cstheme="minorHAnsi"/>
          <w:noProof/>
        </w:rPr>
        <w:t>5 de marzo de 2020</w:t>
      </w:r>
      <w:r w:rsidRPr="002D194B">
        <w:rPr>
          <w:rFonts w:asciiTheme="minorHAnsi" w:hAnsiTheme="minorHAnsi" w:cstheme="minorHAnsi"/>
          <w:noProof/>
        </w:rPr>
        <w:t>, de http://www.trans.uma.es/pdf/Trans_11/%20T.45-59.JorgeDiazCintas.pdf</w:t>
      </w:r>
    </w:p>
    <w:p w14:paraId="483F3147" w14:textId="77777777" w:rsidR="007D16D9" w:rsidRPr="002D194B" w:rsidRDefault="007D16D9" w:rsidP="002A279F">
      <w:pPr>
        <w:pStyle w:val="Bibliografa"/>
        <w:spacing w:after="120" w:line="276" w:lineRule="auto"/>
        <w:ind w:left="720" w:hanging="720"/>
        <w:rPr>
          <w:rFonts w:asciiTheme="minorHAnsi" w:hAnsiTheme="minorHAnsi" w:cstheme="minorHAnsi"/>
          <w:noProof/>
        </w:rPr>
      </w:pPr>
      <w:r w:rsidRPr="002D194B">
        <w:rPr>
          <w:rFonts w:asciiTheme="minorHAnsi" w:hAnsiTheme="minorHAnsi" w:cstheme="minorHAnsi"/>
          <w:noProof/>
        </w:rPr>
        <w:t xml:space="preserve">Díaz Cintas, J. (2010). La accesibilidad a los medios de comunicación audiovisual a través del subtitulado y de la audiodescripción. En L. González Pérez y P. Hernúñez (Edits.), </w:t>
      </w:r>
      <w:r w:rsidRPr="002D194B">
        <w:rPr>
          <w:rFonts w:asciiTheme="minorHAnsi" w:hAnsiTheme="minorHAnsi" w:cstheme="minorHAnsi"/>
          <w:i/>
          <w:iCs/>
          <w:noProof/>
        </w:rPr>
        <w:t>El español, lengua de traducción para la cooperación y el diálogo</w:t>
      </w:r>
      <w:r w:rsidRPr="002D194B">
        <w:rPr>
          <w:rFonts w:asciiTheme="minorHAnsi" w:hAnsiTheme="minorHAnsi" w:cstheme="minorHAnsi"/>
          <w:noProof/>
        </w:rPr>
        <w:t xml:space="preserve"> (pp. 157-180). Instituto Cervantes. Recuperado el 6 de febrero de 2020, de https://cvc.cervantes.es/lengua/esletra/pdf/04/020_diaz.pdf</w:t>
      </w:r>
    </w:p>
    <w:p w14:paraId="3B52392D" w14:textId="77777777" w:rsidR="007D16D9" w:rsidRPr="002D194B" w:rsidRDefault="007D16D9" w:rsidP="002A279F">
      <w:pPr>
        <w:pStyle w:val="Bibliografa"/>
        <w:spacing w:after="120" w:line="276" w:lineRule="auto"/>
        <w:ind w:left="720" w:hanging="709"/>
        <w:rPr>
          <w:rFonts w:asciiTheme="minorHAnsi" w:hAnsiTheme="minorHAnsi" w:cstheme="minorHAnsi"/>
          <w:noProof/>
        </w:rPr>
      </w:pPr>
      <w:r w:rsidRPr="002D194B">
        <w:rPr>
          <w:rFonts w:asciiTheme="minorHAnsi" w:hAnsiTheme="minorHAnsi" w:cstheme="minorHAnsi"/>
          <w:noProof/>
        </w:rPr>
        <w:t xml:space="preserve">FIAPAS. (2013). </w:t>
      </w:r>
      <w:r w:rsidRPr="002D194B">
        <w:rPr>
          <w:rFonts w:asciiTheme="minorHAnsi" w:hAnsiTheme="minorHAnsi" w:cstheme="minorHAnsi"/>
          <w:i/>
          <w:iCs/>
          <w:noProof/>
        </w:rPr>
        <w:t>Manua Básico de Formación Especializada sobre Discapacidad Auditiva, quinta edición</w:t>
      </w:r>
      <w:r w:rsidRPr="002D194B">
        <w:rPr>
          <w:rFonts w:asciiTheme="minorHAnsi" w:hAnsiTheme="minorHAnsi" w:cstheme="minorHAnsi"/>
          <w:noProof/>
        </w:rPr>
        <w:t>. (C. Jáudenes, et. al., Coord.) Madrid: FIAPAS.</w:t>
      </w:r>
    </w:p>
    <w:p w14:paraId="5C6838A8" w14:textId="77777777" w:rsidR="007D16D9" w:rsidRPr="002D194B" w:rsidRDefault="007D16D9" w:rsidP="002A279F">
      <w:pPr>
        <w:pStyle w:val="Bibliografa"/>
        <w:spacing w:after="120" w:line="276" w:lineRule="auto"/>
        <w:ind w:left="720" w:hanging="709"/>
        <w:rPr>
          <w:rFonts w:asciiTheme="minorHAnsi" w:hAnsiTheme="minorHAnsi" w:cstheme="minorHAnsi"/>
          <w:noProof/>
        </w:rPr>
      </w:pPr>
      <w:r w:rsidRPr="002D194B">
        <w:rPr>
          <w:rFonts w:asciiTheme="minorHAnsi" w:hAnsiTheme="minorHAnsi" w:cstheme="minorHAnsi"/>
          <w:noProof/>
        </w:rPr>
        <w:t xml:space="preserve">Fundación CNSE para la Supresión de las Barreras de Comunicación. (2013). </w:t>
      </w:r>
      <w:r w:rsidRPr="002D194B">
        <w:rPr>
          <w:rFonts w:asciiTheme="minorHAnsi" w:hAnsiTheme="minorHAnsi" w:cstheme="minorHAnsi"/>
          <w:i/>
          <w:iCs/>
          <w:noProof/>
        </w:rPr>
        <w:t>Guía de accesibilidad para personas sordas en industrias culturales, primera edición</w:t>
      </w:r>
      <w:r w:rsidRPr="002D194B">
        <w:rPr>
          <w:rFonts w:asciiTheme="minorHAnsi" w:hAnsiTheme="minorHAnsi" w:cstheme="minorHAnsi"/>
          <w:noProof/>
        </w:rPr>
        <w:t>. (E. Ferreiro Lago, Recopilador) Madrid: CNSE.</w:t>
      </w:r>
    </w:p>
    <w:p w14:paraId="25525F8C" w14:textId="77777777" w:rsidR="007D16D9" w:rsidRPr="002D194B" w:rsidRDefault="007D16D9" w:rsidP="002A279F">
      <w:pPr>
        <w:pStyle w:val="Bibliografa"/>
        <w:spacing w:after="120" w:line="276" w:lineRule="auto"/>
        <w:ind w:left="720" w:hanging="720"/>
        <w:rPr>
          <w:rFonts w:asciiTheme="minorHAnsi" w:hAnsiTheme="minorHAnsi" w:cstheme="minorHAnsi"/>
          <w:noProof/>
        </w:rPr>
      </w:pPr>
      <w:r w:rsidRPr="006D07C0">
        <w:rPr>
          <w:rFonts w:asciiTheme="minorHAnsi" w:hAnsiTheme="minorHAnsi" w:cstheme="minorHAnsi"/>
          <w:noProof/>
        </w:rPr>
        <w:t xml:space="preserve">Gambier, Y. (2006). Multimodality and Audiovisual Translation. </w:t>
      </w:r>
      <w:r w:rsidRPr="006D07C0">
        <w:rPr>
          <w:rFonts w:asciiTheme="minorHAnsi" w:hAnsiTheme="minorHAnsi" w:cstheme="minorHAnsi"/>
          <w:i/>
          <w:iCs/>
          <w:noProof/>
        </w:rPr>
        <w:t>MuTra 2006 - Multidimensional Translation Conference Proceedings: Audiovisual Translation Scenarios</w:t>
      </w:r>
      <w:r w:rsidRPr="006D07C0">
        <w:rPr>
          <w:rFonts w:asciiTheme="minorHAnsi" w:hAnsiTheme="minorHAnsi" w:cstheme="minorHAnsi"/>
          <w:noProof/>
        </w:rPr>
        <w:t xml:space="preserve"> (pp. 1-8). Copenhaguen: EU-High-Level Scientific Conference Series. </w:t>
      </w:r>
      <w:r w:rsidRPr="002D194B">
        <w:rPr>
          <w:rFonts w:asciiTheme="minorHAnsi" w:hAnsiTheme="minorHAnsi" w:cstheme="minorHAnsi"/>
          <w:noProof/>
        </w:rPr>
        <w:t xml:space="preserve">Recuperado el 14 de enero </w:t>
      </w:r>
      <w:r w:rsidRPr="002D194B">
        <w:rPr>
          <w:rFonts w:asciiTheme="minorHAnsi" w:hAnsiTheme="minorHAnsi" w:cstheme="minorHAnsi"/>
          <w:noProof/>
        </w:rPr>
        <w:lastRenderedPageBreak/>
        <w:t>de 2020, de https://www.euroconferences.info/proceedings/2006_Proceedings/2006_Gambier_Yves.pdf</w:t>
      </w:r>
    </w:p>
    <w:p w14:paraId="64284185" w14:textId="7A7DC44B" w:rsidR="007D16D9" w:rsidRPr="002D194B" w:rsidRDefault="007D16D9" w:rsidP="002A279F">
      <w:pPr>
        <w:pStyle w:val="Bibliografa"/>
        <w:spacing w:after="120" w:line="276" w:lineRule="auto"/>
        <w:ind w:left="720" w:hanging="709"/>
        <w:rPr>
          <w:rFonts w:asciiTheme="minorHAnsi" w:hAnsiTheme="minorHAnsi" w:cstheme="minorHAnsi"/>
          <w:noProof/>
          <w:lang w:val="en-GB"/>
        </w:rPr>
      </w:pPr>
      <w:r w:rsidRPr="002D194B">
        <w:rPr>
          <w:rFonts w:asciiTheme="minorHAnsi" w:hAnsiTheme="minorHAnsi" w:cstheme="minorHAnsi"/>
          <w:noProof/>
        </w:rPr>
        <w:t>García Gámez, M. C.</w:t>
      </w:r>
      <w:r w:rsidR="006179DF">
        <w:rPr>
          <w:rFonts w:asciiTheme="minorHAnsi" w:hAnsiTheme="minorHAnsi" w:cstheme="minorHAnsi"/>
          <w:noProof/>
        </w:rPr>
        <w:t xml:space="preserve"> y</w:t>
      </w:r>
      <w:r w:rsidRPr="002D194B">
        <w:rPr>
          <w:rFonts w:asciiTheme="minorHAnsi" w:hAnsiTheme="minorHAnsi" w:cstheme="minorHAnsi"/>
          <w:noProof/>
        </w:rPr>
        <w:t xml:space="preserve"> Gutiérrez Cáceres, R. (2013). Situación actual y uso de modalidades comunicativas en personas sordas. </w:t>
      </w:r>
      <w:r w:rsidRPr="002D194B">
        <w:rPr>
          <w:rFonts w:asciiTheme="minorHAnsi" w:hAnsiTheme="minorHAnsi" w:cstheme="minorHAnsi"/>
          <w:i/>
          <w:iCs/>
          <w:noProof/>
          <w:lang w:val="en-GB"/>
        </w:rPr>
        <w:t>Revista educación y futuro digital</w:t>
      </w:r>
      <w:r w:rsidRPr="002D194B">
        <w:rPr>
          <w:rFonts w:asciiTheme="minorHAnsi" w:hAnsiTheme="minorHAnsi" w:cstheme="minorHAnsi"/>
          <w:noProof/>
          <w:lang w:val="en-GB"/>
        </w:rPr>
        <w:t>(6), 42-54.</w:t>
      </w:r>
    </w:p>
    <w:p w14:paraId="776665FA" w14:textId="77777777" w:rsidR="007D16D9" w:rsidRPr="002D194B" w:rsidRDefault="007D16D9" w:rsidP="002A279F">
      <w:pPr>
        <w:pStyle w:val="Bibliografa"/>
        <w:spacing w:after="120" w:line="276" w:lineRule="auto"/>
        <w:ind w:left="720" w:hanging="720"/>
        <w:rPr>
          <w:rFonts w:asciiTheme="minorHAnsi" w:hAnsiTheme="minorHAnsi" w:cstheme="minorHAnsi"/>
          <w:noProof/>
          <w:lang w:val="en-GB"/>
        </w:rPr>
      </w:pPr>
      <w:r w:rsidRPr="002D194B">
        <w:rPr>
          <w:rFonts w:asciiTheme="minorHAnsi" w:hAnsiTheme="minorHAnsi" w:cstheme="minorHAnsi"/>
          <w:noProof/>
          <w:lang w:val="en-GB"/>
        </w:rPr>
        <w:t xml:space="preserve">Greco, G. M. (2016). On Accessibility as a Human Right, with an Application to Media Accessibility. En A. Matamala y P. Orero (Edits.), </w:t>
      </w:r>
      <w:r w:rsidRPr="002D194B">
        <w:rPr>
          <w:rFonts w:asciiTheme="minorHAnsi" w:hAnsiTheme="minorHAnsi" w:cstheme="minorHAnsi"/>
          <w:i/>
          <w:iCs/>
          <w:noProof/>
          <w:lang w:val="en-GB"/>
        </w:rPr>
        <w:t>Researching Audio Description: New Approaches</w:t>
      </w:r>
      <w:r w:rsidRPr="002D194B">
        <w:rPr>
          <w:rFonts w:asciiTheme="minorHAnsi" w:hAnsiTheme="minorHAnsi" w:cstheme="minorHAnsi"/>
          <w:noProof/>
          <w:lang w:val="en-GB"/>
        </w:rPr>
        <w:t xml:space="preserve"> (pp. 11-33). London: Palgrave Macmillan.</w:t>
      </w:r>
    </w:p>
    <w:p w14:paraId="2E631FC8" w14:textId="77777777" w:rsidR="007D16D9" w:rsidRPr="002D194B" w:rsidRDefault="007D16D9" w:rsidP="002A279F">
      <w:pPr>
        <w:pStyle w:val="Bibliografa"/>
        <w:spacing w:after="120" w:line="276" w:lineRule="auto"/>
        <w:ind w:left="720" w:hanging="709"/>
        <w:rPr>
          <w:rFonts w:asciiTheme="minorHAnsi" w:hAnsiTheme="minorHAnsi" w:cstheme="minorHAnsi"/>
          <w:noProof/>
        </w:rPr>
      </w:pPr>
      <w:r w:rsidRPr="002D194B">
        <w:rPr>
          <w:rFonts w:asciiTheme="minorHAnsi" w:hAnsiTheme="minorHAnsi" w:cstheme="minorHAnsi"/>
          <w:noProof/>
          <w:lang w:val="en-GB"/>
        </w:rPr>
        <w:t xml:space="preserve">ISO [International Organization for Standardization]. (2017). </w:t>
      </w:r>
      <w:r w:rsidRPr="002D194B">
        <w:rPr>
          <w:rFonts w:asciiTheme="minorHAnsi" w:hAnsiTheme="minorHAnsi" w:cstheme="minorHAnsi"/>
          <w:i/>
          <w:iCs/>
          <w:noProof/>
          <w:lang w:val="en-GB"/>
        </w:rPr>
        <w:t>Information technology - User interface component accessibility - Part 25: Guidance on the audio presentation of text in videos, including captions, subtitles and other on-screen text</w:t>
      </w:r>
      <w:r w:rsidRPr="002D194B">
        <w:rPr>
          <w:rFonts w:asciiTheme="minorHAnsi" w:hAnsiTheme="minorHAnsi" w:cstheme="minorHAnsi"/>
          <w:noProof/>
          <w:lang w:val="en-GB"/>
        </w:rPr>
        <w:t xml:space="preserve">. </w:t>
      </w:r>
      <w:r w:rsidRPr="002D194B">
        <w:rPr>
          <w:rFonts w:asciiTheme="minorHAnsi" w:hAnsiTheme="minorHAnsi" w:cstheme="minorHAnsi"/>
          <w:noProof/>
        </w:rPr>
        <w:t>Recuperado el 2 de abril de 2020, de https://www.iso.org/standard/69060.html</w:t>
      </w:r>
    </w:p>
    <w:p w14:paraId="2BC70E27" w14:textId="77777777" w:rsidR="007D16D9" w:rsidRPr="002D194B" w:rsidRDefault="007D16D9" w:rsidP="002A279F">
      <w:pPr>
        <w:pStyle w:val="Bibliografa"/>
        <w:spacing w:after="120" w:line="276" w:lineRule="auto"/>
        <w:ind w:left="720" w:hanging="720"/>
        <w:rPr>
          <w:rFonts w:asciiTheme="minorHAnsi" w:hAnsiTheme="minorHAnsi" w:cstheme="minorHAnsi"/>
          <w:noProof/>
        </w:rPr>
      </w:pPr>
      <w:r w:rsidRPr="002D194B">
        <w:rPr>
          <w:rFonts w:asciiTheme="minorHAnsi" w:hAnsiTheme="minorHAnsi" w:cstheme="minorHAnsi"/>
          <w:noProof/>
        </w:rPr>
        <w:t>Ley 27/2007, por la que se reconocen las lenguas de signos españolas y se regulan los medios de apoyo a la comunicación oral de las personas sordas, con discapacidad auditiva y sordociegas (27/2007, de 23 de octubre). Recuperado el 17 de marzo de 2020, de https://www.boe.es/buscar/act.php?id=BOE-A-2007-18476</w:t>
      </w:r>
    </w:p>
    <w:p w14:paraId="0E76C77C" w14:textId="77777777" w:rsidR="007D16D9" w:rsidRPr="002D194B" w:rsidRDefault="007D16D9" w:rsidP="002A279F">
      <w:pPr>
        <w:pStyle w:val="Bibliografa"/>
        <w:spacing w:after="120" w:line="276" w:lineRule="auto"/>
        <w:ind w:left="720" w:hanging="720"/>
        <w:rPr>
          <w:rFonts w:asciiTheme="minorHAnsi" w:hAnsiTheme="minorHAnsi" w:cstheme="minorHAnsi"/>
          <w:noProof/>
        </w:rPr>
      </w:pPr>
      <w:r w:rsidRPr="002D194B">
        <w:rPr>
          <w:rFonts w:asciiTheme="minorHAnsi" w:hAnsiTheme="minorHAnsi" w:cstheme="minorHAnsi"/>
          <w:noProof/>
        </w:rPr>
        <w:t>Ley 51/2003, de igualdad de oportunidades, no discriminación y accesibilidad universal de las personas con discapacidad (LIONDAU) (51/2003, de 3 de diciembre). Recuperado el 17 de marzo de 2020, de https://www.boe.es/buscar/act.php?id=BOE-A-2003-22066</w:t>
      </w:r>
    </w:p>
    <w:p w14:paraId="7DCFA74D" w14:textId="77777777" w:rsidR="007D16D9" w:rsidRPr="002D194B" w:rsidRDefault="007D16D9" w:rsidP="002A279F">
      <w:pPr>
        <w:pStyle w:val="Bibliografa"/>
        <w:spacing w:after="120" w:line="276" w:lineRule="auto"/>
        <w:ind w:left="720" w:hanging="709"/>
        <w:rPr>
          <w:rFonts w:asciiTheme="minorHAnsi" w:hAnsiTheme="minorHAnsi" w:cstheme="minorHAnsi"/>
          <w:noProof/>
        </w:rPr>
      </w:pPr>
      <w:r w:rsidRPr="007D16D9">
        <w:rPr>
          <w:rFonts w:asciiTheme="minorHAnsi" w:hAnsiTheme="minorHAnsi" w:cstheme="minorHAnsi"/>
          <w:noProof/>
          <w:lang w:val="en-GB"/>
        </w:rPr>
        <w:t xml:space="preserve">MAP [Media Accessibility Platform]. </w:t>
      </w:r>
      <w:r w:rsidRPr="006D07C0">
        <w:rPr>
          <w:rFonts w:asciiTheme="minorHAnsi" w:hAnsiTheme="minorHAnsi" w:cstheme="minorHAnsi"/>
          <w:noProof/>
          <w:lang w:val="en-GB"/>
        </w:rPr>
        <w:t xml:space="preserve">(2020). </w:t>
      </w:r>
      <w:r w:rsidRPr="006D07C0">
        <w:rPr>
          <w:rFonts w:asciiTheme="minorHAnsi" w:hAnsiTheme="minorHAnsi" w:cstheme="minorHAnsi"/>
          <w:i/>
          <w:iCs/>
          <w:noProof/>
          <w:lang w:val="en-GB"/>
        </w:rPr>
        <w:t>Vision and Mission</w:t>
      </w:r>
      <w:r w:rsidRPr="006D07C0">
        <w:rPr>
          <w:rFonts w:asciiTheme="minorHAnsi" w:hAnsiTheme="minorHAnsi" w:cstheme="minorHAnsi"/>
          <w:noProof/>
          <w:lang w:val="en-GB"/>
        </w:rPr>
        <w:t xml:space="preserve">. </w:t>
      </w:r>
      <w:r w:rsidRPr="002D194B">
        <w:rPr>
          <w:rFonts w:asciiTheme="minorHAnsi" w:hAnsiTheme="minorHAnsi" w:cstheme="minorHAnsi"/>
          <w:noProof/>
        </w:rPr>
        <w:t>Recuperado el 19 de marzo de 2020, de https://mapaccess.uab.cat/vision-and-mission</w:t>
      </w:r>
    </w:p>
    <w:p w14:paraId="22522B36" w14:textId="77777777" w:rsidR="007D16D9" w:rsidRPr="00E57A49" w:rsidRDefault="007D16D9" w:rsidP="002A279F">
      <w:pPr>
        <w:pStyle w:val="Bibliografa"/>
        <w:spacing w:after="120" w:line="276" w:lineRule="auto"/>
        <w:ind w:left="720" w:hanging="720"/>
        <w:rPr>
          <w:rFonts w:asciiTheme="minorHAnsi" w:hAnsiTheme="minorHAnsi" w:cstheme="minorHAnsi"/>
          <w:noProof/>
          <w:szCs w:val="20"/>
        </w:rPr>
      </w:pPr>
      <w:r w:rsidRPr="00E57A49">
        <w:rPr>
          <w:rFonts w:asciiTheme="minorHAnsi" w:hAnsiTheme="minorHAnsi" w:cstheme="minorHAnsi"/>
          <w:noProof/>
          <w:szCs w:val="20"/>
        </w:rPr>
        <w:t xml:space="preserve">MECD [Ministerio de Educación, Cultura y Deporte], Fondo Social Europeo e Incual [Instituto Nacional de las Cualificaciones]. (2011). Glosario de términos. </w:t>
      </w:r>
      <w:r w:rsidRPr="00E57A49">
        <w:rPr>
          <w:rFonts w:asciiTheme="minorHAnsi" w:hAnsiTheme="minorHAnsi" w:cstheme="minorHAnsi"/>
          <w:i/>
          <w:iCs/>
          <w:noProof/>
          <w:szCs w:val="20"/>
        </w:rPr>
        <w:t>Cualificación profesional: Promoción, desarrollo y participación de la comunidad sorda</w:t>
      </w:r>
      <w:r w:rsidRPr="00E57A49">
        <w:rPr>
          <w:rFonts w:asciiTheme="minorHAnsi" w:hAnsiTheme="minorHAnsi" w:cstheme="minorHAnsi"/>
          <w:noProof/>
          <w:szCs w:val="20"/>
        </w:rPr>
        <w:t>, 1-9.</w:t>
      </w:r>
    </w:p>
    <w:p w14:paraId="4550825F" w14:textId="77777777" w:rsidR="007D16D9" w:rsidRPr="00E57A49" w:rsidRDefault="007D16D9" w:rsidP="002A279F">
      <w:pPr>
        <w:pStyle w:val="Bibliografa"/>
        <w:spacing w:after="120" w:line="276" w:lineRule="auto"/>
        <w:ind w:left="720" w:hanging="720"/>
        <w:rPr>
          <w:rFonts w:asciiTheme="minorHAnsi" w:hAnsiTheme="minorHAnsi" w:cstheme="minorHAnsi"/>
          <w:noProof/>
          <w:szCs w:val="20"/>
        </w:rPr>
      </w:pPr>
      <w:r w:rsidRPr="00E57A49">
        <w:rPr>
          <w:rFonts w:asciiTheme="minorHAnsi" w:hAnsiTheme="minorHAnsi" w:cstheme="minorHAnsi"/>
          <w:noProof/>
          <w:szCs w:val="20"/>
        </w:rPr>
        <w:t xml:space="preserve">Merino, R. (2001). Traducción, adaptación y censura de productos dramáticos. En F. Chaume y R. Agost (Edits.), </w:t>
      </w:r>
      <w:r w:rsidRPr="00E57A49">
        <w:rPr>
          <w:rFonts w:asciiTheme="minorHAnsi" w:hAnsiTheme="minorHAnsi" w:cstheme="minorHAnsi"/>
          <w:i/>
          <w:iCs/>
          <w:noProof/>
          <w:szCs w:val="20"/>
        </w:rPr>
        <w:t>La traducción en los medios audiovisuales</w:t>
      </w:r>
      <w:r w:rsidRPr="00E57A49">
        <w:rPr>
          <w:rFonts w:asciiTheme="minorHAnsi" w:hAnsiTheme="minorHAnsi" w:cstheme="minorHAnsi"/>
          <w:noProof/>
          <w:szCs w:val="20"/>
        </w:rPr>
        <w:t xml:space="preserve"> (pp. 231-238). Universitat Jaume I.</w:t>
      </w:r>
    </w:p>
    <w:p w14:paraId="3CA6427D" w14:textId="77777777" w:rsidR="007D16D9" w:rsidRPr="002D194B" w:rsidRDefault="007D16D9" w:rsidP="002A279F">
      <w:pPr>
        <w:pStyle w:val="Bibliografa"/>
        <w:spacing w:after="120" w:line="276" w:lineRule="auto"/>
        <w:ind w:left="720" w:hanging="720"/>
        <w:rPr>
          <w:rFonts w:asciiTheme="minorHAnsi" w:hAnsiTheme="minorHAnsi" w:cstheme="minorHAnsi"/>
          <w:noProof/>
        </w:rPr>
      </w:pPr>
      <w:r w:rsidRPr="002D194B">
        <w:rPr>
          <w:rFonts w:asciiTheme="minorHAnsi" w:hAnsiTheme="minorHAnsi" w:cstheme="minorHAnsi"/>
          <w:noProof/>
        </w:rPr>
        <w:t xml:space="preserve">ONU [Organización de las Naciones Unidas] (2006). </w:t>
      </w:r>
      <w:r w:rsidRPr="002D194B">
        <w:rPr>
          <w:rFonts w:asciiTheme="minorHAnsi" w:hAnsiTheme="minorHAnsi" w:cstheme="minorHAnsi"/>
          <w:i/>
          <w:iCs/>
          <w:noProof/>
        </w:rPr>
        <w:t>Convención sobre los Derechos de las Personas con Discapacidad</w:t>
      </w:r>
      <w:r w:rsidRPr="002D194B">
        <w:rPr>
          <w:rFonts w:asciiTheme="minorHAnsi" w:hAnsiTheme="minorHAnsi" w:cstheme="minorHAnsi"/>
          <w:noProof/>
        </w:rPr>
        <w:t>. Recuperado el 10 de febrero de 2020, de https://www.un.org/esa/socdev/enable/documents/tccconvs.pdf</w:t>
      </w:r>
    </w:p>
    <w:p w14:paraId="5151964B" w14:textId="77777777" w:rsidR="007D16D9" w:rsidRPr="002D194B" w:rsidRDefault="007D16D9" w:rsidP="002A279F">
      <w:pPr>
        <w:pStyle w:val="Bibliografa"/>
        <w:spacing w:after="120" w:line="276" w:lineRule="auto"/>
        <w:ind w:left="720" w:hanging="709"/>
        <w:rPr>
          <w:rFonts w:asciiTheme="minorHAnsi" w:hAnsiTheme="minorHAnsi" w:cstheme="minorHAnsi"/>
          <w:noProof/>
        </w:rPr>
      </w:pPr>
      <w:r w:rsidRPr="002D194B">
        <w:rPr>
          <w:rFonts w:asciiTheme="minorHAnsi" w:hAnsiTheme="minorHAnsi" w:cstheme="minorHAnsi"/>
          <w:noProof/>
        </w:rPr>
        <w:t xml:space="preserve">Palacios, A. (2008). </w:t>
      </w:r>
      <w:r w:rsidRPr="002D194B">
        <w:rPr>
          <w:rFonts w:asciiTheme="minorHAnsi" w:hAnsiTheme="minorHAnsi" w:cstheme="minorHAnsi"/>
          <w:i/>
          <w:iCs/>
          <w:noProof/>
        </w:rPr>
        <w:t>El modelo social de discapacidad: orígenes, caracterización y plasmación en la Convención Internacional sobre los Derechos de las Personas con Discapacidad.</w:t>
      </w:r>
      <w:r w:rsidRPr="002D194B">
        <w:rPr>
          <w:rFonts w:asciiTheme="minorHAnsi" w:hAnsiTheme="minorHAnsi" w:cstheme="minorHAnsi"/>
          <w:noProof/>
        </w:rPr>
        <w:t xml:space="preserve"> Madrid: CERMI. Recuperado el 4 de abril de 2020, de https://www.cermi.es/sites/default/files/docs/colecciones/Elmodelosocialdediscapacidad.pdf</w:t>
      </w:r>
    </w:p>
    <w:p w14:paraId="41FF8FC4" w14:textId="77777777" w:rsidR="007D16D9" w:rsidRPr="002D194B" w:rsidRDefault="007D16D9" w:rsidP="002A279F">
      <w:pPr>
        <w:pStyle w:val="Bibliografa"/>
        <w:spacing w:after="120" w:line="276" w:lineRule="auto"/>
        <w:ind w:left="720" w:hanging="720"/>
        <w:rPr>
          <w:rFonts w:asciiTheme="minorHAnsi" w:hAnsiTheme="minorHAnsi" w:cstheme="minorHAnsi"/>
          <w:noProof/>
        </w:rPr>
      </w:pPr>
      <w:r w:rsidRPr="002D194B">
        <w:rPr>
          <w:rFonts w:asciiTheme="minorHAnsi" w:hAnsiTheme="minorHAnsi" w:cstheme="minorHAnsi"/>
          <w:noProof/>
        </w:rPr>
        <w:t xml:space="preserve">Pereira Rodríguez, A. (2005). El subtitulado para sordos: estado de la cuestión en España. </w:t>
      </w:r>
      <w:r w:rsidRPr="002D194B">
        <w:rPr>
          <w:rFonts w:asciiTheme="minorHAnsi" w:hAnsiTheme="minorHAnsi" w:cstheme="minorHAnsi"/>
          <w:i/>
          <w:iCs/>
          <w:noProof/>
        </w:rPr>
        <w:t xml:space="preserve">Quaderns. Revista de traducció </w:t>
      </w:r>
      <w:r w:rsidRPr="002D194B">
        <w:rPr>
          <w:rFonts w:asciiTheme="minorHAnsi" w:hAnsiTheme="minorHAnsi" w:cstheme="minorHAnsi"/>
          <w:noProof/>
        </w:rPr>
        <w:t>(12), 161-172. Obtenido de https://sid.usal.es/idocs/F8/ART11324/subtitulado_sordos.pdf</w:t>
      </w:r>
    </w:p>
    <w:p w14:paraId="043B27DA" w14:textId="77777777" w:rsidR="007D16D9" w:rsidRPr="006D07C0" w:rsidRDefault="007D16D9" w:rsidP="002A279F">
      <w:pPr>
        <w:pStyle w:val="Bibliografa"/>
        <w:spacing w:after="120" w:line="276" w:lineRule="auto"/>
        <w:ind w:left="720" w:hanging="720"/>
        <w:rPr>
          <w:rFonts w:asciiTheme="minorHAnsi" w:hAnsiTheme="minorHAnsi" w:cstheme="minorHAnsi"/>
          <w:noProof/>
        </w:rPr>
      </w:pPr>
      <w:r w:rsidRPr="002D194B">
        <w:rPr>
          <w:rFonts w:asciiTheme="minorHAnsi" w:hAnsiTheme="minorHAnsi" w:cstheme="minorHAnsi"/>
          <w:noProof/>
        </w:rPr>
        <w:t xml:space="preserve">Pérez González, L. (2011). Audiovisual Translation. </w:t>
      </w:r>
      <w:r w:rsidRPr="002D194B">
        <w:rPr>
          <w:rFonts w:asciiTheme="minorHAnsi" w:hAnsiTheme="minorHAnsi" w:cstheme="minorHAnsi"/>
          <w:noProof/>
          <w:lang w:val="en-GB"/>
        </w:rPr>
        <w:t xml:space="preserve">En M. Baker y G. Saldanha (Edits.), </w:t>
      </w:r>
      <w:r w:rsidRPr="002D194B">
        <w:rPr>
          <w:rFonts w:asciiTheme="minorHAnsi" w:hAnsiTheme="minorHAnsi" w:cstheme="minorHAnsi"/>
          <w:i/>
          <w:iCs/>
          <w:noProof/>
          <w:lang w:val="en-GB"/>
        </w:rPr>
        <w:t>Routledge Encyclopedia of Translation Studies</w:t>
      </w:r>
      <w:r w:rsidRPr="002D194B">
        <w:rPr>
          <w:rFonts w:asciiTheme="minorHAnsi" w:hAnsiTheme="minorHAnsi" w:cstheme="minorHAnsi"/>
          <w:noProof/>
          <w:lang w:val="en-GB"/>
        </w:rPr>
        <w:t xml:space="preserve"> (pp. 13-20). </w:t>
      </w:r>
      <w:r w:rsidRPr="006D07C0">
        <w:rPr>
          <w:rFonts w:asciiTheme="minorHAnsi" w:hAnsiTheme="minorHAnsi" w:cstheme="minorHAnsi"/>
          <w:noProof/>
        </w:rPr>
        <w:t>New York: Routledge.</w:t>
      </w:r>
    </w:p>
    <w:p w14:paraId="65E53AEE" w14:textId="77777777" w:rsidR="002A0A98" w:rsidRPr="002D194B" w:rsidRDefault="002A0A98" w:rsidP="002A279F">
      <w:pPr>
        <w:pStyle w:val="Bibliografa"/>
        <w:spacing w:after="120" w:line="276" w:lineRule="auto"/>
        <w:ind w:left="720" w:hanging="709"/>
        <w:rPr>
          <w:rFonts w:asciiTheme="minorHAnsi" w:hAnsiTheme="minorHAnsi" w:cstheme="minorHAnsi"/>
          <w:noProof/>
        </w:rPr>
      </w:pPr>
      <w:r w:rsidRPr="002D194B">
        <w:rPr>
          <w:rFonts w:asciiTheme="minorHAnsi" w:hAnsiTheme="minorHAnsi" w:cstheme="minorHAnsi"/>
          <w:noProof/>
        </w:rPr>
        <w:lastRenderedPageBreak/>
        <w:t xml:space="preserve">RAE. (2020). </w:t>
      </w:r>
      <w:r w:rsidRPr="002D194B">
        <w:rPr>
          <w:rFonts w:asciiTheme="minorHAnsi" w:hAnsiTheme="minorHAnsi" w:cstheme="minorHAnsi"/>
          <w:i/>
          <w:iCs/>
          <w:noProof/>
        </w:rPr>
        <w:t>Diccionario de la lengua española</w:t>
      </w:r>
      <w:r w:rsidRPr="002D194B">
        <w:rPr>
          <w:rFonts w:asciiTheme="minorHAnsi" w:hAnsiTheme="minorHAnsi" w:cstheme="minorHAnsi"/>
          <w:noProof/>
        </w:rPr>
        <w:t>. Recuperado el 20 de marzo de 2020, de carácter: https://dle.rae.es/car%C3%A1cter</w:t>
      </w:r>
    </w:p>
    <w:p w14:paraId="6C747AE8" w14:textId="55EBF5F9" w:rsidR="007D16D9" w:rsidRPr="002D194B" w:rsidRDefault="007D16D9" w:rsidP="002A279F">
      <w:pPr>
        <w:spacing w:after="120" w:line="276" w:lineRule="auto"/>
        <w:ind w:left="709" w:hanging="709"/>
        <w:jc w:val="left"/>
        <w:rPr>
          <w:rFonts w:asciiTheme="minorHAnsi" w:hAnsiTheme="minorHAnsi" w:cstheme="minorHAnsi"/>
          <w:sz w:val="22"/>
        </w:rPr>
      </w:pPr>
      <w:r w:rsidRPr="002D194B">
        <w:rPr>
          <w:rFonts w:asciiTheme="minorHAnsi" w:hAnsiTheme="minorHAnsi" w:cstheme="minorHAnsi"/>
          <w:noProof/>
          <w:sz w:val="22"/>
        </w:rPr>
        <w:t xml:space="preserve">RAE. (2020). </w:t>
      </w:r>
      <w:r w:rsidRPr="002D194B">
        <w:rPr>
          <w:rFonts w:asciiTheme="minorHAnsi" w:hAnsiTheme="minorHAnsi" w:cstheme="minorHAnsi"/>
          <w:i/>
          <w:iCs/>
          <w:noProof/>
          <w:sz w:val="22"/>
        </w:rPr>
        <w:t>Diccionario de la lengua española</w:t>
      </w:r>
      <w:r w:rsidRPr="002D194B">
        <w:rPr>
          <w:rFonts w:asciiTheme="minorHAnsi" w:hAnsiTheme="minorHAnsi" w:cstheme="minorHAnsi"/>
          <w:noProof/>
          <w:sz w:val="22"/>
        </w:rPr>
        <w:t>. Recuperado el 1 de abril de 2020, de léxico: https://dle.rae.es/l%C3%A9xico</w:t>
      </w:r>
    </w:p>
    <w:p w14:paraId="3FEB1407" w14:textId="2201773A" w:rsidR="002A0A98" w:rsidRDefault="002A0A98" w:rsidP="002A279F">
      <w:pPr>
        <w:pStyle w:val="Bibliografa"/>
        <w:spacing w:after="120" w:line="276" w:lineRule="auto"/>
        <w:ind w:left="720" w:hanging="709"/>
        <w:rPr>
          <w:rFonts w:asciiTheme="minorHAnsi" w:hAnsiTheme="minorHAnsi" w:cstheme="minorHAnsi"/>
          <w:noProof/>
        </w:rPr>
      </w:pPr>
      <w:r>
        <w:rPr>
          <w:rFonts w:asciiTheme="minorHAnsi" w:hAnsiTheme="minorHAnsi" w:cstheme="minorHAnsi"/>
          <w:noProof/>
        </w:rPr>
        <w:t xml:space="preserve">RAE. (2020). </w:t>
      </w:r>
      <w:r>
        <w:rPr>
          <w:rFonts w:asciiTheme="minorHAnsi" w:hAnsiTheme="minorHAnsi" w:cstheme="minorHAnsi"/>
          <w:i/>
          <w:iCs/>
          <w:noProof/>
        </w:rPr>
        <w:t>Diccionario de la lengua española.</w:t>
      </w:r>
      <w:r>
        <w:rPr>
          <w:rFonts w:asciiTheme="minorHAnsi" w:hAnsiTheme="minorHAnsi" w:cstheme="minorHAnsi"/>
          <w:noProof/>
        </w:rPr>
        <w:t xml:space="preserve"> Recuperado el 20 de marzo de 2020, de oyente: </w:t>
      </w:r>
      <w:hyperlink r:id="rId17" w:history="1">
        <w:r w:rsidRPr="002A0A98">
          <w:rPr>
            <w:rStyle w:val="Hipervnculo"/>
            <w:color w:val="000000" w:themeColor="text1"/>
            <w:u w:val="none"/>
          </w:rPr>
          <w:t>https://dle.rae.es/oyente</w:t>
        </w:r>
      </w:hyperlink>
      <w:r>
        <w:t>.</w:t>
      </w:r>
      <w:r>
        <w:rPr>
          <w:rFonts w:asciiTheme="minorHAnsi" w:hAnsiTheme="minorHAnsi" w:cstheme="minorHAnsi"/>
          <w:noProof/>
        </w:rPr>
        <w:t xml:space="preserve"> </w:t>
      </w:r>
    </w:p>
    <w:p w14:paraId="3E1D2489" w14:textId="7F502010" w:rsidR="007D16D9" w:rsidRPr="002D194B" w:rsidRDefault="007D16D9" w:rsidP="002A279F">
      <w:pPr>
        <w:pStyle w:val="Bibliografa"/>
        <w:spacing w:after="120" w:line="276" w:lineRule="auto"/>
        <w:ind w:left="720" w:hanging="709"/>
        <w:rPr>
          <w:rFonts w:asciiTheme="minorHAnsi" w:hAnsiTheme="minorHAnsi" w:cstheme="minorHAnsi"/>
          <w:noProof/>
        </w:rPr>
      </w:pPr>
      <w:r w:rsidRPr="002D194B">
        <w:rPr>
          <w:rFonts w:asciiTheme="minorHAnsi" w:hAnsiTheme="minorHAnsi" w:cstheme="minorHAnsi"/>
          <w:noProof/>
        </w:rPr>
        <w:t xml:space="preserve">RAE. (2020). </w:t>
      </w:r>
      <w:r w:rsidRPr="002D194B">
        <w:rPr>
          <w:rFonts w:asciiTheme="minorHAnsi" w:hAnsiTheme="minorHAnsi" w:cstheme="minorHAnsi"/>
          <w:i/>
          <w:iCs/>
          <w:noProof/>
        </w:rPr>
        <w:t>Diccionario de la lengua española</w:t>
      </w:r>
      <w:r w:rsidRPr="002D194B">
        <w:rPr>
          <w:rFonts w:asciiTheme="minorHAnsi" w:hAnsiTheme="minorHAnsi" w:cstheme="minorHAnsi"/>
          <w:noProof/>
        </w:rPr>
        <w:t>. Recuperado el 18 de marzo de 2020, de sintaxis: https://dle.rae.es/sintaxis?m=form</w:t>
      </w:r>
    </w:p>
    <w:p w14:paraId="5DED8AFF" w14:textId="0892F9C5" w:rsidR="007D16D9" w:rsidRDefault="007D16D9" w:rsidP="002A279F">
      <w:pPr>
        <w:pStyle w:val="Bibliografa"/>
        <w:spacing w:after="120" w:line="276" w:lineRule="auto"/>
        <w:ind w:left="720" w:hanging="720"/>
        <w:rPr>
          <w:rFonts w:asciiTheme="minorHAnsi" w:hAnsiTheme="minorHAnsi" w:cstheme="minorHAnsi"/>
          <w:noProof/>
        </w:rPr>
      </w:pPr>
      <w:r w:rsidRPr="002D194B">
        <w:rPr>
          <w:rFonts w:asciiTheme="minorHAnsi" w:hAnsiTheme="minorHAnsi" w:cstheme="minorHAnsi"/>
          <w:noProof/>
        </w:rPr>
        <w:t xml:space="preserve">Tamayo, A. (2016). Subtitulación para personas sordas: metodología de aprendizaje-servicio en el aula de traducción audiovisual. </w:t>
      </w:r>
      <w:r w:rsidRPr="002D194B">
        <w:rPr>
          <w:rFonts w:asciiTheme="minorHAnsi" w:hAnsiTheme="minorHAnsi" w:cstheme="minorHAnsi"/>
          <w:i/>
          <w:iCs/>
          <w:noProof/>
        </w:rPr>
        <w:t xml:space="preserve">Íkala, 21 </w:t>
      </w:r>
      <w:r w:rsidRPr="002D194B">
        <w:rPr>
          <w:rFonts w:asciiTheme="minorHAnsi" w:hAnsiTheme="minorHAnsi" w:cstheme="minorHAnsi"/>
          <w:noProof/>
        </w:rPr>
        <w:t>(3), 327-342. Recuperado el 18 de abril de 2020, de http://www.scielo.org.co/pdf/ikala/v21n3/0123-3432-ikala-21-03-00327.pdf</w:t>
      </w:r>
    </w:p>
    <w:p w14:paraId="0CDD2EAA" w14:textId="74DDCB21" w:rsidR="0097508B" w:rsidRPr="004164B2" w:rsidRDefault="0097508B" w:rsidP="001628B2">
      <w:pPr>
        <w:spacing w:after="80"/>
        <w:rPr>
          <w:rFonts w:asciiTheme="minorHAnsi" w:hAnsiTheme="minorHAnsi" w:cstheme="majorHAnsi"/>
          <w:sz w:val="23"/>
          <w:szCs w:val="23"/>
        </w:rPr>
        <w:sectPr w:rsidR="0097508B" w:rsidRPr="004164B2" w:rsidSect="00F3699B">
          <w:pgSz w:w="11906" w:h="16838"/>
          <w:pgMar w:top="1417" w:right="1701" w:bottom="1417" w:left="1701" w:header="708" w:footer="708" w:gutter="0"/>
          <w:cols w:space="708"/>
          <w:docGrid w:linePitch="360"/>
        </w:sectPr>
      </w:pPr>
    </w:p>
    <w:p w14:paraId="1C53EE40" w14:textId="31A58B96" w:rsidR="0097508B" w:rsidRPr="004164B2" w:rsidRDefault="0097508B" w:rsidP="00A84A2B">
      <w:pPr>
        <w:pStyle w:val="Ttulo1"/>
      </w:pPr>
      <w:bookmarkStart w:id="152" w:name="_Toc38499125"/>
      <w:r w:rsidRPr="004164B2">
        <w:lastRenderedPageBreak/>
        <w:t>Anexos</w:t>
      </w:r>
      <w:bookmarkEnd w:id="151"/>
      <w:bookmarkEnd w:id="152"/>
      <w:r w:rsidRPr="004164B2">
        <w:t xml:space="preserve"> </w:t>
      </w:r>
    </w:p>
    <w:p w14:paraId="5AE7D375" w14:textId="77777777" w:rsidR="0097508B" w:rsidRDefault="0097508B" w:rsidP="00EF38FC">
      <w:pPr>
        <w:pStyle w:val="Ttulo2"/>
        <w:numPr>
          <w:ilvl w:val="1"/>
          <w:numId w:val="42"/>
        </w:numPr>
        <w:ind w:left="1077" w:hanging="368"/>
      </w:pPr>
      <w:bookmarkStart w:id="153" w:name="_Figuras,_tablas_e"/>
      <w:bookmarkStart w:id="154" w:name="_Toc38499126"/>
      <w:bookmarkEnd w:id="153"/>
      <w:r w:rsidRPr="004164B2">
        <w:t>Figuras, tablas e imágenes</w:t>
      </w:r>
      <w:bookmarkEnd w:id="154"/>
    </w:p>
    <w:p w14:paraId="54C80853" w14:textId="39D14BAB" w:rsidR="00051527" w:rsidRPr="00051527" w:rsidRDefault="00051527" w:rsidP="00051527">
      <w:pPr>
        <w:pStyle w:val="Descripcin"/>
        <w:keepNext/>
        <w:rPr>
          <w:color w:val="000000" w:themeColor="text1"/>
          <w:sz w:val="24"/>
          <w:szCs w:val="24"/>
        </w:rPr>
      </w:pPr>
      <w:bookmarkStart w:id="155" w:name="_Toc38142134"/>
      <w:bookmarkStart w:id="156" w:name="_Toc38142177"/>
      <w:bookmarkStart w:id="157" w:name="_Toc38509187"/>
      <w:r w:rsidRPr="00051527">
        <w:rPr>
          <w:color w:val="000000" w:themeColor="text1"/>
          <w:sz w:val="24"/>
          <w:szCs w:val="24"/>
        </w:rPr>
        <w:t xml:space="preserve">Imagen </w:t>
      </w:r>
      <w:r w:rsidRPr="00051527">
        <w:rPr>
          <w:color w:val="000000" w:themeColor="text1"/>
          <w:sz w:val="24"/>
          <w:szCs w:val="24"/>
        </w:rPr>
        <w:fldChar w:fldCharType="begin"/>
      </w:r>
      <w:r w:rsidRPr="00051527">
        <w:rPr>
          <w:color w:val="000000" w:themeColor="text1"/>
          <w:sz w:val="24"/>
          <w:szCs w:val="24"/>
        </w:rPr>
        <w:instrText xml:space="preserve"> SEQ Imagen \* ARABIC </w:instrText>
      </w:r>
      <w:r w:rsidRPr="00051527">
        <w:rPr>
          <w:color w:val="000000" w:themeColor="text1"/>
          <w:sz w:val="24"/>
          <w:szCs w:val="24"/>
        </w:rPr>
        <w:fldChar w:fldCharType="separate"/>
      </w:r>
      <w:r w:rsidR="00CF0606">
        <w:rPr>
          <w:noProof/>
          <w:color w:val="000000" w:themeColor="text1"/>
          <w:sz w:val="24"/>
          <w:szCs w:val="24"/>
        </w:rPr>
        <w:t>1</w:t>
      </w:r>
      <w:r w:rsidRPr="00051527">
        <w:rPr>
          <w:color w:val="000000" w:themeColor="text1"/>
          <w:sz w:val="24"/>
          <w:szCs w:val="24"/>
        </w:rPr>
        <w:fldChar w:fldCharType="end"/>
      </w:r>
      <w:r w:rsidRPr="00051527">
        <w:rPr>
          <w:color w:val="000000" w:themeColor="text1"/>
          <w:sz w:val="24"/>
          <w:szCs w:val="24"/>
        </w:rPr>
        <w:t>: Países de doblaje y subtitulado en Europa. Elaboración propia a partir de Chaume (2004) y Orrego Carmona (2013).</w:t>
      </w:r>
      <w:bookmarkEnd w:id="155"/>
      <w:bookmarkEnd w:id="156"/>
      <w:bookmarkEnd w:id="157"/>
    </w:p>
    <w:p w14:paraId="6C9D9994" w14:textId="77777777" w:rsidR="00CE65C9" w:rsidRDefault="0097508B" w:rsidP="00CE65C9">
      <w:pPr>
        <w:keepNext/>
        <w:spacing w:after="80"/>
      </w:pPr>
      <w:r w:rsidRPr="004164B2">
        <w:rPr>
          <w:noProof/>
          <w:sz w:val="23"/>
          <w:szCs w:val="23"/>
        </w:rPr>
        <w:drawing>
          <wp:inline distT="0" distB="0" distL="0" distR="0" wp14:anchorId="7835852C" wp14:editId="3842E777">
            <wp:extent cx="5345892" cy="3683000"/>
            <wp:effectExtent l="19050" t="19050" r="26670" b="1270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8774" t="30007" r="41153" b="20918"/>
                    <a:stretch/>
                  </pic:blipFill>
                  <pic:spPr bwMode="auto">
                    <a:xfrm>
                      <a:off x="0" y="0"/>
                      <a:ext cx="5385318" cy="3710162"/>
                    </a:xfrm>
                    <a:prstGeom prst="rect">
                      <a:avLst/>
                    </a:prstGeom>
                    <a:ln>
                      <a:solidFill>
                        <a:sysClr val="windowText" lastClr="000000"/>
                      </a:solidFill>
                    </a:ln>
                    <a:extLst>
                      <a:ext uri="{53640926-AAD7-44D8-BBD7-CCE9431645EC}">
                        <a14:shadowObscured xmlns:a14="http://schemas.microsoft.com/office/drawing/2010/main"/>
                      </a:ext>
                    </a:extLst>
                  </pic:spPr>
                </pic:pic>
              </a:graphicData>
            </a:graphic>
          </wp:inline>
        </w:drawing>
      </w:r>
    </w:p>
    <w:p w14:paraId="7519A1EC" w14:textId="66853398" w:rsidR="0097508B" w:rsidRPr="00CE65C9" w:rsidRDefault="00CE65C9" w:rsidP="00CE65C9">
      <w:pPr>
        <w:pStyle w:val="Descripcin"/>
        <w:rPr>
          <w:rFonts w:cs="Calibri"/>
          <w:color w:val="000000" w:themeColor="text1"/>
          <w:sz w:val="32"/>
          <w:szCs w:val="32"/>
        </w:rPr>
      </w:pPr>
      <w:bookmarkStart w:id="158" w:name="_Toc38141536"/>
      <w:bookmarkStart w:id="159" w:name="_Toc38509196"/>
      <w:r w:rsidRPr="00CE65C9">
        <w:rPr>
          <w:color w:val="000000" w:themeColor="text1"/>
          <w:sz w:val="24"/>
          <w:szCs w:val="24"/>
        </w:rPr>
        <w:t xml:space="preserve">Tabla </w:t>
      </w:r>
      <w:r w:rsidR="00961F1D">
        <w:rPr>
          <w:color w:val="000000" w:themeColor="text1"/>
          <w:sz w:val="24"/>
          <w:szCs w:val="24"/>
        </w:rPr>
        <w:fldChar w:fldCharType="begin"/>
      </w:r>
      <w:r w:rsidR="00961F1D">
        <w:rPr>
          <w:color w:val="000000" w:themeColor="text1"/>
          <w:sz w:val="24"/>
          <w:szCs w:val="24"/>
        </w:rPr>
        <w:instrText xml:space="preserve"> SEQ Tabla \* ARABIC </w:instrText>
      </w:r>
      <w:r w:rsidR="00961F1D">
        <w:rPr>
          <w:color w:val="000000" w:themeColor="text1"/>
          <w:sz w:val="24"/>
          <w:szCs w:val="24"/>
        </w:rPr>
        <w:fldChar w:fldCharType="separate"/>
      </w:r>
      <w:r w:rsidR="00CF0606">
        <w:rPr>
          <w:noProof/>
          <w:color w:val="000000" w:themeColor="text1"/>
          <w:sz w:val="24"/>
          <w:szCs w:val="24"/>
        </w:rPr>
        <w:t>1</w:t>
      </w:r>
      <w:r w:rsidR="00961F1D">
        <w:rPr>
          <w:color w:val="000000" w:themeColor="text1"/>
          <w:sz w:val="24"/>
          <w:szCs w:val="24"/>
        </w:rPr>
        <w:fldChar w:fldCharType="end"/>
      </w:r>
      <w:r w:rsidRPr="00CE65C9">
        <w:rPr>
          <w:color w:val="000000" w:themeColor="text1"/>
          <w:sz w:val="24"/>
          <w:szCs w:val="24"/>
        </w:rPr>
        <w:t>: Porcentaje de programas con SPS y número de horas semanales de AD e ILS obligatorios en España para canales públicos y privados. Elaboración a partir de los datos de la LGCA</w:t>
      </w:r>
      <w:r>
        <w:rPr>
          <w:color w:val="000000" w:themeColor="text1"/>
          <w:sz w:val="24"/>
          <w:szCs w:val="24"/>
        </w:rPr>
        <w:t xml:space="preserve"> (2010)</w:t>
      </w:r>
      <w:r w:rsidRPr="00CE65C9">
        <w:rPr>
          <w:color w:val="000000" w:themeColor="text1"/>
          <w:sz w:val="24"/>
          <w:szCs w:val="24"/>
        </w:rPr>
        <w:t>.</w:t>
      </w:r>
      <w:bookmarkEnd w:id="158"/>
      <w:bookmarkEnd w:id="159"/>
    </w:p>
    <w:tbl>
      <w:tblPr>
        <w:tblStyle w:val="Tablaconcuadrcula"/>
        <w:tblW w:w="8613" w:type="dxa"/>
        <w:jc w:val="center"/>
        <w:tblLook w:val="04A0" w:firstRow="1" w:lastRow="0" w:firstColumn="1" w:lastColumn="0" w:noHBand="0" w:noVBand="1"/>
      </w:tblPr>
      <w:tblGrid>
        <w:gridCol w:w="1809"/>
        <w:gridCol w:w="709"/>
        <w:gridCol w:w="992"/>
        <w:gridCol w:w="709"/>
        <w:gridCol w:w="992"/>
        <w:gridCol w:w="709"/>
        <w:gridCol w:w="992"/>
        <w:gridCol w:w="709"/>
        <w:gridCol w:w="992"/>
      </w:tblGrid>
      <w:tr w:rsidR="00526CCC" w:rsidRPr="004164B2" w14:paraId="08933BBD" w14:textId="77777777" w:rsidTr="00773286">
        <w:trPr>
          <w:jc w:val="center"/>
        </w:trPr>
        <w:tc>
          <w:tcPr>
            <w:tcW w:w="1809" w:type="dxa"/>
            <w:tcBorders>
              <w:top w:val="nil"/>
              <w:left w:val="nil"/>
              <w:bottom w:val="single" w:sz="4" w:space="0" w:color="auto"/>
              <w:right w:val="single" w:sz="4" w:space="0" w:color="auto"/>
            </w:tcBorders>
            <w:vAlign w:val="center"/>
          </w:tcPr>
          <w:p w14:paraId="7365CEF2" w14:textId="77777777" w:rsidR="00526CCC" w:rsidRPr="004164B2" w:rsidRDefault="00526CCC" w:rsidP="001628B2">
            <w:pPr>
              <w:spacing w:after="80" w:line="276" w:lineRule="auto"/>
              <w:jc w:val="center"/>
              <w:rPr>
                <w:rFonts w:cs="Calibri"/>
                <w:noProof/>
                <w:sz w:val="23"/>
                <w:szCs w:val="23"/>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9CC2E5" w:themeFill="accent5" w:themeFillTint="99"/>
            <w:vAlign w:val="center"/>
          </w:tcPr>
          <w:p w14:paraId="23C10FA1" w14:textId="77777777" w:rsidR="00526CCC" w:rsidRPr="004164B2" w:rsidRDefault="00526CCC" w:rsidP="001628B2">
            <w:pPr>
              <w:spacing w:after="80" w:line="276" w:lineRule="auto"/>
              <w:jc w:val="center"/>
              <w:rPr>
                <w:rFonts w:cs="Calibri"/>
                <w:noProof/>
                <w:sz w:val="23"/>
                <w:szCs w:val="23"/>
              </w:rPr>
            </w:pPr>
            <w:r w:rsidRPr="004164B2">
              <w:rPr>
                <w:rFonts w:cs="Calibri"/>
                <w:noProof/>
                <w:sz w:val="23"/>
                <w:szCs w:val="23"/>
              </w:rPr>
              <w:t>Año 1 (2010)</w:t>
            </w:r>
          </w:p>
        </w:tc>
        <w:tc>
          <w:tcPr>
            <w:tcW w:w="1701" w:type="dxa"/>
            <w:gridSpan w:val="2"/>
            <w:tcBorders>
              <w:left w:val="single" w:sz="4" w:space="0" w:color="auto"/>
            </w:tcBorders>
            <w:shd w:val="clear" w:color="auto" w:fill="9CC2E5" w:themeFill="accent5" w:themeFillTint="99"/>
            <w:vAlign w:val="center"/>
          </w:tcPr>
          <w:p w14:paraId="408154C0" w14:textId="77777777" w:rsidR="00526CCC" w:rsidRPr="004164B2" w:rsidRDefault="00526CCC" w:rsidP="001628B2">
            <w:pPr>
              <w:spacing w:after="80" w:line="276" w:lineRule="auto"/>
              <w:jc w:val="center"/>
              <w:rPr>
                <w:rFonts w:cs="Calibri"/>
                <w:noProof/>
                <w:sz w:val="23"/>
                <w:szCs w:val="23"/>
              </w:rPr>
            </w:pPr>
            <w:r w:rsidRPr="004164B2">
              <w:rPr>
                <w:rFonts w:cs="Calibri"/>
                <w:noProof/>
                <w:sz w:val="23"/>
                <w:szCs w:val="23"/>
              </w:rPr>
              <w:t>Año 2 (2011)</w:t>
            </w:r>
          </w:p>
        </w:tc>
        <w:tc>
          <w:tcPr>
            <w:tcW w:w="1701" w:type="dxa"/>
            <w:gridSpan w:val="2"/>
            <w:shd w:val="clear" w:color="auto" w:fill="9CC2E5" w:themeFill="accent5" w:themeFillTint="99"/>
            <w:vAlign w:val="center"/>
          </w:tcPr>
          <w:p w14:paraId="3C9D2B9B" w14:textId="77777777" w:rsidR="00526CCC" w:rsidRPr="004164B2" w:rsidRDefault="00526CCC" w:rsidP="001628B2">
            <w:pPr>
              <w:spacing w:after="80" w:line="276" w:lineRule="auto"/>
              <w:jc w:val="center"/>
              <w:rPr>
                <w:rFonts w:cs="Calibri"/>
                <w:noProof/>
                <w:sz w:val="23"/>
                <w:szCs w:val="23"/>
              </w:rPr>
            </w:pPr>
            <w:r w:rsidRPr="004164B2">
              <w:rPr>
                <w:rFonts w:cs="Calibri"/>
                <w:noProof/>
                <w:sz w:val="23"/>
                <w:szCs w:val="23"/>
              </w:rPr>
              <w:t>Año 3 (2012)</w:t>
            </w:r>
          </w:p>
        </w:tc>
        <w:tc>
          <w:tcPr>
            <w:tcW w:w="1701" w:type="dxa"/>
            <w:gridSpan w:val="2"/>
            <w:shd w:val="clear" w:color="auto" w:fill="9CC2E5" w:themeFill="accent5" w:themeFillTint="99"/>
            <w:vAlign w:val="center"/>
          </w:tcPr>
          <w:p w14:paraId="749EBBB0" w14:textId="77777777" w:rsidR="00526CCC" w:rsidRPr="004164B2" w:rsidRDefault="00526CCC" w:rsidP="001628B2">
            <w:pPr>
              <w:spacing w:after="80" w:line="276" w:lineRule="auto"/>
              <w:jc w:val="center"/>
              <w:rPr>
                <w:rFonts w:cs="Calibri"/>
                <w:noProof/>
                <w:sz w:val="23"/>
                <w:szCs w:val="23"/>
              </w:rPr>
            </w:pPr>
            <w:r w:rsidRPr="004164B2">
              <w:rPr>
                <w:rFonts w:cs="Calibri"/>
                <w:noProof/>
                <w:sz w:val="23"/>
                <w:szCs w:val="23"/>
              </w:rPr>
              <w:t>Año 4 (2013)</w:t>
            </w:r>
          </w:p>
        </w:tc>
      </w:tr>
      <w:tr w:rsidR="00526CCC" w:rsidRPr="004164B2" w14:paraId="54559CFC" w14:textId="77777777" w:rsidTr="00773286">
        <w:trPr>
          <w:jc w:val="center"/>
        </w:trPr>
        <w:tc>
          <w:tcPr>
            <w:tcW w:w="1809" w:type="dxa"/>
            <w:tcBorders>
              <w:top w:val="single" w:sz="4" w:space="0" w:color="auto"/>
            </w:tcBorders>
            <w:shd w:val="clear" w:color="auto" w:fill="D5DCE4" w:themeFill="text2" w:themeFillTint="33"/>
            <w:vAlign w:val="center"/>
          </w:tcPr>
          <w:p w14:paraId="13676B40" w14:textId="77777777" w:rsidR="00526CCC" w:rsidRPr="004164B2" w:rsidRDefault="00526CCC" w:rsidP="001628B2">
            <w:pPr>
              <w:spacing w:after="80" w:line="276" w:lineRule="auto"/>
              <w:jc w:val="center"/>
              <w:rPr>
                <w:rFonts w:cs="Calibri"/>
                <w:noProof/>
                <w:sz w:val="23"/>
                <w:szCs w:val="23"/>
              </w:rPr>
            </w:pPr>
            <w:r w:rsidRPr="004164B2">
              <w:rPr>
                <w:rFonts w:cs="Calibri"/>
                <w:noProof/>
                <w:sz w:val="23"/>
                <w:szCs w:val="23"/>
              </w:rPr>
              <w:t>Modalidad</w:t>
            </w:r>
          </w:p>
        </w:tc>
        <w:tc>
          <w:tcPr>
            <w:tcW w:w="709" w:type="dxa"/>
            <w:tcBorders>
              <w:top w:val="single" w:sz="4" w:space="0" w:color="auto"/>
            </w:tcBorders>
            <w:shd w:val="clear" w:color="auto" w:fill="D5DCE4" w:themeFill="text2" w:themeFillTint="33"/>
            <w:vAlign w:val="center"/>
          </w:tcPr>
          <w:p w14:paraId="018A2276" w14:textId="77777777" w:rsidR="00526CCC" w:rsidRPr="004164B2" w:rsidRDefault="00526CCC" w:rsidP="001628B2">
            <w:pPr>
              <w:spacing w:after="80" w:line="276" w:lineRule="auto"/>
              <w:jc w:val="center"/>
              <w:rPr>
                <w:rFonts w:cs="Calibri"/>
                <w:noProof/>
                <w:sz w:val="23"/>
                <w:szCs w:val="23"/>
              </w:rPr>
            </w:pPr>
            <w:r w:rsidRPr="004164B2">
              <w:rPr>
                <w:rFonts w:cs="Calibri"/>
                <w:noProof/>
                <w:sz w:val="23"/>
                <w:szCs w:val="23"/>
              </w:rPr>
              <w:t>SPS</w:t>
            </w:r>
          </w:p>
        </w:tc>
        <w:tc>
          <w:tcPr>
            <w:tcW w:w="992" w:type="dxa"/>
            <w:tcBorders>
              <w:top w:val="single" w:sz="4" w:space="0" w:color="auto"/>
            </w:tcBorders>
            <w:shd w:val="clear" w:color="auto" w:fill="D5DCE4" w:themeFill="text2" w:themeFillTint="33"/>
            <w:vAlign w:val="center"/>
          </w:tcPr>
          <w:p w14:paraId="2B58C2CA" w14:textId="77777777" w:rsidR="00526CCC" w:rsidRPr="004164B2" w:rsidRDefault="00526CCC" w:rsidP="001628B2">
            <w:pPr>
              <w:spacing w:after="80" w:line="276" w:lineRule="auto"/>
              <w:jc w:val="center"/>
              <w:rPr>
                <w:rFonts w:cs="Calibri"/>
                <w:noProof/>
                <w:sz w:val="23"/>
                <w:szCs w:val="23"/>
              </w:rPr>
            </w:pPr>
            <w:r w:rsidRPr="004164B2">
              <w:rPr>
                <w:rFonts w:cs="Calibri"/>
                <w:noProof/>
                <w:sz w:val="23"/>
                <w:szCs w:val="23"/>
              </w:rPr>
              <w:t>AD e ILS</w:t>
            </w:r>
          </w:p>
        </w:tc>
        <w:tc>
          <w:tcPr>
            <w:tcW w:w="709" w:type="dxa"/>
            <w:shd w:val="clear" w:color="auto" w:fill="D5DCE4" w:themeFill="text2" w:themeFillTint="33"/>
            <w:vAlign w:val="center"/>
          </w:tcPr>
          <w:p w14:paraId="07358286" w14:textId="77777777" w:rsidR="00526CCC" w:rsidRPr="004164B2" w:rsidRDefault="00526CCC" w:rsidP="001628B2">
            <w:pPr>
              <w:spacing w:after="80" w:line="276" w:lineRule="auto"/>
              <w:jc w:val="center"/>
              <w:rPr>
                <w:rFonts w:cs="Calibri"/>
                <w:noProof/>
                <w:sz w:val="23"/>
                <w:szCs w:val="23"/>
              </w:rPr>
            </w:pPr>
            <w:r w:rsidRPr="004164B2">
              <w:rPr>
                <w:rFonts w:cs="Calibri"/>
                <w:noProof/>
                <w:sz w:val="23"/>
                <w:szCs w:val="23"/>
              </w:rPr>
              <w:t>SPS</w:t>
            </w:r>
          </w:p>
        </w:tc>
        <w:tc>
          <w:tcPr>
            <w:tcW w:w="992" w:type="dxa"/>
            <w:shd w:val="clear" w:color="auto" w:fill="D5DCE4" w:themeFill="text2" w:themeFillTint="33"/>
            <w:vAlign w:val="center"/>
          </w:tcPr>
          <w:p w14:paraId="2ADD0411" w14:textId="77777777" w:rsidR="00526CCC" w:rsidRPr="004164B2" w:rsidRDefault="00526CCC" w:rsidP="001628B2">
            <w:pPr>
              <w:spacing w:after="80" w:line="276" w:lineRule="auto"/>
              <w:jc w:val="center"/>
              <w:rPr>
                <w:rFonts w:cs="Calibri"/>
                <w:noProof/>
                <w:sz w:val="23"/>
                <w:szCs w:val="23"/>
              </w:rPr>
            </w:pPr>
            <w:r w:rsidRPr="004164B2">
              <w:rPr>
                <w:rFonts w:cs="Calibri"/>
                <w:noProof/>
                <w:sz w:val="23"/>
                <w:szCs w:val="23"/>
              </w:rPr>
              <w:t>AD e ILS</w:t>
            </w:r>
          </w:p>
        </w:tc>
        <w:tc>
          <w:tcPr>
            <w:tcW w:w="709" w:type="dxa"/>
            <w:shd w:val="clear" w:color="auto" w:fill="D5DCE4" w:themeFill="text2" w:themeFillTint="33"/>
            <w:vAlign w:val="center"/>
          </w:tcPr>
          <w:p w14:paraId="7BF1D6E7" w14:textId="77777777" w:rsidR="00526CCC" w:rsidRPr="004164B2" w:rsidRDefault="00526CCC" w:rsidP="001628B2">
            <w:pPr>
              <w:spacing w:after="80" w:line="276" w:lineRule="auto"/>
              <w:jc w:val="center"/>
              <w:rPr>
                <w:rFonts w:cs="Calibri"/>
                <w:noProof/>
                <w:sz w:val="23"/>
                <w:szCs w:val="23"/>
              </w:rPr>
            </w:pPr>
            <w:r w:rsidRPr="004164B2">
              <w:rPr>
                <w:rFonts w:cs="Calibri"/>
                <w:noProof/>
                <w:sz w:val="23"/>
                <w:szCs w:val="23"/>
              </w:rPr>
              <w:t>SPS</w:t>
            </w:r>
          </w:p>
        </w:tc>
        <w:tc>
          <w:tcPr>
            <w:tcW w:w="992" w:type="dxa"/>
            <w:shd w:val="clear" w:color="auto" w:fill="D5DCE4" w:themeFill="text2" w:themeFillTint="33"/>
            <w:vAlign w:val="center"/>
          </w:tcPr>
          <w:p w14:paraId="07CE527F" w14:textId="77777777" w:rsidR="00526CCC" w:rsidRPr="004164B2" w:rsidRDefault="00526CCC" w:rsidP="001628B2">
            <w:pPr>
              <w:spacing w:after="80" w:line="276" w:lineRule="auto"/>
              <w:jc w:val="center"/>
              <w:rPr>
                <w:rFonts w:cs="Calibri"/>
                <w:noProof/>
                <w:sz w:val="23"/>
                <w:szCs w:val="23"/>
              </w:rPr>
            </w:pPr>
            <w:r w:rsidRPr="004164B2">
              <w:rPr>
                <w:rFonts w:cs="Calibri"/>
                <w:noProof/>
                <w:sz w:val="23"/>
                <w:szCs w:val="23"/>
              </w:rPr>
              <w:t>AD e ILS</w:t>
            </w:r>
          </w:p>
        </w:tc>
        <w:tc>
          <w:tcPr>
            <w:tcW w:w="709" w:type="dxa"/>
            <w:shd w:val="clear" w:color="auto" w:fill="D5DCE4" w:themeFill="text2" w:themeFillTint="33"/>
            <w:vAlign w:val="center"/>
          </w:tcPr>
          <w:p w14:paraId="113F83AB" w14:textId="77777777" w:rsidR="00526CCC" w:rsidRPr="004164B2" w:rsidRDefault="00526CCC" w:rsidP="001628B2">
            <w:pPr>
              <w:spacing w:after="80" w:line="276" w:lineRule="auto"/>
              <w:jc w:val="center"/>
              <w:rPr>
                <w:rFonts w:cs="Calibri"/>
                <w:noProof/>
                <w:sz w:val="23"/>
                <w:szCs w:val="23"/>
              </w:rPr>
            </w:pPr>
            <w:r w:rsidRPr="004164B2">
              <w:rPr>
                <w:rFonts w:cs="Calibri"/>
                <w:noProof/>
                <w:sz w:val="23"/>
                <w:szCs w:val="23"/>
              </w:rPr>
              <w:t>SPS</w:t>
            </w:r>
          </w:p>
        </w:tc>
        <w:tc>
          <w:tcPr>
            <w:tcW w:w="992" w:type="dxa"/>
            <w:shd w:val="clear" w:color="auto" w:fill="D5DCE4" w:themeFill="text2" w:themeFillTint="33"/>
            <w:vAlign w:val="center"/>
          </w:tcPr>
          <w:p w14:paraId="4CAAED12" w14:textId="77777777" w:rsidR="00526CCC" w:rsidRPr="004164B2" w:rsidRDefault="00526CCC" w:rsidP="001628B2">
            <w:pPr>
              <w:spacing w:after="80" w:line="276" w:lineRule="auto"/>
              <w:jc w:val="center"/>
              <w:rPr>
                <w:rFonts w:cs="Calibri"/>
                <w:noProof/>
                <w:sz w:val="23"/>
                <w:szCs w:val="23"/>
              </w:rPr>
            </w:pPr>
            <w:r w:rsidRPr="004164B2">
              <w:rPr>
                <w:rFonts w:cs="Calibri"/>
                <w:noProof/>
                <w:sz w:val="23"/>
                <w:szCs w:val="23"/>
              </w:rPr>
              <w:t>AD e ILS</w:t>
            </w:r>
          </w:p>
        </w:tc>
      </w:tr>
      <w:tr w:rsidR="00526CCC" w:rsidRPr="004164B2" w14:paraId="7390C639" w14:textId="77777777" w:rsidTr="00773286">
        <w:trPr>
          <w:jc w:val="center"/>
        </w:trPr>
        <w:tc>
          <w:tcPr>
            <w:tcW w:w="1809" w:type="dxa"/>
            <w:shd w:val="clear" w:color="auto" w:fill="DEEAF6" w:themeFill="accent5" w:themeFillTint="33"/>
            <w:vAlign w:val="center"/>
          </w:tcPr>
          <w:p w14:paraId="73745A64" w14:textId="77777777" w:rsidR="00526CCC" w:rsidRPr="004164B2" w:rsidRDefault="00526CCC" w:rsidP="001628B2">
            <w:pPr>
              <w:spacing w:after="80" w:line="276" w:lineRule="auto"/>
              <w:jc w:val="center"/>
              <w:rPr>
                <w:rFonts w:cs="Calibri"/>
                <w:noProof/>
                <w:sz w:val="23"/>
                <w:szCs w:val="23"/>
              </w:rPr>
            </w:pPr>
            <w:r w:rsidRPr="004164B2">
              <w:rPr>
                <w:rFonts w:cs="Calibri"/>
                <w:noProof/>
                <w:sz w:val="23"/>
                <w:szCs w:val="23"/>
              </w:rPr>
              <w:t>Canales públicos</w:t>
            </w:r>
          </w:p>
        </w:tc>
        <w:tc>
          <w:tcPr>
            <w:tcW w:w="709" w:type="dxa"/>
            <w:vAlign w:val="center"/>
          </w:tcPr>
          <w:p w14:paraId="51BCAF47" w14:textId="77777777" w:rsidR="00526CCC" w:rsidRPr="004164B2" w:rsidRDefault="00526CCC" w:rsidP="001628B2">
            <w:pPr>
              <w:spacing w:after="80" w:line="276" w:lineRule="auto"/>
              <w:jc w:val="center"/>
              <w:rPr>
                <w:rFonts w:cs="Calibri"/>
                <w:noProof/>
                <w:sz w:val="23"/>
                <w:szCs w:val="23"/>
              </w:rPr>
            </w:pPr>
            <w:r w:rsidRPr="004164B2">
              <w:rPr>
                <w:rFonts w:cs="Calibri"/>
                <w:noProof/>
                <w:sz w:val="23"/>
                <w:szCs w:val="23"/>
              </w:rPr>
              <w:t>25 %</w:t>
            </w:r>
          </w:p>
        </w:tc>
        <w:tc>
          <w:tcPr>
            <w:tcW w:w="992" w:type="dxa"/>
            <w:vAlign w:val="center"/>
          </w:tcPr>
          <w:p w14:paraId="4E9D27DC" w14:textId="77777777" w:rsidR="00526CCC" w:rsidRPr="004164B2" w:rsidRDefault="00526CCC" w:rsidP="001628B2">
            <w:pPr>
              <w:spacing w:after="80" w:line="276" w:lineRule="auto"/>
              <w:jc w:val="center"/>
              <w:rPr>
                <w:rFonts w:cs="Calibri"/>
                <w:noProof/>
                <w:sz w:val="23"/>
                <w:szCs w:val="23"/>
              </w:rPr>
            </w:pPr>
            <w:r w:rsidRPr="004164B2">
              <w:rPr>
                <w:rFonts w:cs="Calibri"/>
                <w:noProof/>
                <w:sz w:val="23"/>
                <w:szCs w:val="23"/>
              </w:rPr>
              <w:t>1,0</w:t>
            </w:r>
          </w:p>
        </w:tc>
        <w:tc>
          <w:tcPr>
            <w:tcW w:w="709" w:type="dxa"/>
            <w:vAlign w:val="center"/>
          </w:tcPr>
          <w:p w14:paraId="7E0F006E" w14:textId="77777777" w:rsidR="00526CCC" w:rsidRPr="004164B2" w:rsidRDefault="00526CCC" w:rsidP="001628B2">
            <w:pPr>
              <w:spacing w:after="80" w:line="276" w:lineRule="auto"/>
              <w:jc w:val="center"/>
              <w:rPr>
                <w:rFonts w:cs="Calibri"/>
                <w:noProof/>
                <w:sz w:val="23"/>
                <w:szCs w:val="23"/>
              </w:rPr>
            </w:pPr>
            <w:r w:rsidRPr="004164B2">
              <w:rPr>
                <w:rFonts w:cs="Calibri"/>
                <w:noProof/>
                <w:sz w:val="23"/>
                <w:szCs w:val="23"/>
              </w:rPr>
              <w:t>50 %</w:t>
            </w:r>
          </w:p>
        </w:tc>
        <w:tc>
          <w:tcPr>
            <w:tcW w:w="992" w:type="dxa"/>
            <w:vAlign w:val="center"/>
          </w:tcPr>
          <w:p w14:paraId="2090702D" w14:textId="77777777" w:rsidR="00526CCC" w:rsidRPr="004164B2" w:rsidRDefault="00526CCC" w:rsidP="001628B2">
            <w:pPr>
              <w:spacing w:after="80" w:line="276" w:lineRule="auto"/>
              <w:jc w:val="center"/>
              <w:rPr>
                <w:rFonts w:cs="Calibri"/>
                <w:noProof/>
                <w:sz w:val="23"/>
                <w:szCs w:val="23"/>
              </w:rPr>
            </w:pPr>
            <w:r w:rsidRPr="004164B2">
              <w:rPr>
                <w:rFonts w:cs="Calibri"/>
                <w:noProof/>
                <w:sz w:val="23"/>
                <w:szCs w:val="23"/>
              </w:rPr>
              <w:t>3,0</w:t>
            </w:r>
          </w:p>
        </w:tc>
        <w:tc>
          <w:tcPr>
            <w:tcW w:w="709" w:type="dxa"/>
            <w:vAlign w:val="center"/>
          </w:tcPr>
          <w:p w14:paraId="602C3DB2" w14:textId="77777777" w:rsidR="00526CCC" w:rsidRPr="004164B2" w:rsidRDefault="00526CCC" w:rsidP="001628B2">
            <w:pPr>
              <w:spacing w:after="80" w:line="276" w:lineRule="auto"/>
              <w:jc w:val="center"/>
              <w:rPr>
                <w:rFonts w:cs="Calibri"/>
                <w:noProof/>
                <w:sz w:val="23"/>
                <w:szCs w:val="23"/>
              </w:rPr>
            </w:pPr>
            <w:r w:rsidRPr="004164B2">
              <w:rPr>
                <w:rFonts w:cs="Calibri"/>
                <w:noProof/>
                <w:sz w:val="23"/>
                <w:szCs w:val="23"/>
              </w:rPr>
              <w:t>70 %</w:t>
            </w:r>
          </w:p>
        </w:tc>
        <w:tc>
          <w:tcPr>
            <w:tcW w:w="992" w:type="dxa"/>
            <w:vAlign w:val="center"/>
          </w:tcPr>
          <w:p w14:paraId="1C47BD38" w14:textId="77777777" w:rsidR="00526CCC" w:rsidRPr="004164B2" w:rsidRDefault="00526CCC" w:rsidP="001628B2">
            <w:pPr>
              <w:spacing w:after="80" w:line="276" w:lineRule="auto"/>
              <w:jc w:val="center"/>
              <w:rPr>
                <w:rFonts w:cs="Calibri"/>
                <w:noProof/>
                <w:sz w:val="23"/>
                <w:szCs w:val="23"/>
              </w:rPr>
            </w:pPr>
            <w:r w:rsidRPr="004164B2">
              <w:rPr>
                <w:rFonts w:cs="Calibri"/>
                <w:noProof/>
                <w:sz w:val="23"/>
                <w:szCs w:val="23"/>
              </w:rPr>
              <w:t>7,0</w:t>
            </w:r>
          </w:p>
        </w:tc>
        <w:tc>
          <w:tcPr>
            <w:tcW w:w="709" w:type="dxa"/>
            <w:vAlign w:val="center"/>
          </w:tcPr>
          <w:p w14:paraId="0732C1DF" w14:textId="77777777" w:rsidR="00526CCC" w:rsidRPr="004164B2" w:rsidRDefault="00526CCC" w:rsidP="001628B2">
            <w:pPr>
              <w:spacing w:after="80" w:line="276" w:lineRule="auto"/>
              <w:jc w:val="center"/>
              <w:rPr>
                <w:rFonts w:cs="Calibri"/>
                <w:noProof/>
                <w:sz w:val="23"/>
                <w:szCs w:val="23"/>
              </w:rPr>
            </w:pPr>
            <w:r w:rsidRPr="004164B2">
              <w:rPr>
                <w:rFonts w:cs="Calibri"/>
                <w:noProof/>
                <w:sz w:val="23"/>
                <w:szCs w:val="23"/>
              </w:rPr>
              <w:t>90 %</w:t>
            </w:r>
          </w:p>
        </w:tc>
        <w:tc>
          <w:tcPr>
            <w:tcW w:w="992" w:type="dxa"/>
            <w:vAlign w:val="center"/>
          </w:tcPr>
          <w:p w14:paraId="41444827" w14:textId="77777777" w:rsidR="00526CCC" w:rsidRPr="004164B2" w:rsidRDefault="00526CCC" w:rsidP="001628B2">
            <w:pPr>
              <w:spacing w:after="80" w:line="276" w:lineRule="auto"/>
              <w:jc w:val="center"/>
              <w:rPr>
                <w:rFonts w:cs="Calibri"/>
                <w:noProof/>
                <w:sz w:val="23"/>
                <w:szCs w:val="23"/>
              </w:rPr>
            </w:pPr>
            <w:r w:rsidRPr="004164B2">
              <w:rPr>
                <w:rFonts w:cs="Calibri"/>
                <w:noProof/>
                <w:sz w:val="23"/>
                <w:szCs w:val="23"/>
              </w:rPr>
              <w:t>10,0</w:t>
            </w:r>
          </w:p>
        </w:tc>
      </w:tr>
      <w:tr w:rsidR="00526CCC" w:rsidRPr="004164B2" w14:paraId="5B1C1DF0" w14:textId="77777777" w:rsidTr="00773286">
        <w:trPr>
          <w:jc w:val="center"/>
        </w:trPr>
        <w:tc>
          <w:tcPr>
            <w:tcW w:w="1809" w:type="dxa"/>
            <w:shd w:val="clear" w:color="auto" w:fill="DEEAF6" w:themeFill="accent5" w:themeFillTint="33"/>
            <w:vAlign w:val="center"/>
          </w:tcPr>
          <w:p w14:paraId="1411728B" w14:textId="77777777" w:rsidR="00526CCC" w:rsidRPr="004164B2" w:rsidRDefault="00526CCC" w:rsidP="001628B2">
            <w:pPr>
              <w:spacing w:after="80" w:line="276" w:lineRule="auto"/>
              <w:jc w:val="center"/>
              <w:rPr>
                <w:rFonts w:cs="Calibri"/>
                <w:noProof/>
                <w:sz w:val="23"/>
                <w:szCs w:val="23"/>
              </w:rPr>
            </w:pPr>
            <w:r w:rsidRPr="004164B2">
              <w:rPr>
                <w:rFonts w:cs="Calibri"/>
                <w:noProof/>
                <w:sz w:val="23"/>
                <w:szCs w:val="23"/>
              </w:rPr>
              <w:t>Canales privados</w:t>
            </w:r>
          </w:p>
        </w:tc>
        <w:tc>
          <w:tcPr>
            <w:tcW w:w="709" w:type="dxa"/>
            <w:vAlign w:val="center"/>
          </w:tcPr>
          <w:p w14:paraId="7C63FF75" w14:textId="77777777" w:rsidR="00526CCC" w:rsidRPr="004164B2" w:rsidRDefault="00526CCC" w:rsidP="001628B2">
            <w:pPr>
              <w:spacing w:after="80" w:line="276" w:lineRule="auto"/>
              <w:jc w:val="center"/>
              <w:rPr>
                <w:rFonts w:cs="Calibri"/>
                <w:noProof/>
                <w:sz w:val="23"/>
                <w:szCs w:val="23"/>
              </w:rPr>
            </w:pPr>
            <w:r w:rsidRPr="004164B2">
              <w:rPr>
                <w:rFonts w:cs="Calibri"/>
                <w:noProof/>
                <w:sz w:val="23"/>
                <w:szCs w:val="23"/>
              </w:rPr>
              <w:t>25 %</w:t>
            </w:r>
          </w:p>
        </w:tc>
        <w:tc>
          <w:tcPr>
            <w:tcW w:w="992" w:type="dxa"/>
            <w:vAlign w:val="center"/>
          </w:tcPr>
          <w:p w14:paraId="234C17DA" w14:textId="77777777" w:rsidR="00526CCC" w:rsidRPr="004164B2" w:rsidRDefault="00526CCC" w:rsidP="001628B2">
            <w:pPr>
              <w:spacing w:after="80" w:line="276" w:lineRule="auto"/>
              <w:jc w:val="center"/>
              <w:rPr>
                <w:rFonts w:cs="Calibri"/>
                <w:noProof/>
                <w:sz w:val="23"/>
                <w:szCs w:val="23"/>
              </w:rPr>
            </w:pPr>
            <w:r w:rsidRPr="004164B2">
              <w:rPr>
                <w:rFonts w:cs="Calibri"/>
                <w:noProof/>
                <w:sz w:val="23"/>
                <w:szCs w:val="23"/>
              </w:rPr>
              <w:t>0,5</w:t>
            </w:r>
          </w:p>
        </w:tc>
        <w:tc>
          <w:tcPr>
            <w:tcW w:w="709" w:type="dxa"/>
            <w:vAlign w:val="center"/>
          </w:tcPr>
          <w:p w14:paraId="393BD2D9" w14:textId="77777777" w:rsidR="00526CCC" w:rsidRPr="004164B2" w:rsidRDefault="00526CCC" w:rsidP="001628B2">
            <w:pPr>
              <w:spacing w:after="80" w:line="276" w:lineRule="auto"/>
              <w:jc w:val="center"/>
              <w:rPr>
                <w:rFonts w:cs="Calibri"/>
                <w:noProof/>
                <w:sz w:val="23"/>
                <w:szCs w:val="23"/>
              </w:rPr>
            </w:pPr>
            <w:r w:rsidRPr="004164B2">
              <w:rPr>
                <w:rFonts w:cs="Calibri"/>
                <w:noProof/>
                <w:sz w:val="23"/>
                <w:szCs w:val="23"/>
              </w:rPr>
              <w:t>45 %</w:t>
            </w:r>
          </w:p>
        </w:tc>
        <w:tc>
          <w:tcPr>
            <w:tcW w:w="992" w:type="dxa"/>
            <w:vAlign w:val="center"/>
          </w:tcPr>
          <w:p w14:paraId="4714A1B4" w14:textId="77777777" w:rsidR="00526CCC" w:rsidRPr="004164B2" w:rsidRDefault="00526CCC" w:rsidP="001628B2">
            <w:pPr>
              <w:spacing w:after="80" w:line="276" w:lineRule="auto"/>
              <w:jc w:val="center"/>
              <w:rPr>
                <w:rFonts w:cs="Calibri"/>
                <w:noProof/>
                <w:sz w:val="23"/>
                <w:szCs w:val="23"/>
              </w:rPr>
            </w:pPr>
            <w:r w:rsidRPr="004164B2">
              <w:rPr>
                <w:rFonts w:cs="Calibri"/>
                <w:noProof/>
                <w:sz w:val="23"/>
                <w:szCs w:val="23"/>
              </w:rPr>
              <w:t>1,0</w:t>
            </w:r>
          </w:p>
        </w:tc>
        <w:tc>
          <w:tcPr>
            <w:tcW w:w="709" w:type="dxa"/>
            <w:vAlign w:val="center"/>
          </w:tcPr>
          <w:p w14:paraId="7D8C4C2E" w14:textId="77777777" w:rsidR="00526CCC" w:rsidRPr="004164B2" w:rsidRDefault="00526CCC" w:rsidP="001628B2">
            <w:pPr>
              <w:spacing w:after="80" w:line="276" w:lineRule="auto"/>
              <w:jc w:val="center"/>
              <w:rPr>
                <w:rFonts w:cs="Calibri"/>
                <w:noProof/>
                <w:sz w:val="23"/>
                <w:szCs w:val="23"/>
              </w:rPr>
            </w:pPr>
            <w:r w:rsidRPr="004164B2">
              <w:rPr>
                <w:rFonts w:cs="Calibri"/>
                <w:noProof/>
                <w:sz w:val="23"/>
                <w:szCs w:val="23"/>
              </w:rPr>
              <w:t>65 %</w:t>
            </w:r>
          </w:p>
        </w:tc>
        <w:tc>
          <w:tcPr>
            <w:tcW w:w="992" w:type="dxa"/>
            <w:vAlign w:val="center"/>
          </w:tcPr>
          <w:p w14:paraId="0A538018" w14:textId="77777777" w:rsidR="00526CCC" w:rsidRPr="004164B2" w:rsidRDefault="00526CCC" w:rsidP="001628B2">
            <w:pPr>
              <w:spacing w:after="80" w:line="276" w:lineRule="auto"/>
              <w:jc w:val="center"/>
              <w:rPr>
                <w:rFonts w:cs="Calibri"/>
                <w:noProof/>
                <w:sz w:val="23"/>
                <w:szCs w:val="23"/>
              </w:rPr>
            </w:pPr>
            <w:r w:rsidRPr="004164B2">
              <w:rPr>
                <w:rFonts w:cs="Calibri"/>
                <w:noProof/>
                <w:sz w:val="23"/>
                <w:szCs w:val="23"/>
              </w:rPr>
              <w:t>1,5</w:t>
            </w:r>
          </w:p>
        </w:tc>
        <w:tc>
          <w:tcPr>
            <w:tcW w:w="709" w:type="dxa"/>
            <w:vAlign w:val="center"/>
          </w:tcPr>
          <w:p w14:paraId="4065C41A" w14:textId="77777777" w:rsidR="00526CCC" w:rsidRPr="004164B2" w:rsidRDefault="00526CCC" w:rsidP="001628B2">
            <w:pPr>
              <w:spacing w:after="80" w:line="276" w:lineRule="auto"/>
              <w:jc w:val="center"/>
              <w:rPr>
                <w:rFonts w:cs="Calibri"/>
                <w:noProof/>
                <w:sz w:val="23"/>
                <w:szCs w:val="23"/>
              </w:rPr>
            </w:pPr>
            <w:r w:rsidRPr="004164B2">
              <w:rPr>
                <w:rFonts w:cs="Calibri"/>
                <w:noProof/>
                <w:sz w:val="23"/>
                <w:szCs w:val="23"/>
              </w:rPr>
              <w:t>75 %</w:t>
            </w:r>
          </w:p>
        </w:tc>
        <w:tc>
          <w:tcPr>
            <w:tcW w:w="992" w:type="dxa"/>
            <w:vAlign w:val="center"/>
          </w:tcPr>
          <w:p w14:paraId="1B20F9CE" w14:textId="77777777" w:rsidR="00526CCC" w:rsidRPr="004164B2" w:rsidRDefault="00526CCC" w:rsidP="001628B2">
            <w:pPr>
              <w:spacing w:after="80" w:line="276" w:lineRule="auto"/>
              <w:jc w:val="center"/>
              <w:rPr>
                <w:rFonts w:cs="Calibri"/>
                <w:noProof/>
                <w:sz w:val="23"/>
                <w:szCs w:val="23"/>
              </w:rPr>
            </w:pPr>
            <w:r w:rsidRPr="004164B2">
              <w:rPr>
                <w:rFonts w:cs="Calibri"/>
                <w:noProof/>
                <w:sz w:val="23"/>
                <w:szCs w:val="23"/>
              </w:rPr>
              <w:t>3,0</w:t>
            </w:r>
          </w:p>
        </w:tc>
      </w:tr>
    </w:tbl>
    <w:p w14:paraId="60B572AD" w14:textId="0F832180" w:rsidR="00CE65C9" w:rsidRPr="00CE65C9" w:rsidRDefault="00CE65C9" w:rsidP="003B61C3">
      <w:pPr>
        <w:pStyle w:val="Descripcin"/>
        <w:keepNext/>
        <w:spacing w:before="240"/>
        <w:rPr>
          <w:color w:val="000000" w:themeColor="text1"/>
          <w:sz w:val="24"/>
          <w:szCs w:val="24"/>
        </w:rPr>
      </w:pPr>
      <w:bookmarkStart w:id="160" w:name="_Toc38141537"/>
      <w:bookmarkStart w:id="161" w:name="_Toc38509197"/>
      <w:r w:rsidRPr="00CE65C9">
        <w:rPr>
          <w:color w:val="000000" w:themeColor="text1"/>
          <w:sz w:val="24"/>
          <w:szCs w:val="24"/>
        </w:rPr>
        <w:t xml:space="preserve">Tabla </w:t>
      </w:r>
      <w:r w:rsidR="00961F1D">
        <w:rPr>
          <w:color w:val="000000" w:themeColor="text1"/>
          <w:sz w:val="24"/>
          <w:szCs w:val="24"/>
        </w:rPr>
        <w:fldChar w:fldCharType="begin"/>
      </w:r>
      <w:r w:rsidR="00961F1D">
        <w:rPr>
          <w:color w:val="000000" w:themeColor="text1"/>
          <w:sz w:val="24"/>
          <w:szCs w:val="24"/>
        </w:rPr>
        <w:instrText xml:space="preserve"> SEQ Tabla \* ARABIC </w:instrText>
      </w:r>
      <w:r w:rsidR="00961F1D">
        <w:rPr>
          <w:color w:val="000000" w:themeColor="text1"/>
          <w:sz w:val="24"/>
          <w:szCs w:val="24"/>
        </w:rPr>
        <w:fldChar w:fldCharType="separate"/>
      </w:r>
      <w:r w:rsidR="00CF0606">
        <w:rPr>
          <w:noProof/>
          <w:color w:val="000000" w:themeColor="text1"/>
          <w:sz w:val="24"/>
          <w:szCs w:val="24"/>
        </w:rPr>
        <w:t>2</w:t>
      </w:r>
      <w:r w:rsidR="00961F1D">
        <w:rPr>
          <w:color w:val="000000" w:themeColor="text1"/>
          <w:sz w:val="24"/>
          <w:szCs w:val="24"/>
        </w:rPr>
        <w:fldChar w:fldCharType="end"/>
      </w:r>
      <w:r w:rsidRPr="00CE65C9">
        <w:rPr>
          <w:color w:val="000000" w:themeColor="text1"/>
          <w:sz w:val="24"/>
          <w:szCs w:val="24"/>
        </w:rPr>
        <w:t>: Porcentaje de programas con SPS, AD e ILS obligatorios en Reino Unido</w:t>
      </w:r>
      <w:r>
        <w:rPr>
          <w:color w:val="000000" w:themeColor="text1"/>
          <w:sz w:val="24"/>
          <w:szCs w:val="24"/>
        </w:rPr>
        <w:t xml:space="preserve"> para canales públicos y privados</w:t>
      </w:r>
      <w:r w:rsidRPr="00CE65C9">
        <w:rPr>
          <w:color w:val="000000" w:themeColor="text1"/>
          <w:sz w:val="24"/>
          <w:szCs w:val="24"/>
        </w:rPr>
        <w:t xml:space="preserve">. Elaboración a partir de los datos de la ley </w:t>
      </w:r>
      <w:r w:rsidRPr="00CE65C9">
        <w:rPr>
          <w:i w:val="0"/>
          <w:iCs w:val="0"/>
          <w:color w:val="000000" w:themeColor="text1"/>
          <w:sz w:val="24"/>
          <w:szCs w:val="24"/>
        </w:rPr>
        <w:t>The</w:t>
      </w:r>
      <w:r>
        <w:rPr>
          <w:i w:val="0"/>
          <w:iCs w:val="0"/>
          <w:color w:val="000000" w:themeColor="text1"/>
          <w:sz w:val="24"/>
          <w:szCs w:val="24"/>
        </w:rPr>
        <w:t> </w:t>
      </w:r>
      <w:r w:rsidRPr="00CE65C9">
        <w:rPr>
          <w:i w:val="0"/>
          <w:iCs w:val="0"/>
          <w:color w:val="000000" w:themeColor="text1"/>
          <w:sz w:val="24"/>
          <w:szCs w:val="24"/>
        </w:rPr>
        <w:t>Communications Act of 2003</w:t>
      </w:r>
      <w:r>
        <w:rPr>
          <w:color w:val="000000" w:themeColor="text1"/>
          <w:sz w:val="24"/>
          <w:szCs w:val="24"/>
        </w:rPr>
        <w:t>.</w:t>
      </w:r>
      <w:bookmarkEnd w:id="160"/>
      <w:bookmarkEnd w:id="161"/>
    </w:p>
    <w:tbl>
      <w:tblPr>
        <w:tblStyle w:val="Tablaconcuadrcula"/>
        <w:tblW w:w="8931" w:type="dxa"/>
        <w:jc w:val="center"/>
        <w:tblLook w:val="04A0" w:firstRow="1" w:lastRow="0" w:firstColumn="1" w:lastColumn="0" w:noHBand="0" w:noVBand="1"/>
      </w:tblPr>
      <w:tblGrid>
        <w:gridCol w:w="548"/>
        <w:gridCol w:w="810"/>
        <w:gridCol w:w="819"/>
        <w:gridCol w:w="801"/>
        <w:gridCol w:w="809"/>
        <w:gridCol w:w="835"/>
        <w:gridCol w:w="807"/>
        <w:gridCol w:w="766"/>
        <w:gridCol w:w="893"/>
        <w:gridCol w:w="850"/>
        <w:gridCol w:w="993"/>
      </w:tblGrid>
      <w:tr w:rsidR="00CE65C9" w:rsidRPr="004164B2" w14:paraId="67B24C84" w14:textId="77777777" w:rsidTr="00B60145">
        <w:trPr>
          <w:jc w:val="center"/>
        </w:trPr>
        <w:tc>
          <w:tcPr>
            <w:tcW w:w="548" w:type="dxa"/>
            <w:tcBorders>
              <w:top w:val="nil"/>
              <w:left w:val="nil"/>
              <w:bottom w:val="single" w:sz="4" w:space="0" w:color="auto"/>
              <w:right w:val="single" w:sz="4" w:space="0" w:color="auto"/>
              <w:tl2br w:val="nil"/>
            </w:tcBorders>
            <w:vAlign w:val="center"/>
          </w:tcPr>
          <w:p w14:paraId="2BFD45AB" w14:textId="77777777" w:rsidR="00526CCC" w:rsidRPr="004164B2" w:rsidRDefault="00526CCC" w:rsidP="00B60145">
            <w:pPr>
              <w:spacing w:after="80" w:line="276" w:lineRule="auto"/>
              <w:ind w:right="-70" w:hanging="16"/>
              <w:jc w:val="center"/>
              <w:rPr>
                <w:rFonts w:cs="Calibri"/>
                <w:noProof/>
                <w:sz w:val="23"/>
                <w:szCs w:val="23"/>
              </w:rPr>
            </w:pPr>
          </w:p>
        </w:tc>
        <w:tc>
          <w:tcPr>
            <w:tcW w:w="810" w:type="dxa"/>
            <w:tcBorders>
              <w:top w:val="single" w:sz="4" w:space="0" w:color="auto"/>
              <w:left w:val="single" w:sz="4" w:space="0" w:color="auto"/>
              <w:bottom w:val="single" w:sz="4" w:space="0" w:color="auto"/>
            </w:tcBorders>
            <w:shd w:val="clear" w:color="auto" w:fill="9CC2E5" w:themeFill="accent5" w:themeFillTint="99"/>
            <w:vAlign w:val="center"/>
          </w:tcPr>
          <w:p w14:paraId="2E667D66"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Año 1</w:t>
            </w:r>
          </w:p>
        </w:tc>
        <w:tc>
          <w:tcPr>
            <w:tcW w:w="819" w:type="dxa"/>
            <w:shd w:val="clear" w:color="auto" w:fill="9CC2E5" w:themeFill="accent5" w:themeFillTint="99"/>
            <w:vAlign w:val="center"/>
          </w:tcPr>
          <w:p w14:paraId="2CE58873"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Año 2</w:t>
            </w:r>
          </w:p>
        </w:tc>
        <w:tc>
          <w:tcPr>
            <w:tcW w:w="801" w:type="dxa"/>
            <w:shd w:val="clear" w:color="auto" w:fill="9CC2E5" w:themeFill="accent5" w:themeFillTint="99"/>
            <w:vAlign w:val="center"/>
          </w:tcPr>
          <w:p w14:paraId="7CB067CF"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Año 3</w:t>
            </w:r>
          </w:p>
        </w:tc>
        <w:tc>
          <w:tcPr>
            <w:tcW w:w="809" w:type="dxa"/>
            <w:shd w:val="clear" w:color="auto" w:fill="9CC2E5" w:themeFill="accent5" w:themeFillTint="99"/>
            <w:vAlign w:val="center"/>
          </w:tcPr>
          <w:p w14:paraId="168B6DB5"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Año 4</w:t>
            </w:r>
          </w:p>
        </w:tc>
        <w:tc>
          <w:tcPr>
            <w:tcW w:w="835" w:type="dxa"/>
            <w:shd w:val="clear" w:color="auto" w:fill="9CC2E5" w:themeFill="accent5" w:themeFillTint="99"/>
            <w:vAlign w:val="center"/>
          </w:tcPr>
          <w:p w14:paraId="7DFC75D1"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Año 5</w:t>
            </w:r>
          </w:p>
        </w:tc>
        <w:tc>
          <w:tcPr>
            <w:tcW w:w="807" w:type="dxa"/>
            <w:shd w:val="clear" w:color="auto" w:fill="9CC2E5" w:themeFill="accent5" w:themeFillTint="99"/>
            <w:vAlign w:val="center"/>
          </w:tcPr>
          <w:p w14:paraId="5940D48D"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Año 6</w:t>
            </w:r>
          </w:p>
        </w:tc>
        <w:tc>
          <w:tcPr>
            <w:tcW w:w="766" w:type="dxa"/>
            <w:shd w:val="clear" w:color="auto" w:fill="9CC2E5" w:themeFill="accent5" w:themeFillTint="99"/>
            <w:vAlign w:val="center"/>
          </w:tcPr>
          <w:p w14:paraId="2727085B"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Año 7</w:t>
            </w:r>
          </w:p>
        </w:tc>
        <w:tc>
          <w:tcPr>
            <w:tcW w:w="893" w:type="dxa"/>
            <w:shd w:val="clear" w:color="auto" w:fill="9CC2E5" w:themeFill="accent5" w:themeFillTint="99"/>
            <w:vAlign w:val="center"/>
          </w:tcPr>
          <w:p w14:paraId="1F784A73"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Año 8</w:t>
            </w:r>
          </w:p>
        </w:tc>
        <w:tc>
          <w:tcPr>
            <w:tcW w:w="850" w:type="dxa"/>
            <w:shd w:val="clear" w:color="auto" w:fill="9CC2E5" w:themeFill="accent5" w:themeFillTint="99"/>
            <w:vAlign w:val="center"/>
          </w:tcPr>
          <w:p w14:paraId="64CCEAE0"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Año 9</w:t>
            </w:r>
          </w:p>
        </w:tc>
        <w:tc>
          <w:tcPr>
            <w:tcW w:w="993" w:type="dxa"/>
            <w:shd w:val="clear" w:color="auto" w:fill="9CC2E5" w:themeFill="accent5" w:themeFillTint="99"/>
            <w:vAlign w:val="center"/>
          </w:tcPr>
          <w:p w14:paraId="245B900F"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Año 10</w:t>
            </w:r>
          </w:p>
        </w:tc>
      </w:tr>
      <w:tr w:rsidR="00CE65C9" w:rsidRPr="004164B2" w14:paraId="447DCB97" w14:textId="77777777" w:rsidTr="00B60145">
        <w:trPr>
          <w:jc w:val="center"/>
        </w:trPr>
        <w:tc>
          <w:tcPr>
            <w:tcW w:w="548" w:type="dxa"/>
            <w:tcBorders>
              <w:top w:val="single" w:sz="4" w:space="0" w:color="auto"/>
            </w:tcBorders>
            <w:shd w:val="clear" w:color="auto" w:fill="D5DCE4" w:themeFill="text2" w:themeFillTint="33"/>
            <w:vAlign w:val="center"/>
          </w:tcPr>
          <w:p w14:paraId="3E2E3F37"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SPS</w:t>
            </w:r>
          </w:p>
        </w:tc>
        <w:tc>
          <w:tcPr>
            <w:tcW w:w="810" w:type="dxa"/>
            <w:tcBorders>
              <w:top w:val="single" w:sz="4" w:space="0" w:color="auto"/>
            </w:tcBorders>
            <w:vAlign w:val="bottom"/>
          </w:tcPr>
          <w:p w14:paraId="0F3C03F7"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10 %</w:t>
            </w:r>
          </w:p>
        </w:tc>
        <w:tc>
          <w:tcPr>
            <w:tcW w:w="819" w:type="dxa"/>
            <w:vAlign w:val="bottom"/>
          </w:tcPr>
          <w:p w14:paraId="0C70CC30"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10 %</w:t>
            </w:r>
          </w:p>
        </w:tc>
        <w:tc>
          <w:tcPr>
            <w:tcW w:w="801" w:type="dxa"/>
            <w:vAlign w:val="bottom"/>
          </w:tcPr>
          <w:p w14:paraId="5E55FC6B"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35 %</w:t>
            </w:r>
          </w:p>
        </w:tc>
        <w:tc>
          <w:tcPr>
            <w:tcW w:w="809" w:type="dxa"/>
            <w:vAlign w:val="bottom"/>
          </w:tcPr>
          <w:p w14:paraId="23C16A71"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35 %</w:t>
            </w:r>
          </w:p>
        </w:tc>
        <w:tc>
          <w:tcPr>
            <w:tcW w:w="835" w:type="dxa"/>
            <w:vAlign w:val="bottom"/>
          </w:tcPr>
          <w:p w14:paraId="4E1D3529"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60 %</w:t>
            </w:r>
          </w:p>
        </w:tc>
        <w:tc>
          <w:tcPr>
            <w:tcW w:w="807" w:type="dxa"/>
            <w:vAlign w:val="bottom"/>
          </w:tcPr>
          <w:p w14:paraId="518D4401"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60 %</w:t>
            </w:r>
          </w:p>
        </w:tc>
        <w:tc>
          <w:tcPr>
            <w:tcW w:w="766" w:type="dxa"/>
            <w:vAlign w:val="bottom"/>
          </w:tcPr>
          <w:p w14:paraId="3376B999"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70 %</w:t>
            </w:r>
          </w:p>
        </w:tc>
        <w:tc>
          <w:tcPr>
            <w:tcW w:w="893" w:type="dxa"/>
            <w:vAlign w:val="bottom"/>
          </w:tcPr>
          <w:p w14:paraId="6CBAF740"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70 %</w:t>
            </w:r>
          </w:p>
        </w:tc>
        <w:tc>
          <w:tcPr>
            <w:tcW w:w="850" w:type="dxa"/>
            <w:vAlign w:val="bottom"/>
          </w:tcPr>
          <w:p w14:paraId="5BAC35D4"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70 %</w:t>
            </w:r>
          </w:p>
        </w:tc>
        <w:tc>
          <w:tcPr>
            <w:tcW w:w="993" w:type="dxa"/>
            <w:vAlign w:val="bottom"/>
          </w:tcPr>
          <w:p w14:paraId="7899EF49"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80 %</w:t>
            </w:r>
          </w:p>
        </w:tc>
      </w:tr>
      <w:tr w:rsidR="00CE65C9" w:rsidRPr="004164B2" w14:paraId="3F7B613C" w14:textId="77777777" w:rsidTr="00B60145">
        <w:trPr>
          <w:jc w:val="center"/>
        </w:trPr>
        <w:tc>
          <w:tcPr>
            <w:tcW w:w="548" w:type="dxa"/>
            <w:shd w:val="clear" w:color="auto" w:fill="D5DCE4" w:themeFill="text2" w:themeFillTint="33"/>
            <w:vAlign w:val="center"/>
          </w:tcPr>
          <w:p w14:paraId="28F8344D"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AD</w:t>
            </w:r>
          </w:p>
        </w:tc>
        <w:tc>
          <w:tcPr>
            <w:tcW w:w="810" w:type="dxa"/>
            <w:vAlign w:val="bottom"/>
          </w:tcPr>
          <w:p w14:paraId="54FB3CA5"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2 %</w:t>
            </w:r>
          </w:p>
        </w:tc>
        <w:tc>
          <w:tcPr>
            <w:tcW w:w="819" w:type="dxa"/>
            <w:vAlign w:val="bottom"/>
          </w:tcPr>
          <w:p w14:paraId="45527B81"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4 %</w:t>
            </w:r>
          </w:p>
        </w:tc>
        <w:tc>
          <w:tcPr>
            <w:tcW w:w="801" w:type="dxa"/>
            <w:vAlign w:val="bottom"/>
          </w:tcPr>
          <w:p w14:paraId="0858DD7B"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6 %</w:t>
            </w:r>
          </w:p>
        </w:tc>
        <w:tc>
          <w:tcPr>
            <w:tcW w:w="809" w:type="dxa"/>
            <w:vAlign w:val="bottom"/>
          </w:tcPr>
          <w:p w14:paraId="54357473"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8 %</w:t>
            </w:r>
          </w:p>
        </w:tc>
        <w:tc>
          <w:tcPr>
            <w:tcW w:w="835" w:type="dxa"/>
            <w:vAlign w:val="bottom"/>
          </w:tcPr>
          <w:p w14:paraId="21C14588"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10 %</w:t>
            </w:r>
          </w:p>
        </w:tc>
        <w:tc>
          <w:tcPr>
            <w:tcW w:w="807" w:type="dxa"/>
            <w:vAlign w:val="bottom"/>
          </w:tcPr>
          <w:p w14:paraId="0E953F83"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10 %</w:t>
            </w:r>
          </w:p>
        </w:tc>
        <w:tc>
          <w:tcPr>
            <w:tcW w:w="766" w:type="dxa"/>
            <w:vAlign w:val="bottom"/>
          </w:tcPr>
          <w:p w14:paraId="0EB2348C"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10 %</w:t>
            </w:r>
          </w:p>
        </w:tc>
        <w:tc>
          <w:tcPr>
            <w:tcW w:w="893" w:type="dxa"/>
            <w:vAlign w:val="bottom"/>
          </w:tcPr>
          <w:p w14:paraId="65969BED"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10 %</w:t>
            </w:r>
          </w:p>
        </w:tc>
        <w:tc>
          <w:tcPr>
            <w:tcW w:w="850" w:type="dxa"/>
            <w:vAlign w:val="bottom"/>
          </w:tcPr>
          <w:p w14:paraId="5DE8AE5C"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10 %</w:t>
            </w:r>
          </w:p>
        </w:tc>
        <w:tc>
          <w:tcPr>
            <w:tcW w:w="993" w:type="dxa"/>
            <w:vAlign w:val="bottom"/>
          </w:tcPr>
          <w:p w14:paraId="4275E267"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10 %</w:t>
            </w:r>
          </w:p>
        </w:tc>
      </w:tr>
      <w:tr w:rsidR="00CE65C9" w:rsidRPr="004164B2" w14:paraId="1510E1B8" w14:textId="77777777" w:rsidTr="00B60145">
        <w:trPr>
          <w:jc w:val="center"/>
        </w:trPr>
        <w:tc>
          <w:tcPr>
            <w:tcW w:w="548" w:type="dxa"/>
            <w:shd w:val="clear" w:color="auto" w:fill="D5DCE4" w:themeFill="text2" w:themeFillTint="33"/>
            <w:vAlign w:val="center"/>
          </w:tcPr>
          <w:p w14:paraId="7B4E1023"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ILS</w:t>
            </w:r>
          </w:p>
        </w:tc>
        <w:tc>
          <w:tcPr>
            <w:tcW w:w="810" w:type="dxa"/>
            <w:vAlign w:val="bottom"/>
          </w:tcPr>
          <w:p w14:paraId="7CCE0AA5"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1 %</w:t>
            </w:r>
          </w:p>
        </w:tc>
        <w:tc>
          <w:tcPr>
            <w:tcW w:w="819" w:type="dxa"/>
            <w:vAlign w:val="bottom"/>
          </w:tcPr>
          <w:p w14:paraId="077B4691"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1 %</w:t>
            </w:r>
          </w:p>
        </w:tc>
        <w:tc>
          <w:tcPr>
            <w:tcW w:w="801" w:type="dxa"/>
            <w:vAlign w:val="bottom"/>
          </w:tcPr>
          <w:p w14:paraId="1F4EEE70"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2 %</w:t>
            </w:r>
          </w:p>
        </w:tc>
        <w:tc>
          <w:tcPr>
            <w:tcW w:w="809" w:type="dxa"/>
            <w:vAlign w:val="bottom"/>
          </w:tcPr>
          <w:p w14:paraId="321DF649"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2 %</w:t>
            </w:r>
          </w:p>
        </w:tc>
        <w:tc>
          <w:tcPr>
            <w:tcW w:w="835" w:type="dxa"/>
            <w:vAlign w:val="bottom"/>
          </w:tcPr>
          <w:p w14:paraId="427E1FD1"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3 %</w:t>
            </w:r>
          </w:p>
        </w:tc>
        <w:tc>
          <w:tcPr>
            <w:tcW w:w="807" w:type="dxa"/>
            <w:vAlign w:val="bottom"/>
          </w:tcPr>
          <w:p w14:paraId="7B9771D5"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3 %</w:t>
            </w:r>
          </w:p>
        </w:tc>
        <w:tc>
          <w:tcPr>
            <w:tcW w:w="766" w:type="dxa"/>
            <w:vAlign w:val="bottom"/>
          </w:tcPr>
          <w:p w14:paraId="7BF70192"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4 %</w:t>
            </w:r>
          </w:p>
        </w:tc>
        <w:tc>
          <w:tcPr>
            <w:tcW w:w="893" w:type="dxa"/>
            <w:vAlign w:val="bottom"/>
          </w:tcPr>
          <w:p w14:paraId="4E042E5B"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4 %</w:t>
            </w:r>
          </w:p>
        </w:tc>
        <w:tc>
          <w:tcPr>
            <w:tcW w:w="850" w:type="dxa"/>
            <w:vAlign w:val="bottom"/>
          </w:tcPr>
          <w:p w14:paraId="11733DB1"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4 %</w:t>
            </w:r>
          </w:p>
        </w:tc>
        <w:tc>
          <w:tcPr>
            <w:tcW w:w="993" w:type="dxa"/>
            <w:vAlign w:val="bottom"/>
          </w:tcPr>
          <w:p w14:paraId="0D12609B" w14:textId="77777777" w:rsidR="00526CCC" w:rsidRPr="004164B2" w:rsidRDefault="00526CCC" w:rsidP="00B60145">
            <w:pPr>
              <w:spacing w:after="80" w:line="276" w:lineRule="auto"/>
              <w:jc w:val="center"/>
              <w:rPr>
                <w:rFonts w:cs="Calibri"/>
                <w:noProof/>
                <w:sz w:val="23"/>
                <w:szCs w:val="23"/>
              </w:rPr>
            </w:pPr>
            <w:r w:rsidRPr="004164B2">
              <w:rPr>
                <w:rFonts w:cs="Calibri"/>
                <w:noProof/>
                <w:sz w:val="23"/>
                <w:szCs w:val="23"/>
              </w:rPr>
              <w:t>5 %</w:t>
            </w:r>
          </w:p>
        </w:tc>
      </w:tr>
    </w:tbl>
    <w:p w14:paraId="43B0074A" w14:textId="5566E6C5" w:rsidR="00F5549A" w:rsidRDefault="00F5549A" w:rsidP="00F5549A">
      <w:pPr>
        <w:pStyle w:val="Descripcin"/>
        <w:spacing w:after="240"/>
        <w:rPr>
          <w:color w:val="000000" w:themeColor="text1"/>
          <w:sz w:val="24"/>
          <w:szCs w:val="24"/>
        </w:rPr>
      </w:pPr>
      <w:bookmarkStart w:id="162" w:name="_Toc38499143"/>
      <w:r w:rsidRPr="00F5549A">
        <w:rPr>
          <w:color w:val="000000" w:themeColor="text1"/>
          <w:sz w:val="24"/>
          <w:szCs w:val="24"/>
        </w:rPr>
        <w:lastRenderedPageBreak/>
        <w:t xml:space="preserve">Figura </w:t>
      </w:r>
      <w:r w:rsidRPr="00F5549A">
        <w:rPr>
          <w:color w:val="000000" w:themeColor="text1"/>
          <w:sz w:val="24"/>
          <w:szCs w:val="24"/>
        </w:rPr>
        <w:fldChar w:fldCharType="begin"/>
      </w:r>
      <w:r w:rsidRPr="00F5549A">
        <w:rPr>
          <w:color w:val="000000" w:themeColor="text1"/>
          <w:sz w:val="24"/>
          <w:szCs w:val="24"/>
        </w:rPr>
        <w:instrText xml:space="preserve"> SEQ Figura \* ARABIC </w:instrText>
      </w:r>
      <w:r w:rsidRPr="00F5549A">
        <w:rPr>
          <w:color w:val="000000" w:themeColor="text1"/>
          <w:sz w:val="24"/>
          <w:szCs w:val="24"/>
        </w:rPr>
        <w:fldChar w:fldCharType="separate"/>
      </w:r>
      <w:r w:rsidR="00CF0606">
        <w:rPr>
          <w:noProof/>
          <w:color w:val="000000" w:themeColor="text1"/>
          <w:sz w:val="24"/>
          <w:szCs w:val="24"/>
        </w:rPr>
        <w:t>2</w:t>
      </w:r>
      <w:r w:rsidRPr="00F5549A">
        <w:rPr>
          <w:color w:val="000000" w:themeColor="text1"/>
          <w:sz w:val="24"/>
          <w:szCs w:val="24"/>
        </w:rPr>
        <w:fldChar w:fldCharType="end"/>
      </w:r>
      <w:r w:rsidRPr="00F5549A">
        <w:rPr>
          <w:color w:val="000000" w:themeColor="text1"/>
          <w:sz w:val="24"/>
          <w:szCs w:val="24"/>
        </w:rPr>
        <w:t xml:space="preserve">: Competencias profesionales del subtitulador para personas Sordas y </w:t>
      </w:r>
      <w:r w:rsidR="008C3754">
        <w:rPr>
          <w:color w:val="000000" w:themeColor="text1"/>
          <w:sz w:val="24"/>
          <w:szCs w:val="24"/>
        </w:rPr>
        <w:t xml:space="preserve">personas </w:t>
      </w:r>
      <w:r w:rsidRPr="00F5549A">
        <w:rPr>
          <w:color w:val="000000" w:themeColor="text1"/>
          <w:sz w:val="24"/>
          <w:szCs w:val="24"/>
        </w:rPr>
        <w:t>con discapacidad auditiva. Elaboración a partir de Díaz Cintas (2007</w:t>
      </w:r>
      <w:r w:rsidR="007640CE">
        <w:rPr>
          <w:color w:val="000000" w:themeColor="text1"/>
          <w:sz w:val="24"/>
          <w:szCs w:val="24"/>
        </w:rPr>
        <w:t>a</w:t>
      </w:r>
      <w:r w:rsidRPr="00F5549A">
        <w:rPr>
          <w:color w:val="000000" w:themeColor="text1"/>
          <w:sz w:val="24"/>
          <w:szCs w:val="24"/>
        </w:rPr>
        <w:t>).</w:t>
      </w:r>
      <w:bookmarkEnd w:id="162"/>
    </w:p>
    <w:p w14:paraId="53148B9B" w14:textId="77777777" w:rsidR="00F5549A" w:rsidRDefault="0097508B" w:rsidP="00F5549A">
      <w:pPr>
        <w:pStyle w:val="Descripcin"/>
        <w:spacing w:after="240"/>
      </w:pPr>
      <w:r w:rsidRPr="004164B2">
        <w:rPr>
          <w:rFonts w:cs="Calibri"/>
          <w:noProof/>
          <w:sz w:val="23"/>
          <w:szCs w:val="23"/>
        </w:rPr>
        <w:drawing>
          <wp:inline distT="0" distB="0" distL="0" distR="0" wp14:anchorId="79B68B15" wp14:editId="0DF17EED">
            <wp:extent cx="5400040" cy="8105140"/>
            <wp:effectExtent l="0" t="0" r="29210" b="0"/>
            <wp:docPr id="6" name="Diagrama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563C9E76" w14:textId="4CA89796" w:rsidR="00F5549A" w:rsidRPr="00F5549A" w:rsidRDefault="00F5549A" w:rsidP="00F5549A">
      <w:pPr>
        <w:pStyle w:val="Descripcin"/>
        <w:rPr>
          <w:rFonts w:cs="Calibri"/>
          <w:b/>
          <w:bCs/>
          <w:noProof/>
          <w:color w:val="000000" w:themeColor="text1"/>
          <w:sz w:val="24"/>
          <w:szCs w:val="24"/>
        </w:rPr>
      </w:pPr>
      <w:bookmarkStart w:id="163" w:name="_Toc38142135"/>
      <w:bookmarkStart w:id="164" w:name="_Toc38142178"/>
      <w:bookmarkStart w:id="165" w:name="_Toc38509188"/>
      <w:r w:rsidRPr="00F5549A">
        <w:rPr>
          <w:color w:val="000000" w:themeColor="text1"/>
          <w:sz w:val="24"/>
          <w:szCs w:val="24"/>
        </w:rPr>
        <w:lastRenderedPageBreak/>
        <w:t xml:space="preserve">Imagen </w:t>
      </w:r>
      <w:r w:rsidR="00051527">
        <w:rPr>
          <w:color w:val="000000" w:themeColor="text1"/>
          <w:sz w:val="24"/>
          <w:szCs w:val="24"/>
        </w:rPr>
        <w:fldChar w:fldCharType="begin"/>
      </w:r>
      <w:r w:rsidR="00051527">
        <w:rPr>
          <w:color w:val="000000" w:themeColor="text1"/>
          <w:sz w:val="24"/>
          <w:szCs w:val="24"/>
        </w:rPr>
        <w:instrText xml:space="preserve"> SEQ Imagen \* ARABIC </w:instrText>
      </w:r>
      <w:r w:rsidR="00051527">
        <w:rPr>
          <w:color w:val="000000" w:themeColor="text1"/>
          <w:sz w:val="24"/>
          <w:szCs w:val="24"/>
        </w:rPr>
        <w:fldChar w:fldCharType="separate"/>
      </w:r>
      <w:r w:rsidR="00CF0606">
        <w:rPr>
          <w:noProof/>
          <w:color w:val="000000" w:themeColor="text1"/>
          <w:sz w:val="24"/>
          <w:szCs w:val="24"/>
        </w:rPr>
        <w:t>2</w:t>
      </w:r>
      <w:r w:rsidR="00051527">
        <w:rPr>
          <w:color w:val="000000" w:themeColor="text1"/>
          <w:sz w:val="24"/>
          <w:szCs w:val="24"/>
        </w:rPr>
        <w:fldChar w:fldCharType="end"/>
      </w:r>
      <w:r w:rsidRPr="00F5549A">
        <w:rPr>
          <w:color w:val="000000" w:themeColor="text1"/>
          <w:sz w:val="24"/>
          <w:szCs w:val="24"/>
        </w:rPr>
        <w:t>: Nivel de accesibilidad a los medios audiovisuales. Fuente: Accessometer (2020).</w:t>
      </w:r>
      <w:bookmarkEnd w:id="163"/>
      <w:bookmarkEnd w:id="164"/>
      <w:bookmarkEnd w:id="165"/>
    </w:p>
    <w:p w14:paraId="6E97F6F2" w14:textId="77777777" w:rsidR="00F5549A" w:rsidRDefault="0097508B" w:rsidP="00F5549A">
      <w:pPr>
        <w:keepNext/>
        <w:spacing w:after="80"/>
        <w:ind w:right="-1"/>
      </w:pPr>
      <w:r w:rsidRPr="004164B2">
        <w:rPr>
          <w:rFonts w:cs="Calibri"/>
          <w:noProof/>
          <w:sz w:val="23"/>
          <w:szCs w:val="23"/>
          <w:lang w:eastAsia="es-ES"/>
        </w:rPr>
        <w:drawing>
          <wp:inline distT="0" distB="0" distL="0" distR="0" wp14:anchorId="5C5E1506" wp14:editId="20596538">
            <wp:extent cx="5368125" cy="3366000"/>
            <wp:effectExtent l="19050" t="19050" r="23495" b="2540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7333" t="33379" r="28485" b="17374"/>
                    <a:stretch/>
                  </pic:blipFill>
                  <pic:spPr bwMode="auto">
                    <a:xfrm>
                      <a:off x="0" y="0"/>
                      <a:ext cx="5368125" cy="3366000"/>
                    </a:xfrm>
                    <a:prstGeom prst="rect">
                      <a:avLst/>
                    </a:prstGeom>
                    <a:ln w="9525"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56E99933" w14:textId="42954BEE" w:rsidR="00F5549A" w:rsidRPr="00F5549A" w:rsidRDefault="00F5549A" w:rsidP="00F5549A">
      <w:pPr>
        <w:pStyle w:val="Descripcin"/>
        <w:spacing w:before="480"/>
        <w:rPr>
          <w:rFonts w:cs="Calibri"/>
          <w:noProof/>
          <w:color w:val="000000" w:themeColor="text1"/>
          <w:sz w:val="24"/>
          <w:szCs w:val="24"/>
        </w:rPr>
      </w:pPr>
      <w:bookmarkStart w:id="166" w:name="_Toc38142136"/>
      <w:bookmarkStart w:id="167" w:name="_Toc38142179"/>
      <w:bookmarkStart w:id="168" w:name="_Toc38509189"/>
      <w:r w:rsidRPr="00F5549A">
        <w:rPr>
          <w:color w:val="000000" w:themeColor="text1"/>
          <w:sz w:val="24"/>
          <w:szCs w:val="24"/>
        </w:rPr>
        <w:t xml:space="preserve">Imagen </w:t>
      </w:r>
      <w:r w:rsidR="00051527">
        <w:rPr>
          <w:color w:val="000000" w:themeColor="text1"/>
          <w:sz w:val="24"/>
          <w:szCs w:val="24"/>
        </w:rPr>
        <w:fldChar w:fldCharType="begin"/>
      </w:r>
      <w:r w:rsidR="00051527">
        <w:rPr>
          <w:color w:val="000000" w:themeColor="text1"/>
          <w:sz w:val="24"/>
          <w:szCs w:val="24"/>
        </w:rPr>
        <w:instrText xml:space="preserve"> SEQ Imagen \* ARABIC </w:instrText>
      </w:r>
      <w:r w:rsidR="00051527">
        <w:rPr>
          <w:color w:val="000000" w:themeColor="text1"/>
          <w:sz w:val="24"/>
          <w:szCs w:val="24"/>
        </w:rPr>
        <w:fldChar w:fldCharType="separate"/>
      </w:r>
      <w:r w:rsidR="00CF0606">
        <w:rPr>
          <w:noProof/>
          <w:color w:val="000000" w:themeColor="text1"/>
          <w:sz w:val="24"/>
          <w:szCs w:val="24"/>
        </w:rPr>
        <w:t>3</w:t>
      </w:r>
      <w:r w:rsidR="00051527">
        <w:rPr>
          <w:color w:val="000000" w:themeColor="text1"/>
          <w:sz w:val="24"/>
          <w:szCs w:val="24"/>
        </w:rPr>
        <w:fldChar w:fldCharType="end"/>
      </w:r>
      <w:r w:rsidRPr="00F5549A">
        <w:rPr>
          <w:color w:val="000000" w:themeColor="text1"/>
          <w:sz w:val="24"/>
          <w:szCs w:val="24"/>
        </w:rPr>
        <w:t>: Países con legislación a nivel estatal en materia de accesibilidad audiovisual. Fuente: Accessometer (2020).</w:t>
      </w:r>
      <w:bookmarkEnd w:id="166"/>
      <w:bookmarkEnd w:id="167"/>
      <w:bookmarkEnd w:id="168"/>
    </w:p>
    <w:p w14:paraId="5AA719F5" w14:textId="77777777" w:rsidR="00F5549A" w:rsidRDefault="0097508B" w:rsidP="00F5549A">
      <w:pPr>
        <w:keepNext/>
        <w:spacing w:after="80"/>
      </w:pPr>
      <w:r w:rsidRPr="004164B2">
        <w:rPr>
          <w:rFonts w:cs="Calibri"/>
          <w:noProof/>
          <w:sz w:val="23"/>
          <w:szCs w:val="23"/>
          <w:lang w:eastAsia="es-ES"/>
        </w:rPr>
        <w:drawing>
          <wp:inline distT="0" distB="0" distL="0" distR="0" wp14:anchorId="208CC740" wp14:editId="53C494AD">
            <wp:extent cx="5367655" cy="3327318"/>
            <wp:effectExtent l="19050" t="19050" r="23495" b="2603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7421" t="33221" r="28508" b="18217"/>
                    <a:stretch/>
                  </pic:blipFill>
                  <pic:spPr bwMode="auto">
                    <a:xfrm>
                      <a:off x="0" y="0"/>
                      <a:ext cx="5370238" cy="3328919"/>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79BC370" w14:textId="77777777" w:rsidR="0097508B" w:rsidRDefault="0097508B" w:rsidP="001628B2">
      <w:pPr>
        <w:spacing w:after="80"/>
        <w:ind w:left="708" w:firstLine="708"/>
        <w:rPr>
          <w:rFonts w:cs="Calibri"/>
          <w:sz w:val="23"/>
          <w:szCs w:val="23"/>
        </w:rPr>
      </w:pPr>
    </w:p>
    <w:p w14:paraId="0DA58E0F" w14:textId="77777777" w:rsidR="00F5549A" w:rsidRPr="004164B2" w:rsidRDefault="00F5549A" w:rsidP="001628B2">
      <w:pPr>
        <w:spacing w:after="80"/>
        <w:ind w:left="708" w:firstLine="708"/>
        <w:rPr>
          <w:rFonts w:cs="Calibri"/>
          <w:sz w:val="23"/>
          <w:szCs w:val="23"/>
        </w:rPr>
      </w:pPr>
    </w:p>
    <w:p w14:paraId="23479E48" w14:textId="7A2041B4" w:rsidR="00F5549A" w:rsidRDefault="00F5549A" w:rsidP="00F5549A">
      <w:pPr>
        <w:pStyle w:val="Descripcin"/>
        <w:rPr>
          <w:color w:val="000000" w:themeColor="text1"/>
          <w:sz w:val="24"/>
          <w:szCs w:val="24"/>
        </w:rPr>
      </w:pPr>
      <w:bookmarkStart w:id="169" w:name="_Toc38499144"/>
      <w:r w:rsidRPr="00F5549A">
        <w:rPr>
          <w:color w:val="000000" w:themeColor="text1"/>
          <w:sz w:val="24"/>
          <w:szCs w:val="24"/>
        </w:rPr>
        <w:lastRenderedPageBreak/>
        <w:t xml:space="preserve">Figura </w:t>
      </w:r>
      <w:r w:rsidRPr="00F5549A">
        <w:rPr>
          <w:color w:val="000000" w:themeColor="text1"/>
          <w:sz w:val="24"/>
          <w:szCs w:val="24"/>
        </w:rPr>
        <w:fldChar w:fldCharType="begin"/>
      </w:r>
      <w:r w:rsidRPr="00F5549A">
        <w:rPr>
          <w:color w:val="000000" w:themeColor="text1"/>
          <w:sz w:val="24"/>
          <w:szCs w:val="24"/>
        </w:rPr>
        <w:instrText xml:space="preserve"> SEQ Figura \* ARABIC </w:instrText>
      </w:r>
      <w:r w:rsidRPr="00F5549A">
        <w:rPr>
          <w:color w:val="000000" w:themeColor="text1"/>
          <w:sz w:val="24"/>
          <w:szCs w:val="24"/>
        </w:rPr>
        <w:fldChar w:fldCharType="separate"/>
      </w:r>
      <w:r w:rsidR="00CF0606">
        <w:rPr>
          <w:noProof/>
          <w:color w:val="000000" w:themeColor="text1"/>
          <w:sz w:val="24"/>
          <w:szCs w:val="24"/>
        </w:rPr>
        <w:t>3</w:t>
      </w:r>
      <w:r w:rsidRPr="00F5549A">
        <w:rPr>
          <w:color w:val="000000" w:themeColor="text1"/>
          <w:sz w:val="24"/>
          <w:szCs w:val="24"/>
        </w:rPr>
        <w:fldChar w:fldCharType="end"/>
      </w:r>
      <w:r w:rsidRPr="00F5549A">
        <w:rPr>
          <w:color w:val="000000" w:themeColor="text1"/>
          <w:sz w:val="24"/>
          <w:szCs w:val="24"/>
        </w:rPr>
        <w:t>: Parámetros del SPS. Fuente: Arnáiz Uzquiza (2012).</w:t>
      </w:r>
      <w:bookmarkEnd w:id="169"/>
    </w:p>
    <w:p w14:paraId="0D8FF8EA" w14:textId="77777777" w:rsidR="0097508B" w:rsidRDefault="0097508B" w:rsidP="00F5549A">
      <w:pPr>
        <w:pStyle w:val="Descripcin"/>
        <w:rPr>
          <w:sz w:val="24"/>
          <w:szCs w:val="22"/>
        </w:rPr>
      </w:pPr>
      <w:r w:rsidRPr="004164B2">
        <w:rPr>
          <w:rFonts w:cs="Calibri"/>
          <w:noProof/>
          <w:sz w:val="23"/>
          <w:szCs w:val="23"/>
          <w:lang w:eastAsia="es-ES"/>
        </w:rPr>
        <w:drawing>
          <wp:inline distT="0" distB="0" distL="0" distR="0" wp14:anchorId="3788940E" wp14:editId="0DA4A372">
            <wp:extent cx="5220000" cy="8463807"/>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5939" t="25628" r="56721" b="24397"/>
                    <a:stretch/>
                  </pic:blipFill>
                  <pic:spPr bwMode="auto">
                    <a:xfrm>
                      <a:off x="0" y="0"/>
                      <a:ext cx="5220000" cy="8463807"/>
                    </a:xfrm>
                    <a:prstGeom prst="rect">
                      <a:avLst/>
                    </a:prstGeom>
                    <a:ln>
                      <a:noFill/>
                    </a:ln>
                    <a:extLst>
                      <a:ext uri="{53640926-AAD7-44D8-BBD7-CCE9431645EC}">
                        <a14:shadowObscured xmlns:a14="http://schemas.microsoft.com/office/drawing/2010/main"/>
                      </a:ext>
                    </a:extLst>
                  </pic:spPr>
                </pic:pic>
              </a:graphicData>
            </a:graphic>
          </wp:inline>
        </w:drawing>
      </w:r>
    </w:p>
    <w:p w14:paraId="63023759" w14:textId="77777777" w:rsidR="0097508B" w:rsidRPr="004164B2" w:rsidRDefault="0097508B" w:rsidP="00F5549A">
      <w:pPr>
        <w:pStyle w:val="Ttulo2"/>
        <w:numPr>
          <w:ilvl w:val="1"/>
          <w:numId w:val="42"/>
        </w:numPr>
      </w:pPr>
      <w:bookmarkStart w:id="170" w:name="_Artículos_del_marco"/>
      <w:bookmarkStart w:id="171" w:name="_Toc38499127"/>
      <w:bookmarkEnd w:id="170"/>
      <w:r w:rsidRPr="004164B2">
        <w:lastRenderedPageBreak/>
        <w:t>Artículos del marco jurídico</w:t>
      </w:r>
      <w:bookmarkEnd w:id="171"/>
    </w:p>
    <w:p w14:paraId="671240C0" w14:textId="75F46099" w:rsidR="0097508B" w:rsidRPr="004164B2" w:rsidRDefault="0097508B" w:rsidP="001628B2">
      <w:pPr>
        <w:spacing w:after="80"/>
        <w:ind w:firstLine="360"/>
        <w:rPr>
          <w:rFonts w:cs="Calibri"/>
          <w:sz w:val="23"/>
          <w:szCs w:val="23"/>
        </w:rPr>
      </w:pPr>
      <w:r w:rsidRPr="004164B2">
        <w:rPr>
          <w:rFonts w:cs="Calibri"/>
          <w:sz w:val="23"/>
          <w:szCs w:val="23"/>
        </w:rPr>
        <w:t xml:space="preserve">En este apartado del anexo se exponen los artículos completos que se han mencionado a lo largo del trabajo con el fin de que </w:t>
      </w:r>
      <w:r w:rsidR="00D101F2">
        <w:rPr>
          <w:rFonts w:cs="Calibri"/>
          <w:sz w:val="23"/>
          <w:szCs w:val="23"/>
        </w:rPr>
        <w:t>se</w:t>
      </w:r>
      <w:r w:rsidRPr="004164B2">
        <w:rPr>
          <w:rFonts w:cs="Calibri"/>
          <w:sz w:val="23"/>
          <w:szCs w:val="23"/>
        </w:rPr>
        <w:t xml:space="preserve"> pueda</w:t>
      </w:r>
      <w:r w:rsidR="00D101F2">
        <w:rPr>
          <w:rFonts w:cs="Calibri"/>
          <w:sz w:val="23"/>
          <w:szCs w:val="23"/>
        </w:rPr>
        <w:t>n</w:t>
      </w:r>
      <w:r w:rsidRPr="004164B2">
        <w:rPr>
          <w:rFonts w:cs="Calibri"/>
          <w:sz w:val="23"/>
          <w:szCs w:val="23"/>
        </w:rPr>
        <w:t xml:space="preserve"> consulta</w:t>
      </w:r>
      <w:r w:rsidR="00D101F2">
        <w:rPr>
          <w:rFonts w:cs="Calibri"/>
          <w:sz w:val="23"/>
          <w:szCs w:val="23"/>
        </w:rPr>
        <w:t>r</w:t>
      </w:r>
      <w:r w:rsidRPr="004164B2">
        <w:rPr>
          <w:rFonts w:cs="Calibri"/>
          <w:sz w:val="23"/>
          <w:szCs w:val="23"/>
        </w:rPr>
        <w:t xml:space="preserve"> en este mismo documento. Nótese que </w:t>
      </w:r>
      <w:r w:rsidR="00DB717C">
        <w:rPr>
          <w:rFonts w:cs="Calibri"/>
          <w:sz w:val="23"/>
          <w:szCs w:val="23"/>
        </w:rPr>
        <w:t>se trata de los extractos originales, sin modificaciones terminológicas.</w:t>
      </w:r>
    </w:p>
    <w:p w14:paraId="424AE369" w14:textId="77777777" w:rsidR="0097508B" w:rsidRPr="004164B2" w:rsidRDefault="0097508B" w:rsidP="00F5549A">
      <w:pPr>
        <w:pStyle w:val="Ttulo3"/>
        <w:numPr>
          <w:ilvl w:val="2"/>
          <w:numId w:val="42"/>
        </w:numPr>
      </w:pPr>
      <w:bookmarkStart w:id="172" w:name="_Toc38499128"/>
      <w:r w:rsidRPr="004164B2">
        <w:t>Marco jurídico internacional</w:t>
      </w:r>
      <w:bookmarkEnd w:id="172"/>
    </w:p>
    <w:p w14:paraId="4E030EEE" w14:textId="77777777" w:rsidR="0097508B" w:rsidRPr="004164B2" w:rsidRDefault="0097508B" w:rsidP="00F5549A">
      <w:pPr>
        <w:pStyle w:val="Ttulo4"/>
        <w:numPr>
          <w:ilvl w:val="3"/>
          <w:numId w:val="42"/>
        </w:numPr>
      </w:pPr>
      <w:bookmarkStart w:id="173" w:name="_Toc38499129"/>
      <w:r w:rsidRPr="004164B2">
        <w:t>Declaración Universal de los Derechos Humanos</w:t>
      </w:r>
      <w:bookmarkEnd w:id="173"/>
    </w:p>
    <w:p w14:paraId="6660ADDB" w14:textId="77777777" w:rsidR="0097508B" w:rsidRPr="004164B2" w:rsidRDefault="0097508B" w:rsidP="00F5549A">
      <w:pPr>
        <w:pStyle w:val="Ttulo5"/>
      </w:pPr>
      <w:r w:rsidRPr="004164B2">
        <w:t>Artículo 19</w:t>
      </w:r>
    </w:p>
    <w:p w14:paraId="25FA8BE4" w14:textId="77777777" w:rsidR="0097508B" w:rsidRPr="00F5549A" w:rsidRDefault="0097508B" w:rsidP="001628B2">
      <w:pPr>
        <w:keepNext/>
        <w:keepLines/>
        <w:spacing w:before="40" w:after="80"/>
        <w:outlineLvl w:val="4"/>
        <w:rPr>
          <w:rFonts w:eastAsia="Times New Roman" w:cs="Calibri"/>
          <w:color w:val="000000"/>
          <w:szCs w:val="24"/>
        </w:rPr>
      </w:pPr>
      <w:r w:rsidRPr="00F5549A">
        <w:rPr>
          <w:rFonts w:eastAsia="Times New Roman" w:cs="Calibri"/>
          <w:color w:val="000000"/>
          <w:szCs w:val="24"/>
        </w:rPr>
        <w:t xml:space="preserve">Todo individuo tiene derecho a la libertad de opinión y de expresión; este derecho incluye el de no ser molestado a causa de sus opiniones, el de investigar y recibir informaciones y opiniones, y el de </w:t>
      </w:r>
      <w:r w:rsidRPr="00DB717C">
        <w:rPr>
          <w:rFonts w:eastAsia="Times New Roman" w:cs="Calibri"/>
          <w:color w:val="000000"/>
          <w:szCs w:val="24"/>
        </w:rPr>
        <w:t>difundirlas, sin limitación de fronteras</w:t>
      </w:r>
      <w:r w:rsidRPr="00F5549A">
        <w:rPr>
          <w:rFonts w:eastAsia="Times New Roman" w:cs="Calibri"/>
          <w:color w:val="000000"/>
          <w:szCs w:val="24"/>
        </w:rPr>
        <w:t>, por cualquier medio de expresión.</w:t>
      </w:r>
    </w:p>
    <w:p w14:paraId="17D581CC" w14:textId="77777777" w:rsidR="0097508B" w:rsidRPr="004164B2" w:rsidRDefault="0097508B" w:rsidP="00F5549A">
      <w:pPr>
        <w:pStyle w:val="Ttulo5"/>
      </w:pPr>
      <w:r w:rsidRPr="004164B2">
        <w:t>Artículo 27</w:t>
      </w:r>
    </w:p>
    <w:p w14:paraId="74E12C06" w14:textId="77777777" w:rsidR="0097508B" w:rsidRPr="00F5549A" w:rsidRDefault="0097508B" w:rsidP="001628B2">
      <w:pPr>
        <w:keepNext/>
        <w:keepLines/>
        <w:spacing w:before="40" w:after="80"/>
        <w:outlineLvl w:val="4"/>
        <w:rPr>
          <w:rFonts w:asciiTheme="minorHAnsi" w:eastAsia="Times New Roman" w:hAnsiTheme="minorHAnsi" w:cs="Times New Roman"/>
          <w:color w:val="000000"/>
          <w:szCs w:val="24"/>
        </w:rPr>
      </w:pPr>
      <w:r w:rsidRPr="00F5549A">
        <w:rPr>
          <w:rFonts w:asciiTheme="minorHAnsi" w:eastAsia="Times New Roman" w:hAnsiTheme="minorHAnsi" w:cs="Times New Roman"/>
          <w:color w:val="000000"/>
          <w:szCs w:val="24"/>
        </w:rPr>
        <w:t xml:space="preserve">1. Toda persona tiene derecho a </w:t>
      </w:r>
      <w:r w:rsidRPr="00DB717C">
        <w:rPr>
          <w:rFonts w:asciiTheme="minorHAnsi" w:eastAsia="Times New Roman" w:hAnsiTheme="minorHAnsi" w:cs="Times New Roman"/>
          <w:color w:val="000000"/>
          <w:szCs w:val="24"/>
        </w:rPr>
        <w:t>tomar parte libremente en la vida cultural de la comunidad, a gozar de las artes y a participar</w:t>
      </w:r>
      <w:r w:rsidRPr="00F5549A">
        <w:rPr>
          <w:rFonts w:asciiTheme="minorHAnsi" w:eastAsia="Times New Roman" w:hAnsiTheme="minorHAnsi" w:cs="Times New Roman"/>
          <w:color w:val="000000"/>
          <w:szCs w:val="24"/>
        </w:rPr>
        <w:t xml:space="preserve"> en el progreso científico y en los beneficios que de él resulten.</w:t>
      </w:r>
    </w:p>
    <w:p w14:paraId="7D62D5DE" w14:textId="77777777" w:rsidR="0097508B" w:rsidRPr="00F5549A" w:rsidRDefault="0097508B" w:rsidP="001628B2">
      <w:pPr>
        <w:keepNext/>
        <w:keepLines/>
        <w:spacing w:before="40" w:after="80"/>
        <w:outlineLvl w:val="4"/>
        <w:rPr>
          <w:rFonts w:asciiTheme="minorHAnsi" w:eastAsia="Times New Roman" w:hAnsiTheme="minorHAnsi" w:cs="Times New Roman"/>
          <w:color w:val="000000"/>
          <w:szCs w:val="24"/>
        </w:rPr>
      </w:pPr>
      <w:r w:rsidRPr="00F5549A">
        <w:rPr>
          <w:rFonts w:asciiTheme="minorHAnsi" w:eastAsia="Times New Roman" w:hAnsiTheme="minorHAnsi" w:cs="Times New Roman"/>
          <w:color w:val="000000"/>
          <w:szCs w:val="24"/>
        </w:rPr>
        <w:t>2. Toda persona tiene derecho a la protección de los intereses morales y materiales que le correspondan por razón de las producciones científicas, literarias o artísticas de que sea autora.</w:t>
      </w:r>
    </w:p>
    <w:p w14:paraId="53B390DF" w14:textId="77777777" w:rsidR="0097508B" w:rsidRPr="004164B2" w:rsidRDefault="0097508B" w:rsidP="00F5549A">
      <w:pPr>
        <w:pStyle w:val="Ttulo4"/>
        <w:numPr>
          <w:ilvl w:val="3"/>
          <w:numId w:val="42"/>
        </w:numPr>
      </w:pPr>
      <w:bookmarkStart w:id="174" w:name="_Toc38499130"/>
      <w:r w:rsidRPr="004164B2">
        <w:t>Convención sobre los Derechos de las Personas con Discapacidad</w:t>
      </w:r>
      <w:bookmarkEnd w:id="174"/>
    </w:p>
    <w:p w14:paraId="2AC99228" w14:textId="77777777" w:rsidR="0097508B" w:rsidRPr="004164B2" w:rsidRDefault="0097508B" w:rsidP="00F5549A">
      <w:pPr>
        <w:pStyle w:val="Ttulo5"/>
      </w:pPr>
      <w:r w:rsidRPr="004164B2">
        <w:t>Artículo 1: Propósitos</w:t>
      </w:r>
    </w:p>
    <w:p w14:paraId="11F8C587" w14:textId="77777777" w:rsidR="0097508B" w:rsidRPr="00F5549A" w:rsidRDefault="0097508B" w:rsidP="001628B2">
      <w:pPr>
        <w:spacing w:after="80"/>
        <w:rPr>
          <w:rFonts w:asciiTheme="minorHAnsi" w:hAnsiTheme="minorHAnsi"/>
          <w:szCs w:val="24"/>
        </w:rPr>
      </w:pPr>
      <w:r w:rsidRPr="00F5549A">
        <w:rPr>
          <w:rFonts w:asciiTheme="minorHAnsi" w:hAnsiTheme="minorHAnsi"/>
          <w:szCs w:val="24"/>
        </w:rPr>
        <w:t>Las personas con discapacidad incluyen a aquellas que tengan deficiencias físicas, mentales, intelectuales o sensoriales a largo plazo que, al interactuar con diversas barreras, puedan impedir su participación plena y efectiva en la sociedad, en igualdad de condiciones con las demás.</w:t>
      </w:r>
    </w:p>
    <w:p w14:paraId="0FBE79FA" w14:textId="77777777" w:rsidR="0097508B" w:rsidRPr="004164B2" w:rsidRDefault="0097508B" w:rsidP="00F5549A">
      <w:pPr>
        <w:pStyle w:val="Ttulo5"/>
      </w:pPr>
      <w:r w:rsidRPr="004164B2">
        <w:t xml:space="preserve">Artículo 21: Libertad de expresión y de opinión y acceso a la información </w:t>
      </w:r>
    </w:p>
    <w:p w14:paraId="195A2C90" w14:textId="77777777" w:rsidR="0097508B" w:rsidRPr="00F5549A" w:rsidRDefault="0097508B" w:rsidP="001628B2">
      <w:pPr>
        <w:spacing w:after="80"/>
        <w:rPr>
          <w:rFonts w:asciiTheme="minorHAnsi" w:hAnsiTheme="minorHAnsi"/>
          <w:szCs w:val="24"/>
        </w:rPr>
      </w:pPr>
      <w:r w:rsidRPr="00F5549A">
        <w:rPr>
          <w:rFonts w:asciiTheme="minorHAnsi" w:hAnsiTheme="minorHAnsi"/>
          <w:szCs w:val="24"/>
        </w:rPr>
        <w:t xml:space="preserve">Los Estados Partes adoptarán todas las medidas pertinentes para que las personas con </w:t>
      </w:r>
      <w:bookmarkStart w:id="175" w:name="_Hlk31386404"/>
      <w:r w:rsidRPr="00F5549A">
        <w:rPr>
          <w:rFonts w:asciiTheme="minorHAnsi" w:hAnsiTheme="minorHAnsi"/>
          <w:szCs w:val="24"/>
        </w:rPr>
        <w:t xml:space="preserve">discapacidad puedan ejercer el derecho a la libertad de expresión y </w:t>
      </w:r>
      <w:r w:rsidRPr="00DB717C">
        <w:rPr>
          <w:rFonts w:asciiTheme="minorHAnsi" w:hAnsiTheme="minorHAnsi"/>
          <w:szCs w:val="24"/>
        </w:rPr>
        <w:t xml:space="preserve">opinión, incluida la libertad de recabar, recibir y facilitar información e ideas en igualdad de condiciones con las demás y mediante cualquier forma de </w:t>
      </w:r>
      <w:bookmarkEnd w:id="175"/>
      <w:r w:rsidRPr="00DB717C">
        <w:rPr>
          <w:rFonts w:asciiTheme="minorHAnsi" w:hAnsiTheme="minorHAnsi"/>
          <w:szCs w:val="24"/>
        </w:rPr>
        <w:t>comunicación que elijan co</w:t>
      </w:r>
      <w:r w:rsidRPr="00F5549A">
        <w:rPr>
          <w:rFonts w:asciiTheme="minorHAnsi" w:hAnsiTheme="minorHAnsi"/>
          <w:szCs w:val="24"/>
        </w:rPr>
        <w:t xml:space="preserve">n arreglo a la definición del artículo 2 de la presente Convención, entre ellas: </w:t>
      </w:r>
    </w:p>
    <w:p w14:paraId="336C4164" w14:textId="77777777" w:rsidR="0097508B" w:rsidRPr="00DB717C" w:rsidRDefault="0097508B" w:rsidP="001628B2">
      <w:pPr>
        <w:spacing w:after="80"/>
        <w:ind w:left="284"/>
        <w:rPr>
          <w:rFonts w:asciiTheme="minorHAnsi" w:hAnsiTheme="minorHAnsi"/>
          <w:szCs w:val="24"/>
        </w:rPr>
      </w:pPr>
      <w:r w:rsidRPr="00F5549A">
        <w:rPr>
          <w:rFonts w:asciiTheme="minorHAnsi" w:hAnsiTheme="minorHAnsi"/>
          <w:szCs w:val="24"/>
        </w:rPr>
        <w:lastRenderedPageBreak/>
        <w:t xml:space="preserve">a) Facilitar a las personas con discapacidad información dirigida al público en general, de manera oportuna y sin costo adicional, </w:t>
      </w:r>
      <w:r w:rsidRPr="00DB717C">
        <w:rPr>
          <w:rFonts w:asciiTheme="minorHAnsi" w:hAnsiTheme="minorHAnsi"/>
          <w:szCs w:val="24"/>
        </w:rPr>
        <w:t xml:space="preserve">en formatos accesibles y con las tecnologías adecuadas a los diferentes tipos de discapacidad; </w:t>
      </w:r>
    </w:p>
    <w:p w14:paraId="5B157231" w14:textId="77777777" w:rsidR="0097508B" w:rsidRPr="00DB717C" w:rsidRDefault="0097508B" w:rsidP="001628B2">
      <w:pPr>
        <w:spacing w:after="80"/>
        <w:ind w:left="284"/>
        <w:rPr>
          <w:rFonts w:asciiTheme="minorHAnsi" w:hAnsiTheme="minorHAnsi"/>
          <w:szCs w:val="24"/>
        </w:rPr>
      </w:pPr>
      <w:r w:rsidRPr="00DB717C">
        <w:rPr>
          <w:rFonts w:asciiTheme="minorHAnsi" w:hAnsiTheme="minorHAnsi"/>
          <w:szCs w:val="24"/>
        </w:rPr>
        <w:t xml:space="preserve">b) Aceptar y facilitar la utilización de la lengua de señas, el Braille, los modos, medios, y formatos aumentativos y alternativos de comunicación y todos los demás modos, medios y formatos de comunicación accesibles que elijan las personas con discapacidad en sus relaciones oficiales; </w:t>
      </w:r>
    </w:p>
    <w:p w14:paraId="60CAABF9" w14:textId="77777777" w:rsidR="0097508B" w:rsidRPr="00DB717C" w:rsidRDefault="0097508B" w:rsidP="001628B2">
      <w:pPr>
        <w:spacing w:after="80"/>
        <w:ind w:left="284"/>
        <w:rPr>
          <w:rFonts w:asciiTheme="minorHAnsi" w:hAnsiTheme="minorHAnsi"/>
          <w:szCs w:val="24"/>
        </w:rPr>
      </w:pPr>
      <w:r w:rsidRPr="00DB717C">
        <w:rPr>
          <w:rFonts w:asciiTheme="minorHAnsi" w:hAnsiTheme="minorHAnsi"/>
          <w:szCs w:val="24"/>
        </w:rPr>
        <w:t xml:space="preserve">c) Alentar a las entidades privadas que presten servicios al público en general, incluso mediante Internet, a que proporcionen información y servicios en formatos que las personas con discapacidad puedan utilizar y a los que tengan acceso; </w:t>
      </w:r>
    </w:p>
    <w:p w14:paraId="5A34580E" w14:textId="77777777" w:rsidR="0097508B" w:rsidRPr="00DB717C" w:rsidRDefault="0097508B" w:rsidP="001628B2">
      <w:pPr>
        <w:spacing w:after="80"/>
        <w:ind w:left="284"/>
        <w:rPr>
          <w:rFonts w:asciiTheme="minorHAnsi" w:hAnsiTheme="minorHAnsi"/>
          <w:szCs w:val="24"/>
        </w:rPr>
      </w:pPr>
      <w:r w:rsidRPr="00DB717C">
        <w:rPr>
          <w:rFonts w:asciiTheme="minorHAnsi" w:hAnsiTheme="minorHAnsi"/>
          <w:szCs w:val="24"/>
        </w:rPr>
        <w:t xml:space="preserve">d) Alentar a los medios de comunicación, incluidos los que suministran información a través de Internet, a que hagan que sus servicios sean accesibles para las personas con discapacidad; </w:t>
      </w:r>
    </w:p>
    <w:p w14:paraId="252300CE" w14:textId="77777777" w:rsidR="0097508B" w:rsidRPr="00DB717C" w:rsidRDefault="0097508B" w:rsidP="001628B2">
      <w:pPr>
        <w:spacing w:after="80"/>
        <w:ind w:left="284"/>
        <w:rPr>
          <w:rFonts w:asciiTheme="minorHAnsi" w:hAnsiTheme="minorHAnsi"/>
          <w:szCs w:val="24"/>
        </w:rPr>
      </w:pPr>
      <w:r w:rsidRPr="00DB717C">
        <w:rPr>
          <w:rFonts w:asciiTheme="minorHAnsi" w:hAnsiTheme="minorHAnsi"/>
          <w:szCs w:val="24"/>
        </w:rPr>
        <w:t>e) Reconocer y promover la utilización de lenguas de señas.</w:t>
      </w:r>
    </w:p>
    <w:p w14:paraId="4AE2B202" w14:textId="77777777" w:rsidR="0097508B" w:rsidRPr="004164B2" w:rsidRDefault="0097508B" w:rsidP="00F5549A">
      <w:pPr>
        <w:pStyle w:val="Ttulo5"/>
      </w:pPr>
      <w:r w:rsidRPr="004164B2">
        <w:t xml:space="preserve">Artículo 24: Educación </w:t>
      </w:r>
    </w:p>
    <w:p w14:paraId="75D3C207" w14:textId="77777777" w:rsidR="0097508B" w:rsidRPr="00F5549A" w:rsidRDefault="0097508B" w:rsidP="001628B2">
      <w:pPr>
        <w:spacing w:after="80"/>
        <w:rPr>
          <w:rFonts w:asciiTheme="minorHAnsi" w:hAnsiTheme="minorHAnsi" w:cstheme="minorHAnsi"/>
          <w:szCs w:val="24"/>
        </w:rPr>
      </w:pPr>
      <w:r w:rsidRPr="00F5549A">
        <w:rPr>
          <w:rFonts w:asciiTheme="minorHAnsi" w:hAnsiTheme="minorHAnsi" w:cstheme="minorHAnsi"/>
          <w:szCs w:val="24"/>
        </w:rPr>
        <w:t xml:space="preserve">1. Los Estados Partes reconocen el derecho de las personas con discapacidad a la educación. Con miras a hacer efectivo este derecho sin discriminación y sobre la base de la igualdad de oportunidades, los Estados Partes asegurarán un sistema de educación inclusivo a todos los </w:t>
      </w:r>
      <w:proofErr w:type="gramStart"/>
      <w:r w:rsidRPr="00F5549A">
        <w:rPr>
          <w:rFonts w:asciiTheme="minorHAnsi" w:hAnsiTheme="minorHAnsi" w:cstheme="minorHAnsi"/>
          <w:szCs w:val="24"/>
        </w:rPr>
        <w:t>niveles</w:t>
      </w:r>
      <w:proofErr w:type="gramEnd"/>
      <w:r w:rsidRPr="00F5549A">
        <w:rPr>
          <w:rFonts w:asciiTheme="minorHAnsi" w:hAnsiTheme="minorHAnsi" w:cstheme="minorHAnsi"/>
          <w:szCs w:val="24"/>
        </w:rPr>
        <w:t xml:space="preserve"> así como la enseñanza a lo largo de la vida, con miras a: </w:t>
      </w:r>
    </w:p>
    <w:p w14:paraId="57C77570" w14:textId="77777777" w:rsidR="0097508B" w:rsidRPr="00F5549A" w:rsidRDefault="0097508B" w:rsidP="001628B2">
      <w:pPr>
        <w:spacing w:after="80"/>
        <w:ind w:left="284"/>
        <w:rPr>
          <w:rFonts w:asciiTheme="minorHAnsi" w:hAnsiTheme="minorHAnsi" w:cstheme="minorHAnsi"/>
          <w:szCs w:val="24"/>
        </w:rPr>
      </w:pPr>
      <w:r w:rsidRPr="00F5549A">
        <w:rPr>
          <w:rFonts w:asciiTheme="minorHAnsi" w:hAnsiTheme="minorHAnsi" w:cstheme="minorHAnsi"/>
          <w:szCs w:val="24"/>
        </w:rPr>
        <w:t xml:space="preserve">a) Desarrollar plenamente el potencial humano y el sentido de la dignidad y la autoestima y reforzar el respeto por los derechos humanos, las libertades fundamentales y la diversidad humana; </w:t>
      </w:r>
    </w:p>
    <w:p w14:paraId="19F11CEF" w14:textId="77777777" w:rsidR="0097508B" w:rsidRPr="00F5549A" w:rsidRDefault="0097508B" w:rsidP="001628B2">
      <w:pPr>
        <w:spacing w:after="80"/>
        <w:ind w:left="284"/>
        <w:rPr>
          <w:rFonts w:asciiTheme="minorHAnsi" w:hAnsiTheme="minorHAnsi" w:cstheme="minorHAnsi"/>
          <w:szCs w:val="24"/>
        </w:rPr>
      </w:pPr>
      <w:r w:rsidRPr="00F5549A">
        <w:rPr>
          <w:rFonts w:asciiTheme="minorHAnsi" w:hAnsiTheme="minorHAnsi" w:cstheme="minorHAnsi"/>
          <w:szCs w:val="24"/>
        </w:rPr>
        <w:t xml:space="preserve">b) Desarrollar al máximo la personalidad, los talentos y la creatividad de las personas con discapacidad, así como sus aptitudes mentales y físicas; </w:t>
      </w:r>
    </w:p>
    <w:p w14:paraId="51EFCF18" w14:textId="77777777" w:rsidR="0097508B" w:rsidRPr="00F5549A" w:rsidRDefault="0097508B" w:rsidP="001628B2">
      <w:pPr>
        <w:spacing w:after="80"/>
        <w:ind w:left="284"/>
        <w:rPr>
          <w:rFonts w:asciiTheme="minorHAnsi" w:hAnsiTheme="minorHAnsi" w:cstheme="minorHAnsi"/>
          <w:szCs w:val="24"/>
        </w:rPr>
      </w:pPr>
      <w:r w:rsidRPr="00F5549A">
        <w:rPr>
          <w:rFonts w:asciiTheme="minorHAnsi" w:hAnsiTheme="minorHAnsi" w:cstheme="minorHAnsi"/>
          <w:szCs w:val="24"/>
        </w:rPr>
        <w:t xml:space="preserve">c) Hacer posible que las personas con discapacidad participen de manera efectiva en una sociedad libre. </w:t>
      </w:r>
    </w:p>
    <w:p w14:paraId="77E8B67D" w14:textId="77777777" w:rsidR="0097508B" w:rsidRPr="00F5549A" w:rsidRDefault="0097508B" w:rsidP="001628B2">
      <w:pPr>
        <w:spacing w:after="80"/>
        <w:rPr>
          <w:rFonts w:asciiTheme="minorHAnsi" w:hAnsiTheme="minorHAnsi" w:cstheme="minorHAnsi"/>
          <w:szCs w:val="24"/>
        </w:rPr>
      </w:pPr>
      <w:r w:rsidRPr="00F5549A">
        <w:rPr>
          <w:rFonts w:asciiTheme="minorHAnsi" w:hAnsiTheme="minorHAnsi" w:cstheme="minorHAnsi"/>
          <w:szCs w:val="24"/>
        </w:rPr>
        <w:t xml:space="preserve">2. Al hacer efectivo este derecho, los Estados Partes asegurarán que: </w:t>
      </w:r>
    </w:p>
    <w:p w14:paraId="35ADD365" w14:textId="77777777" w:rsidR="0097508B" w:rsidRPr="00F5549A" w:rsidRDefault="0097508B" w:rsidP="001628B2">
      <w:pPr>
        <w:spacing w:after="80"/>
        <w:ind w:left="284"/>
        <w:rPr>
          <w:rFonts w:asciiTheme="minorHAnsi" w:hAnsiTheme="minorHAnsi" w:cstheme="minorHAnsi"/>
          <w:szCs w:val="24"/>
        </w:rPr>
      </w:pPr>
      <w:r w:rsidRPr="00F5549A">
        <w:rPr>
          <w:rFonts w:asciiTheme="minorHAnsi" w:hAnsiTheme="minorHAnsi" w:cstheme="minorHAnsi"/>
          <w:szCs w:val="24"/>
        </w:rPr>
        <w:t xml:space="preserve">a) Las personas con discapacidad no queden excluidas del sistema general de educación por motivos de discapacidad, y que los niños y las niñas con discapacidad </w:t>
      </w:r>
      <w:r w:rsidRPr="00F5549A">
        <w:rPr>
          <w:rFonts w:asciiTheme="minorHAnsi" w:hAnsiTheme="minorHAnsi" w:cstheme="minorHAnsi"/>
          <w:szCs w:val="24"/>
        </w:rPr>
        <w:lastRenderedPageBreak/>
        <w:t xml:space="preserve">no queden excluidos de la enseñanza primaria gratuita y obligatoria ni de la enseñanza secundaria por motivos de discapacidad; </w:t>
      </w:r>
    </w:p>
    <w:p w14:paraId="68939870" w14:textId="77777777" w:rsidR="0097508B" w:rsidRPr="00F5549A" w:rsidRDefault="0097508B" w:rsidP="001628B2">
      <w:pPr>
        <w:spacing w:after="80"/>
        <w:ind w:left="284"/>
        <w:rPr>
          <w:rFonts w:asciiTheme="minorHAnsi" w:hAnsiTheme="minorHAnsi" w:cstheme="minorHAnsi"/>
          <w:szCs w:val="24"/>
        </w:rPr>
      </w:pPr>
      <w:r w:rsidRPr="00F5549A">
        <w:rPr>
          <w:rFonts w:asciiTheme="minorHAnsi" w:hAnsiTheme="minorHAnsi" w:cstheme="minorHAnsi"/>
          <w:szCs w:val="24"/>
        </w:rPr>
        <w:t xml:space="preserve">b) Las personas con discapacidad puedan acceder a una educación primaria y secundaria inclusiva, de calidad y gratuita, en igualdad de condiciones con las demás, en la comunidad en que vivan; </w:t>
      </w:r>
    </w:p>
    <w:p w14:paraId="014BFD39" w14:textId="77777777" w:rsidR="0097508B" w:rsidRPr="00F5549A" w:rsidRDefault="0097508B" w:rsidP="001628B2">
      <w:pPr>
        <w:spacing w:after="80"/>
        <w:ind w:left="284"/>
        <w:rPr>
          <w:rFonts w:asciiTheme="minorHAnsi" w:hAnsiTheme="minorHAnsi" w:cstheme="minorHAnsi"/>
          <w:szCs w:val="24"/>
        </w:rPr>
      </w:pPr>
      <w:r w:rsidRPr="00F5549A">
        <w:rPr>
          <w:rFonts w:asciiTheme="minorHAnsi" w:hAnsiTheme="minorHAnsi" w:cstheme="minorHAnsi"/>
          <w:szCs w:val="24"/>
        </w:rPr>
        <w:t xml:space="preserve">c) Se hagan ajustes razonables en función de las necesidades individuales; </w:t>
      </w:r>
    </w:p>
    <w:p w14:paraId="5B3E22D6" w14:textId="77777777" w:rsidR="0097508B" w:rsidRPr="00F5549A" w:rsidRDefault="0097508B" w:rsidP="001628B2">
      <w:pPr>
        <w:spacing w:after="80"/>
        <w:ind w:left="284"/>
        <w:rPr>
          <w:rFonts w:asciiTheme="minorHAnsi" w:hAnsiTheme="minorHAnsi" w:cstheme="minorHAnsi"/>
          <w:szCs w:val="24"/>
        </w:rPr>
      </w:pPr>
      <w:r w:rsidRPr="00F5549A">
        <w:rPr>
          <w:rFonts w:asciiTheme="minorHAnsi" w:hAnsiTheme="minorHAnsi" w:cstheme="minorHAnsi"/>
          <w:szCs w:val="24"/>
        </w:rPr>
        <w:t xml:space="preserve">d) Se preste el apoyo necesario a las personas con discapacidad, en el marco del sistema general de educación, para facilitar su formación efectiva; </w:t>
      </w:r>
    </w:p>
    <w:p w14:paraId="79CB4F3F" w14:textId="77777777" w:rsidR="0097508B" w:rsidRPr="00F5549A" w:rsidRDefault="0097508B" w:rsidP="001628B2">
      <w:pPr>
        <w:spacing w:after="80"/>
        <w:ind w:left="284"/>
        <w:rPr>
          <w:rFonts w:asciiTheme="minorHAnsi" w:hAnsiTheme="minorHAnsi" w:cstheme="minorHAnsi"/>
          <w:szCs w:val="24"/>
        </w:rPr>
      </w:pPr>
      <w:r w:rsidRPr="00F5549A">
        <w:rPr>
          <w:rFonts w:asciiTheme="minorHAnsi" w:hAnsiTheme="minorHAnsi" w:cstheme="minorHAnsi"/>
          <w:szCs w:val="24"/>
        </w:rPr>
        <w:t>e) Se faciliten medidas de apoyo personalizadas y efectivas en entornos que fomenten al máximo el desarrollo académico y social, de conformidad con el objetivo de la plena inclusión.</w:t>
      </w:r>
    </w:p>
    <w:p w14:paraId="07AC1196" w14:textId="77777777" w:rsidR="0097508B" w:rsidRPr="00F5549A" w:rsidRDefault="0097508B" w:rsidP="001628B2">
      <w:pPr>
        <w:spacing w:after="80"/>
        <w:rPr>
          <w:rFonts w:asciiTheme="minorHAnsi" w:hAnsiTheme="minorHAnsi"/>
          <w:szCs w:val="24"/>
        </w:rPr>
      </w:pPr>
      <w:r w:rsidRPr="00F5549A">
        <w:rPr>
          <w:rFonts w:asciiTheme="minorHAnsi" w:hAnsiTheme="minorHAnsi"/>
          <w:szCs w:val="24"/>
        </w:rPr>
        <w:t xml:space="preserve">3. Los Estados Partes brindarán a las personas con discapacidad la posibilidad de aprender habilidades para la vida y desarrollo social, a fin de propiciar su participación plena y en igualdad de condiciones en la educación y como miembros de la comunidad. A este fin, los Estados Partes adoptarán las medidas pertinentes, entre ellas: </w:t>
      </w:r>
    </w:p>
    <w:p w14:paraId="6F2B57F8" w14:textId="77777777" w:rsidR="0097508B" w:rsidRPr="00DB717C" w:rsidRDefault="0097508B" w:rsidP="001628B2">
      <w:pPr>
        <w:spacing w:after="80"/>
        <w:ind w:left="284"/>
        <w:rPr>
          <w:rFonts w:asciiTheme="minorHAnsi" w:hAnsiTheme="minorHAnsi"/>
          <w:szCs w:val="24"/>
        </w:rPr>
      </w:pPr>
      <w:r w:rsidRPr="00F5549A">
        <w:rPr>
          <w:rFonts w:asciiTheme="minorHAnsi" w:hAnsiTheme="minorHAnsi"/>
          <w:szCs w:val="24"/>
        </w:rPr>
        <w:t xml:space="preserve">a) Facilitar el aprendizaje del Braille, la escritura alternativa, otros modos, medios y formatos de comunicación aumentativos o alternativos y habilidades de orientación y de movilidad, </w:t>
      </w:r>
      <w:r w:rsidRPr="00DB717C">
        <w:rPr>
          <w:rFonts w:asciiTheme="minorHAnsi" w:hAnsiTheme="minorHAnsi"/>
          <w:szCs w:val="24"/>
        </w:rPr>
        <w:t xml:space="preserve">así como la tutoría y el apoyo entre pares; </w:t>
      </w:r>
    </w:p>
    <w:p w14:paraId="6CDAB2F0" w14:textId="77777777" w:rsidR="0097508B" w:rsidRPr="00DB717C" w:rsidRDefault="0097508B" w:rsidP="001628B2">
      <w:pPr>
        <w:spacing w:after="80"/>
        <w:ind w:left="284"/>
        <w:rPr>
          <w:rFonts w:asciiTheme="minorHAnsi" w:hAnsiTheme="minorHAnsi"/>
          <w:szCs w:val="24"/>
        </w:rPr>
      </w:pPr>
      <w:r w:rsidRPr="00DB717C">
        <w:rPr>
          <w:rFonts w:asciiTheme="minorHAnsi" w:hAnsiTheme="minorHAnsi"/>
          <w:szCs w:val="24"/>
        </w:rPr>
        <w:t xml:space="preserve">b) Facilitar el aprendizaje de la lengua de señas y la promoción de la identidad lingüística de las personas sordas; </w:t>
      </w:r>
    </w:p>
    <w:p w14:paraId="1D0F861E" w14:textId="77777777" w:rsidR="0097508B" w:rsidRPr="00F5549A" w:rsidRDefault="0097508B" w:rsidP="001628B2">
      <w:pPr>
        <w:spacing w:after="80"/>
        <w:ind w:left="284"/>
        <w:rPr>
          <w:rFonts w:asciiTheme="minorHAnsi" w:hAnsiTheme="minorHAnsi"/>
          <w:szCs w:val="24"/>
        </w:rPr>
      </w:pPr>
      <w:r w:rsidRPr="00F5549A">
        <w:rPr>
          <w:rFonts w:asciiTheme="minorHAnsi" w:hAnsiTheme="minorHAnsi"/>
          <w:szCs w:val="24"/>
        </w:rPr>
        <w:t xml:space="preserve">c) Asegurar que la educación de las </w:t>
      </w:r>
      <w:r w:rsidRPr="00DB717C">
        <w:rPr>
          <w:rFonts w:asciiTheme="minorHAnsi" w:hAnsiTheme="minorHAnsi"/>
          <w:szCs w:val="24"/>
        </w:rPr>
        <w:t>personas, y en particular los niños y las niñas ciegos, sordos o sordociegos se imparta en los lenguajes y los modos y medios de comunicación más apropiados para cada persona</w:t>
      </w:r>
      <w:r w:rsidRPr="00F5549A">
        <w:rPr>
          <w:rFonts w:asciiTheme="minorHAnsi" w:hAnsiTheme="minorHAnsi"/>
          <w:szCs w:val="24"/>
        </w:rPr>
        <w:t xml:space="preserve"> y en entornos que permitan alcanzar su máximo desarrollo académico y social. </w:t>
      </w:r>
    </w:p>
    <w:p w14:paraId="7798FA25" w14:textId="77777777" w:rsidR="0097508B" w:rsidRPr="00F5549A" w:rsidRDefault="0097508B" w:rsidP="001628B2">
      <w:pPr>
        <w:spacing w:after="80"/>
        <w:rPr>
          <w:rFonts w:cs="Calibri"/>
          <w:szCs w:val="24"/>
        </w:rPr>
      </w:pPr>
      <w:r w:rsidRPr="00F5549A">
        <w:rPr>
          <w:rFonts w:cs="Calibri"/>
          <w:szCs w:val="24"/>
        </w:rPr>
        <w:t xml:space="preserve">4. A fin de contribuir a hacer efectivo este derecho, los Estados Partes adoptarán las medidas pertinentes para emplear a maestros, incluidos maestros con discapacidad, que estén cualificados en lengua de señas o Braille y para formar a profesionales y personal que trabajen en todos los niveles educativos. Esa formación incluirá la toma de conciencia sobre la discapacidad y el uso de modos, medios y formatos de comunicación </w:t>
      </w:r>
      <w:r w:rsidRPr="00F5549A">
        <w:rPr>
          <w:rFonts w:cs="Calibri"/>
          <w:szCs w:val="24"/>
        </w:rPr>
        <w:lastRenderedPageBreak/>
        <w:t xml:space="preserve">aumentativos y alternativos apropiados, y de técnicas y materiales educativos para apoyar a las personas con discapacidad. </w:t>
      </w:r>
    </w:p>
    <w:p w14:paraId="42C1680F" w14:textId="77777777" w:rsidR="0097508B" w:rsidRPr="00F5549A" w:rsidRDefault="0097508B" w:rsidP="001628B2">
      <w:pPr>
        <w:spacing w:after="80"/>
        <w:rPr>
          <w:rFonts w:cs="Calibri"/>
          <w:szCs w:val="24"/>
        </w:rPr>
      </w:pPr>
      <w:r w:rsidRPr="00F5549A">
        <w:rPr>
          <w:rFonts w:cs="Calibri"/>
          <w:szCs w:val="24"/>
        </w:rPr>
        <w:t>5. Los Estados Partes asegurarán que las personas con discapacidad tengan acceso general a la educación superior, la formación profesional, la educación para adultos y el aprendizaje durante toda la vida sin discriminación y en igualdad de condiciones con las demás. A tal fin, los Estados Partes asegurarán que se realicen ajustes razonables para las personas con discapacidad.</w:t>
      </w:r>
    </w:p>
    <w:p w14:paraId="10C1E2CA" w14:textId="77777777" w:rsidR="0097508B" w:rsidRPr="004164B2" w:rsidRDefault="0097508B" w:rsidP="00F5549A">
      <w:pPr>
        <w:pStyle w:val="Ttulo5"/>
      </w:pPr>
      <w:r w:rsidRPr="004164B2">
        <w:t xml:space="preserve">Artículo 30: Participación en la vida cultural, las actividades recreativas, el esparcimiento y el deporte </w:t>
      </w:r>
    </w:p>
    <w:p w14:paraId="792622F7" w14:textId="77777777" w:rsidR="0097508B" w:rsidRPr="00DB717C" w:rsidRDefault="0097508B" w:rsidP="001628B2">
      <w:pPr>
        <w:spacing w:after="80"/>
        <w:rPr>
          <w:rFonts w:asciiTheme="minorHAnsi" w:hAnsiTheme="minorHAnsi"/>
          <w:szCs w:val="24"/>
        </w:rPr>
      </w:pPr>
      <w:r w:rsidRPr="00F5549A">
        <w:rPr>
          <w:rFonts w:asciiTheme="minorHAnsi" w:hAnsiTheme="minorHAnsi"/>
          <w:szCs w:val="24"/>
        </w:rPr>
        <w:t xml:space="preserve">1. Los Estados Partes reconocen el derecho de las personas con discapacidad a participar, en igualdad de condiciones con las demás, en la vida cultural y adoptarán todas las medidas pertinentes para asegurar que las </w:t>
      </w:r>
      <w:r w:rsidRPr="00DB717C">
        <w:rPr>
          <w:rFonts w:asciiTheme="minorHAnsi" w:hAnsiTheme="minorHAnsi"/>
          <w:szCs w:val="24"/>
        </w:rPr>
        <w:t xml:space="preserve">personas con discapacidad: </w:t>
      </w:r>
    </w:p>
    <w:p w14:paraId="471857CA" w14:textId="77777777" w:rsidR="0097508B" w:rsidRPr="00DB717C" w:rsidRDefault="0097508B" w:rsidP="001628B2">
      <w:pPr>
        <w:spacing w:after="80"/>
        <w:ind w:left="284"/>
        <w:rPr>
          <w:rFonts w:asciiTheme="minorHAnsi" w:hAnsiTheme="minorHAnsi"/>
          <w:szCs w:val="24"/>
        </w:rPr>
      </w:pPr>
      <w:r w:rsidRPr="00DB717C">
        <w:rPr>
          <w:rFonts w:asciiTheme="minorHAnsi" w:hAnsiTheme="minorHAnsi"/>
          <w:szCs w:val="24"/>
        </w:rPr>
        <w:t xml:space="preserve">a) Tengan acceso a material cultural en formatos accesibles; </w:t>
      </w:r>
    </w:p>
    <w:p w14:paraId="0BECB62E" w14:textId="77777777" w:rsidR="0097508B" w:rsidRPr="00DB717C" w:rsidRDefault="0097508B" w:rsidP="001628B2">
      <w:pPr>
        <w:spacing w:after="80"/>
        <w:ind w:left="284"/>
        <w:rPr>
          <w:rFonts w:asciiTheme="minorHAnsi" w:hAnsiTheme="minorHAnsi"/>
          <w:szCs w:val="24"/>
        </w:rPr>
      </w:pPr>
      <w:r w:rsidRPr="00DB717C">
        <w:rPr>
          <w:rFonts w:asciiTheme="minorHAnsi" w:hAnsiTheme="minorHAnsi"/>
          <w:szCs w:val="24"/>
        </w:rPr>
        <w:t xml:space="preserve">b) Tengan acceso a programas de televisión, películas, teatro y otras actividades culturales en formatos accesibles; </w:t>
      </w:r>
    </w:p>
    <w:p w14:paraId="1315B55E" w14:textId="77777777" w:rsidR="0097508B" w:rsidRPr="00DB717C" w:rsidRDefault="0097508B" w:rsidP="001628B2">
      <w:pPr>
        <w:spacing w:after="80"/>
        <w:ind w:left="284"/>
        <w:rPr>
          <w:rFonts w:asciiTheme="minorHAnsi" w:hAnsiTheme="minorHAnsi"/>
          <w:szCs w:val="24"/>
        </w:rPr>
      </w:pPr>
      <w:r w:rsidRPr="00DB717C">
        <w:rPr>
          <w:rFonts w:asciiTheme="minorHAnsi" w:hAnsiTheme="minorHAnsi"/>
          <w:szCs w:val="24"/>
        </w:rPr>
        <w:t xml:space="preserve">c) Tengan acceso a lugares en donde se ofrezcan representaciones o servicios culturales tales como teatros, museos, cines, bibliotecas y servicios turísticos y, en la medida de lo posible, tengan acceso a monumentos y lugares de importancia cultural nacional. </w:t>
      </w:r>
    </w:p>
    <w:p w14:paraId="42DB8288" w14:textId="77777777" w:rsidR="0097508B" w:rsidRPr="00DB717C" w:rsidRDefault="0097508B" w:rsidP="001628B2">
      <w:pPr>
        <w:spacing w:after="80"/>
        <w:rPr>
          <w:rFonts w:asciiTheme="minorHAnsi" w:hAnsiTheme="minorHAnsi"/>
          <w:szCs w:val="24"/>
        </w:rPr>
      </w:pPr>
      <w:r w:rsidRPr="00DB717C">
        <w:rPr>
          <w:rFonts w:asciiTheme="minorHAnsi" w:hAnsiTheme="minorHAnsi"/>
          <w:szCs w:val="24"/>
        </w:rPr>
        <w:t xml:space="preserve">2. Los Estados Partes adoptarán las medidas pertinentes para que las personas con discapacidad puedan desarrollar y utilizar su potencial creativo, artístico e intelectual, no sólo en su propio beneficio sino también para el enriquecimiento de la sociedad. </w:t>
      </w:r>
    </w:p>
    <w:p w14:paraId="7A2B7BC3" w14:textId="77777777" w:rsidR="0097508B" w:rsidRPr="00DB717C" w:rsidRDefault="0097508B" w:rsidP="001628B2">
      <w:pPr>
        <w:spacing w:after="80"/>
        <w:rPr>
          <w:rFonts w:asciiTheme="minorHAnsi" w:hAnsiTheme="minorHAnsi"/>
          <w:szCs w:val="24"/>
        </w:rPr>
      </w:pPr>
      <w:r w:rsidRPr="00DB717C">
        <w:rPr>
          <w:rFonts w:asciiTheme="minorHAnsi" w:hAnsiTheme="minorHAnsi"/>
          <w:szCs w:val="24"/>
        </w:rPr>
        <w:t>3. Los Estados Partes tomarán todas las medidas pertinentes, de conformidad con el derecho internacional, a fin de asegurar que las leyes de protección de los derechos de propiedad intelectual no constituyan una barrera excesiva o discriminatoria para el acceso de las personas con discapacidad a materiales culturales.</w:t>
      </w:r>
    </w:p>
    <w:p w14:paraId="7137D84E" w14:textId="77777777" w:rsidR="0097508B" w:rsidRPr="00DB717C" w:rsidRDefault="0097508B" w:rsidP="001628B2">
      <w:pPr>
        <w:spacing w:after="80"/>
        <w:rPr>
          <w:rFonts w:asciiTheme="minorHAnsi" w:hAnsiTheme="minorHAnsi"/>
          <w:szCs w:val="24"/>
        </w:rPr>
      </w:pPr>
      <w:r w:rsidRPr="00DB717C">
        <w:rPr>
          <w:rFonts w:asciiTheme="minorHAnsi" w:hAnsiTheme="minorHAnsi"/>
          <w:szCs w:val="24"/>
        </w:rPr>
        <w:t xml:space="preserve">4. Las personas con discapacidad tendrán derecho, en igualdad de condiciones con las demás, al reconocimiento y el apoyo de su identidad cultural y lingüística específica, incluidas la lengua de señas y la cultura de los sordos. </w:t>
      </w:r>
    </w:p>
    <w:p w14:paraId="06721AE8" w14:textId="77777777" w:rsidR="0097508B" w:rsidRPr="00DB717C" w:rsidRDefault="0097508B" w:rsidP="001628B2">
      <w:pPr>
        <w:spacing w:after="80"/>
        <w:rPr>
          <w:rFonts w:asciiTheme="minorHAnsi" w:hAnsiTheme="minorHAnsi"/>
          <w:szCs w:val="24"/>
        </w:rPr>
      </w:pPr>
      <w:r w:rsidRPr="00DB717C">
        <w:rPr>
          <w:rFonts w:asciiTheme="minorHAnsi" w:hAnsiTheme="minorHAnsi"/>
          <w:szCs w:val="24"/>
        </w:rPr>
        <w:lastRenderedPageBreak/>
        <w:t xml:space="preserve">5. A fin de que las personas con discapacidad puedan participar en igualdad de condiciones con las demás en actividades recreativas, de esparcimiento y deportivas, los Estados Partes adoptarán las medidas pertinentes para: </w:t>
      </w:r>
    </w:p>
    <w:p w14:paraId="627EDF6A" w14:textId="77777777" w:rsidR="0097508B" w:rsidRPr="00DB717C" w:rsidRDefault="0097508B" w:rsidP="001628B2">
      <w:pPr>
        <w:spacing w:after="80"/>
        <w:ind w:left="284"/>
        <w:rPr>
          <w:rFonts w:asciiTheme="minorHAnsi" w:hAnsiTheme="minorHAnsi"/>
          <w:szCs w:val="24"/>
        </w:rPr>
      </w:pPr>
      <w:r w:rsidRPr="00DB717C">
        <w:rPr>
          <w:rFonts w:asciiTheme="minorHAnsi" w:hAnsiTheme="minorHAnsi"/>
          <w:szCs w:val="24"/>
        </w:rPr>
        <w:t xml:space="preserve">a) Alentar y promover la participación, en la mayor medida posible, de las personas con discapacidad en las actividades deportivas generales a todos los niveles; </w:t>
      </w:r>
    </w:p>
    <w:p w14:paraId="384DDAFF" w14:textId="77777777" w:rsidR="0097508B" w:rsidRPr="00DB717C" w:rsidRDefault="0097508B" w:rsidP="001628B2">
      <w:pPr>
        <w:spacing w:after="80"/>
        <w:ind w:left="284"/>
        <w:rPr>
          <w:rFonts w:asciiTheme="minorHAnsi" w:hAnsiTheme="minorHAnsi"/>
          <w:szCs w:val="24"/>
        </w:rPr>
      </w:pPr>
      <w:r w:rsidRPr="00DB717C">
        <w:rPr>
          <w:rFonts w:asciiTheme="minorHAnsi" w:hAnsiTheme="minorHAnsi"/>
          <w:szCs w:val="24"/>
        </w:rPr>
        <w:t xml:space="preserve">b) Asegurar que las personas con discapacidad tengan la oportunidad de organizar y desarrollar actividades deportivas y recreativas específicas para dichas personas y de participar en dichas actividades y, a ese fin, alentar a que se les ofrezca, en igualdad de condiciones con las demás, instrucción, formación y recursos adecuados; </w:t>
      </w:r>
    </w:p>
    <w:p w14:paraId="1DD73B49" w14:textId="77777777" w:rsidR="0097508B" w:rsidRPr="00DB717C" w:rsidRDefault="0097508B" w:rsidP="001628B2">
      <w:pPr>
        <w:spacing w:after="80"/>
        <w:ind w:left="284"/>
        <w:rPr>
          <w:rFonts w:asciiTheme="minorHAnsi" w:hAnsiTheme="minorHAnsi"/>
          <w:szCs w:val="24"/>
        </w:rPr>
      </w:pPr>
      <w:r w:rsidRPr="00DB717C">
        <w:rPr>
          <w:rFonts w:asciiTheme="minorHAnsi" w:hAnsiTheme="minorHAnsi"/>
          <w:szCs w:val="24"/>
        </w:rPr>
        <w:t xml:space="preserve">c) Asegurar que las personas con discapacidad tengan acceso a instalaciones deportivas, recreativas y turísticas; </w:t>
      </w:r>
    </w:p>
    <w:p w14:paraId="650A2068" w14:textId="77777777" w:rsidR="0097508B" w:rsidRPr="00DB717C" w:rsidRDefault="0097508B" w:rsidP="001628B2">
      <w:pPr>
        <w:spacing w:after="80"/>
        <w:ind w:left="284"/>
        <w:rPr>
          <w:rFonts w:asciiTheme="minorHAnsi" w:hAnsiTheme="minorHAnsi"/>
          <w:szCs w:val="24"/>
        </w:rPr>
      </w:pPr>
      <w:r w:rsidRPr="00DB717C">
        <w:rPr>
          <w:rFonts w:asciiTheme="minorHAnsi" w:hAnsiTheme="minorHAnsi"/>
          <w:szCs w:val="24"/>
        </w:rPr>
        <w:t xml:space="preserve">d) Asegurar que los niños y las niñas con discapacidad tengan igual acceso con los demás niños y niñas a la participación en actividades lúdicas, recreativas, de esparcimiento y deportivas, incluidas las que se realicen dentro del sistema escolar; </w:t>
      </w:r>
    </w:p>
    <w:p w14:paraId="508A1B29" w14:textId="77777777" w:rsidR="0097508B" w:rsidRPr="00DB717C" w:rsidRDefault="0097508B" w:rsidP="001628B2">
      <w:pPr>
        <w:spacing w:after="80"/>
        <w:ind w:left="284"/>
        <w:rPr>
          <w:rFonts w:asciiTheme="minorHAnsi" w:hAnsiTheme="minorHAnsi"/>
          <w:szCs w:val="24"/>
        </w:rPr>
      </w:pPr>
      <w:r w:rsidRPr="00DB717C">
        <w:rPr>
          <w:rFonts w:asciiTheme="minorHAnsi" w:hAnsiTheme="minorHAnsi"/>
          <w:szCs w:val="24"/>
        </w:rPr>
        <w:t>e) Asegurar que las personas con discapacidad tengan acceso a los servicios de quienes participan en la organización de actividades recreativas, turísticas, de esparcimiento y deportivas.</w:t>
      </w:r>
    </w:p>
    <w:p w14:paraId="5D40C484" w14:textId="77777777" w:rsidR="00D42EB5" w:rsidRPr="004164B2" w:rsidRDefault="00D42EB5" w:rsidP="00D42EB5">
      <w:pPr>
        <w:pStyle w:val="Ttulo3"/>
        <w:numPr>
          <w:ilvl w:val="2"/>
          <w:numId w:val="42"/>
        </w:numPr>
      </w:pPr>
      <w:bookmarkStart w:id="176" w:name="_Toc38499131"/>
      <w:r w:rsidRPr="004164B2">
        <w:t xml:space="preserve">Marco jurídico </w:t>
      </w:r>
      <w:r>
        <w:t>europeo</w:t>
      </w:r>
      <w:bookmarkEnd w:id="176"/>
    </w:p>
    <w:p w14:paraId="18BFE6E1" w14:textId="77777777" w:rsidR="0097508B" w:rsidRPr="004164B2" w:rsidRDefault="0097508B" w:rsidP="00D42EB5">
      <w:pPr>
        <w:pStyle w:val="Ttulo4"/>
        <w:numPr>
          <w:ilvl w:val="3"/>
          <w:numId w:val="42"/>
        </w:numPr>
      </w:pPr>
      <w:bookmarkStart w:id="177" w:name="_Toc38499132"/>
      <w:r w:rsidRPr="004164B2">
        <w:t>Convenio Europeo de Derechos Humanos</w:t>
      </w:r>
      <w:bookmarkEnd w:id="177"/>
    </w:p>
    <w:p w14:paraId="150900EF" w14:textId="77777777" w:rsidR="0097508B" w:rsidRPr="004164B2" w:rsidRDefault="0097508B" w:rsidP="00D42EB5">
      <w:pPr>
        <w:pStyle w:val="Ttulo5"/>
      </w:pPr>
      <w:r w:rsidRPr="004164B2">
        <w:t>Artículo 10: Libertad de expresión</w:t>
      </w:r>
    </w:p>
    <w:p w14:paraId="15759756" w14:textId="77777777" w:rsidR="0097508B" w:rsidRPr="00DB717C" w:rsidRDefault="0097508B" w:rsidP="001628B2">
      <w:pPr>
        <w:spacing w:after="80"/>
        <w:rPr>
          <w:rFonts w:asciiTheme="minorHAnsi" w:hAnsiTheme="minorHAnsi"/>
          <w:szCs w:val="24"/>
        </w:rPr>
      </w:pPr>
      <w:r w:rsidRPr="00D42EB5">
        <w:rPr>
          <w:rFonts w:asciiTheme="minorHAnsi" w:hAnsiTheme="minorHAnsi"/>
          <w:szCs w:val="24"/>
        </w:rPr>
        <w:t xml:space="preserve">1. Toda persona tiene derecho a la </w:t>
      </w:r>
      <w:r w:rsidRPr="00DB717C">
        <w:rPr>
          <w:rFonts w:asciiTheme="minorHAnsi" w:hAnsiTheme="minorHAnsi"/>
          <w:szCs w:val="24"/>
        </w:rPr>
        <w:t xml:space="preserve">libertad de expresión. Este derecho comprende la libertad de opinión y la libertad de recibir o de comunicar informaciones o ideas sin que pueda haber injerencia de autoridades públicas y sin consideración de fronteras. El presente artículo no impide que los Estados sometan a las empresas de radiodifusión, de cinematografía o de televisión a un régimen de autorización previa. </w:t>
      </w:r>
    </w:p>
    <w:p w14:paraId="5B3B6ECB" w14:textId="77777777" w:rsidR="0097508B" w:rsidRPr="00D42EB5" w:rsidRDefault="0097508B" w:rsidP="001628B2">
      <w:pPr>
        <w:spacing w:after="80"/>
        <w:rPr>
          <w:rFonts w:asciiTheme="minorHAnsi" w:hAnsiTheme="minorHAnsi"/>
          <w:szCs w:val="24"/>
        </w:rPr>
      </w:pPr>
      <w:r w:rsidRPr="00DB717C">
        <w:rPr>
          <w:rFonts w:asciiTheme="minorHAnsi" w:hAnsiTheme="minorHAnsi"/>
          <w:szCs w:val="24"/>
        </w:rPr>
        <w:t>2. El ejercicio de estas libertades, que entrañan deberes</w:t>
      </w:r>
      <w:r w:rsidRPr="00D42EB5">
        <w:rPr>
          <w:rFonts w:asciiTheme="minorHAnsi" w:hAnsiTheme="minorHAnsi"/>
          <w:szCs w:val="24"/>
        </w:rPr>
        <w:t xml:space="preserve"> y responsabilidades, podrá ser sometido a ciertas formalidades, condiciones, restricciones o sanciones, previstas por la ley, que constituyan medidas necesarias, en una sociedad democrática, para la seguridad nacional, la integridad territorial o la seguridad pública, la defensa del orden y la prevención del delito, la protección de la salud o de la moral, la protección de la </w:t>
      </w:r>
      <w:r w:rsidRPr="00D42EB5">
        <w:rPr>
          <w:rFonts w:asciiTheme="minorHAnsi" w:hAnsiTheme="minorHAnsi"/>
          <w:szCs w:val="24"/>
        </w:rPr>
        <w:lastRenderedPageBreak/>
        <w:t>reputación o de los derechos ajenos, para impedir la divulgación de informaciones confidenciales o para garantizar la autoridad y la imparcialidad del poder judicial.</w:t>
      </w:r>
    </w:p>
    <w:p w14:paraId="12165690" w14:textId="77777777" w:rsidR="0097508B" w:rsidRPr="004164B2" w:rsidRDefault="0097508B" w:rsidP="00D42EB5">
      <w:pPr>
        <w:pStyle w:val="Ttulo5"/>
      </w:pPr>
      <w:r w:rsidRPr="004164B2">
        <w:t>Artículo 14: Prohibición de discriminación</w:t>
      </w:r>
    </w:p>
    <w:p w14:paraId="7E038C9A" w14:textId="77777777" w:rsidR="0097508B" w:rsidRPr="00DB717C" w:rsidRDefault="0097508B" w:rsidP="00162DEC">
      <w:pPr>
        <w:spacing w:after="960"/>
      </w:pPr>
      <w:r w:rsidRPr="004164B2">
        <w:t xml:space="preserve">El goce de los derechos y libertades reconocidos en el </w:t>
      </w:r>
      <w:r w:rsidRPr="00DB717C">
        <w:t>presente Convenio ha de ser asegurado sin distinción alguna, especialmente por razones de sexo, raza, color, lengua, religión, opiniones políticas u otras, origen nacional o social, pertenencia a una minoría nacional, fortuna, nacimiento o cualquier otra situación.</w:t>
      </w:r>
    </w:p>
    <w:p w14:paraId="6935FC49" w14:textId="77777777" w:rsidR="0097508B" w:rsidRPr="004164B2" w:rsidRDefault="0097508B" w:rsidP="00200FBF">
      <w:pPr>
        <w:pStyle w:val="Ttulo2"/>
        <w:numPr>
          <w:ilvl w:val="1"/>
          <w:numId w:val="42"/>
        </w:numPr>
        <w:spacing w:before="120"/>
      </w:pPr>
      <w:bookmarkStart w:id="178" w:name="_Glosario_terminológico"/>
      <w:bookmarkStart w:id="179" w:name="_Toc38499133"/>
      <w:bookmarkEnd w:id="178"/>
      <w:r w:rsidRPr="004164B2">
        <w:t>Glosario terminológico</w:t>
      </w:r>
      <w:bookmarkEnd w:id="179"/>
    </w:p>
    <w:p w14:paraId="32D60A6E" w14:textId="6FDF28CB" w:rsidR="00B6470E" w:rsidRDefault="007F6FF9" w:rsidP="00B6470E">
      <w:pPr>
        <w:spacing w:after="360"/>
        <w:ind w:firstLine="360"/>
        <w:rPr>
          <w:rFonts w:cs="Calibri"/>
          <w:noProof/>
          <w:szCs w:val="24"/>
        </w:rPr>
      </w:pPr>
      <w:r>
        <w:rPr>
          <w:rFonts w:cs="Calibri"/>
          <w:noProof/>
          <w:szCs w:val="24"/>
        </w:rPr>
        <w:t xml:space="preserve">El </w:t>
      </w:r>
      <w:r w:rsidR="0097508B" w:rsidRPr="00314AA3">
        <w:rPr>
          <w:rFonts w:cs="Calibri"/>
          <w:noProof/>
          <w:szCs w:val="24"/>
        </w:rPr>
        <w:t>siguiente glosario</w:t>
      </w:r>
      <w:r>
        <w:rPr>
          <w:rFonts w:cs="Calibri"/>
          <w:noProof/>
          <w:szCs w:val="24"/>
        </w:rPr>
        <w:t xml:space="preserve"> </w:t>
      </w:r>
      <w:r w:rsidR="0097508B" w:rsidRPr="00314AA3">
        <w:rPr>
          <w:rFonts w:cs="Calibri"/>
          <w:noProof/>
          <w:szCs w:val="24"/>
        </w:rPr>
        <w:t xml:space="preserve">destaca los términos clave </w:t>
      </w:r>
      <w:r w:rsidR="00314AA3">
        <w:rPr>
          <w:rFonts w:cs="Calibri"/>
          <w:noProof/>
          <w:szCs w:val="24"/>
        </w:rPr>
        <w:t>de</w:t>
      </w:r>
      <w:r w:rsidR="0097508B" w:rsidRPr="00314AA3">
        <w:rPr>
          <w:rFonts w:cs="Calibri"/>
          <w:noProof/>
          <w:szCs w:val="24"/>
        </w:rPr>
        <w:t xml:space="preserve"> las áreas exploradas a lo largo del trabajo. </w:t>
      </w:r>
      <w:r>
        <w:rPr>
          <w:rFonts w:cs="Calibri"/>
          <w:noProof/>
          <w:szCs w:val="24"/>
        </w:rPr>
        <w:t>Cabe señalar que no existe consenso en cuanto a las definiciones de términos relacionados con los Estudios de la Sordera. En estos casos, se ha r</w:t>
      </w:r>
      <w:r w:rsidR="0042733A">
        <w:rPr>
          <w:rFonts w:cs="Calibri"/>
          <w:noProof/>
          <w:szCs w:val="24"/>
        </w:rPr>
        <w:t>ecurrido a las fuentes de autoridad en España, como la CNSE y FIAPAS, a las definiciones ofrecidas por la RAE o a las provistas en diversas leyes. Además, a</w:t>
      </w:r>
      <w:r w:rsidR="0097508B" w:rsidRPr="00314AA3">
        <w:rPr>
          <w:rFonts w:cs="Calibri"/>
          <w:noProof/>
          <w:szCs w:val="24"/>
        </w:rPr>
        <w:t>lgunas entradas cuentan con varias acepciones que recogen el significado de los términos en distintos ámbitos</w:t>
      </w:r>
      <w:r w:rsidR="00314AA3">
        <w:rPr>
          <w:rFonts w:cs="Calibri"/>
          <w:noProof/>
          <w:szCs w:val="24"/>
        </w:rPr>
        <w:t xml:space="preserve"> o que responden a perspectivas de varios autores</w:t>
      </w:r>
      <w:r w:rsidR="0097508B" w:rsidRPr="00314AA3">
        <w:rPr>
          <w:rFonts w:cs="Calibri"/>
          <w:noProof/>
          <w:szCs w:val="24"/>
        </w:rPr>
        <w:t>.</w:t>
      </w:r>
      <w:r w:rsidR="0042733A" w:rsidRPr="0042733A">
        <w:rPr>
          <w:rFonts w:cs="Calibri"/>
          <w:noProof/>
          <w:szCs w:val="24"/>
        </w:rPr>
        <w:t xml:space="preserve"> </w:t>
      </w:r>
      <w:r w:rsidR="0042733A">
        <w:rPr>
          <w:rFonts w:cs="Calibri"/>
          <w:noProof/>
          <w:szCs w:val="24"/>
        </w:rPr>
        <w:t>Las definiciones aparecen entrecomilladas si proceden textualmente de las fuentes que figuran al final de la definición</w:t>
      </w:r>
      <w:r w:rsidR="007813CD">
        <w:rPr>
          <w:rFonts w:cs="Calibri"/>
          <w:noProof/>
          <w:szCs w:val="24"/>
        </w:rPr>
        <w:t>,</w:t>
      </w:r>
      <w:r w:rsidR="0042733A">
        <w:rPr>
          <w:rFonts w:cs="Calibri"/>
          <w:noProof/>
          <w:szCs w:val="24"/>
        </w:rPr>
        <w:t xml:space="preserve"> si bien en algunos casos la autora </w:t>
      </w:r>
      <w:r w:rsidR="00DA245F">
        <w:rPr>
          <w:rFonts w:cs="Calibri"/>
          <w:noProof/>
          <w:szCs w:val="24"/>
        </w:rPr>
        <w:t>ha</w:t>
      </w:r>
      <w:r w:rsidR="007813CD">
        <w:rPr>
          <w:rFonts w:cs="Calibri"/>
          <w:noProof/>
          <w:szCs w:val="24"/>
        </w:rPr>
        <w:t xml:space="preserve"> tomado las fuentes para elaborar una definición, mientras que otras veces la autora ha ofrecido definiciones acordes a lo que significan los términos en el presente trabajo</w:t>
      </w:r>
      <w:r w:rsidR="00DA245F">
        <w:rPr>
          <w:rFonts w:cs="Calibri"/>
          <w:noProof/>
          <w:szCs w:val="24"/>
        </w:rPr>
        <w:t>.</w:t>
      </w:r>
      <w:r w:rsidR="0042733A">
        <w:rPr>
          <w:rFonts w:cs="Calibri"/>
          <w:noProof/>
          <w:szCs w:val="24"/>
        </w:rPr>
        <w:t xml:space="preserve"> </w:t>
      </w:r>
    </w:p>
    <w:p w14:paraId="34D2E5CB" w14:textId="77777777" w:rsidR="00B6470E" w:rsidRDefault="00B6470E" w:rsidP="00B6470E">
      <w:pPr>
        <w:spacing w:after="360"/>
        <w:ind w:firstLine="360"/>
        <w:rPr>
          <w:rFonts w:cs="Calibri"/>
          <w:b/>
          <w:bCs/>
          <w:noProof/>
          <w:szCs w:val="24"/>
        </w:rPr>
        <w:sectPr w:rsidR="00B6470E" w:rsidSect="00DE1851">
          <w:pgSz w:w="11906" w:h="16838"/>
          <w:pgMar w:top="1417" w:right="1701" w:bottom="1417" w:left="1701" w:header="708" w:footer="708" w:gutter="0"/>
          <w:cols w:space="708"/>
          <w:docGrid w:linePitch="360"/>
        </w:sectPr>
      </w:pPr>
    </w:p>
    <w:p w14:paraId="783ABE27" w14:textId="6D45E229" w:rsidR="00043A17" w:rsidRPr="00A976BB" w:rsidRDefault="00043A17" w:rsidP="000E3218">
      <w:pPr>
        <w:spacing w:after="120"/>
        <w:ind w:firstLine="360"/>
        <w:rPr>
          <w:rFonts w:asciiTheme="minorHAnsi" w:hAnsiTheme="minorHAnsi" w:cstheme="minorHAnsi"/>
          <w:noProof/>
          <w:szCs w:val="24"/>
        </w:rPr>
      </w:pPr>
      <w:r>
        <w:rPr>
          <w:rFonts w:cs="Calibri"/>
          <w:b/>
          <w:bCs/>
          <w:noProof/>
          <w:szCs w:val="24"/>
        </w:rPr>
        <w:t>a</w:t>
      </w:r>
      <w:r w:rsidRPr="00A976BB">
        <w:rPr>
          <w:rFonts w:asciiTheme="minorHAnsi" w:hAnsiTheme="minorHAnsi" w:cstheme="minorHAnsi"/>
          <w:b/>
          <w:bCs/>
          <w:noProof/>
          <w:szCs w:val="24"/>
        </w:rPr>
        <w:t>ccesibilidad audiovisual:</w:t>
      </w:r>
      <w:r w:rsidRPr="00A976BB">
        <w:rPr>
          <w:rFonts w:asciiTheme="minorHAnsi" w:hAnsiTheme="minorHAnsi" w:cstheme="minorHAnsi"/>
          <w:noProof/>
          <w:szCs w:val="24"/>
        </w:rPr>
        <w:t xml:space="preserve"> </w:t>
      </w:r>
      <w:r w:rsidRPr="00A976BB">
        <w:rPr>
          <w:rFonts w:asciiTheme="minorHAnsi" w:hAnsiTheme="minorHAnsi" w:cstheme="minorHAnsi"/>
          <w:b/>
          <w:bCs/>
          <w:noProof/>
          <w:szCs w:val="24"/>
        </w:rPr>
        <w:t>1.</w:t>
      </w:r>
      <w:r w:rsidRPr="00A976BB">
        <w:rPr>
          <w:rFonts w:asciiTheme="minorHAnsi" w:hAnsiTheme="minorHAnsi" w:cstheme="minorHAnsi"/>
          <w:noProof/>
          <w:szCs w:val="24"/>
        </w:rPr>
        <w:t xml:space="preserve"> f. Rama de los estudios de accesibilidad centrada en el «acceso a </w:t>
      </w:r>
      <w:r w:rsidRPr="00A976BB">
        <w:rPr>
          <w:rFonts w:asciiTheme="minorHAnsi" w:hAnsiTheme="minorHAnsi" w:cstheme="minorHAnsi"/>
          <w:szCs w:val="24"/>
        </w:rPr>
        <w:t xml:space="preserve">objetos, servicios y entornos audiovisuales y no audiovisuales mediante soluciones audiovisuales para cualquier persona que no pueda o no podría acceder, ya sea parcial o totalmente, a ellos en la forma en que se concibieron» </w:t>
      </w:r>
      <w:r w:rsidRPr="00A976BB">
        <w:rPr>
          <w:rFonts w:asciiTheme="minorHAnsi" w:hAnsiTheme="minorHAnsi" w:cstheme="minorHAnsi"/>
          <w:szCs w:val="24"/>
        </w:rPr>
        <w:t>(Greco,</w:t>
      </w:r>
      <w:r w:rsidR="000E3218">
        <w:rPr>
          <w:rFonts w:asciiTheme="minorHAnsi" w:hAnsiTheme="minorHAnsi" w:cstheme="minorHAnsi"/>
          <w:szCs w:val="24"/>
        </w:rPr>
        <w:t> </w:t>
      </w:r>
      <w:r w:rsidRPr="00A976BB">
        <w:rPr>
          <w:rFonts w:asciiTheme="minorHAnsi" w:hAnsiTheme="minorHAnsi" w:cstheme="minorHAnsi"/>
          <w:szCs w:val="24"/>
        </w:rPr>
        <w:t xml:space="preserve">2016; traducción de la autora). | </w:t>
      </w:r>
      <w:r w:rsidRPr="00A976BB">
        <w:rPr>
          <w:rFonts w:asciiTheme="minorHAnsi" w:hAnsiTheme="minorHAnsi" w:cstheme="minorHAnsi"/>
          <w:b/>
          <w:bCs/>
          <w:szCs w:val="24"/>
        </w:rPr>
        <w:t>2.</w:t>
      </w:r>
      <w:r w:rsidRPr="00A976BB">
        <w:rPr>
          <w:rFonts w:asciiTheme="minorHAnsi" w:hAnsiTheme="minorHAnsi" w:cstheme="minorHAnsi"/>
          <w:szCs w:val="24"/>
        </w:rPr>
        <w:t xml:space="preserve"> «Productos y servicios audiovisuales o electrónicos [que] deben estar disponibles para todos los usuarios, independientemente del lugar de residencial, nivel de experiencia, capacidad física o mental o la configuración de su ordenador» (Gambier, 2006; traducción de la </w:t>
      </w:r>
      <w:r w:rsidRPr="00A976BB">
        <w:rPr>
          <w:rFonts w:asciiTheme="minorHAnsi" w:hAnsiTheme="minorHAnsi" w:cstheme="minorHAnsi"/>
          <w:szCs w:val="24"/>
        </w:rPr>
        <w:lastRenderedPageBreak/>
        <w:t xml:space="preserve">autora). | </w:t>
      </w:r>
      <w:r w:rsidRPr="00A976BB">
        <w:rPr>
          <w:rFonts w:asciiTheme="minorHAnsi" w:hAnsiTheme="minorHAnsi" w:cstheme="minorHAnsi"/>
          <w:b/>
          <w:bCs/>
          <w:szCs w:val="24"/>
        </w:rPr>
        <w:t xml:space="preserve">3. </w:t>
      </w:r>
      <w:r w:rsidRPr="00A976BB">
        <w:rPr>
          <w:rFonts w:asciiTheme="minorHAnsi" w:hAnsiTheme="minorHAnsi" w:cstheme="minorHAnsi"/>
          <w:szCs w:val="24"/>
        </w:rPr>
        <w:t>«Condición que deben cumplir los medios audiovisuales para ser comprensibles y utilizables por personas con discapacidad sensorial» (CESyA, 2020).</w:t>
      </w:r>
    </w:p>
    <w:p w14:paraId="009DDE01" w14:textId="66643ECD" w:rsidR="00043A17" w:rsidRPr="00A976BB" w:rsidRDefault="00043A17" w:rsidP="00200FBF">
      <w:pPr>
        <w:spacing w:after="80"/>
        <w:rPr>
          <w:rFonts w:cs="Calibri"/>
          <w:noProof/>
          <w:szCs w:val="24"/>
        </w:rPr>
      </w:pPr>
      <w:r w:rsidRPr="00A976BB">
        <w:rPr>
          <w:rFonts w:cs="Calibri"/>
          <w:b/>
          <w:bCs/>
          <w:noProof/>
          <w:szCs w:val="24"/>
        </w:rPr>
        <w:t>accesibilidad universal</w:t>
      </w:r>
      <w:r w:rsidRPr="00A976BB">
        <w:rPr>
          <w:rFonts w:cs="Calibri"/>
          <w:noProof/>
          <w:szCs w:val="24"/>
        </w:rPr>
        <w:t>:</w:t>
      </w:r>
      <w:r w:rsidRPr="00A976BB">
        <w:rPr>
          <w:rFonts w:cs="Calibri"/>
          <w:b/>
          <w:bCs/>
          <w:noProof/>
          <w:szCs w:val="24"/>
        </w:rPr>
        <w:t xml:space="preserve"> </w:t>
      </w:r>
      <w:r w:rsidRPr="00A976BB">
        <w:rPr>
          <w:rFonts w:cs="Calibri"/>
          <w:noProof/>
          <w:szCs w:val="24"/>
        </w:rPr>
        <w:t>f. Esp. «Condición que deben cumplir los entornos, procesos, bienes, productos y servicios, así como los objetos o instrumentos, herramientas y dispositivos, para ser comprensibles, utilizables y practicables por todas las personas en condiciones de seguridad y comodidad de la forma más autónoma y natural posible [que] presupone la estrategia de “diseño para todos” y se entiende sin perjuicio de los ajustes razonables que deban adoptarse» (Ley</w:t>
      </w:r>
      <w:r w:rsidR="000E3218">
        <w:rPr>
          <w:rFonts w:cs="Calibri"/>
          <w:noProof/>
          <w:szCs w:val="24"/>
        </w:rPr>
        <w:t> </w:t>
      </w:r>
      <w:r w:rsidRPr="00A976BB">
        <w:rPr>
          <w:rFonts w:cs="Calibri"/>
          <w:noProof/>
          <w:szCs w:val="24"/>
        </w:rPr>
        <w:t xml:space="preserve">51/2003). </w:t>
      </w:r>
    </w:p>
    <w:p w14:paraId="435A6BE9" w14:textId="1E4F35FB" w:rsidR="00043A17" w:rsidRPr="00A976BB" w:rsidRDefault="00043A17" w:rsidP="00200FBF">
      <w:pPr>
        <w:spacing w:after="80"/>
        <w:rPr>
          <w:rFonts w:cs="Calibri"/>
          <w:noProof/>
          <w:szCs w:val="24"/>
        </w:rPr>
      </w:pPr>
      <w:r w:rsidRPr="00A976BB">
        <w:rPr>
          <w:rFonts w:cs="Calibri"/>
          <w:b/>
          <w:bCs/>
          <w:noProof/>
          <w:szCs w:val="24"/>
        </w:rPr>
        <w:t xml:space="preserve">accesiblitador: </w:t>
      </w:r>
      <w:r w:rsidRPr="00A976BB">
        <w:rPr>
          <w:rFonts w:cs="Calibri"/>
          <w:noProof/>
          <w:szCs w:val="24"/>
        </w:rPr>
        <w:t>m. Profesional competente en materia audiovisual (elaboración a partir de Díaz Cintas,</w:t>
      </w:r>
      <w:r w:rsidR="000E3218">
        <w:rPr>
          <w:rFonts w:cs="Calibri"/>
          <w:noProof/>
          <w:szCs w:val="24"/>
        </w:rPr>
        <w:t> </w:t>
      </w:r>
      <w:r w:rsidRPr="00A976BB">
        <w:rPr>
          <w:rFonts w:cs="Calibri"/>
          <w:noProof/>
          <w:szCs w:val="24"/>
        </w:rPr>
        <w:t>2007a).</w:t>
      </w:r>
    </w:p>
    <w:p w14:paraId="7EEA8F2D" w14:textId="77777777" w:rsidR="00043A17" w:rsidRPr="00A976BB" w:rsidRDefault="00043A17" w:rsidP="00200FBF">
      <w:pPr>
        <w:spacing w:after="80"/>
        <w:rPr>
          <w:rFonts w:cs="Calibri"/>
          <w:noProof/>
          <w:szCs w:val="24"/>
        </w:rPr>
      </w:pPr>
      <w:r w:rsidRPr="00A976BB">
        <w:rPr>
          <w:rFonts w:cs="Calibri"/>
          <w:b/>
          <w:bCs/>
          <w:i/>
          <w:iCs/>
          <w:noProof/>
          <w:szCs w:val="24"/>
        </w:rPr>
        <w:t>Accessometer</w:t>
      </w:r>
      <w:r w:rsidRPr="00A976BB">
        <w:rPr>
          <w:rFonts w:cs="Calibri"/>
          <w:b/>
          <w:bCs/>
          <w:noProof/>
          <w:szCs w:val="24"/>
        </w:rPr>
        <w:t xml:space="preserve">: </w:t>
      </w:r>
      <w:r w:rsidRPr="00A976BB">
        <w:rPr>
          <w:rFonts w:cs="Calibri"/>
          <w:noProof/>
          <w:szCs w:val="24"/>
        </w:rPr>
        <w:t>m. Herramienta desarrollada por Media Accessibility Platform (Plataforma de Accesibilidad Audiovisual) que muestra en un mapamundi las leyes, estándares o normativas por países en materia de accesibilidad a los medios audiovisuales (elaboración a partir de MAP, 2020).</w:t>
      </w:r>
    </w:p>
    <w:p w14:paraId="0783AC3C" w14:textId="6B5BD2F7" w:rsidR="00043A17" w:rsidRPr="00A976BB" w:rsidRDefault="00043A17" w:rsidP="00200FBF">
      <w:pPr>
        <w:spacing w:after="80"/>
        <w:rPr>
          <w:rFonts w:cs="Calibri"/>
          <w:szCs w:val="24"/>
        </w:rPr>
      </w:pPr>
      <w:r w:rsidRPr="00A976BB">
        <w:rPr>
          <w:rFonts w:cs="Calibri"/>
          <w:b/>
          <w:bCs/>
          <w:noProof/>
          <w:szCs w:val="24"/>
        </w:rPr>
        <w:t xml:space="preserve">adaptación: 1. </w:t>
      </w:r>
      <w:r w:rsidRPr="00A976BB">
        <w:rPr>
          <w:rFonts w:cs="Calibri"/>
          <w:noProof/>
          <w:szCs w:val="24"/>
        </w:rPr>
        <w:t xml:space="preserve">f. </w:t>
      </w:r>
      <w:r w:rsidRPr="00A976BB">
        <w:rPr>
          <w:rFonts w:cs="Calibri"/>
          <w:szCs w:val="24"/>
        </w:rPr>
        <w:t>«Trasvase entre géneros, medios, espacios o tiempos diferentes [generalmente] dentro de una misma lengua», como el trasvase de una obra literaria al formato cinematográfico, entre otros (Merino,</w:t>
      </w:r>
      <w:r w:rsidR="000E3218">
        <w:rPr>
          <w:rFonts w:cs="Calibri"/>
          <w:szCs w:val="24"/>
        </w:rPr>
        <w:t> </w:t>
      </w:r>
      <w:r w:rsidRPr="00A976BB">
        <w:rPr>
          <w:rFonts w:cs="Calibri"/>
          <w:szCs w:val="24"/>
        </w:rPr>
        <w:t xml:space="preserve">2001, p. 234). | </w:t>
      </w:r>
      <w:r w:rsidRPr="00A976BB">
        <w:rPr>
          <w:rFonts w:cs="Calibri"/>
          <w:b/>
          <w:bCs/>
          <w:szCs w:val="24"/>
        </w:rPr>
        <w:t xml:space="preserve">2. </w:t>
      </w:r>
      <w:r w:rsidRPr="00A976BB">
        <w:rPr>
          <w:rFonts w:cs="Calibri"/>
          <w:szCs w:val="24"/>
        </w:rPr>
        <w:t>«Actividad que consiste en transformar la traducción base en subtítulos que respetan las limitaciones espacio-temporales que impone el medio y siguen las distintas convenciones formales de entrega» (Díaz</w:t>
      </w:r>
      <w:r w:rsidR="000E3218">
        <w:rPr>
          <w:rFonts w:cs="Calibri"/>
          <w:szCs w:val="24"/>
        </w:rPr>
        <w:t> </w:t>
      </w:r>
      <w:r w:rsidRPr="00A976BB">
        <w:rPr>
          <w:rFonts w:cs="Calibri"/>
          <w:szCs w:val="24"/>
        </w:rPr>
        <w:t>Cintas,</w:t>
      </w:r>
      <w:r w:rsidR="000E3218">
        <w:rPr>
          <w:rFonts w:cs="Calibri"/>
          <w:szCs w:val="24"/>
        </w:rPr>
        <w:t> </w:t>
      </w:r>
      <w:r w:rsidRPr="00A976BB">
        <w:rPr>
          <w:rFonts w:cs="Calibri"/>
          <w:szCs w:val="24"/>
        </w:rPr>
        <w:t>2003,</w:t>
      </w:r>
      <w:r w:rsidR="000E3218">
        <w:rPr>
          <w:rFonts w:cs="Calibri"/>
          <w:szCs w:val="24"/>
        </w:rPr>
        <w:t> </w:t>
      </w:r>
      <w:r w:rsidRPr="00A976BB">
        <w:rPr>
          <w:rFonts w:cs="Calibri"/>
          <w:szCs w:val="24"/>
        </w:rPr>
        <w:t>p. 351).</w:t>
      </w:r>
    </w:p>
    <w:p w14:paraId="61732913" w14:textId="2AE447AD" w:rsidR="00043A17" w:rsidRPr="00A976BB" w:rsidRDefault="00043A17" w:rsidP="00200FBF">
      <w:pPr>
        <w:spacing w:after="80"/>
        <w:rPr>
          <w:rFonts w:cs="Calibri"/>
          <w:szCs w:val="24"/>
        </w:rPr>
      </w:pPr>
      <w:r w:rsidRPr="00A976BB">
        <w:rPr>
          <w:rFonts w:cs="Calibri"/>
          <w:b/>
          <w:bCs/>
          <w:szCs w:val="24"/>
        </w:rPr>
        <w:t>asociación de personas Sordas</w:t>
      </w:r>
      <w:r w:rsidRPr="00A976BB">
        <w:rPr>
          <w:rFonts w:cs="Calibri"/>
          <w:szCs w:val="24"/>
        </w:rPr>
        <w:t xml:space="preserve">: Agrupación de personas Sordas y personas con discapacidad auditiva desde las que defienden sus derechos y canalizan sus demandas como colectivo, entre las que se pueden encontrar diversos servicios, como intérpretes de LS, servicios de orientación familiar y laboral, cursos de LS, etcétera, así como actividades de ocio, como talleres, excursiones, actividades deportivas, entre otros (elaboración a partir de MECD, </w:t>
      </w:r>
      <w:r w:rsidRPr="00A976BB">
        <w:rPr>
          <w:rFonts w:asciiTheme="minorHAnsi" w:hAnsiTheme="minorHAnsi" w:cstheme="minorHAnsi"/>
          <w:noProof/>
          <w:szCs w:val="24"/>
        </w:rPr>
        <w:t>Fondo Social Europeo e Incual,</w:t>
      </w:r>
      <w:r w:rsidR="000E3218">
        <w:rPr>
          <w:rFonts w:cs="Calibri"/>
          <w:szCs w:val="24"/>
        </w:rPr>
        <w:t> </w:t>
      </w:r>
      <w:r w:rsidRPr="00A976BB">
        <w:rPr>
          <w:rFonts w:cs="Calibri"/>
          <w:szCs w:val="24"/>
        </w:rPr>
        <w:t>2011).</w:t>
      </w:r>
    </w:p>
    <w:p w14:paraId="19FBAF59" w14:textId="77777777" w:rsidR="00043A17" w:rsidRPr="00A976BB" w:rsidRDefault="00043A17" w:rsidP="00200FBF">
      <w:pPr>
        <w:spacing w:after="80"/>
        <w:rPr>
          <w:rFonts w:cs="Calibri"/>
          <w:noProof/>
          <w:szCs w:val="24"/>
        </w:rPr>
      </w:pPr>
      <w:r w:rsidRPr="00A976BB">
        <w:rPr>
          <w:rFonts w:cs="Calibri"/>
          <w:b/>
          <w:bCs/>
          <w:noProof/>
          <w:szCs w:val="24"/>
        </w:rPr>
        <w:t>audiodescripción (AD):</w:t>
      </w:r>
      <w:r w:rsidRPr="00A976BB">
        <w:rPr>
          <w:rFonts w:cs="Calibri"/>
          <w:noProof/>
          <w:szCs w:val="24"/>
        </w:rPr>
        <w:t xml:space="preserve"> f. Esp. «Servicio de apoyo a la comunicación que consiste en el conjunto de técnicas y </w:t>
      </w:r>
      <w:r w:rsidRPr="00A976BB">
        <w:rPr>
          <w:rFonts w:cs="Calibri"/>
          <w:noProof/>
          <w:szCs w:val="24"/>
        </w:rPr>
        <w:lastRenderedPageBreak/>
        <w:t>habilidades aplicadas, con objeto de compensar la carencia de captación de la parte visual contenida en cualquier tipo de mensaje, suministrando una adecuada información sonora que la traduce o explica, de manera que el posible receptor con discapacidad visual perciba dicho mensaje como un todo armónico y de la forma más parecida a como lo percibe una persona que ve» (AENOR, 2005).</w:t>
      </w:r>
    </w:p>
    <w:p w14:paraId="67829CF5" w14:textId="7D827AE8" w:rsidR="00043A17" w:rsidRPr="00A976BB" w:rsidRDefault="00043A17" w:rsidP="00200FBF">
      <w:pPr>
        <w:spacing w:after="80"/>
        <w:rPr>
          <w:rFonts w:cs="Calibri"/>
          <w:noProof/>
          <w:szCs w:val="24"/>
        </w:rPr>
      </w:pPr>
      <w:r w:rsidRPr="00A976BB">
        <w:rPr>
          <w:rFonts w:cs="Calibri"/>
          <w:b/>
          <w:bCs/>
          <w:noProof/>
          <w:szCs w:val="24"/>
        </w:rPr>
        <w:t xml:space="preserve">audiosubtitulado: </w:t>
      </w:r>
      <w:r w:rsidRPr="00A976BB">
        <w:rPr>
          <w:rFonts w:cs="Calibri"/>
          <w:noProof/>
          <w:szCs w:val="24"/>
        </w:rPr>
        <w:t>m. «Subtítulos que se leen en voz alta sobre el audio en un vídeo» (</w:t>
      </w:r>
      <w:bookmarkStart w:id="180" w:name="_Hlk38504927"/>
      <w:r w:rsidRPr="00A976BB">
        <w:rPr>
          <w:rFonts w:cs="Calibri"/>
          <w:noProof/>
          <w:szCs w:val="24"/>
        </w:rPr>
        <w:t>ISO, 2017</w:t>
      </w:r>
      <w:bookmarkEnd w:id="180"/>
      <w:r w:rsidRPr="00A976BB">
        <w:rPr>
          <w:rFonts w:cs="Calibri"/>
          <w:noProof/>
          <w:szCs w:val="24"/>
        </w:rPr>
        <w:t>)</w:t>
      </w:r>
      <w:r w:rsidR="000E3218">
        <w:rPr>
          <w:rFonts w:cs="Calibri"/>
          <w:noProof/>
          <w:szCs w:val="24"/>
        </w:rPr>
        <w:t>.</w:t>
      </w:r>
    </w:p>
    <w:p w14:paraId="18CC429D" w14:textId="47846134" w:rsidR="00043A17" w:rsidRPr="00A976BB" w:rsidRDefault="00043A17" w:rsidP="00200FBF">
      <w:pPr>
        <w:spacing w:after="80"/>
        <w:rPr>
          <w:rFonts w:cs="Calibri"/>
          <w:szCs w:val="24"/>
        </w:rPr>
      </w:pPr>
      <w:r w:rsidRPr="00A976BB">
        <w:rPr>
          <w:rFonts w:cs="Calibri"/>
          <w:b/>
          <w:bCs/>
          <w:szCs w:val="24"/>
        </w:rPr>
        <w:t xml:space="preserve">barreras de comunicación: </w:t>
      </w:r>
      <w:r w:rsidRPr="00A976BB">
        <w:rPr>
          <w:rFonts w:cs="Calibri"/>
          <w:szCs w:val="24"/>
        </w:rPr>
        <w:t xml:space="preserve">f. «Trabas que limitan o dificultan a las personas [Sordas y personas con discapacidad auditiva] su acceso a la información, así como su capacidad para expresarse y comunicarse plenamente» (MECD, </w:t>
      </w:r>
      <w:r w:rsidRPr="00A976BB">
        <w:rPr>
          <w:rFonts w:asciiTheme="minorHAnsi" w:hAnsiTheme="minorHAnsi" w:cstheme="minorHAnsi"/>
          <w:noProof/>
          <w:szCs w:val="24"/>
        </w:rPr>
        <w:t>Fondo Social Europeo e Incual,</w:t>
      </w:r>
      <w:r w:rsidR="004621C9">
        <w:rPr>
          <w:rFonts w:cs="Calibri"/>
          <w:szCs w:val="24"/>
        </w:rPr>
        <w:t> </w:t>
      </w:r>
      <w:r w:rsidRPr="00A976BB">
        <w:rPr>
          <w:rFonts w:cs="Calibri"/>
          <w:szCs w:val="24"/>
        </w:rPr>
        <w:t>2011,</w:t>
      </w:r>
      <w:r w:rsidR="004621C9">
        <w:rPr>
          <w:rFonts w:cs="Calibri"/>
          <w:szCs w:val="24"/>
        </w:rPr>
        <w:t> </w:t>
      </w:r>
      <w:r w:rsidRPr="00A976BB">
        <w:rPr>
          <w:rFonts w:cs="Calibri"/>
          <w:szCs w:val="24"/>
        </w:rPr>
        <w:t>p.</w:t>
      </w:r>
      <w:r w:rsidR="001C168C">
        <w:rPr>
          <w:rFonts w:cs="Calibri"/>
          <w:szCs w:val="24"/>
        </w:rPr>
        <w:t> </w:t>
      </w:r>
      <w:r w:rsidRPr="00A976BB">
        <w:rPr>
          <w:rFonts w:cs="Calibri"/>
          <w:szCs w:val="24"/>
        </w:rPr>
        <w:t>3).</w:t>
      </w:r>
    </w:p>
    <w:p w14:paraId="6F24522E" w14:textId="77777777" w:rsidR="00043A17" w:rsidRPr="00A976BB" w:rsidRDefault="00043A17" w:rsidP="00200FBF">
      <w:pPr>
        <w:spacing w:after="80"/>
        <w:rPr>
          <w:rFonts w:cs="Calibri"/>
          <w:szCs w:val="24"/>
        </w:rPr>
      </w:pPr>
      <w:r w:rsidRPr="00A976BB">
        <w:rPr>
          <w:rFonts w:cs="Calibri"/>
          <w:b/>
          <w:bCs/>
          <w:szCs w:val="24"/>
        </w:rPr>
        <w:t xml:space="preserve">caja de subtítulos: </w:t>
      </w:r>
      <w:r w:rsidRPr="00A976BB">
        <w:rPr>
          <w:rFonts w:cs="Calibri"/>
          <w:szCs w:val="24"/>
        </w:rPr>
        <w:t>f. «Recuadro de fondo donde se inserta el subtítulo y que puede ocultar parte de la imagen» (AENOR, 2012, p. 5).</w:t>
      </w:r>
    </w:p>
    <w:p w14:paraId="5F71A40C" w14:textId="202A20C1" w:rsidR="00043A17" w:rsidRPr="00A976BB" w:rsidRDefault="00043A17" w:rsidP="00200FBF">
      <w:pPr>
        <w:spacing w:after="80"/>
        <w:rPr>
          <w:rFonts w:cs="Calibri"/>
          <w:szCs w:val="24"/>
        </w:rPr>
      </w:pPr>
      <w:r w:rsidRPr="00A976BB">
        <w:rPr>
          <w:rFonts w:cs="Calibri"/>
          <w:b/>
          <w:bCs/>
          <w:i/>
          <w:iCs/>
          <w:szCs w:val="24"/>
        </w:rPr>
        <w:t>captioning, closed captioning</w:t>
      </w:r>
      <w:r w:rsidRPr="00A976BB">
        <w:rPr>
          <w:rFonts w:cs="Calibri"/>
          <w:b/>
          <w:bCs/>
          <w:szCs w:val="24"/>
        </w:rPr>
        <w:t xml:space="preserve">: </w:t>
      </w:r>
      <w:r w:rsidRPr="00A976BB">
        <w:rPr>
          <w:rFonts w:cs="Calibri"/>
          <w:szCs w:val="24"/>
        </w:rPr>
        <w:t xml:space="preserve">m. «Término inglés para referirse a la subtitulación de programas, generalmente los destinados a [personas Sordas y personas con </w:t>
      </w:r>
      <w:r w:rsidRPr="00A976BB">
        <w:rPr>
          <w:rFonts w:cs="Calibri"/>
          <w:szCs w:val="24"/>
        </w:rPr>
        <w:t>discapacidad auditiva]» (Díaz</w:t>
      </w:r>
      <w:r w:rsidR="004621C9">
        <w:rPr>
          <w:rFonts w:cs="Calibri"/>
          <w:szCs w:val="24"/>
        </w:rPr>
        <w:t> </w:t>
      </w:r>
      <w:r w:rsidRPr="00A976BB">
        <w:rPr>
          <w:rFonts w:cs="Calibri"/>
          <w:szCs w:val="24"/>
        </w:rPr>
        <w:t>Cintas,</w:t>
      </w:r>
      <w:r w:rsidR="004621C9">
        <w:rPr>
          <w:rFonts w:cs="Calibri"/>
          <w:szCs w:val="24"/>
        </w:rPr>
        <w:t> </w:t>
      </w:r>
      <w:r w:rsidRPr="00A976BB">
        <w:rPr>
          <w:rFonts w:cs="Calibri"/>
          <w:szCs w:val="24"/>
        </w:rPr>
        <w:t>2003, p. 352).</w:t>
      </w:r>
    </w:p>
    <w:p w14:paraId="25AF4B95" w14:textId="647F2A31" w:rsidR="00043A17" w:rsidRPr="00A976BB" w:rsidRDefault="00043A17" w:rsidP="00200FBF">
      <w:pPr>
        <w:spacing w:after="80"/>
        <w:rPr>
          <w:rFonts w:cs="Calibri"/>
          <w:szCs w:val="24"/>
        </w:rPr>
      </w:pPr>
      <w:r w:rsidRPr="00A976BB">
        <w:rPr>
          <w:rFonts w:cs="Calibri"/>
          <w:b/>
          <w:bCs/>
          <w:i/>
          <w:iCs/>
          <w:szCs w:val="24"/>
        </w:rPr>
        <w:t>captions, closed captions</w:t>
      </w:r>
      <w:r w:rsidRPr="00A976BB">
        <w:rPr>
          <w:rFonts w:cs="Calibri"/>
          <w:szCs w:val="24"/>
        </w:rPr>
        <w:t>: m. Término inglés empleado como sinónimo de subtítulo, en concreto, de SPS (elaboración a partir de Díaz Cintas,</w:t>
      </w:r>
      <w:r w:rsidR="000E3218">
        <w:rPr>
          <w:rFonts w:cs="Calibri"/>
          <w:szCs w:val="24"/>
        </w:rPr>
        <w:t> </w:t>
      </w:r>
      <w:r w:rsidRPr="00A976BB">
        <w:rPr>
          <w:rFonts w:cs="Calibri"/>
          <w:szCs w:val="24"/>
        </w:rPr>
        <w:t xml:space="preserve">2003). </w:t>
      </w:r>
    </w:p>
    <w:p w14:paraId="50F36A32" w14:textId="77777777" w:rsidR="00043A17" w:rsidRPr="00A976BB" w:rsidRDefault="00043A17" w:rsidP="00200FBF">
      <w:pPr>
        <w:spacing w:after="80"/>
        <w:rPr>
          <w:rFonts w:cs="Calibri"/>
          <w:szCs w:val="24"/>
        </w:rPr>
      </w:pPr>
      <w:r w:rsidRPr="00A976BB">
        <w:rPr>
          <w:rFonts w:cs="Calibri"/>
          <w:b/>
          <w:bCs/>
          <w:szCs w:val="24"/>
        </w:rPr>
        <w:t xml:space="preserve">carácter: </w:t>
      </w:r>
      <w:r w:rsidRPr="00A976BB">
        <w:rPr>
          <w:rFonts w:cs="Calibri"/>
          <w:szCs w:val="24"/>
        </w:rPr>
        <w:t>m. «Signo de escritura o de imprenta» (RAE, 2020).</w:t>
      </w:r>
    </w:p>
    <w:p w14:paraId="253DDC8D" w14:textId="77777777" w:rsidR="00043A17" w:rsidRPr="00A976BB" w:rsidRDefault="00043A17" w:rsidP="00200FBF">
      <w:pPr>
        <w:spacing w:after="80"/>
        <w:rPr>
          <w:rFonts w:cs="Calibri"/>
          <w:szCs w:val="24"/>
        </w:rPr>
      </w:pPr>
      <w:r w:rsidRPr="00A976BB">
        <w:rPr>
          <w:rFonts w:cs="Calibri"/>
          <w:b/>
          <w:bCs/>
          <w:szCs w:val="24"/>
        </w:rPr>
        <w:t xml:space="preserve">Comunidad Sorda: </w:t>
      </w:r>
      <w:r w:rsidRPr="00A976BB">
        <w:rPr>
          <w:rFonts w:cs="Calibri"/>
          <w:szCs w:val="24"/>
        </w:rPr>
        <w:t>f. «Colectivo que participa de unos valores culturales y lingüísticos construidos en torno a la [LS] y a una concepción del mundo visual [que] está integrada por personas [Sordas] y oyentes que comparten el mismo legado lingüístico y cultural» (CNSE, 2020b).</w:t>
      </w:r>
    </w:p>
    <w:p w14:paraId="5142E5A3" w14:textId="77777777" w:rsidR="00043A17" w:rsidRPr="00A976BB" w:rsidRDefault="00043A17" w:rsidP="00200FBF">
      <w:pPr>
        <w:spacing w:after="80"/>
        <w:rPr>
          <w:rFonts w:cs="Calibri"/>
          <w:szCs w:val="24"/>
        </w:rPr>
      </w:pPr>
      <w:r w:rsidRPr="00A976BB">
        <w:rPr>
          <w:rFonts w:cs="Calibri"/>
          <w:b/>
          <w:bCs/>
          <w:szCs w:val="24"/>
        </w:rPr>
        <w:t>contorno de carácter:</w:t>
      </w:r>
      <w:r w:rsidRPr="00A976BB">
        <w:rPr>
          <w:rFonts w:cs="Calibri"/>
          <w:szCs w:val="24"/>
        </w:rPr>
        <w:t xml:space="preserve"> m. «Conjunto de las líneas interiores y exteriores que limitan un carácter» (AENOR, 2012, p. 5).</w:t>
      </w:r>
    </w:p>
    <w:p w14:paraId="0E7084F2" w14:textId="77777777" w:rsidR="00043A17" w:rsidRPr="00A976BB" w:rsidRDefault="00043A17" w:rsidP="007640CE">
      <w:pPr>
        <w:spacing w:after="0"/>
        <w:rPr>
          <w:rFonts w:cs="Calibri"/>
          <w:bCs/>
          <w:noProof/>
          <w:szCs w:val="24"/>
        </w:rPr>
      </w:pPr>
      <w:r w:rsidRPr="00A976BB">
        <w:rPr>
          <w:rFonts w:cs="Calibri"/>
          <w:b/>
          <w:noProof/>
          <w:szCs w:val="24"/>
        </w:rPr>
        <w:t>cps:</w:t>
      </w:r>
      <w:r w:rsidRPr="00A976BB">
        <w:rPr>
          <w:rFonts w:cs="Calibri"/>
          <w:bCs/>
          <w:noProof/>
          <w:szCs w:val="24"/>
        </w:rPr>
        <w:t xml:space="preserve"> m. Parámetro que mide la velocidad de lectura mediante caracteres por segundo (elaboración propia). </w:t>
      </w:r>
    </w:p>
    <w:p w14:paraId="0DA8EC84" w14:textId="77777777" w:rsidR="00043A17" w:rsidRPr="00A976BB" w:rsidRDefault="00043A17" w:rsidP="00200FBF">
      <w:pPr>
        <w:spacing w:after="80"/>
        <w:rPr>
          <w:rFonts w:cs="Calibri"/>
          <w:noProof/>
          <w:szCs w:val="24"/>
        </w:rPr>
      </w:pPr>
      <w:r w:rsidRPr="00A976BB">
        <w:rPr>
          <w:rFonts w:cs="Calibri"/>
          <w:b/>
          <w:bCs/>
          <w:noProof/>
          <w:szCs w:val="24"/>
        </w:rPr>
        <w:t>Cultura Sorda</w:t>
      </w:r>
      <w:r w:rsidRPr="00A976BB">
        <w:rPr>
          <w:rFonts w:cs="Calibri"/>
          <w:noProof/>
          <w:szCs w:val="24"/>
        </w:rPr>
        <w:t xml:space="preserve">: f. «Sistema de creencias, valores, prácticas compartidas y de producciones culturales tales como narraciones, cuentacuentos, humor, juegos de palabras, poesía en [LS]; artes dramáticas y mimo; escultura, pintura, fotografía y cine que tratan sobre las </w:t>
      </w:r>
      <w:r w:rsidRPr="00A976BB">
        <w:rPr>
          <w:rFonts w:cs="Calibri"/>
          <w:noProof/>
          <w:szCs w:val="24"/>
        </w:rPr>
        <w:lastRenderedPageBreak/>
        <w:t>experiencias de las personas [Sordas]» (CNSE, 2020b).</w:t>
      </w:r>
    </w:p>
    <w:p w14:paraId="24864B10" w14:textId="62304E49" w:rsidR="00043A17" w:rsidRPr="00A976BB" w:rsidRDefault="00043A17" w:rsidP="00200FBF">
      <w:pPr>
        <w:spacing w:after="80"/>
        <w:rPr>
          <w:szCs w:val="24"/>
        </w:rPr>
      </w:pPr>
      <w:r w:rsidRPr="00A976BB">
        <w:rPr>
          <w:b/>
          <w:bCs/>
          <w:szCs w:val="24"/>
        </w:rPr>
        <w:t xml:space="preserve">didascalia: </w:t>
      </w:r>
      <w:r w:rsidRPr="00A976BB">
        <w:rPr>
          <w:szCs w:val="24"/>
        </w:rPr>
        <w:t>f. Línea de subtitulado que recoge información contextual, esto es, «elementos suprasegmentales, sonidos vocales (exceptuando el habla y atribuibles a uno o varios personajes) e indicadores de forma o cantidad que, añadidos al texto, lo enriquecen o matizan proporcionando detalles que no serían perceptibles sobre cómo se comunican los hablantes» (AENOR,</w:t>
      </w:r>
      <w:r w:rsidR="004621C9">
        <w:rPr>
          <w:szCs w:val="24"/>
        </w:rPr>
        <w:t> </w:t>
      </w:r>
      <w:r w:rsidRPr="00A976BB">
        <w:rPr>
          <w:szCs w:val="24"/>
        </w:rPr>
        <w:t>2012, p. 6).</w:t>
      </w:r>
    </w:p>
    <w:p w14:paraId="4EFA66C0" w14:textId="77777777" w:rsidR="00043A17" w:rsidRPr="00A976BB" w:rsidRDefault="00043A17" w:rsidP="00200FBF">
      <w:pPr>
        <w:spacing w:after="80"/>
        <w:rPr>
          <w:rFonts w:cs="Calibri"/>
          <w:noProof/>
          <w:szCs w:val="24"/>
        </w:rPr>
      </w:pPr>
      <w:r w:rsidRPr="00A976BB">
        <w:rPr>
          <w:rFonts w:cs="Calibri"/>
          <w:b/>
          <w:bCs/>
          <w:noProof/>
          <w:szCs w:val="24"/>
        </w:rPr>
        <w:t xml:space="preserve">discapacidad auditiva: </w:t>
      </w:r>
      <w:r w:rsidRPr="00A976BB">
        <w:rPr>
          <w:rFonts w:cs="Calibri"/>
          <w:noProof/>
          <w:szCs w:val="24"/>
        </w:rPr>
        <w:t>f. «Restricciones derivadas de la pérdida auditiva» (</w:t>
      </w:r>
      <w:r w:rsidRPr="00A976BB">
        <w:rPr>
          <w:rFonts w:cs="Calibri"/>
          <w:szCs w:val="24"/>
        </w:rPr>
        <w:t xml:space="preserve">MECD, </w:t>
      </w:r>
      <w:r w:rsidRPr="00A976BB">
        <w:rPr>
          <w:rFonts w:asciiTheme="minorHAnsi" w:hAnsiTheme="minorHAnsi" w:cstheme="minorHAnsi"/>
          <w:noProof/>
          <w:szCs w:val="24"/>
        </w:rPr>
        <w:t>Fondo Social Europeo e Incual,</w:t>
      </w:r>
      <w:r w:rsidRPr="00A976BB">
        <w:rPr>
          <w:rFonts w:cs="Calibri"/>
          <w:szCs w:val="24"/>
        </w:rPr>
        <w:t xml:space="preserve"> 2011</w:t>
      </w:r>
      <w:r w:rsidRPr="00A976BB">
        <w:rPr>
          <w:rFonts w:cs="Calibri"/>
          <w:noProof/>
          <w:szCs w:val="24"/>
        </w:rPr>
        <w:t>).</w:t>
      </w:r>
    </w:p>
    <w:p w14:paraId="7744A797" w14:textId="77777777" w:rsidR="00043A17" w:rsidRPr="00A976BB" w:rsidRDefault="00043A17" w:rsidP="00200FBF">
      <w:pPr>
        <w:spacing w:after="80"/>
        <w:rPr>
          <w:rFonts w:eastAsia="Times New Roman" w:cs="Calibri"/>
          <w:noProof/>
          <w:szCs w:val="24"/>
        </w:rPr>
      </w:pPr>
      <w:r w:rsidRPr="00A976BB">
        <w:rPr>
          <w:rFonts w:eastAsia="Times New Roman" w:cs="Calibri"/>
          <w:b/>
          <w:bCs/>
          <w:noProof/>
          <w:szCs w:val="24"/>
        </w:rPr>
        <w:t>Diseño para Todos:</w:t>
      </w:r>
      <w:r w:rsidRPr="00A976BB">
        <w:rPr>
          <w:rFonts w:eastAsia="Times New Roman" w:cs="Calibri"/>
          <w:noProof/>
          <w:szCs w:val="24"/>
        </w:rPr>
        <w:t xml:space="preserve"> m. Esp. «Actividad por la que se concibe o proyecta, desde el origen, y siempre que ello sea posible, entornos, procesos, bienes, productos, servicios, objetos, instrumentos, dispositivos o herramientas, de tal forma que puedan ser utilizados por todas las personas, en la mayor extensión posible» (Ley 51/2003).</w:t>
      </w:r>
    </w:p>
    <w:p w14:paraId="1FDE55E0" w14:textId="38355AA2" w:rsidR="00043A17" w:rsidRPr="00A976BB" w:rsidRDefault="00043A17" w:rsidP="007640CE">
      <w:pPr>
        <w:spacing w:after="0"/>
        <w:rPr>
          <w:rFonts w:cs="Calibri"/>
          <w:noProof/>
          <w:szCs w:val="24"/>
        </w:rPr>
      </w:pPr>
      <w:r w:rsidRPr="00A976BB">
        <w:rPr>
          <w:rFonts w:cs="Calibri"/>
          <w:b/>
          <w:bCs/>
          <w:noProof/>
          <w:szCs w:val="24"/>
        </w:rPr>
        <w:t xml:space="preserve">doblaje: </w:t>
      </w:r>
      <w:r w:rsidRPr="00A976BB">
        <w:rPr>
          <w:rFonts w:cs="Calibri"/>
          <w:noProof/>
          <w:szCs w:val="24"/>
        </w:rPr>
        <w:t xml:space="preserve">m. «Traducción y ajuste de un guión de un texto audiovisual y la posterior interpretación </w:t>
      </w:r>
      <w:r w:rsidR="00D82556">
        <w:rPr>
          <w:rFonts w:cs="Calibri"/>
          <w:noProof/>
          <w:szCs w:val="24"/>
        </w:rPr>
        <w:t xml:space="preserve">de esta traducción por parte de los actores, bajo la dirección del </w:t>
      </w:r>
      <w:r w:rsidRPr="00A976BB">
        <w:rPr>
          <w:rFonts w:cs="Calibri"/>
          <w:noProof/>
          <w:szCs w:val="24"/>
        </w:rPr>
        <w:t xml:space="preserve">director de doblaje y los </w:t>
      </w:r>
      <w:r w:rsidR="00D82556">
        <w:rPr>
          <w:rFonts w:cs="Calibri"/>
          <w:noProof/>
          <w:szCs w:val="24"/>
        </w:rPr>
        <w:t>consejos</w:t>
      </w:r>
      <w:r w:rsidRPr="00A976BB">
        <w:rPr>
          <w:rFonts w:cs="Calibri"/>
          <w:noProof/>
          <w:szCs w:val="24"/>
        </w:rPr>
        <w:t xml:space="preserve"> del as</w:t>
      </w:r>
      <w:r w:rsidR="00D82556">
        <w:rPr>
          <w:rFonts w:cs="Calibri"/>
          <w:noProof/>
          <w:szCs w:val="24"/>
        </w:rPr>
        <w:t>e</w:t>
      </w:r>
      <w:r w:rsidRPr="00A976BB">
        <w:rPr>
          <w:rFonts w:cs="Calibri"/>
          <w:noProof/>
          <w:szCs w:val="24"/>
        </w:rPr>
        <w:t xml:space="preserve">sor lingüístico, cuando </w:t>
      </w:r>
      <w:r w:rsidRPr="00A976BB">
        <w:rPr>
          <w:rFonts w:cs="Calibri"/>
          <w:noProof/>
          <w:szCs w:val="24"/>
        </w:rPr>
        <w:t>esta figura existe» (Chaume,</w:t>
      </w:r>
      <w:r w:rsidR="004621C9">
        <w:rPr>
          <w:rFonts w:cs="Calibri"/>
          <w:noProof/>
          <w:szCs w:val="24"/>
        </w:rPr>
        <w:t> </w:t>
      </w:r>
      <w:r w:rsidRPr="00A976BB">
        <w:rPr>
          <w:rFonts w:cs="Calibri"/>
          <w:noProof/>
          <w:szCs w:val="24"/>
        </w:rPr>
        <w:t>2004,</w:t>
      </w:r>
      <w:r w:rsidR="004621C9">
        <w:rPr>
          <w:rFonts w:cs="Calibri"/>
          <w:noProof/>
          <w:szCs w:val="24"/>
        </w:rPr>
        <w:t> </w:t>
      </w:r>
      <w:r w:rsidRPr="00A976BB">
        <w:rPr>
          <w:rFonts w:cs="Calibri"/>
          <w:noProof/>
          <w:szCs w:val="24"/>
        </w:rPr>
        <w:t>p.</w:t>
      </w:r>
      <w:r w:rsidR="00D82556">
        <w:rPr>
          <w:rFonts w:cs="Calibri"/>
          <w:noProof/>
          <w:szCs w:val="24"/>
        </w:rPr>
        <w:t> </w:t>
      </w:r>
      <w:r w:rsidRPr="00A976BB">
        <w:rPr>
          <w:rFonts w:cs="Calibri"/>
          <w:noProof/>
          <w:szCs w:val="24"/>
        </w:rPr>
        <w:t>32).</w:t>
      </w:r>
    </w:p>
    <w:p w14:paraId="2F913C55" w14:textId="77777777" w:rsidR="00043A17" w:rsidRPr="00A976BB" w:rsidRDefault="00043A17" w:rsidP="00200FBF">
      <w:pPr>
        <w:spacing w:after="80"/>
        <w:rPr>
          <w:rFonts w:cs="Calibri"/>
          <w:szCs w:val="24"/>
        </w:rPr>
      </w:pPr>
      <w:r w:rsidRPr="00A976BB">
        <w:rPr>
          <w:rFonts w:cs="Calibri"/>
          <w:b/>
          <w:bCs/>
          <w:szCs w:val="24"/>
        </w:rPr>
        <w:t>educación bilingüe</w:t>
      </w:r>
      <w:r w:rsidRPr="00A976BB">
        <w:rPr>
          <w:rFonts w:cs="Calibri"/>
          <w:szCs w:val="24"/>
        </w:rPr>
        <w:t xml:space="preserve">: f. «Proyecto educativo donde el proceso de enseñanza-aprendizaje se lleva a cabo en un entorno en el que coexisten la [LS] y la [LO], [que] persigue conseguir la competencia lingüística en estas dos lenguas sintáctica y gramaticalmente diferentes» (MECD, </w:t>
      </w:r>
      <w:r w:rsidRPr="00A976BB">
        <w:rPr>
          <w:rFonts w:asciiTheme="minorHAnsi" w:hAnsiTheme="minorHAnsi" w:cstheme="minorHAnsi"/>
          <w:noProof/>
          <w:szCs w:val="24"/>
        </w:rPr>
        <w:t>Fondo Social Europeo e Incual,</w:t>
      </w:r>
      <w:r w:rsidRPr="00A976BB">
        <w:rPr>
          <w:rFonts w:cs="Calibri"/>
          <w:szCs w:val="24"/>
        </w:rPr>
        <w:t xml:space="preserve"> 2011, pp. 4-5).</w:t>
      </w:r>
    </w:p>
    <w:p w14:paraId="71C44711" w14:textId="77777777" w:rsidR="00043A17" w:rsidRPr="00A976BB" w:rsidRDefault="00043A17" w:rsidP="00200FBF">
      <w:pPr>
        <w:spacing w:after="80"/>
        <w:rPr>
          <w:szCs w:val="24"/>
        </w:rPr>
      </w:pPr>
      <w:r w:rsidRPr="00A976BB">
        <w:rPr>
          <w:rFonts w:cs="Calibri"/>
          <w:b/>
          <w:bCs/>
          <w:noProof/>
          <w:szCs w:val="24"/>
        </w:rPr>
        <w:t xml:space="preserve">estenotipia: </w:t>
      </w:r>
      <w:r w:rsidRPr="00A976BB">
        <w:rPr>
          <w:rFonts w:cs="Calibri"/>
          <w:noProof/>
          <w:szCs w:val="24"/>
        </w:rPr>
        <w:t>f. «Método de escritura rápida, eficaz y preciso basado en la pulsación de una o más teclas simultáneamente» que «permite transcribir en tiempo real el discurso del orador a un texto escrito» para prestar servicios de subtitulado en directo</w:t>
      </w:r>
      <w:r w:rsidRPr="00A976BB">
        <w:rPr>
          <w:szCs w:val="24"/>
        </w:rPr>
        <w:t xml:space="preserve"> (Aptent, 2013; FIAPAS, 2013, p. 432).</w:t>
      </w:r>
    </w:p>
    <w:p w14:paraId="11E74E3D" w14:textId="1D77BBA8" w:rsidR="00043A17" w:rsidRPr="00A976BB" w:rsidRDefault="00043A17" w:rsidP="00200FBF">
      <w:pPr>
        <w:spacing w:after="80"/>
        <w:rPr>
          <w:rFonts w:cs="Calibri"/>
          <w:szCs w:val="24"/>
        </w:rPr>
      </w:pPr>
      <w:r w:rsidRPr="00A976BB">
        <w:rPr>
          <w:rFonts w:cs="Calibri"/>
          <w:b/>
          <w:bCs/>
          <w:szCs w:val="24"/>
        </w:rPr>
        <w:t xml:space="preserve">etiqueta: </w:t>
      </w:r>
      <w:r w:rsidRPr="00A976BB">
        <w:rPr>
          <w:rFonts w:cs="Calibri"/>
          <w:szCs w:val="24"/>
        </w:rPr>
        <w:t xml:space="preserve">f. «Información que identifica al personaje en aquellos momentos en los que </w:t>
      </w:r>
      <w:r w:rsidR="00D82556">
        <w:rPr>
          <w:rFonts w:cs="Calibri"/>
          <w:szCs w:val="24"/>
        </w:rPr>
        <w:t xml:space="preserve">no es </w:t>
      </w:r>
      <w:r w:rsidRPr="00A976BB">
        <w:rPr>
          <w:rFonts w:cs="Calibri"/>
          <w:szCs w:val="24"/>
        </w:rPr>
        <w:t>posible hacerlo por colores» (AENOR, 2012, p. 6).</w:t>
      </w:r>
    </w:p>
    <w:p w14:paraId="71B145C3" w14:textId="77777777" w:rsidR="00043A17" w:rsidRPr="00A976BB" w:rsidRDefault="00043A17" w:rsidP="00200FBF">
      <w:pPr>
        <w:spacing w:after="80"/>
        <w:rPr>
          <w:rFonts w:cs="Calibri"/>
          <w:szCs w:val="24"/>
        </w:rPr>
      </w:pPr>
      <w:r w:rsidRPr="00A976BB">
        <w:rPr>
          <w:rFonts w:cs="Calibri"/>
          <w:b/>
          <w:bCs/>
          <w:szCs w:val="24"/>
        </w:rPr>
        <w:t>hipoacusia</w:t>
      </w:r>
      <w:r w:rsidRPr="00A976BB">
        <w:rPr>
          <w:rFonts w:cs="Calibri"/>
          <w:szCs w:val="24"/>
        </w:rPr>
        <w:t xml:space="preserve">: f. «Pérdida de la capacidad auditiva» desde una perspectiva médico-sanitaria (MECD, </w:t>
      </w:r>
      <w:r w:rsidRPr="00A976BB">
        <w:rPr>
          <w:rFonts w:asciiTheme="minorHAnsi" w:hAnsiTheme="minorHAnsi" w:cstheme="minorHAnsi"/>
          <w:noProof/>
          <w:szCs w:val="24"/>
        </w:rPr>
        <w:t>Fondo Social Europeo e Incual,</w:t>
      </w:r>
      <w:r w:rsidRPr="00A976BB">
        <w:rPr>
          <w:rFonts w:cs="Calibri"/>
          <w:szCs w:val="24"/>
        </w:rPr>
        <w:t xml:space="preserve"> 2011, p. 5).</w:t>
      </w:r>
    </w:p>
    <w:p w14:paraId="38CE2E3F" w14:textId="77777777" w:rsidR="00043A17" w:rsidRPr="00A976BB" w:rsidRDefault="00043A17" w:rsidP="00200FBF">
      <w:pPr>
        <w:spacing w:after="80"/>
        <w:rPr>
          <w:rFonts w:cs="Calibri"/>
          <w:szCs w:val="24"/>
        </w:rPr>
      </w:pPr>
      <w:r w:rsidRPr="00A976BB">
        <w:rPr>
          <w:rFonts w:cs="Calibri"/>
          <w:b/>
          <w:bCs/>
          <w:szCs w:val="24"/>
        </w:rPr>
        <w:t>implante coclear:</w:t>
      </w:r>
      <w:r w:rsidRPr="00A976BB">
        <w:rPr>
          <w:rFonts w:cs="Calibri"/>
          <w:szCs w:val="24"/>
        </w:rPr>
        <w:t xml:space="preserve"> m. «Dispositivo que transforma sonidos y ruidos ambiente en energía eléctrica capaz de actuar sobre el nervio auditivo y enviar señales </w:t>
      </w:r>
      <w:r w:rsidRPr="00A976BB">
        <w:rPr>
          <w:rFonts w:cs="Calibri"/>
          <w:szCs w:val="24"/>
        </w:rPr>
        <w:lastRenderedPageBreak/>
        <w:t xml:space="preserve">al cerebro» (MECD, </w:t>
      </w:r>
      <w:r w:rsidRPr="00A976BB">
        <w:rPr>
          <w:rFonts w:asciiTheme="minorHAnsi" w:hAnsiTheme="minorHAnsi" w:cstheme="minorHAnsi"/>
          <w:noProof/>
          <w:szCs w:val="24"/>
        </w:rPr>
        <w:t>Fondo Social Europeo e Incual,</w:t>
      </w:r>
      <w:r w:rsidRPr="00A976BB">
        <w:rPr>
          <w:rFonts w:cs="Calibri"/>
          <w:szCs w:val="24"/>
        </w:rPr>
        <w:t xml:space="preserve"> 2011, p. 5).</w:t>
      </w:r>
    </w:p>
    <w:p w14:paraId="58D0E9A6" w14:textId="77777777" w:rsidR="00043A17" w:rsidRPr="00A976BB" w:rsidRDefault="00043A17" w:rsidP="0018311E">
      <w:pPr>
        <w:spacing w:after="80"/>
        <w:rPr>
          <w:rFonts w:cs="Calibri"/>
          <w:noProof/>
          <w:szCs w:val="24"/>
        </w:rPr>
      </w:pPr>
      <w:r w:rsidRPr="00A976BB">
        <w:rPr>
          <w:rFonts w:cs="Calibri"/>
          <w:b/>
          <w:bCs/>
          <w:noProof/>
          <w:szCs w:val="24"/>
        </w:rPr>
        <w:t xml:space="preserve">interpretación en Lengua de Signos (ILS): </w:t>
      </w:r>
      <w:r w:rsidRPr="00A976BB">
        <w:rPr>
          <w:rFonts w:cs="Calibri"/>
          <w:noProof/>
          <w:szCs w:val="24"/>
        </w:rPr>
        <w:t xml:space="preserve">f. Actividad de mediación lingüística y cultural que consiste en transmitir «la información de la [LS] a la [LO] y escrita y viceversa con el fin de asegurar la comunicación entre las personas [S]ordas, con discapacidad auditiva y sordociegas, que sean usuarias de esta lengua, y su entorno social» (Ley 27/2007). </w:t>
      </w:r>
    </w:p>
    <w:p w14:paraId="5F860A96" w14:textId="77777777" w:rsidR="00043A17" w:rsidRPr="00A976BB" w:rsidRDefault="00043A17" w:rsidP="00200FBF">
      <w:pPr>
        <w:spacing w:after="80"/>
        <w:rPr>
          <w:rFonts w:cs="Calibri"/>
          <w:szCs w:val="24"/>
        </w:rPr>
      </w:pPr>
      <w:r w:rsidRPr="00A976BB">
        <w:rPr>
          <w:rFonts w:cs="Calibri"/>
          <w:b/>
          <w:bCs/>
          <w:szCs w:val="24"/>
        </w:rPr>
        <w:t xml:space="preserve">intertítulo: </w:t>
      </w:r>
      <w:r w:rsidRPr="00A976BB">
        <w:rPr>
          <w:rFonts w:cs="Calibri"/>
          <w:szCs w:val="24"/>
        </w:rPr>
        <w:t xml:space="preserve">m. Texto escrito, precursor inmediato del subtítulo, que se proyectaba en las películas silentes entre dos escenas con el fin de explicar al público el desarrollo argumental de la película o lo que los autores estaban diciendo (elaboración a partir de Díaz Cintas, 2003). </w:t>
      </w:r>
    </w:p>
    <w:p w14:paraId="345110C8" w14:textId="77777777" w:rsidR="00043A17" w:rsidRPr="00A976BB" w:rsidRDefault="00043A17" w:rsidP="00200FBF">
      <w:pPr>
        <w:spacing w:after="80"/>
        <w:rPr>
          <w:rFonts w:cs="Calibri"/>
          <w:noProof/>
          <w:szCs w:val="24"/>
        </w:rPr>
      </w:pPr>
      <w:r w:rsidRPr="00A976BB">
        <w:rPr>
          <w:rFonts w:cs="Calibri"/>
          <w:b/>
          <w:bCs/>
          <w:noProof/>
          <w:szCs w:val="24"/>
        </w:rPr>
        <w:t xml:space="preserve">lectura labial: </w:t>
      </w:r>
      <w:r w:rsidRPr="00A976BB">
        <w:rPr>
          <w:rFonts w:cs="Calibri"/>
          <w:noProof/>
          <w:szCs w:val="24"/>
        </w:rPr>
        <w:t>f. «Habilidad para comprender un mensaje oral a través de la observación de los movimientos de los labios y de la expresión facial del interlocutor» (FIAPAS, 2013, p. 434).</w:t>
      </w:r>
    </w:p>
    <w:p w14:paraId="24FD9EE7" w14:textId="77777777" w:rsidR="00043A17" w:rsidRPr="00A976BB" w:rsidRDefault="00043A17" w:rsidP="00200FBF">
      <w:pPr>
        <w:spacing w:before="180" w:after="80"/>
        <w:rPr>
          <w:rFonts w:eastAsia="Times New Roman" w:cs="Calibri"/>
          <w:noProof/>
          <w:szCs w:val="24"/>
        </w:rPr>
      </w:pPr>
      <w:r w:rsidRPr="00A976BB">
        <w:rPr>
          <w:rFonts w:eastAsia="Times New Roman" w:cs="Calibri"/>
          <w:b/>
          <w:bCs/>
          <w:noProof/>
          <w:szCs w:val="24"/>
        </w:rPr>
        <w:t>Lengua de Signos (LS):</w:t>
      </w:r>
      <w:r w:rsidRPr="00A976BB">
        <w:rPr>
          <w:rFonts w:eastAsia="Times New Roman" w:cs="Calibri"/>
          <w:noProof/>
          <w:szCs w:val="24"/>
        </w:rPr>
        <w:t xml:space="preserve"> </w:t>
      </w:r>
      <w:r w:rsidRPr="00A976BB">
        <w:rPr>
          <w:rFonts w:eastAsia="Times New Roman" w:cs="Calibri"/>
          <w:b/>
          <w:bCs/>
          <w:noProof/>
          <w:szCs w:val="24"/>
        </w:rPr>
        <w:t>1</w:t>
      </w:r>
      <w:r w:rsidRPr="00A976BB">
        <w:rPr>
          <w:rFonts w:eastAsia="Times New Roman" w:cs="Calibri"/>
          <w:noProof/>
          <w:szCs w:val="24"/>
        </w:rPr>
        <w:t xml:space="preserve">. Esp. «Sistemas lingüísticos de carácter visual, espacial, gestual y manual en cuya conformación intervienen factores históricos, culturales, lingüísticos y sociales, utilizados tradicionalmente como </w:t>
      </w:r>
      <w:r w:rsidRPr="00A976BB">
        <w:rPr>
          <w:rFonts w:eastAsia="Times New Roman" w:cs="Calibri"/>
          <w:noProof/>
          <w:szCs w:val="24"/>
        </w:rPr>
        <w:t xml:space="preserve">lenguas por las personas [S]ordas, con discapacidad auditiva y sordociegas signantes en España» (Ley 27/2007). | </w:t>
      </w:r>
      <w:r w:rsidRPr="00A976BB">
        <w:rPr>
          <w:rFonts w:eastAsia="Times New Roman" w:cs="Calibri"/>
          <w:b/>
          <w:bCs/>
          <w:noProof/>
          <w:szCs w:val="24"/>
        </w:rPr>
        <w:t xml:space="preserve">2. </w:t>
      </w:r>
      <w:r w:rsidRPr="00A976BB">
        <w:rPr>
          <w:rFonts w:eastAsia="Times New Roman" w:cs="Calibri"/>
          <w:noProof/>
          <w:szCs w:val="24"/>
        </w:rPr>
        <w:t>Sistemas lingüísticos naturales, no universales, no icónicos, con rasgos propios independientes de las lenguas orales, que no limitan de ningún modo a sus signantes</w:t>
      </w:r>
      <w:r w:rsidRPr="00A976BB">
        <w:rPr>
          <w:rFonts w:cs="Calibri"/>
          <w:szCs w:val="24"/>
        </w:rPr>
        <w:t xml:space="preserve"> (elaboración a partir de Bobillo García, 2003; CNSE, 2020</w:t>
      </w:r>
      <w:r>
        <w:rPr>
          <w:rFonts w:cs="Calibri"/>
          <w:szCs w:val="24"/>
        </w:rPr>
        <w:t>a</w:t>
      </w:r>
      <w:r w:rsidRPr="00A976BB">
        <w:rPr>
          <w:rFonts w:cs="Calibri"/>
          <w:szCs w:val="24"/>
        </w:rPr>
        <w:t xml:space="preserve"> y Fundación CNSE para la Supresión de las Barreras de Comunicación, 2013). </w:t>
      </w:r>
    </w:p>
    <w:p w14:paraId="30C5BA04" w14:textId="77777777" w:rsidR="00043A17" w:rsidRPr="00A976BB" w:rsidRDefault="00043A17" w:rsidP="00200FBF">
      <w:pPr>
        <w:spacing w:after="80"/>
        <w:rPr>
          <w:rFonts w:cs="Calibri"/>
          <w:noProof/>
          <w:szCs w:val="24"/>
        </w:rPr>
      </w:pPr>
      <w:r w:rsidRPr="00A976BB">
        <w:rPr>
          <w:rFonts w:cs="Calibri"/>
          <w:b/>
          <w:bCs/>
          <w:noProof/>
          <w:szCs w:val="24"/>
        </w:rPr>
        <w:t xml:space="preserve">léxico: </w:t>
      </w:r>
      <w:r w:rsidRPr="00A976BB">
        <w:rPr>
          <w:rFonts w:cs="Calibri"/>
          <w:noProof/>
          <w:szCs w:val="24"/>
        </w:rPr>
        <w:t xml:space="preserve">m. «Vocabulario, conjunto de las palabras de un idioma, o de las que pertenecen al uso de una región, a una actividad determinada, a un campo semántico dado, etc.» (RAE, 2020). </w:t>
      </w:r>
    </w:p>
    <w:p w14:paraId="2C7E0AD7" w14:textId="6438D9E9" w:rsidR="00043A17" w:rsidRPr="00A976BB" w:rsidRDefault="00043A17" w:rsidP="007640CE">
      <w:pPr>
        <w:spacing w:after="0"/>
        <w:rPr>
          <w:rFonts w:cs="Calibri"/>
          <w:noProof/>
          <w:szCs w:val="24"/>
        </w:rPr>
      </w:pPr>
      <w:r w:rsidRPr="00A976BB">
        <w:rPr>
          <w:rFonts w:cs="Calibri"/>
          <w:b/>
          <w:bCs/>
          <w:noProof/>
          <w:szCs w:val="24"/>
        </w:rPr>
        <w:t xml:space="preserve">localización: </w:t>
      </w:r>
      <w:r w:rsidRPr="00A976BB">
        <w:rPr>
          <w:rFonts w:cs="Calibri"/>
          <w:noProof/>
          <w:szCs w:val="24"/>
        </w:rPr>
        <w:t>f. «División de los diálogos originales en unidades traducibles, atendiendo a la duración de los enunciados de los actores y las limitaciones mediales [por la que se] indica el tiempo de entrada y salida de los subtítulos» (DíazCintas,</w:t>
      </w:r>
      <w:r w:rsidR="004621C9">
        <w:rPr>
          <w:rFonts w:cs="Calibri"/>
          <w:noProof/>
          <w:szCs w:val="24"/>
        </w:rPr>
        <w:t> </w:t>
      </w:r>
      <w:r w:rsidRPr="00A976BB">
        <w:rPr>
          <w:rFonts w:cs="Calibri"/>
          <w:noProof/>
          <w:szCs w:val="24"/>
        </w:rPr>
        <w:t>2003,</w:t>
      </w:r>
      <w:r w:rsidR="004621C9">
        <w:rPr>
          <w:rFonts w:cs="Calibri"/>
          <w:noProof/>
          <w:szCs w:val="24"/>
        </w:rPr>
        <w:t> </w:t>
      </w:r>
      <w:r w:rsidRPr="00A976BB">
        <w:rPr>
          <w:rFonts w:cs="Calibri"/>
          <w:noProof/>
          <w:szCs w:val="24"/>
        </w:rPr>
        <w:t>p.</w:t>
      </w:r>
      <w:r w:rsidR="001C168C">
        <w:rPr>
          <w:rFonts w:cs="Calibri"/>
          <w:noProof/>
          <w:szCs w:val="24"/>
        </w:rPr>
        <w:t> </w:t>
      </w:r>
      <w:r w:rsidRPr="00A976BB">
        <w:rPr>
          <w:rFonts w:cs="Calibri"/>
          <w:noProof/>
          <w:szCs w:val="24"/>
        </w:rPr>
        <w:t>355).</w:t>
      </w:r>
    </w:p>
    <w:p w14:paraId="7A729658" w14:textId="77777777" w:rsidR="00043A17" w:rsidRPr="00A976BB" w:rsidRDefault="00043A17" w:rsidP="00200FBF">
      <w:pPr>
        <w:spacing w:after="80"/>
        <w:rPr>
          <w:rFonts w:cs="Calibri"/>
          <w:szCs w:val="24"/>
        </w:rPr>
      </w:pPr>
      <w:r w:rsidRPr="00A976BB">
        <w:rPr>
          <w:rFonts w:cs="Calibri"/>
          <w:b/>
          <w:bCs/>
          <w:szCs w:val="24"/>
        </w:rPr>
        <w:t>modelo social de la discapacidad:</w:t>
      </w:r>
      <w:r w:rsidRPr="00A976BB">
        <w:rPr>
          <w:rFonts w:cs="Calibri"/>
          <w:szCs w:val="24"/>
        </w:rPr>
        <w:t xml:space="preserve"> m. Enfoque nacido en los años 60 en Estados Unidos, de la mano de Movimiento de Vida Independiente, que identifica que las causas de la discapacidad se encuentran en las estructuras sociales, que marginan y </w:t>
      </w:r>
      <w:r w:rsidRPr="00A976BB">
        <w:rPr>
          <w:rFonts w:cs="Calibri"/>
          <w:szCs w:val="24"/>
        </w:rPr>
        <w:lastRenderedPageBreak/>
        <w:t xml:space="preserve">excluyen a las personas con discapacidad (elaboración a partir de Palacios, 2008). </w:t>
      </w:r>
    </w:p>
    <w:p w14:paraId="18FEAFAC" w14:textId="77777777" w:rsidR="00043A17" w:rsidRPr="00A976BB" w:rsidRDefault="00043A17" w:rsidP="00200FBF">
      <w:pPr>
        <w:spacing w:after="80"/>
        <w:rPr>
          <w:rFonts w:cs="Calibri"/>
          <w:szCs w:val="24"/>
        </w:rPr>
      </w:pPr>
      <w:r w:rsidRPr="00A976BB">
        <w:rPr>
          <w:rFonts w:cs="Calibri"/>
          <w:b/>
          <w:bCs/>
          <w:szCs w:val="24"/>
        </w:rPr>
        <w:t xml:space="preserve">oralismo: </w:t>
      </w:r>
      <w:r w:rsidRPr="00A976BB">
        <w:rPr>
          <w:rFonts w:cs="Calibri"/>
          <w:szCs w:val="24"/>
        </w:rPr>
        <w:t>m. Sistema de comunicación que se basa en la LO y se refiere «a la producción comunicativa por medio del habla y a la comprensión por medio de la labiolectura, los estímulos visuales del tipo lectoescritura y el uso de prótesis auditivas» (elaboración a partir de Peña, 2006, en García Gámez y Gutiérrez Cáceres, 2013).</w:t>
      </w:r>
    </w:p>
    <w:p w14:paraId="7DA61D24" w14:textId="77777777" w:rsidR="00043A17" w:rsidRPr="00A976BB" w:rsidRDefault="00043A17" w:rsidP="00200FBF">
      <w:pPr>
        <w:spacing w:after="80"/>
        <w:rPr>
          <w:rFonts w:cs="Calibri"/>
          <w:szCs w:val="24"/>
        </w:rPr>
      </w:pPr>
      <w:r w:rsidRPr="00A976BB">
        <w:rPr>
          <w:rFonts w:cs="Calibri"/>
          <w:b/>
          <w:bCs/>
          <w:noProof/>
          <w:szCs w:val="24"/>
        </w:rPr>
        <w:t>persona con discapacidad:</w:t>
      </w:r>
      <w:r w:rsidRPr="00A976BB">
        <w:rPr>
          <w:rFonts w:cs="Calibri"/>
          <w:noProof/>
          <w:szCs w:val="24"/>
        </w:rPr>
        <w:t xml:space="preserve"> </w:t>
      </w:r>
      <w:r w:rsidRPr="00A976BB">
        <w:rPr>
          <w:rFonts w:cs="Calibri"/>
          <w:b/>
          <w:bCs/>
          <w:noProof/>
          <w:szCs w:val="24"/>
        </w:rPr>
        <w:t>1.</w:t>
      </w:r>
      <w:r w:rsidRPr="00A976BB">
        <w:rPr>
          <w:rFonts w:cs="Calibri"/>
          <w:noProof/>
          <w:szCs w:val="24"/>
        </w:rPr>
        <w:t xml:space="preserve"> f. Int. Individuo que tenga «deficiencias físicas, mentales, intelectuales, o sensoriales a largo plazo que, al interactuar con diversas barreras, puedan impedir su participación plena y efectiva en la socieadad, en igualdad de condiciones con las demás» (ONU</w:t>
      </w:r>
      <w:r w:rsidRPr="00A976BB">
        <w:rPr>
          <w:rFonts w:cs="Calibri"/>
          <w:szCs w:val="24"/>
        </w:rPr>
        <w:t>, 2006).</w:t>
      </w:r>
    </w:p>
    <w:p w14:paraId="68B8EF1A" w14:textId="160B375E" w:rsidR="00043A17" w:rsidRPr="00A976BB" w:rsidRDefault="00043A17" w:rsidP="00200FBF">
      <w:pPr>
        <w:spacing w:after="80"/>
        <w:rPr>
          <w:rFonts w:cs="Calibri"/>
          <w:noProof/>
          <w:szCs w:val="24"/>
        </w:rPr>
      </w:pPr>
      <w:r w:rsidRPr="00A976BB">
        <w:rPr>
          <w:rFonts w:cs="Calibri"/>
          <w:b/>
          <w:bCs/>
          <w:noProof/>
          <w:szCs w:val="24"/>
        </w:rPr>
        <w:t xml:space="preserve">personas con discapacidad auditiva: </w:t>
      </w:r>
      <w:r w:rsidRPr="00A976BB">
        <w:rPr>
          <w:rFonts w:cs="Calibri"/>
          <w:noProof/>
          <w:szCs w:val="24"/>
        </w:rPr>
        <w:t>f.</w:t>
      </w:r>
      <w:r>
        <w:rPr>
          <w:rFonts w:cs="Calibri"/>
          <w:noProof/>
          <w:szCs w:val="24"/>
        </w:rPr>
        <w:t> </w:t>
      </w:r>
      <w:r w:rsidRPr="00A976BB">
        <w:rPr>
          <w:rFonts w:cs="Calibri"/>
          <w:noProof/>
          <w:szCs w:val="24"/>
        </w:rPr>
        <w:t xml:space="preserve">Esp. «Aquellas [...] a quienes se les haya reconocido por tal motivo, un grado de [discapacidad] igual o superor al 33 por ciento, que encuentran en su vida cotidiana barreras de comunicación o que, en caso de haberlas superado, </w:t>
      </w:r>
      <w:r w:rsidRPr="00A976BB">
        <w:rPr>
          <w:rFonts w:cs="Calibri"/>
          <w:noProof/>
          <w:szCs w:val="24"/>
        </w:rPr>
        <w:t>requieren de medios y apoyos para su realización» (Ley 27/2007).</w:t>
      </w:r>
    </w:p>
    <w:p w14:paraId="19B9B08F" w14:textId="31BC995A" w:rsidR="00043A17" w:rsidRPr="00A976BB" w:rsidRDefault="00043A17" w:rsidP="00200FBF">
      <w:pPr>
        <w:spacing w:after="80"/>
        <w:rPr>
          <w:rFonts w:cs="Calibri"/>
          <w:noProof/>
          <w:szCs w:val="24"/>
        </w:rPr>
      </w:pPr>
      <w:r w:rsidRPr="00A976BB">
        <w:rPr>
          <w:rFonts w:cs="Calibri"/>
          <w:b/>
          <w:bCs/>
          <w:noProof/>
          <w:szCs w:val="24"/>
        </w:rPr>
        <w:t>personas oyentes</w:t>
      </w:r>
      <w:r w:rsidR="00F61531">
        <w:rPr>
          <w:rStyle w:val="Refdenotaalpie"/>
          <w:rFonts w:cs="Calibri"/>
          <w:b/>
          <w:bCs/>
          <w:noProof/>
          <w:szCs w:val="24"/>
        </w:rPr>
        <w:footnoteReference w:id="10"/>
      </w:r>
      <w:r w:rsidRPr="00A976BB">
        <w:rPr>
          <w:rFonts w:cs="Calibri"/>
          <w:b/>
          <w:bCs/>
          <w:noProof/>
          <w:szCs w:val="24"/>
        </w:rPr>
        <w:t xml:space="preserve">: </w:t>
      </w:r>
      <w:r w:rsidRPr="00A976BB">
        <w:rPr>
          <w:rFonts w:cs="Calibri"/>
          <w:noProof/>
          <w:szCs w:val="24"/>
        </w:rPr>
        <w:t>f. Aquella</w:t>
      </w:r>
      <w:r w:rsidR="002F7FC3">
        <w:rPr>
          <w:rFonts w:cs="Calibri"/>
          <w:noProof/>
          <w:szCs w:val="24"/>
        </w:rPr>
        <w:t>s</w:t>
      </w:r>
      <w:r w:rsidRPr="00A976BB">
        <w:rPr>
          <w:rFonts w:cs="Calibri"/>
          <w:noProof/>
          <w:szCs w:val="24"/>
        </w:rPr>
        <w:t xml:space="preserve"> que</w:t>
      </w:r>
      <w:r w:rsidR="002F7FC3">
        <w:rPr>
          <w:rFonts w:cs="Calibri"/>
          <w:noProof/>
          <w:szCs w:val="24"/>
        </w:rPr>
        <w:t xml:space="preserve"> oyen (RAE, 2020</w:t>
      </w:r>
      <w:r w:rsidRPr="00A976BB">
        <w:rPr>
          <w:rFonts w:cs="Calibri"/>
          <w:noProof/>
          <w:szCs w:val="24"/>
        </w:rPr>
        <w:t>).</w:t>
      </w:r>
    </w:p>
    <w:p w14:paraId="03B717F3" w14:textId="77777777" w:rsidR="00043A17" w:rsidRPr="00A976BB" w:rsidRDefault="00043A17" w:rsidP="00200FBF">
      <w:pPr>
        <w:spacing w:after="80"/>
        <w:rPr>
          <w:rFonts w:cs="Calibri"/>
          <w:noProof/>
          <w:szCs w:val="24"/>
        </w:rPr>
      </w:pPr>
      <w:r w:rsidRPr="00A976BB">
        <w:rPr>
          <w:rFonts w:cs="Calibri"/>
          <w:b/>
          <w:bCs/>
          <w:noProof/>
          <w:szCs w:val="24"/>
        </w:rPr>
        <w:t>personas Sordas</w:t>
      </w:r>
      <w:r w:rsidRPr="00A976BB">
        <w:rPr>
          <w:rFonts w:cs="Calibri"/>
          <w:noProof/>
          <w:szCs w:val="24"/>
        </w:rPr>
        <w:t>: f. «Aquellas con una pérdida auditiva [...] que en su vida cotidiana encuentran barreras de comunicación (un entorno limitante) que a menudo le dificultan o impiden desarrollar sus capacidades y participar en la sociedad en igualdad de condiciones» (CNSE, 2020</w:t>
      </w:r>
      <w:r>
        <w:rPr>
          <w:rFonts w:cs="Calibri"/>
          <w:noProof/>
          <w:szCs w:val="24"/>
        </w:rPr>
        <w:t>a</w:t>
      </w:r>
      <w:r w:rsidRPr="00A976BB">
        <w:rPr>
          <w:rFonts w:cs="Calibri"/>
          <w:noProof/>
          <w:szCs w:val="24"/>
        </w:rPr>
        <w:t xml:space="preserve">). </w:t>
      </w:r>
    </w:p>
    <w:p w14:paraId="221E6905" w14:textId="77777777" w:rsidR="00043A17" w:rsidRPr="00A976BB" w:rsidRDefault="00043A17" w:rsidP="007640CE">
      <w:pPr>
        <w:spacing w:after="0"/>
        <w:rPr>
          <w:rFonts w:cs="Calibri"/>
          <w:bCs/>
          <w:noProof/>
          <w:szCs w:val="24"/>
        </w:rPr>
      </w:pPr>
      <w:r w:rsidRPr="00A976BB">
        <w:rPr>
          <w:rFonts w:cs="Calibri"/>
          <w:b/>
          <w:noProof/>
          <w:szCs w:val="24"/>
        </w:rPr>
        <w:t xml:space="preserve">ppm: </w:t>
      </w:r>
      <w:r w:rsidRPr="00A976BB">
        <w:rPr>
          <w:rFonts w:cs="Calibri"/>
          <w:bCs/>
          <w:noProof/>
          <w:szCs w:val="24"/>
        </w:rPr>
        <w:t>f. Parámetro que mide la velocidad de lectura mediante palabras por minuto (elaboración propia).</w:t>
      </w:r>
    </w:p>
    <w:p w14:paraId="03AFB0F3" w14:textId="77777777" w:rsidR="00043A17" w:rsidRPr="00A976BB" w:rsidRDefault="00043A17" w:rsidP="00200FBF">
      <w:pPr>
        <w:spacing w:after="80"/>
        <w:rPr>
          <w:rFonts w:cs="Calibri"/>
          <w:b/>
          <w:bCs/>
          <w:noProof/>
          <w:szCs w:val="24"/>
        </w:rPr>
      </w:pPr>
      <w:r w:rsidRPr="00A976BB">
        <w:rPr>
          <w:rFonts w:cs="Calibri"/>
          <w:b/>
          <w:bCs/>
          <w:noProof/>
          <w:szCs w:val="24"/>
        </w:rPr>
        <w:t>rehablado:</w:t>
      </w:r>
      <w:r w:rsidRPr="00A976BB">
        <w:rPr>
          <w:rFonts w:cs="Calibri"/>
          <w:noProof/>
          <w:szCs w:val="24"/>
        </w:rPr>
        <w:t xml:space="preserve"> m. «Técnica</w:t>
      </w:r>
      <w:r w:rsidRPr="00A976BB">
        <w:rPr>
          <w:rFonts w:cs="Calibri"/>
          <w:szCs w:val="24"/>
        </w:rPr>
        <w:t xml:space="preserve"> de producción de subtítulos mediante reconocimiento del habla» (AENOR, 2012).</w:t>
      </w:r>
      <w:r w:rsidRPr="00A976BB">
        <w:rPr>
          <w:rFonts w:cs="Calibri"/>
          <w:b/>
          <w:bCs/>
          <w:noProof/>
          <w:szCs w:val="24"/>
        </w:rPr>
        <w:t xml:space="preserve"> </w:t>
      </w:r>
    </w:p>
    <w:p w14:paraId="0623FC60" w14:textId="77777777" w:rsidR="00043A17" w:rsidRPr="00A976BB" w:rsidRDefault="00043A17" w:rsidP="00200FBF">
      <w:pPr>
        <w:spacing w:after="80"/>
        <w:rPr>
          <w:szCs w:val="24"/>
        </w:rPr>
      </w:pPr>
      <w:r w:rsidRPr="00A976BB">
        <w:rPr>
          <w:b/>
          <w:bCs/>
          <w:szCs w:val="24"/>
        </w:rPr>
        <w:t xml:space="preserve">segmentación: </w:t>
      </w:r>
      <w:r w:rsidRPr="00A976BB">
        <w:rPr>
          <w:szCs w:val="24"/>
        </w:rPr>
        <w:t>f. División de la información en las líneas de subtitulado (elaboración propia).</w:t>
      </w:r>
    </w:p>
    <w:p w14:paraId="2D9594CA" w14:textId="77777777" w:rsidR="00043A17" w:rsidRPr="00A976BB" w:rsidRDefault="00043A17" w:rsidP="00200FBF">
      <w:pPr>
        <w:spacing w:after="80"/>
        <w:rPr>
          <w:szCs w:val="24"/>
        </w:rPr>
      </w:pPr>
      <w:r w:rsidRPr="00A976BB">
        <w:rPr>
          <w:b/>
          <w:bCs/>
          <w:szCs w:val="24"/>
        </w:rPr>
        <w:t>semántica</w:t>
      </w:r>
      <w:r w:rsidRPr="00A976BB">
        <w:rPr>
          <w:szCs w:val="24"/>
        </w:rPr>
        <w:t>: f. «Relativo al significado o sentido de los signos lingüísticos, sus variaciones y las relaciones existentes entre el símbolo y lo que representa» (FIAPAS, 2013, p. 436).</w:t>
      </w:r>
    </w:p>
    <w:p w14:paraId="5E79DFC6" w14:textId="40F755AA" w:rsidR="00043A17" w:rsidRPr="00A976BB" w:rsidRDefault="00043A17" w:rsidP="00200FBF">
      <w:pPr>
        <w:spacing w:after="80"/>
        <w:rPr>
          <w:rFonts w:cs="Calibri"/>
          <w:szCs w:val="24"/>
        </w:rPr>
      </w:pPr>
      <w:r w:rsidRPr="00A976BB">
        <w:rPr>
          <w:rFonts w:cs="Calibri"/>
          <w:b/>
          <w:bCs/>
          <w:szCs w:val="24"/>
        </w:rPr>
        <w:t xml:space="preserve">sincronía labial: </w:t>
      </w:r>
      <w:r w:rsidRPr="00A976BB">
        <w:rPr>
          <w:rFonts w:cs="Calibri"/>
          <w:szCs w:val="24"/>
        </w:rPr>
        <w:t xml:space="preserve">f. «Coincidencia temporal entre el movimiento de los </w:t>
      </w:r>
      <w:r w:rsidRPr="00A976BB">
        <w:rPr>
          <w:rFonts w:cs="Calibri"/>
          <w:szCs w:val="24"/>
        </w:rPr>
        <w:lastRenderedPageBreak/>
        <w:t>labios y el texto en el subtítulo» (AENOR,</w:t>
      </w:r>
      <w:r w:rsidR="004621C9">
        <w:rPr>
          <w:rFonts w:cs="Calibri"/>
          <w:szCs w:val="24"/>
        </w:rPr>
        <w:t> </w:t>
      </w:r>
      <w:r w:rsidRPr="00A976BB">
        <w:rPr>
          <w:rFonts w:cs="Calibri"/>
          <w:szCs w:val="24"/>
        </w:rPr>
        <w:t>2012, p. 6).</w:t>
      </w:r>
    </w:p>
    <w:p w14:paraId="048A9955" w14:textId="53F3AE04" w:rsidR="00043A17" w:rsidRPr="00A976BB" w:rsidRDefault="00043A17" w:rsidP="00200FBF">
      <w:pPr>
        <w:spacing w:after="80"/>
        <w:rPr>
          <w:rFonts w:cs="Calibri"/>
          <w:szCs w:val="24"/>
        </w:rPr>
      </w:pPr>
      <w:r w:rsidRPr="00A976BB">
        <w:rPr>
          <w:rFonts w:cs="Calibri"/>
          <w:b/>
          <w:bCs/>
          <w:szCs w:val="24"/>
        </w:rPr>
        <w:t xml:space="preserve">sincronización: </w:t>
      </w:r>
      <w:r w:rsidRPr="00A976BB">
        <w:rPr>
          <w:rFonts w:cs="Calibri"/>
          <w:szCs w:val="24"/>
        </w:rPr>
        <w:t>f. «Coincidencia temporal entre la aparición y desaparición del subtítulo y la enunciación del diálogo» (Díaz</w:t>
      </w:r>
      <w:r w:rsidR="004621C9">
        <w:rPr>
          <w:rFonts w:cs="Calibri"/>
          <w:szCs w:val="24"/>
        </w:rPr>
        <w:t> </w:t>
      </w:r>
      <w:r w:rsidRPr="00A976BB">
        <w:rPr>
          <w:rFonts w:cs="Calibri"/>
          <w:szCs w:val="24"/>
        </w:rPr>
        <w:t>Cintas,</w:t>
      </w:r>
      <w:r w:rsidR="004621C9">
        <w:rPr>
          <w:rFonts w:cs="Calibri"/>
          <w:szCs w:val="24"/>
        </w:rPr>
        <w:t> </w:t>
      </w:r>
      <w:r w:rsidRPr="00A976BB">
        <w:rPr>
          <w:rFonts w:cs="Calibri"/>
          <w:szCs w:val="24"/>
        </w:rPr>
        <w:t>2003, p. 357).</w:t>
      </w:r>
    </w:p>
    <w:p w14:paraId="542902A8" w14:textId="77777777" w:rsidR="00043A17" w:rsidRPr="00A976BB" w:rsidRDefault="00043A17" w:rsidP="00200FBF">
      <w:pPr>
        <w:spacing w:after="80"/>
        <w:rPr>
          <w:rFonts w:cs="Calibri"/>
          <w:noProof/>
          <w:szCs w:val="24"/>
        </w:rPr>
      </w:pPr>
      <w:r w:rsidRPr="00A976BB">
        <w:rPr>
          <w:rFonts w:cs="Calibri"/>
          <w:b/>
          <w:bCs/>
          <w:noProof/>
          <w:szCs w:val="24"/>
        </w:rPr>
        <w:t xml:space="preserve">sintaxis: </w:t>
      </w:r>
      <w:r w:rsidRPr="00A976BB">
        <w:rPr>
          <w:rFonts w:cs="Calibri"/>
          <w:noProof/>
          <w:szCs w:val="24"/>
        </w:rPr>
        <w:t>f. «Parte de la gramática que estudia el modo en que se combinan las palabras y los grupos que estas forman para expresar significados, así como las relaciones que se establecen entre todas esas unidades» (RAE, 2020).</w:t>
      </w:r>
    </w:p>
    <w:p w14:paraId="4457CA63" w14:textId="77777777" w:rsidR="00043A17" w:rsidRPr="00A976BB" w:rsidRDefault="00043A17" w:rsidP="00200FBF">
      <w:pPr>
        <w:spacing w:after="80"/>
        <w:rPr>
          <w:rFonts w:cs="Calibri"/>
          <w:szCs w:val="24"/>
        </w:rPr>
      </w:pPr>
      <w:r w:rsidRPr="00A976BB">
        <w:rPr>
          <w:rFonts w:cs="Calibri"/>
          <w:b/>
          <w:bCs/>
          <w:szCs w:val="24"/>
        </w:rPr>
        <w:t xml:space="preserve">sonido diegético: </w:t>
      </w:r>
      <w:r w:rsidRPr="00A976BB">
        <w:rPr>
          <w:rFonts w:cs="Calibri"/>
          <w:szCs w:val="24"/>
        </w:rPr>
        <w:t>m. «Cualquier voz, pasaje musical o efecto sonoro que origina de una fuente en la pantalla o dentro del espacio de la narración» (Díaz Cintas, 2003, p. 357)</w:t>
      </w:r>
    </w:p>
    <w:p w14:paraId="76FC0C42" w14:textId="31E80155" w:rsidR="00043A17" w:rsidRPr="00A976BB" w:rsidRDefault="00043A17" w:rsidP="00200FBF">
      <w:pPr>
        <w:spacing w:after="80"/>
        <w:rPr>
          <w:rFonts w:cs="Calibri"/>
          <w:szCs w:val="24"/>
        </w:rPr>
      </w:pPr>
      <w:r w:rsidRPr="00A976BB">
        <w:rPr>
          <w:rFonts w:cs="Calibri"/>
          <w:b/>
          <w:bCs/>
          <w:szCs w:val="24"/>
        </w:rPr>
        <w:t xml:space="preserve">Sordera: </w:t>
      </w:r>
      <w:r w:rsidRPr="00A976BB">
        <w:rPr>
          <w:rFonts w:cs="Calibri"/>
          <w:szCs w:val="24"/>
        </w:rPr>
        <w:t>f. «Desde una perspectiva sociocultural se refiere a la pérdida auditiva, en mayor o menor grado, y que genera barreras de comunicación en la vida cotidiana en relación con un entorno no accesible» (MCED,</w:t>
      </w:r>
      <w:r w:rsidR="0022254B">
        <w:rPr>
          <w:rFonts w:cs="Calibri"/>
          <w:szCs w:val="24"/>
        </w:rPr>
        <w:t xml:space="preserve"> </w:t>
      </w:r>
      <w:r w:rsidR="0022254B" w:rsidRPr="00D82556">
        <w:rPr>
          <w:rFonts w:asciiTheme="minorHAnsi" w:hAnsiTheme="minorHAnsi" w:cstheme="minorHAnsi"/>
          <w:noProof/>
          <w:szCs w:val="24"/>
        </w:rPr>
        <w:t>Fondo Social Europeo e Incual, 2011</w:t>
      </w:r>
      <w:r w:rsidRPr="00A976BB">
        <w:rPr>
          <w:rFonts w:cs="Calibri"/>
          <w:szCs w:val="24"/>
        </w:rPr>
        <w:t xml:space="preserve"> p.</w:t>
      </w:r>
      <w:r w:rsidR="001C168C">
        <w:rPr>
          <w:rFonts w:cs="Calibri"/>
          <w:szCs w:val="24"/>
        </w:rPr>
        <w:t> </w:t>
      </w:r>
      <w:r w:rsidRPr="00A976BB">
        <w:rPr>
          <w:rFonts w:cs="Calibri"/>
          <w:szCs w:val="24"/>
        </w:rPr>
        <w:t xml:space="preserve">8). </w:t>
      </w:r>
    </w:p>
    <w:p w14:paraId="3E6F2714" w14:textId="77777777" w:rsidR="00043A17" w:rsidRPr="00A976BB" w:rsidRDefault="00043A17" w:rsidP="00200FBF">
      <w:pPr>
        <w:spacing w:after="80"/>
        <w:rPr>
          <w:szCs w:val="24"/>
        </w:rPr>
      </w:pPr>
      <w:r w:rsidRPr="00A976BB">
        <w:rPr>
          <w:b/>
          <w:bCs/>
          <w:i/>
          <w:iCs/>
          <w:szCs w:val="24"/>
        </w:rPr>
        <w:t>subtitles for the Deaf and Hard-of-Hearing</w:t>
      </w:r>
      <w:r w:rsidRPr="00A976BB">
        <w:rPr>
          <w:b/>
          <w:bCs/>
          <w:szCs w:val="24"/>
        </w:rPr>
        <w:t xml:space="preserve">: </w:t>
      </w:r>
      <w:r w:rsidRPr="00A976BB">
        <w:rPr>
          <w:szCs w:val="24"/>
        </w:rPr>
        <w:t>m. Término inglés que se emplea como sinónimo de SPS (elaboración propia).</w:t>
      </w:r>
    </w:p>
    <w:p w14:paraId="493B01B5" w14:textId="02CC1C1A" w:rsidR="00043A17" w:rsidRDefault="00043A17" w:rsidP="00200FBF">
      <w:pPr>
        <w:spacing w:after="80"/>
        <w:rPr>
          <w:rFonts w:cs="Calibri"/>
          <w:szCs w:val="24"/>
        </w:rPr>
      </w:pPr>
      <w:r w:rsidRPr="00A976BB">
        <w:rPr>
          <w:rFonts w:cs="Calibri"/>
          <w:b/>
          <w:bCs/>
          <w:szCs w:val="24"/>
        </w:rPr>
        <w:t xml:space="preserve">subtitulación: </w:t>
      </w:r>
      <w:r w:rsidRPr="00A976BB">
        <w:rPr>
          <w:rFonts w:cs="Calibri"/>
          <w:szCs w:val="24"/>
        </w:rPr>
        <w:t xml:space="preserve">f. «Modalidad traductora que consiste en ofrecer, generalmente </w:t>
      </w:r>
      <w:r w:rsidRPr="00A976BB">
        <w:rPr>
          <w:rFonts w:cs="Calibri"/>
          <w:szCs w:val="24"/>
        </w:rPr>
        <w:t>en la parte inferior de la pantalla, unos subtítulos escritos que dan cuenta de los diálogos de los actores, así como de otros elementos discursivos que forman parte de la fotografía (cartas, pintadas, etc.) o de la pista sonora (canciones, voces de ordenadores, etc.)» (Díaz Cintas, 2003, p. 357).</w:t>
      </w:r>
    </w:p>
    <w:p w14:paraId="3016C7FE" w14:textId="2D27C8FA" w:rsidR="00043A17" w:rsidRPr="00A976BB" w:rsidRDefault="00043A17" w:rsidP="00043A17">
      <w:pPr>
        <w:spacing w:after="80"/>
        <w:rPr>
          <w:rFonts w:cs="Calibri"/>
          <w:szCs w:val="24"/>
        </w:rPr>
      </w:pPr>
      <w:r w:rsidRPr="00A976BB">
        <w:rPr>
          <w:rFonts w:cs="Calibri"/>
          <w:b/>
          <w:bCs/>
          <w:szCs w:val="24"/>
        </w:rPr>
        <w:t xml:space="preserve">subtitulado: </w:t>
      </w:r>
      <w:r w:rsidRPr="00A976BB">
        <w:rPr>
          <w:rFonts w:cs="Calibri"/>
          <w:szCs w:val="24"/>
        </w:rPr>
        <w:t>m. «Sinónimo de “subtitulación” y “</w:t>
      </w:r>
      <w:proofErr w:type="spellStart"/>
      <w:r w:rsidRPr="00A976BB">
        <w:rPr>
          <w:rFonts w:cs="Calibri"/>
          <w:szCs w:val="24"/>
        </w:rPr>
        <w:t>subtitulaje</w:t>
      </w:r>
      <w:proofErr w:type="spellEnd"/>
      <w:r w:rsidRPr="00A976BB">
        <w:rPr>
          <w:rFonts w:cs="Calibri"/>
          <w:szCs w:val="24"/>
        </w:rPr>
        <w:t>”», este último empleado con mayor frecuencia en América Latina (Díaz</w:t>
      </w:r>
      <w:r w:rsidR="004621C9">
        <w:rPr>
          <w:rFonts w:cs="Calibri"/>
          <w:szCs w:val="24"/>
        </w:rPr>
        <w:t> </w:t>
      </w:r>
      <w:r w:rsidRPr="00A976BB">
        <w:rPr>
          <w:rFonts w:cs="Calibri"/>
          <w:szCs w:val="24"/>
        </w:rPr>
        <w:t>Cintas,</w:t>
      </w:r>
      <w:r w:rsidR="004621C9">
        <w:rPr>
          <w:rFonts w:cs="Calibri"/>
          <w:szCs w:val="24"/>
        </w:rPr>
        <w:t> </w:t>
      </w:r>
      <w:r w:rsidRPr="00A976BB">
        <w:rPr>
          <w:rFonts w:cs="Calibri"/>
          <w:szCs w:val="24"/>
        </w:rPr>
        <w:t>2003,</w:t>
      </w:r>
      <w:r w:rsidR="004621C9">
        <w:rPr>
          <w:rFonts w:cs="Calibri"/>
          <w:szCs w:val="24"/>
        </w:rPr>
        <w:t> </w:t>
      </w:r>
      <w:r w:rsidRPr="00A976BB">
        <w:rPr>
          <w:rFonts w:cs="Calibri"/>
          <w:szCs w:val="24"/>
        </w:rPr>
        <w:t>p.</w:t>
      </w:r>
      <w:r w:rsidR="001C168C">
        <w:rPr>
          <w:rFonts w:cs="Calibri"/>
          <w:szCs w:val="24"/>
        </w:rPr>
        <w:t> </w:t>
      </w:r>
      <w:r w:rsidRPr="00A976BB">
        <w:rPr>
          <w:rFonts w:cs="Calibri"/>
          <w:szCs w:val="24"/>
        </w:rPr>
        <w:t>357).</w:t>
      </w:r>
    </w:p>
    <w:p w14:paraId="77BD559E" w14:textId="77777777" w:rsidR="00043A17" w:rsidRPr="00A976BB" w:rsidRDefault="00043A17" w:rsidP="00200FBF">
      <w:pPr>
        <w:spacing w:after="80"/>
        <w:rPr>
          <w:rFonts w:cs="Calibri"/>
          <w:szCs w:val="24"/>
        </w:rPr>
      </w:pPr>
      <w:r w:rsidRPr="00A976BB">
        <w:rPr>
          <w:rFonts w:cs="Calibri"/>
          <w:b/>
          <w:bCs/>
          <w:szCs w:val="24"/>
        </w:rPr>
        <w:t xml:space="preserve">subtitulado en directo: </w:t>
      </w:r>
      <w:r w:rsidRPr="00A976BB">
        <w:rPr>
          <w:rFonts w:cs="Calibri"/>
          <w:szCs w:val="24"/>
        </w:rPr>
        <w:t>m. Aquel que se realiza en tiempo real (elaboración a partir de Díaz Cintas, 2003).</w:t>
      </w:r>
    </w:p>
    <w:p w14:paraId="358A7893" w14:textId="77777777" w:rsidR="00043A17" w:rsidRPr="00A976BB" w:rsidRDefault="00043A17" w:rsidP="00200FBF">
      <w:pPr>
        <w:spacing w:after="80"/>
        <w:rPr>
          <w:szCs w:val="24"/>
        </w:rPr>
      </w:pPr>
      <w:r w:rsidRPr="00A976BB">
        <w:rPr>
          <w:b/>
          <w:bCs/>
          <w:szCs w:val="24"/>
        </w:rPr>
        <w:t xml:space="preserve">subtitulado en semidirecto: </w:t>
      </w:r>
      <w:r w:rsidRPr="00A976BB">
        <w:rPr>
          <w:szCs w:val="24"/>
        </w:rPr>
        <w:t xml:space="preserve">m. Aquel «producido antes de que se emita un </w:t>
      </w:r>
      <w:proofErr w:type="gramStart"/>
      <w:r w:rsidRPr="00A976BB">
        <w:rPr>
          <w:szCs w:val="24"/>
        </w:rPr>
        <w:t>programa</w:t>
      </w:r>
      <w:proofErr w:type="gramEnd"/>
      <w:r w:rsidRPr="00A976BB">
        <w:rPr>
          <w:szCs w:val="24"/>
        </w:rPr>
        <w:t xml:space="preserve"> pero sincronizado durante su emisión» (AENOR, 2012, p. 7)</w:t>
      </w:r>
    </w:p>
    <w:p w14:paraId="1C4061B7" w14:textId="7EAA2324" w:rsidR="00043A17" w:rsidRPr="00A976BB" w:rsidRDefault="00043A17" w:rsidP="00200FBF">
      <w:pPr>
        <w:spacing w:after="80"/>
        <w:rPr>
          <w:szCs w:val="24"/>
        </w:rPr>
      </w:pPr>
      <w:r w:rsidRPr="00A976BB">
        <w:rPr>
          <w:rFonts w:cs="Calibri"/>
          <w:b/>
          <w:bCs/>
          <w:szCs w:val="24"/>
        </w:rPr>
        <w:t xml:space="preserve">subtitulado grabado: </w:t>
      </w:r>
      <w:r w:rsidRPr="00A976BB">
        <w:rPr>
          <w:rFonts w:cs="Calibri"/>
          <w:szCs w:val="24"/>
        </w:rPr>
        <w:t>m. Aquel «preparado con antelación a la emisión del contenido audiovisual»</w:t>
      </w:r>
      <w:r w:rsidRPr="00A976BB">
        <w:rPr>
          <w:szCs w:val="24"/>
        </w:rPr>
        <w:t xml:space="preserve"> (AENOR,</w:t>
      </w:r>
      <w:r w:rsidR="004621C9">
        <w:rPr>
          <w:szCs w:val="24"/>
        </w:rPr>
        <w:t> </w:t>
      </w:r>
      <w:r w:rsidRPr="00A976BB">
        <w:rPr>
          <w:szCs w:val="24"/>
        </w:rPr>
        <w:t>2012, p. 7).</w:t>
      </w:r>
    </w:p>
    <w:p w14:paraId="6CF179CD" w14:textId="77777777" w:rsidR="00043A17" w:rsidRPr="00A976BB" w:rsidRDefault="00043A17" w:rsidP="00200FBF">
      <w:pPr>
        <w:spacing w:after="80"/>
        <w:rPr>
          <w:rFonts w:cs="Calibri"/>
          <w:b/>
          <w:bCs/>
          <w:noProof/>
          <w:szCs w:val="24"/>
        </w:rPr>
      </w:pPr>
      <w:r w:rsidRPr="00A976BB">
        <w:rPr>
          <w:rFonts w:cs="Calibri"/>
          <w:b/>
          <w:bCs/>
          <w:noProof/>
          <w:szCs w:val="24"/>
        </w:rPr>
        <w:t>subtitulado para personas Sordas y con discapacidad auditiva (SPS):</w:t>
      </w:r>
      <w:r w:rsidRPr="00A976BB">
        <w:rPr>
          <w:rFonts w:cs="Calibri"/>
          <w:noProof/>
          <w:szCs w:val="24"/>
        </w:rPr>
        <w:t xml:space="preserve"> </w:t>
      </w:r>
      <w:r w:rsidRPr="00A976BB">
        <w:rPr>
          <w:rFonts w:cs="Calibri"/>
          <w:b/>
          <w:bCs/>
          <w:noProof/>
          <w:szCs w:val="24"/>
        </w:rPr>
        <w:t>1.</w:t>
      </w:r>
      <w:r w:rsidRPr="00A976BB">
        <w:rPr>
          <w:rFonts w:cs="Calibri"/>
          <w:noProof/>
          <w:szCs w:val="24"/>
        </w:rPr>
        <w:t xml:space="preserve"> m. </w:t>
      </w:r>
      <w:r w:rsidRPr="00A976BB">
        <w:rPr>
          <w:rFonts w:cs="Calibri"/>
          <w:szCs w:val="24"/>
        </w:rPr>
        <w:t xml:space="preserve">«Modalidad de trasvase entre modos (de oral a escrito) y, en ocasiones, entre lenguas [que] consiste en presentar en pantalla un texto escrito que ofrece un recuento semántico de lo que se emite </w:t>
      </w:r>
      <w:r w:rsidRPr="00A976BB">
        <w:rPr>
          <w:rFonts w:cs="Calibri"/>
          <w:szCs w:val="24"/>
        </w:rPr>
        <w:lastRenderedPageBreak/>
        <w:t xml:space="preserve">en el programa en cuestión, pero no solo de lo que se dice, cómo se dice (énfasis, tono de voz, acentos e idiomas extranjeros, ruidos de la voz) y quién lo dice sino también de lo que se oye (música y ruidos ambientales) y de los elementos discursivos que aparecen en la imagen (cartas, leyendas, carteles, etc.)» (Pereira, 2005, p. 162). | </w:t>
      </w:r>
      <w:r w:rsidRPr="00A976BB">
        <w:rPr>
          <w:rFonts w:cs="Calibri"/>
          <w:b/>
          <w:bCs/>
          <w:szCs w:val="24"/>
        </w:rPr>
        <w:t xml:space="preserve">2. </w:t>
      </w:r>
      <w:r w:rsidRPr="00A976BB">
        <w:rPr>
          <w:rFonts w:cs="Calibri"/>
          <w:szCs w:val="24"/>
        </w:rPr>
        <w:t xml:space="preserve">«Práctica sociolingüística entre modos que consiste en ofrecer [...] un texto escrito que pretende dar cuenta de: 1. Lo que se dice: los diálogos de los actores o las personas que hablan en </w:t>
      </w:r>
      <w:r>
        <w:rPr>
          <w:rFonts w:cs="Calibri"/>
          <w:szCs w:val="24"/>
        </w:rPr>
        <w:t>el</w:t>
      </w:r>
      <w:r w:rsidRPr="00A976BB">
        <w:rPr>
          <w:rFonts w:cs="Calibri"/>
          <w:szCs w:val="24"/>
        </w:rPr>
        <w:t xml:space="preserve"> programa </w:t>
      </w:r>
      <w:proofErr w:type="gramStart"/>
      <w:r w:rsidRPr="00A976BB">
        <w:rPr>
          <w:rFonts w:cs="Calibri"/>
          <w:szCs w:val="24"/>
        </w:rPr>
        <w:t>audiovisual</w:t>
      </w:r>
      <w:proofErr w:type="gramEnd"/>
      <w:r w:rsidRPr="00A976BB">
        <w:rPr>
          <w:rFonts w:cs="Calibri"/>
          <w:szCs w:val="24"/>
        </w:rPr>
        <w:t xml:space="preserve"> así como las canciones. 2. Quién lo dice: indicando la persona que habla cuando sea necesario. 3. Cómo se dice: la información suprasegmental que acompaña la entrega de los diálogos o monólogos como el énfasis, la entonación, el tono de voz, los acentos, los idiomas extranjeros, etc. 4. Lo que se oye: los efectos sonoros que se escuchan en la pista sonora, como los ruidos ambientales y la música instrumental. 5. Lo que se ve: aquellos elementos discursivos que forman parte de la fotografía y están en otros idiomas, como cartas, pintadas, leyendas, pantallas de ordenador, pancartas, etc. (Díaz Cintas, 2010, pp. 160-161).</w:t>
      </w:r>
    </w:p>
    <w:p w14:paraId="0CA7AA39" w14:textId="4795E8F0" w:rsidR="00043A17" w:rsidRPr="00A976BB" w:rsidRDefault="00043A17" w:rsidP="00200FBF">
      <w:pPr>
        <w:spacing w:after="80"/>
        <w:rPr>
          <w:rFonts w:cs="Calibri"/>
          <w:szCs w:val="24"/>
        </w:rPr>
      </w:pPr>
      <w:r w:rsidRPr="00A976BB">
        <w:rPr>
          <w:rFonts w:cs="Calibri"/>
          <w:b/>
          <w:bCs/>
          <w:szCs w:val="24"/>
        </w:rPr>
        <w:t xml:space="preserve">subtítulo: </w:t>
      </w:r>
      <w:r w:rsidRPr="00A976BB">
        <w:rPr>
          <w:rFonts w:cs="Calibri"/>
          <w:szCs w:val="24"/>
        </w:rPr>
        <w:t>m. «Cada una de las proyecciones de material escrito que aparecen en pantalla» (Díaz</w:t>
      </w:r>
      <w:r w:rsidR="004621C9">
        <w:rPr>
          <w:rFonts w:cs="Calibri"/>
          <w:szCs w:val="24"/>
        </w:rPr>
        <w:t> </w:t>
      </w:r>
      <w:r w:rsidRPr="00A976BB">
        <w:rPr>
          <w:rFonts w:cs="Calibri"/>
          <w:szCs w:val="24"/>
        </w:rPr>
        <w:t>Cintas,</w:t>
      </w:r>
      <w:r w:rsidR="004621C9">
        <w:rPr>
          <w:rFonts w:cs="Calibri"/>
          <w:szCs w:val="24"/>
        </w:rPr>
        <w:t> </w:t>
      </w:r>
      <w:r w:rsidRPr="00A976BB">
        <w:rPr>
          <w:rFonts w:cs="Calibri"/>
          <w:szCs w:val="24"/>
        </w:rPr>
        <w:t>2003,</w:t>
      </w:r>
      <w:r w:rsidR="004621C9">
        <w:rPr>
          <w:rFonts w:cs="Calibri"/>
          <w:szCs w:val="24"/>
        </w:rPr>
        <w:t> </w:t>
      </w:r>
      <w:r w:rsidRPr="00A976BB">
        <w:rPr>
          <w:rFonts w:cs="Calibri"/>
          <w:szCs w:val="24"/>
        </w:rPr>
        <w:t>p. 357).</w:t>
      </w:r>
    </w:p>
    <w:p w14:paraId="1739F253" w14:textId="558F0D29" w:rsidR="00043A17" w:rsidRPr="00A976BB" w:rsidRDefault="00043A17" w:rsidP="00200FBF">
      <w:pPr>
        <w:spacing w:after="80"/>
        <w:rPr>
          <w:rFonts w:cs="Calibri"/>
          <w:szCs w:val="24"/>
        </w:rPr>
      </w:pPr>
      <w:r w:rsidRPr="00A976BB">
        <w:rPr>
          <w:rFonts w:cs="Calibri"/>
          <w:b/>
          <w:bCs/>
          <w:szCs w:val="24"/>
        </w:rPr>
        <w:t xml:space="preserve">subtítulos abiertos: </w:t>
      </w:r>
      <w:r w:rsidRPr="00A976BB">
        <w:rPr>
          <w:rFonts w:cs="Calibri"/>
          <w:szCs w:val="24"/>
        </w:rPr>
        <w:t>m. «Aquellos que son parte integral de la película y no pueden ser activados o eliminados por el espectador, como el subtitulado de películas en el cine» (Díaz</w:t>
      </w:r>
      <w:r w:rsidR="004621C9">
        <w:rPr>
          <w:rFonts w:cs="Calibri"/>
          <w:szCs w:val="24"/>
        </w:rPr>
        <w:t> </w:t>
      </w:r>
      <w:r w:rsidRPr="00A976BB">
        <w:rPr>
          <w:rFonts w:cs="Calibri"/>
          <w:szCs w:val="24"/>
        </w:rPr>
        <w:t>Cintas,</w:t>
      </w:r>
      <w:r w:rsidR="004621C9">
        <w:rPr>
          <w:rFonts w:cs="Calibri"/>
          <w:szCs w:val="24"/>
        </w:rPr>
        <w:t> </w:t>
      </w:r>
      <w:r w:rsidRPr="00A976BB">
        <w:rPr>
          <w:rFonts w:cs="Calibri"/>
          <w:szCs w:val="24"/>
        </w:rPr>
        <w:t>2003,</w:t>
      </w:r>
      <w:r w:rsidR="004621C9">
        <w:rPr>
          <w:rFonts w:cs="Calibri"/>
          <w:szCs w:val="24"/>
        </w:rPr>
        <w:t> </w:t>
      </w:r>
      <w:r w:rsidRPr="00A976BB">
        <w:rPr>
          <w:rFonts w:cs="Calibri"/>
          <w:szCs w:val="24"/>
        </w:rPr>
        <w:t>p. 358).</w:t>
      </w:r>
    </w:p>
    <w:p w14:paraId="251214AC" w14:textId="4DC949E3" w:rsidR="00043A17" w:rsidRPr="00A976BB" w:rsidRDefault="00043A17" w:rsidP="00200FBF">
      <w:pPr>
        <w:spacing w:after="80"/>
        <w:rPr>
          <w:rFonts w:cs="Calibri"/>
          <w:szCs w:val="24"/>
        </w:rPr>
      </w:pPr>
      <w:r w:rsidRPr="00A976BB">
        <w:rPr>
          <w:rFonts w:cs="Calibri"/>
          <w:b/>
          <w:bCs/>
          <w:szCs w:val="24"/>
        </w:rPr>
        <w:t xml:space="preserve">subtítulos cerrados: </w:t>
      </w:r>
      <w:r w:rsidRPr="00A976BB">
        <w:rPr>
          <w:rFonts w:cs="Calibri"/>
          <w:szCs w:val="24"/>
        </w:rPr>
        <w:t>m. «Aquellos que no son parte integral de la película y pueden ser añadidos a la versión original a voluntad del espectador, gracias al teletexto o el DVD» (Díaz</w:t>
      </w:r>
      <w:r w:rsidR="004621C9">
        <w:rPr>
          <w:rFonts w:cs="Calibri"/>
          <w:szCs w:val="24"/>
        </w:rPr>
        <w:t> </w:t>
      </w:r>
      <w:r w:rsidRPr="00A976BB">
        <w:rPr>
          <w:rFonts w:cs="Calibri"/>
          <w:szCs w:val="24"/>
        </w:rPr>
        <w:t>Cintas,</w:t>
      </w:r>
      <w:r w:rsidR="004621C9">
        <w:rPr>
          <w:rFonts w:cs="Calibri"/>
          <w:szCs w:val="24"/>
        </w:rPr>
        <w:t> </w:t>
      </w:r>
      <w:r w:rsidRPr="00A976BB">
        <w:rPr>
          <w:rFonts w:cs="Calibri"/>
          <w:szCs w:val="24"/>
        </w:rPr>
        <w:t>2003,</w:t>
      </w:r>
      <w:r w:rsidR="004621C9">
        <w:rPr>
          <w:rFonts w:cs="Calibri"/>
          <w:szCs w:val="24"/>
        </w:rPr>
        <w:t> </w:t>
      </w:r>
      <w:r w:rsidRPr="00A976BB">
        <w:rPr>
          <w:rFonts w:cs="Calibri"/>
          <w:szCs w:val="24"/>
        </w:rPr>
        <w:t>p.</w:t>
      </w:r>
      <w:r w:rsidR="001C168C">
        <w:rPr>
          <w:rFonts w:cs="Calibri"/>
          <w:szCs w:val="24"/>
        </w:rPr>
        <w:t> </w:t>
      </w:r>
      <w:r w:rsidRPr="00A976BB">
        <w:rPr>
          <w:rFonts w:cs="Calibri"/>
          <w:szCs w:val="24"/>
        </w:rPr>
        <w:t xml:space="preserve">358). </w:t>
      </w:r>
    </w:p>
    <w:p w14:paraId="41AFDF01" w14:textId="77777777" w:rsidR="00043A17" w:rsidRPr="00A976BB" w:rsidRDefault="00043A17" w:rsidP="00200FBF">
      <w:pPr>
        <w:spacing w:after="80"/>
        <w:rPr>
          <w:szCs w:val="24"/>
        </w:rPr>
      </w:pPr>
      <w:r w:rsidRPr="00A976BB">
        <w:rPr>
          <w:b/>
          <w:bCs/>
          <w:szCs w:val="24"/>
        </w:rPr>
        <w:t xml:space="preserve">subtítulos editados: </w:t>
      </w:r>
      <w:r w:rsidRPr="00A976BB">
        <w:rPr>
          <w:szCs w:val="24"/>
        </w:rPr>
        <w:t xml:space="preserve">m. Modelo de subtitulado que contempla la aplicación de estrategias propias de la práctica </w:t>
      </w:r>
      <w:proofErr w:type="spellStart"/>
      <w:r w:rsidRPr="00A976BB">
        <w:rPr>
          <w:szCs w:val="24"/>
        </w:rPr>
        <w:t>subtituladora</w:t>
      </w:r>
      <w:proofErr w:type="spellEnd"/>
      <w:r w:rsidRPr="00A976BB">
        <w:rPr>
          <w:szCs w:val="24"/>
        </w:rPr>
        <w:t xml:space="preserve"> (elaboración propia).</w:t>
      </w:r>
    </w:p>
    <w:p w14:paraId="130AFF02" w14:textId="77777777" w:rsidR="00043A17" w:rsidRPr="00A976BB" w:rsidRDefault="00043A17" w:rsidP="00200FBF">
      <w:pPr>
        <w:spacing w:after="80"/>
        <w:rPr>
          <w:rFonts w:cs="Calibri"/>
          <w:szCs w:val="24"/>
        </w:rPr>
      </w:pPr>
      <w:r w:rsidRPr="00A976BB">
        <w:rPr>
          <w:rFonts w:cs="Calibri"/>
          <w:b/>
          <w:bCs/>
          <w:szCs w:val="24"/>
        </w:rPr>
        <w:t xml:space="preserve">subtítulos interlingüísticos: </w:t>
      </w:r>
      <w:r w:rsidRPr="00A976BB">
        <w:rPr>
          <w:rFonts w:cs="Calibri"/>
          <w:szCs w:val="24"/>
        </w:rPr>
        <w:t>m. «Los que suponen un proceso de traducción, es decir el cambio de una lengua a otra» (Díaz Cintas, 2003, p. 358).</w:t>
      </w:r>
    </w:p>
    <w:p w14:paraId="27E5BACE" w14:textId="0C6AE5CE" w:rsidR="00043A17" w:rsidRPr="00A976BB" w:rsidRDefault="00043A17" w:rsidP="00200FBF">
      <w:pPr>
        <w:spacing w:after="80"/>
        <w:rPr>
          <w:rFonts w:cs="Calibri"/>
          <w:szCs w:val="24"/>
        </w:rPr>
      </w:pPr>
      <w:r w:rsidRPr="00A976BB">
        <w:rPr>
          <w:rFonts w:cs="Calibri"/>
          <w:b/>
          <w:bCs/>
          <w:szCs w:val="24"/>
        </w:rPr>
        <w:t>subtítulos intralingüísticos:</w:t>
      </w:r>
      <w:r w:rsidRPr="00A976BB">
        <w:rPr>
          <w:rFonts w:cs="Calibri"/>
          <w:szCs w:val="24"/>
        </w:rPr>
        <w:t xml:space="preserve"> m. «Los que no suponen un cambio de lengua, [...] son de carácter cerrado» y se emplean fundamentalmente en el SPS (Díaz</w:t>
      </w:r>
      <w:r w:rsidR="004621C9">
        <w:rPr>
          <w:rFonts w:cs="Calibri"/>
          <w:szCs w:val="24"/>
        </w:rPr>
        <w:t> </w:t>
      </w:r>
      <w:r w:rsidRPr="00A976BB">
        <w:rPr>
          <w:rFonts w:cs="Calibri"/>
          <w:szCs w:val="24"/>
        </w:rPr>
        <w:t>Cintas, 2003, p. 358).</w:t>
      </w:r>
    </w:p>
    <w:p w14:paraId="333C4AD3" w14:textId="77777777" w:rsidR="00043A17" w:rsidRPr="00A976BB" w:rsidRDefault="00043A17" w:rsidP="00200FBF">
      <w:pPr>
        <w:spacing w:after="80"/>
        <w:rPr>
          <w:szCs w:val="24"/>
        </w:rPr>
      </w:pPr>
      <w:r w:rsidRPr="00A976BB">
        <w:rPr>
          <w:b/>
          <w:bCs/>
          <w:szCs w:val="24"/>
        </w:rPr>
        <w:t xml:space="preserve">subtítulos </w:t>
      </w:r>
      <w:proofErr w:type="spellStart"/>
      <w:r w:rsidRPr="00A976BB">
        <w:rPr>
          <w:b/>
          <w:bCs/>
          <w:i/>
          <w:iCs/>
          <w:szCs w:val="24"/>
        </w:rPr>
        <w:t>verbatim</w:t>
      </w:r>
      <w:proofErr w:type="spellEnd"/>
      <w:r w:rsidRPr="00A976BB">
        <w:rPr>
          <w:b/>
          <w:bCs/>
          <w:szCs w:val="24"/>
        </w:rPr>
        <w:t xml:space="preserve">: </w:t>
      </w:r>
      <w:r w:rsidRPr="00A976BB">
        <w:rPr>
          <w:szCs w:val="24"/>
        </w:rPr>
        <w:t xml:space="preserve">m. Modelo de subtitulado que aboga por la literalidad </w:t>
      </w:r>
      <w:r w:rsidRPr="00A976BB">
        <w:rPr>
          <w:szCs w:val="24"/>
        </w:rPr>
        <w:lastRenderedPageBreak/>
        <w:t>con respecto al audio original (elaboración propia).</w:t>
      </w:r>
    </w:p>
    <w:p w14:paraId="2B0F6043" w14:textId="77777777" w:rsidR="00043A17" w:rsidRPr="00A976BB" w:rsidRDefault="00043A17" w:rsidP="00200FBF">
      <w:pPr>
        <w:spacing w:after="80"/>
        <w:rPr>
          <w:rFonts w:cs="Calibri"/>
          <w:szCs w:val="24"/>
        </w:rPr>
      </w:pPr>
      <w:r w:rsidRPr="00A976BB">
        <w:rPr>
          <w:rFonts w:cs="Calibri"/>
          <w:b/>
          <w:bCs/>
          <w:szCs w:val="24"/>
        </w:rPr>
        <w:t xml:space="preserve">tejido asociativo: </w:t>
      </w:r>
      <w:r w:rsidRPr="00A976BB">
        <w:rPr>
          <w:rFonts w:cs="Calibri"/>
          <w:szCs w:val="24"/>
        </w:rPr>
        <w:t>m. «Conjunto de asociaciones que interactúan en un territorio o entorno» (</w:t>
      </w:r>
      <w:r w:rsidRPr="00A976BB">
        <w:rPr>
          <w:rFonts w:asciiTheme="minorHAnsi" w:hAnsiTheme="minorHAnsi" w:cstheme="minorHAnsi"/>
          <w:noProof/>
          <w:szCs w:val="24"/>
        </w:rPr>
        <w:t>MECD, Fondo Social Europeo e Incual, 2011</w:t>
      </w:r>
      <w:r w:rsidRPr="00A976BB">
        <w:rPr>
          <w:rFonts w:cs="Calibri"/>
          <w:szCs w:val="24"/>
        </w:rPr>
        <w:t>, p. 8).</w:t>
      </w:r>
    </w:p>
    <w:p w14:paraId="07ECBB7E" w14:textId="77777777" w:rsidR="00043A17" w:rsidRPr="00A976BB" w:rsidRDefault="00043A17" w:rsidP="00200FBF">
      <w:pPr>
        <w:spacing w:after="80"/>
        <w:rPr>
          <w:rFonts w:cs="Calibri"/>
          <w:szCs w:val="24"/>
        </w:rPr>
      </w:pPr>
      <w:r w:rsidRPr="00A976BB">
        <w:rPr>
          <w:rFonts w:cs="Calibri"/>
          <w:b/>
          <w:bCs/>
          <w:noProof/>
          <w:szCs w:val="24"/>
        </w:rPr>
        <w:t>teletexto:</w:t>
      </w:r>
      <w:r w:rsidRPr="00A976BB">
        <w:rPr>
          <w:rFonts w:cs="Calibri"/>
          <w:noProof/>
          <w:szCs w:val="24"/>
        </w:rPr>
        <w:t xml:space="preserve"> m. «Sistema</w:t>
      </w:r>
      <w:r w:rsidRPr="00A976BB">
        <w:rPr>
          <w:rFonts w:cs="Calibri"/>
          <w:szCs w:val="24"/>
        </w:rPr>
        <w:t xml:space="preserve"> electrónico de información escrita que se añade a la señal de televisión y por el cual se emite información» (AENOR, 2012).</w:t>
      </w:r>
    </w:p>
    <w:p w14:paraId="1FE17963" w14:textId="0DA59456" w:rsidR="00043A17" w:rsidRPr="00A976BB" w:rsidRDefault="00043A17" w:rsidP="007640CE">
      <w:pPr>
        <w:spacing w:after="0"/>
        <w:rPr>
          <w:rFonts w:cs="Calibri"/>
          <w:bCs/>
          <w:noProof/>
          <w:szCs w:val="24"/>
        </w:rPr>
      </w:pPr>
      <w:r w:rsidRPr="00A976BB">
        <w:rPr>
          <w:rFonts w:cs="Calibri"/>
          <w:b/>
          <w:noProof/>
          <w:szCs w:val="24"/>
        </w:rPr>
        <w:t>traducción accesible</w:t>
      </w:r>
      <w:r w:rsidRPr="00A976BB">
        <w:rPr>
          <w:rStyle w:val="Refdenotaalpie"/>
          <w:rFonts w:cs="Calibri"/>
          <w:b/>
          <w:noProof/>
          <w:szCs w:val="24"/>
        </w:rPr>
        <w:footnoteReference w:id="11"/>
      </w:r>
      <w:r w:rsidRPr="00A976BB">
        <w:rPr>
          <w:rFonts w:cs="Calibri"/>
          <w:b/>
          <w:noProof/>
          <w:szCs w:val="24"/>
        </w:rPr>
        <w:t xml:space="preserve">: </w:t>
      </w:r>
      <w:r w:rsidRPr="00A976BB">
        <w:rPr>
          <w:rFonts w:cs="Calibri"/>
          <w:bCs/>
          <w:noProof/>
          <w:szCs w:val="24"/>
        </w:rPr>
        <w:t>f. «Traducción que está dirig</w:t>
      </w:r>
      <w:r w:rsidR="00D82556">
        <w:rPr>
          <w:rFonts w:cs="Calibri"/>
          <w:bCs/>
          <w:noProof/>
          <w:szCs w:val="24"/>
        </w:rPr>
        <w:t>id</w:t>
      </w:r>
      <w:r w:rsidRPr="00A976BB">
        <w:rPr>
          <w:rFonts w:cs="Calibri"/>
          <w:bCs/>
          <w:noProof/>
          <w:szCs w:val="24"/>
        </w:rPr>
        <w:t>a a personas que tienen una discapacidad que no les permite acceder a la traducción de la manera en que fue concebida» (Tamayo,</w:t>
      </w:r>
      <w:r w:rsidR="004621C9">
        <w:rPr>
          <w:rFonts w:cs="Calibri"/>
          <w:bCs/>
          <w:noProof/>
          <w:szCs w:val="24"/>
        </w:rPr>
        <w:t> </w:t>
      </w:r>
      <w:r w:rsidRPr="00A976BB">
        <w:rPr>
          <w:rFonts w:cs="Calibri"/>
          <w:bCs/>
          <w:noProof/>
          <w:szCs w:val="24"/>
        </w:rPr>
        <w:t>2016,</w:t>
      </w:r>
      <w:r w:rsidR="004621C9">
        <w:rPr>
          <w:rFonts w:cs="Calibri"/>
          <w:bCs/>
          <w:noProof/>
          <w:szCs w:val="24"/>
        </w:rPr>
        <w:t> </w:t>
      </w:r>
      <w:r w:rsidRPr="00A976BB">
        <w:rPr>
          <w:rFonts w:cs="Calibri"/>
          <w:bCs/>
          <w:noProof/>
          <w:szCs w:val="24"/>
        </w:rPr>
        <w:t>p.</w:t>
      </w:r>
      <w:r w:rsidR="001C168C">
        <w:rPr>
          <w:rFonts w:cs="Calibri"/>
          <w:bCs/>
          <w:noProof/>
          <w:szCs w:val="24"/>
        </w:rPr>
        <w:t> </w:t>
      </w:r>
      <w:r w:rsidRPr="00A976BB">
        <w:rPr>
          <w:rFonts w:cs="Calibri"/>
          <w:bCs/>
          <w:noProof/>
          <w:szCs w:val="24"/>
        </w:rPr>
        <w:t xml:space="preserve">329). </w:t>
      </w:r>
    </w:p>
    <w:p w14:paraId="27FA8FAD" w14:textId="77777777" w:rsidR="00043A17" w:rsidRPr="00A976BB" w:rsidRDefault="00043A17" w:rsidP="00D82556">
      <w:pPr>
        <w:spacing w:after="480"/>
        <w:rPr>
          <w:rFonts w:cs="Calibri"/>
          <w:szCs w:val="24"/>
        </w:rPr>
      </w:pPr>
      <w:r w:rsidRPr="00A976BB">
        <w:rPr>
          <w:rFonts w:cs="Calibri"/>
          <w:b/>
          <w:bCs/>
          <w:noProof/>
          <w:szCs w:val="24"/>
        </w:rPr>
        <w:t>traducción audiovisual (TAV):</w:t>
      </w:r>
      <w:r w:rsidRPr="00A976BB">
        <w:rPr>
          <w:rFonts w:cs="Calibri"/>
          <w:noProof/>
          <w:szCs w:val="24"/>
        </w:rPr>
        <w:t xml:space="preserve"> f. Tipo</w:t>
      </w:r>
      <w:r w:rsidRPr="00A976BB">
        <w:rPr>
          <w:rFonts w:cs="Calibri"/>
          <w:szCs w:val="24"/>
        </w:rPr>
        <w:t xml:space="preserve"> de traducción que consiste en la transferencia de textos audiovisuales de carácter multimodal y multimedia de una lengua o cultura a otra (elaboración a partir de Pérez González, 2011).</w:t>
      </w:r>
    </w:p>
    <w:p w14:paraId="5266A8FA" w14:textId="0A94AA69" w:rsidR="00043A17" w:rsidRPr="00A976BB" w:rsidRDefault="00043A17" w:rsidP="00200FBF">
      <w:pPr>
        <w:spacing w:after="80"/>
        <w:rPr>
          <w:rFonts w:cs="Calibri"/>
          <w:noProof/>
          <w:szCs w:val="24"/>
        </w:rPr>
      </w:pPr>
      <w:r w:rsidRPr="00A976BB">
        <w:rPr>
          <w:rFonts w:cs="Calibri"/>
          <w:b/>
          <w:bCs/>
          <w:noProof/>
          <w:szCs w:val="24"/>
        </w:rPr>
        <w:t>usuario de una lengua:</w:t>
      </w:r>
      <w:r w:rsidRPr="00A976BB">
        <w:rPr>
          <w:rFonts w:cs="Calibri"/>
          <w:noProof/>
          <w:szCs w:val="24"/>
        </w:rPr>
        <w:t xml:space="preserve"> m. «Persona que utiliza una determinada lengua para comunicarse con el entorno» (</w:t>
      </w:r>
      <w:r w:rsidR="00D82556" w:rsidRPr="00D82556">
        <w:rPr>
          <w:rFonts w:asciiTheme="minorHAnsi" w:hAnsiTheme="minorHAnsi" w:cstheme="minorHAnsi"/>
          <w:noProof/>
          <w:szCs w:val="24"/>
        </w:rPr>
        <w:t>MECD, Fondo Social Europeo e</w:t>
      </w:r>
      <w:r w:rsidR="00CD1110">
        <w:rPr>
          <w:rFonts w:asciiTheme="minorHAnsi" w:hAnsiTheme="minorHAnsi" w:cstheme="minorHAnsi"/>
          <w:noProof/>
          <w:szCs w:val="24"/>
        </w:rPr>
        <w:t> </w:t>
      </w:r>
      <w:r w:rsidR="00D82556" w:rsidRPr="00D82556">
        <w:rPr>
          <w:rFonts w:asciiTheme="minorHAnsi" w:hAnsiTheme="minorHAnsi" w:cstheme="minorHAnsi"/>
          <w:noProof/>
          <w:szCs w:val="24"/>
        </w:rPr>
        <w:t>Incual,</w:t>
      </w:r>
      <w:r w:rsidR="004621C9">
        <w:rPr>
          <w:rFonts w:asciiTheme="minorHAnsi" w:hAnsiTheme="minorHAnsi" w:cstheme="minorHAnsi"/>
          <w:noProof/>
          <w:szCs w:val="24"/>
        </w:rPr>
        <w:t> </w:t>
      </w:r>
      <w:r w:rsidR="00D82556" w:rsidRPr="00D82556">
        <w:rPr>
          <w:rFonts w:asciiTheme="minorHAnsi" w:hAnsiTheme="minorHAnsi" w:cstheme="minorHAnsi"/>
          <w:noProof/>
          <w:szCs w:val="24"/>
        </w:rPr>
        <w:t>2011</w:t>
      </w:r>
      <w:r w:rsidRPr="00D82556">
        <w:rPr>
          <w:rFonts w:cs="Calibri"/>
          <w:noProof/>
          <w:szCs w:val="24"/>
        </w:rPr>
        <w:t>,</w:t>
      </w:r>
      <w:r w:rsidR="004621C9">
        <w:rPr>
          <w:rFonts w:cs="Calibri"/>
          <w:noProof/>
          <w:szCs w:val="24"/>
        </w:rPr>
        <w:t> </w:t>
      </w:r>
      <w:r w:rsidRPr="00D82556">
        <w:rPr>
          <w:rFonts w:cs="Calibri"/>
          <w:noProof/>
          <w:szCs w:val="24"/>
        </w:rPr>
        <w:t>p.</w:t>
      </w:r>
      <w:r w:rsidR="004621C9">
        <w:rPr>
          <w:rFonts w:cs="Calibri"/>
          <w:noProof/>
          <w:szCs w:val="24"/>
        </w:rPr>
        <w:t> </w:t>
      </w:r>
      <w:r w:rsidRPr="00D82556">
        <w:rPr>
          <w:rFonts w:cs="Calibri"/>
          <w:noProof/>
          <w:szCs w:val="24"/>
        </w:rPr>
        <w:t>8).</w:t>
      </w:r>
    </w:p>
    <w:p w14:paraId="476D6373" w14:textId="77777777" w:rsidR="00043A17" w:rsidRPr="00A976BB" w:rsidRDefault="00043A17" w:rsidP="003F17BB">
      <w:pPr>
        <w:spacing w:before="120" w:after="360"/>
        <w:rPr>
          <w:szCs w:val="24"/>
        </w:rPr>
      </w:pPr>
      <w:r w:rsidRPr="00A976BB">
        <w:rPr>
          <w:b/>
          <w:bCs/>
          <w:szCs w:val="24"/>
        </w:rPr>
        <w:t xml:space="preserve">velocidad de exposición de los subtítulos: </w:t>
      </w:r>
      <w:r w:rsidRPr="00A976BB">
        <w:rPr>
          <w:szCs w:val="24"/>
        </w:rPr>
        <w:t>f. «Número de caracteres por segundo que se muestran en pantalla» (AENOR, 2012, p. 7).</w:t>
      </w:r>
    </w:p>
    <w:p w14:paraId="6B05A997" w14:textId="77777777" w:rsidR="00B6470E" w:rsidRDefault="00B6470E" w:rsidP="003F17BB">
      <w:pPr>
        <w:spacing w:before="360" w:after="360"/>
        <w:rPr>
          <w:rFonts w:cs="Calibri"/>
          <w:noProof/>
          <w:sz w:val="23"/>
          <w:szCs w:val="23"/>
        </w:rPr>
        <w:sectPr w:rsidR="00B6470E" w:rsidSect="00B6470E">
          <w:type w:val="continuous"/>
          <w:pgSz w:w="11906" w:h="16838"/>
          <w:pgMar w:top="1417" w:right="1701" w:bottom="1417" w:left="1701" w:header="708" w:footer="708" w:gutter="0"/>
          <w:cols w:num="2" w:space="708"/>
          <w:docGrid w:linePitch="360"/>
        </w:sectPr>
      </w:pPr>
    </w:p>
    <w:p w14:paraId="31B04B16" w14:textId="6CAE4DB3" w:rsidR="00200FBF" w:rsidRPr="004164B2" w:rsidRDefault="00B6470E" w:rsidP="00162DEC">
      <w:pPr>
        <w:pStyle w:val="Ttulo2"/>
        <w:numPr>
          <w:ilvl w:val="1"/>
          <w:numId w:val="42"/>
        </w:numPr>
        <w:spacing w:before="960" w:after="120"/>
        <w:ind w:hanging="371"/>
      </w:pPr>
      <w:bookmarkStart w:id="181" w:name="_Toc38499134"/>
      <w:r>
        <w:t>C</w:t>
      </w:r>
      <w:r w:rsidR="00200FBF" w:rsidRPr="004164B2">
        <w:t>orpus de subtítulos</w:t>
      </w:r>
      <w:bookmarkEnd w:id="181"/>
    </w:p>
    <w:p w14:paraId="533D4B94" w14:textId="59B60A26" w:rsidR="00132D87" w:rsidRDefault="00D52133" w:rsidP="00FA3A5D">
      <w:pPr>
        <w:spacing w:after="80"/>
        <w:ind w:firstLine="708"/>
        <w:rPr>
          <w:rFonts w:cs="Calibri"/>
          <w:sz w:val="23"/>
          <w:szCs w:val="23"/>
        </w:rPr>
      </w:pPr>
      <w:r>
        <w:rPr>
          <w:rFonts w:cs="Calibri"/>
          <w:noProof/>
          <w:sz w:val="23"/>
          <w:szCs w:val="23"/>
        </w:rPr>
        <w:t>El presente</w:t>
      </w:r>
      <w:r w:rsidR="00132D87">
        <w:rPr>
          <w:rFonts w:cs="Calibri"/>
          <w:noProof/>
          <w:sz w:val="23"/>
          <w:szCs w:val="23"/>
        </w:rPr>
        <w:t xml:space="preserve"> corpus recoge </w:t>
      </w:r>
      <w:r w:rsidR="00AE7387">
        <w:rPr>
          <w:rFonts w:cs="Calibri"/>
          <w:noProof/>
          <w:sz w:val="23"/>
          <w:szCs w:val="23"/>
        </w:rPr>
        <w:t xml:space="preserve">los subtítulos del episodio dos de la primera temporada de </w:t>
      </w:r>
      <w:r w:rsidR="00AE7387">
        <w:rPr>
          <w:rFonts w:cs="Calibri"/>
          <w:i/>
          <w:iCs/>
          <w:noProof/>
          <w:sz w:val="23"/>
          <w:szCs w:val="23"/>
        </w:rPr>
        <w:t>Line of Duty</w:t>
      </w:r>
      <w:r w:rsidR="00AE7387">
        <w:rPr>
          <w:rFonts w:cs="Calibri"/>
          <w:noProof/>
          <w:sz w:val="23"/>
          <w:szCs w:val="23"/>
        </w:rPr>
        <w:t xml:space="preserve">, analizado con anterioridad. Se recuerda que a la izquierda aparece el número de fragmento del subtítulo. En </w:t>
      </w:r>
      <w:r w:rsidR="00511BFF">
        <w:rPr>
          <w:rFonts w:cs="Calibri"/>
          <w:noProof/>
          <w:sz w:val="23"/>
          <w:szCs w:val="23"/>
        </w:rPr>
        <w:t xml:space="preserve">la columna de </w:t>
      </w:r>
      <w:r w:rsidR="00AE7387">
        <w:rPr>
          <w:rFonts w:cs="Calibri"/>
          <w:noProof/>
          <w:sz w:val="23"/>
          <w:szCs w:val="23"/>
        </w:rPr>
        <w:t>audio</w:t>
      </w:r>
      <w:r w:rsidR="00511BFF">
        <w:rPr>
          <w:rFonts w:cs="Calibri"/>
          <w:noProof/>
          <w:sz w:val="23"/>
          <w:szCs w:val="23"/>
        </w:rPr>
        <w:t xml:space="preserve"> en</w:t>
      </w:r>
      <w:r w:rsidR="00AE7387">
        <w:rPr>
          <w:rFonts w:cs="Calibri"/>
          <w:noProof/>
          <w:sz w:val="23"/>
          <w:szCs w:val="23"/>
        </w:rPr>
        <w:t xml:space="preserve"> inglés se señala en negrita aquello que se dice y</w:t>
      </w:r>
      <w:r w:rsidR="00722F72" w:rsidRPr="004164B2">
        <w:rPr>
          <w:rFonts w:cs="Calibri"/>
          <w:sz w:val="23"/>
          <w:szCs w:val="23"/>
        </w:rPr>
        <w:t xml:space="preserve"> no está subtitulado</w:t>
      </w:r>
      <w:r w:rsidR="00722F72">
        <w:rPr>
          <w:rFonts w:cs="Calibri"/>
          <w:sz w:val="23"/>
          <w:szCs w:val="23"/>
        </w:rPr>
        <w:t>.</w:t>
      </w:r>
      <w:r w:rsidR="00AE7387">
        <w:rPr>
          <w:rFonts w:cs="Calibri"/>
          <w:sz w:val="23"/>
          <w:szCs w:val="23"/>
        </w:rPr>
        <w:t xml:space="preserve"> Además, en esta misma columna, cuando no</w:t>
      </w:r>
      <w:r w:rsidR="00722F72">
        <w:rPr>
          <w:rFonts w:cs="Calibri"/>
          <w:sz w:val="23"/>
          <w:szCs w:val="23"/>
        </w:rPr>
        <w:t xml:space="preserve"> s</w:t>
      </w:r>
      <w:r w:rsidR="00722F72" w:rsidRPr="004164B2">
        <w:rPr>
          <w:rFonts w:cs="Calibri"/>
          <w:sz w:val="23"/>
          <w:szCs w:val="23"/>
        </w:rPr>
        <w:t xml:space="preserve">e </w:t>
      </w:r>
      <w:r w:rsidR="00AE7387">
        <w:rPr>
          <w:rFonts w:cs="Calibri"/>
          <w:sz w:val="23"/>
          <w:szCs w:val="23"/>
        </w:rPr>
        <w:t>identifica</w:t>
      </w:r>
      <w:r w:rsidR="00511BFF">
        <w:rPr>
          <w:rFonts w:cs="Calibri"/>
          <w:sz w:val="23"/>
          <w:szCs w:val="23"/>
        </w:rPr>
        <w:t>, se señala e</w:t>
      </w:r>
      <w:r w:rsidR="00AE7387">
        <w:rPr>
          <w:rFonts w:cs="Calibri"/>
          <w:sz w:val="23"/>
          <w:szCs w:val="23"/>
        </w:rPr>
        <w:t>l personaje</w:t>
      </w:r>
      <w:r w:rsidR="00722F72" w:rsidRPr="004164B2">
        <w:rPr>
          <w:rFonts w:cs="Calibri"/>
          <w:sz w:val="23"/>
          <w:szCs w:val="23"/>
        </w:rPr>
        <w:t xml:space="preserve"> entre corchetes.</w:t>
      </w:r>
      <w:r w:rsidR="00AE7387">
        <w:rPr>
          <w:rFonts w:cs="Calibri"/>
          <w:sz w:val="23"/>
          <w:szCs w:val="23"/>
        </w:rPr>
        <w:t xml:space="preserve"> </w:t>
      </w:r>
    </w:p>
    <w:p w14:paraId="217CD90F" w14:textId="59289B45" w:rsidR="00511BFF" w:rsidRDefault="00132D87" w:rsidP="00F61531">
      <w:pPr>
        <w:spacing w:after="720"/>
        <w:ind w:firstLine="708"/>
        <w:rPr>
          <w:rFonts w:cs="Calibri"/>
          <w:sz w:val="23"/>
          <w:szCs w:val="23"/>
        </w:rPr>
      </w:pPr>
      <w:r>
        <w:rPr>
          <w:rFonts w:cs="Calibri"/>
          <w:sz w:val="23"/>
          <w:szCs w:val="23"/>
        </w:rPr>
        <w:t>A continuación</w:t>
      </w:r>
      <w:r w:rsidR="00AE7387">
        <w:rPr>
          <w:rFonts w:cs="Calibri"/>
          <w:sz w:val="23"/>
          <w:szCs w:val="23"/>
        </w:rPr>
        <w:t>, l</w:t>
      </w:r>
      <w:r w:rsidR="00722F72" w:rsidRPr="004164B2">
        <w:rPr>
          <w:rFonts w:cs="Calibri"/>
          <w:sz w:val="23"/>
          <w:szCs w:val="23"/>
        </w:rPr>
        <w:t>a columna de estrategia</w:t>
      </w:r>
      <w:r w:rsidR="00AE7387">
        <w:rPr>
          <w:rFonts w:cs="Calibri"/>
          <w:sz w:val="23"/>
          <w:szCs w:val="23"/>
        </w:rPr>
        <w:t xml:space="preserve"> </w:t>
      </w:r>
      <w:r w:rsidR="00511BFF">
        <w:rPr>
          <w:rFonts w:cs="Calibri"/>
          <w:sz w:val="23"/>
          <w:szCs w:val="23"/>
        </w:rPr>
        <w:t xml:space="preserve">se divide en </w:t>
      </w:r>
      <w:r w:rsidR="00AE7387">
        <w:rPr>
          <w:rFonts w:cs="Calibri"/>
          <w:sz w:val="23"/>
          <w:szCs w:val="23"/>
        </w:rPr>
        <w:t xml:space="preserve">dos. Por un lado, </w:t>
      </w:r>
      <w:r w:rsidR="00511BFF">
        <w:rPr>
          <w:rFonts w:cs="Calibri"/>
          <w:sz w:val="23"/>
          <w:szCs w:val="23"/>
        </w:rPr>
        <w:t xml:space="preserve">en la </w:t>
      </w:r>
      <w:proofErr w:type="spellStart"/>
      <w:r w:rsidR="00511BFF">
        <w:rPr>
          <w:rFonts w:cs="Calibri"/>
          <w:sz w:val="23"/>
          <w:szCs w:val="23"/>
        </w:rPr>
        <w:t>subcolumna</w:t>
      </w:r>
      <w:proofErr w:type="spellEnd"/>
      <w:r w:rsidR="00511BFF">
        <w:rPr>
          <w:rFonts w:cs="Calibri"/>
          <w:sz w:val="23"/>
          <w:szCs w:val="23"/>
        </w:rPr>
        <w:t xml:space="preserve"> de la izquierda se recoge «lo que se oye», «cómo se dice» y «lo que se ve» sin subtitular mediante la siguiente gama cromática:</w:t>
      </w:r>
    </w:p>
    <w:p w14:paraId="5EB6F715" w14:textId="35A53B43" w:rsidR="00511BFF" w:rsidRDefault="001D52FC" w:rsidP="00511BFF">
      <w:pPr>
        <w:spacing w:after="80"/>
        <w:ind w:left="1416"/>
        <w:rPr>
          <w:rFonts w:cs="Calibri"/>
          <w:sz w:val="23"/>
          <w:szCs w:val="23"/>
        </w:rPr>
      </w:pPr>
      <w:r w:rsidRPr="00511BFF">
        <w:rPr>
          <w:rFonts w:cs="Calibri"/>
          <w:noProof/>
          <w:sz w:val="23"/>
          <w:szCs w:val="23"/>
        </w:rPr>
        <w:lastRenderedPageBreak/>
        <mc:AlternateContent>
          <mc:Choice Requires="wps">
            <w:drawing>
              <wp:anchor distT="45720" distB="45720" distL="114300" distR="114300" simplePos="0" relativeHeight="251659264" behindDoc="0" locked="0" layoutInCell="1" allowOverlap="1" wp14:anchorId="268ED793" wp14:editId="48628B48">
                <wp:simplePos x="0" y="0"/>
                <wp:positionH relativeFrom="column">
                  <wp:posOffset>481965</wp:posOffset>
                </wp:positionH>
                <wp:positionV relativeFrom="paragraph">
                  <wp:posOffset>635</wp:posOffset>
                </wp:positionV>
                <wp:extent cx="219710" cy="201930"/>
                <wp:effectExtent l="0" t="0" r="27940" b="2667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201930"/>
                        </a:xfrm>
                        <a:prstGeom prst="rect">
                          <a:avLst/>
                        </a:prstGeom>
                        <a:solidFill>
                          <a:srgbClr val="FF6699"/>
                        </a:solidFill>
                        <a:ln w="9525">
                          <a:solidFill>
                            <a:srgbClr val="000000"/>
                          </a:solidFill>
                          <a:miter lim="800000"/>
                          <a:headEnd/>
                          <a:tailEnd/>
                        </a:ln>
                      </wps:spPr>
                      <wps:txbx>
                        <w:txbxContent>
                          <w:p w14:paraId="7555CF9B" w14:textId="7527A833" w:rsidR="00CA2612" w:rsidRDefault="00CA261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8ED793" id="_x0000_s1030" type="#_x0000_t202" style="position:absolute;left:0;text-align:left;margin-left:37.95pt;margin-top:.05pt;width:17.3pt;height:15.9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" fillcolor="#f69">
                <v:textbox>
                  <w:txbxContent>
                    <w:p w14:paraId="7555CF9B" w14:textId="7527A833" w:rsidR="00CA2612" w:rsidRDefault="00CA2612"/>
                  </w:txbxContent>
                </v:textbox>
                <w10:wrap type="square"/>
              </v:shape>
            </w:pict>
          </mc:Fallback>
        </mc:AlternateContent>
      </w:r>
      <w:r w:rsidR="00511BFF">
        <w:rPr>
          <w:rFonts w:cs="Calibri"/>
          <w:sz w:val="23"/>
          <w:szCs w:val="23"/>
          <w:u w:val="single"/>
        </w:rPr>
        <w:t>Rosa oscuro:</w:t>
      </w:r>
      <w:r w:rsidR="00511BFF">
        <w:rPr>
          <w:rFonts w:cs="Calibri"/>
          <w:sz w:val="23"/>
          <w:szCs w:val="23"/>
        </w:rPr>
        <w:t xml:space="preserve"> representa la música, que, en este episodio, es principalmente de suspense y</w:t>
      </w:r>
      <w:r w:rsidR="004421C0">
        <w:rPr>
          <w:rFonts w:cs="Calibri"/>
          <w:sz w:val="23"/>
          <w:szCs w:val="23"/>
        </w:rPr>
        <w:t>,</w:t>
      </w:r>
      <w:r w:rsidR="00511BFF">
        <w:rPr>
          <w:rFonts w:cs="Calibri"/>
          <w:sz w:val="23"/>
          <w:szCs w:val="23"/>
        </w:rPr>
        <w:t xml:space="preserve"> a veces</w:t>
      </w:r>
      <w:r w:rsidR="004421C0">
        <w:rPr>
          <w:rFonts w:cs="Calibri"/>
          <w:sz w:val="23"/>
          <w:szCs w:val="23"/>
        </w:rPr>
        <w:t>,</w:t>
      </w:r>
      <w:r w:rsidR="00511BFF">
        <w:rPr>
          <w:rFonts w:cs="Calibri"/>
          <w:sz w:val="23"/>
          <w:szCs w:val="23"/>
        </w:rPr>
        <w:t xml:space="preserve"> estridente.</w:t>
      </w:r>
    </w:p>
    <w:p w14:paraId="6F50143A" w14:textId="1E194FFD" w:rsidR="00511BFF" w:rsidRDefault="001D52FC" w:rsidP="00511BFF">
      <w:pPr>
        <w:spacing w:after="80"/>
        <w:ind w:left="1416"/>
        <w:rPr>
          <w:rFonts w:cs="Calibri"/>
          <w:sz w:val="23"/>
          <w:szCs w:val="23"/>
        </w:rPr>
      </w:pPr>
      <w:r w:rsidRPr="00511BFF">
        <w:rPr>
          <w:rFonts w:cs="Calibri"/>
          <w:noProof/>
          <w:sz w:val="23"/>
          <w:szCs w:val="23"/>
        </w:rPr>
        <mc:AlternateContent>
          <mc:Choice Requires="wps">
            <w:drawing>
              <wp:anchor distT="45720" distB="45720" distL="114300" distR="114300" simplePos="0" relativeHeight="251661312" behindDoc="0" locked="0" layoutInCell="1" allowOverlap="1" wp14:anchorId="062F5F88" wp14:editId="2E94C19E">
                <wp:simplePos x="0" y="0"/>
                <wp:positionH relativeFrom="column">
                  <wp:posOffset>481965</wp:posOffset>
                </wp:positionH>
                <wp:positionV relativeFrom="paragraph">
                  <wp:posOffset>0</wp:posOffset>
                </wp:positionV>
                <wp:extent cx="219710" cy="201930"/>
                <wp:effectExtent l="0" t="0" r="27940" b="2667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201930"/>
                        </a:xfrm>
                        <a:prstGeom prst="rect">
                          <a:avLst/>
                        </a:prstGeom>
                        <a:solidFill>
                          <a:srgbClr val="FF99CC"/>
                        </a:solidFill>
                        <a:ln w="9525">
                          <a:solidFill>
                            <a:srgbClr val="000000"/>
                          </a:solidFill>
                          <a:miter lim="800000"/>
                          <a:headEnd/>
                          <a:tailEnd/>
                        </a:ln>
                      </wps:spPr>
                      <wps:txbx>
                        <w:txbxContent>
                          <w:p w14:paraId="3B9139FA" w14:textId="77777777" w:rsidR="00CA2612" w:rsidRDefault="00CA2612" w:rsidP="00511BF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2F5F88" id="_x0000_s1031" type="#_x0000_t202" style="position:absolute;left:0;text-align:left;margin-left:37.95pt;margin-top:0;width:17.3pt;height:15.9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" fillcolor="#f9c">
                <v:textbox>
                  <w:txbxContent>
                    <w:p w14:paraId="3B9139FA" w14:textId="77777777" w:rsidR="00CA2612" w:rsidRDefault="00CA2612" w:rsidP="00511BFF"/>
                  </w:txbxContent>
                </v:textbox>
                <w10:wrap type="square"/>
              </v:shape>
            </w:pict>
          </mc:Fallback>
        </mc:AlternateContent>
      </w:r>
      <w:r w:rsidR="00511BFF">
        <w:rPr>
          <w:rFonts w:cs="Calibri"/>
          <w:sz w:val="23"/>
          <w:szCs w:val="23"/>
          <w:u w:val="single"/>
        </w:rPr>
        <w:t>Rosa claro:</w:t>
      </w:r>
      <w:r w:rsidR="00511BFF">
        <w:rPr>
          <w:rFonts w:cs="Calibri"/>
          <w:sz w:val="23"/>
          <w:szCs w:val="23"/>
        </w:rPr>
        <w:t xml:space="preserve"> se corresponde con música considerada no diegética y sonidos de fondo, por ejemplo, ruido de oficina, teléfonos sonando, sirenas de ambulancia y policía</w:t>
      </w:r>
      <w:r w:rsidR="00E968FE">
        <w:rPr>
          <w:rFonts w:cs="Calibri"/>
          <w:sz w:val="23"/>
          <w:szCs w:val="23"/>
        </w:rPr>
        <w:t xml:space="preserve"> o </w:t>
      </w:r>
      <w:r w:rsidR="00511BFF">
        <w:rPr>
          <w:rFonts w:cs="Calibri"/>
          <w:sz w:val="23"/>
          <w:szCs w:val="23"/>
        </w:rPr>
        <w:t>bullicio</w:t>
      </w:r>
      <w:r w:rsidR="00E968FE">
        <w:rPr>
          <w:rFonts w:cs="Calibri"/>
          <w:sz w:val="23"/>
          <w:szCs w:val="23"/>
        </w:rPr>
        <w:t xml:space="preserve"> general.</w:t>
      </w:r>
      <w:r w:rsidR="00511BFF">
        <w:rPr>
          <w:rFonts w:cs="Calibri"/>
          <w:sz w:val="23"/>
          <w:szCs w:val="23"/>
        </w:rPr>
        <w:t xml:space="preserve"> </w:t>
      </w:r>
    </w:p>
    <w:p w14:paraId="6BE630FC" w14:textId="67B46FB2" w:rsidR="00E968FE" w:rsidRPr="00E968FE" w:rsidRDefault="004421C0" w:rsidP="00511BFF">
      <w:pPr>
        <w:spacing w:after="80"/>
        <w:ind w:left="1416"/>
        <w:rPr>
          <w:rFonts w:cs="Calibri"/>
          <w:sz w:val="23"/>
          <w:szCs w:val="23"/>
        </w:rPr>
      </w:pPr>
      <w:r w:rsidRPr="00511BFF">
        <w:rPr>
          <w:rFonts w:cs="Calibri"/>
          <w:noProof/>
          <w:sz w:val="23"/>
          <w:szCs w:val="23"/>
        </w:rPr>
        <mc:AlternateContent>
          <mc:Choice Requires="wps">
            <w:drawing>
              <wp:anchor distT="45720" distB="45720" distL="114300" distR="114300" simplePos="0" relativeHeight="251665408" behindDoc="0" locked="0" layoutInCell="1" allowOverlap="1" wp14:anchorId="67858DFF" wp14:editId="74EBC114">
                <wp:simplePos x="0" y="0"/>
                <wp:positionH relativeFrom="column">
                  <wp:posOffset>480060</wp:posOffset>
                </wp:positionH>
                <wp:positionV relativeFrom="paragraph">
                  <wp:posOffset>845820</wp:posOffset>
                </wp:positionV>
                <wp:extent cx="219710" cy="201930"/>
                <wp:effectExtent l="0" t="0" r="27940" b="2667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201930"/>
                        </a:xfrm>
                        <a:prstGeom prst="rect">
                          <a:avLst/>
                        </a:prstGeom>
                        <a:solidFill>
                          <a:schemeClr val="bg1">
                            <a:lumMod val="75000"/>
                          </a:schemeClr>
                        </a:solidFill>
                        <a:ln w="9525">
                          <a:solidFill>
                            <a:srgbClr val="000000"/>
                          </a:solidFill>
                          <a:miter lim="800000"/>
                          <a:headEnd/>
                          <a:tailEnd/>
                        </a:ln>
                      </wps:spPr>
                      <wps:txbx>
                        <w:txbxContent>
                          <w:p w14:paraId="15F4593E" w14:textId="77777777" w:rsidR="00CA2612" w:rsidRDefault="00CA2612" w:rsidP="00E968F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858DFF" id="_x0000_s1032" type="#_x0000_t202" style="position:absolute;left:0;text-align:left;margin-left:37.8pt;margin-top:66.6pt;width:17.3pt;height:15.9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" fillcolor="#bfbfbf [2412]">
                <v:textbox>
                  <w:txbxContent>
                    <w:p w14:paraId="15F4593E" w14:textId="77777777" w:rsidR="00CA2612" w:rsidRDefault="00CA2612" w:rsidP="00E968FE"/>
                  </w:txbxContent>
                </v:textbox>
                <w10:wrap type="square"/>
              </v:shape>
            </w:pict>
          </mc:Fallback>
        </mc:AlternateContent>
      </w:r>
      <w:r w:rsidRPr="00511BFF">
        <w:rPr>
          <w:rFonts w:cs="Calibri"/>
          <w:noProof/>
          <w:sz w:val="23"/>
          <w:szCs w:val="23"/>
        </w:rPr>
        <mc:AlternateContent>
          <mc:Choice Requires="wps">
            <w:drawing>
              <wp:anchor distT="45720" distB="45720" distL="114300" distR="114300" simplePos="0" relativeHeight="251663360" behindDoc="0" locked="0" layoutInCell="1" allowOverlap="1" wp14:anchorId="34641B9E" wp14:editId="0771E906">
                <wp:simplePos x="0" y="0"/>
                <wp:positionH relativeFrom="column">
                  <wp:posOffset>481965</wp:posOffset>
                </wp:positionH>
                <wp:positionV relativeFrom="paragraph">
                  <wp:posOffset>0</wp:posOffset>
                </wp:positionV>
                <wp:extent cx="219710" cy="201930"/>
                <wp:effectExtent l="0" t="0" r="27940" b="26670"/>
                <wp:wrapSquare wrapText="bothSides"/>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201930"/>
                        </a:xfrm>
                        <a:prstGeom prst="rect">
                          <a:avLst/>
                        </a:prstGeom>
                        <a:solidFill>
                          <a:srgbClr val="7030A0"/>
                        </a:solidFill>
                        <a:ln w="9525">
                          <a:solidFill>
                            <a:srgbClr val="000000"/>
                          </a:solidFill>
                          <a:miter lim="800000"/>
                          <a:headEnd/>
                          <a:tailEnd/>
                        </a:ln>
                      </wps:spPr>
                      <wps:txbx>
                        <w:txbxContent>
                          <w:p w14:paraId="78F22F1A" w14:textId="77777777" w:rsidR="00CA2612" w:rsidRDefault="00CA2612" w:rsidP="00E968F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641B9E" id="_x0000_s1033" type="#_x0000_t202" style="position:absolute;left:0;text-align:left;margin-left:37.95pt;margin-top:0;width:17.3pt;height:15.9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" fillcolor="#7030a0">
                <v:textbox>
                  <w:txbxContent>
                    <w:p w14:paraId="78F22F1A" w14:textId="77777777" w:rsidR="00CA2612" w:rsidRDefault="00CA2612" w:rsidP="00E968FE"/>
                  </w:txbxContent>
                </v:textbox>
                <w10:wrap type="square"/>
              </v:shape>
            </w:pict>
          </mc:Fallback>
        </mc:AlternateContent>
      </w:r>
      <w:r w:rsidR="00E968FE">
        <w:rPr>
          <w:rFonts w:cs="Calibri"/>
          <w:sz w:val="23"/>
          <w:szCs w:val="23"/>
          <w:u w:val="single"/>
        </w:rPr>
        <w:t>Morado:</w:t>
      </w:r>
      <w:r w:rsidR="00E968FE">
        <w:rPr>
          <w:rFonts w:cs="Calibri"/>
          <w:sz w:val="23"/>
          <w:szCs w:val="23"/>
        </w:rPr>
        <w:t xml:space="preserve"> muestra la forma en la que se expresa los personajes, lo que incluye suspiros, un tono sarcástico, susurros, cualidades de la voz, como voz quebrada, llorosa, etcétera.</w:t>
      </w:r>
    </w:p>
    <w:p w14:paraId="45F4DA1F" w14:textId="5B6DA429" w:rsidR="00E968FE" w:rsidRPr="00E968FE" w:rsidRDefault="00E968FE" w:rsidP="00E968FE">
      <w:pPr>
        <w:spacing w:after="80"/>
        <w:ind w:left="1416"/>
        <w:rPr>
          <w:rFonts w:cs="Calibri"/>
          <w:sz w:val="23"/>
          <w:szCs w:val="23"/>
        </w:rPr>
      </w:pPr>
      <w:r>
        <w:rPr>
          <w:rFonts w:cs="Calibri"/>
          <w:sz w:val="23"/>
          <w:szCs w:val="23"/>
          <w:u w:val="single"/>
        </w:rPr>
        <w:t>Gris:</w:t>
      </w:r>
      <w:r>
        <w:rPr>
          <w:rFonts w:cs="Calibri"/>
          <w:sz w:val="23"/>
          <w:szCs w:val="23"/>
        </w:rPr>
        <w:t xml:space="preserve"> indica aquello que se ve y no aparece subtitulado, por ejemplo, carteles, pantallas de ordenador o notas. En el caso del SPS intralingüístico, según lo estudiado en el marco teórico y estado de la cuestión, solo se marca si aparece en un idioma extranjero.</w:t>
      </w:r>
    </w:p>
    <w:p w14:paraId="5BA4D42E" w14:textId="14AFEAC7" w:rsidR="00E968FE" w:rsidRDefault="00E968FE" w:rsidP="00FA3A5D">
      <w:pPr>
        <w:spacing w:after="80"/>
        <w:ind w:firstLine="708"/>
        <w:rPr>
          <w:rFonts w:cs="Calibri"/>
          <w:sz w:val="23"/>
          <w:szCs w:val="23"/>
        </w:rPr>
      </w:pPr>
      <w:r>
        <w:rPr>
          <w:rFonts w:cs="Calibri"/>
          <w:sz w:val="23"/>
          <w:szCs w:val="23"/>
        </w:rPr>
        <w:t>Cabe destacar que c</w:t>
      </w:r>
      <w:r w:rsidR="00132D87">
        <w:rPr>
          <w:rFonts w:cs="Calibri"/>
          <w:sz w:val="23"/>
          <w:szCs w:val="23"/>
        </w:rPr>
        <w:t xml:space="preserve">uando coinciden varios aspectos, se muestran las celdas divididas con los colores correspondientes. </w:t>
      </w:r>
      <w:r w:rsidR="005D2C2B">
        <w:rPr>
          <w:rFonts w:cs="Calibri"/>
          <w:sz w:val="23"/>
          <w:szCs w:val="23"/>
        </w:rPr>
        <w:t xml:space="preserve">Asimismo, es posible </w:t>
      </w:r>
      <w:r w:rsidR="00FA3A5D">
        <w:rPr>
          <w:rFonts w:cs="Calibri"/>
          <w:sz w:val="23"/>
          <w:szCs w:val="23"/>
        </w:rPr>
        <w:t>encontrar el código de colores en algunas celdas subtituladas. Por poner un ejemplo, puede haber una didascalia</w:t>
      </w:r>
      <w:r w:rsidR="004421C0">
        <w:rPr>
          <w:rFonts w:cs="Calibri"/>
          <w:sz w:val="23"/>
          <w:szCs w:val="23"/>
        </w:rPr>
        <w:t xml:space="preserve">, pero, al mismo tiempo, </w:t>
      </w:r>
      <w:r w:rsidR="00FA3A5D">
        <w:rPr>
          <w:rFonts w:cs="Calibri"/>
          <w:sz w:val="23"/>
          <w:szCs w:val="23"/>
        </w:rPr>
        <w:t>música de fondo no recogida en la didascalia, motivo por el que se marca.</w:t>
      </w:r>
    </w:p>
    <w:p w14:paraId="56BE4E3A" w14:textId="6FEF57B8" w:rsidR="00E968FE" w:rsidRDefault="00E968FE" w:rsidP="00FA3A5D">
      <w:pPr>
        <w:spacing w:after="80"/>
        <w:ind w:firstLine="708"/>
        <w:rPr>
          <w:rFonts w:cs="Calibri"/>
          <w:sz w:val="23"/>
          <w:szCs w:val="23"/>
        </w:rPr>
      </w:pPr>
      <w:r w:rsidRPr="00511BFF">
        <w:rPr>
          <w:rFonts w:cs="Calibri"/>
          <w:noProof/>
          <w:sz w:val="23"/>
          <w:szCs w:val="23"/>
        </w:rPr>
        <mc:AlternateContent>
          <mc:Choice Requires="wps">
            <w:drawing>
              <wp:anchor distT="45720" distB="45720" distL="114300" distR="114300" simplePos="0" relativeHeight="251667456" behindDoc="0" locked="0" layoutInCell="1" allowOverlap="1" wp14:anchorId="3F93C43C" wp14:editId="6994C7FD">
                <wp:simplePos x="0" y="0"/>
                <wp:positionH relativeFrom="column">
                  <wp:posOffset>479425</wp:posOffset>
                </wp:positionH>
                <wp:positionV relativeFrom="paragraph">
                  <wp:posOffset>279400</wp:posOffset>
                </wp:positionV>
                <wp:extent cx="219710" cy="201930"/>
                <wp:effectExtent l="0" t="0" r="27940" b="2667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201930"/>
                        </a:xfrm>
                        <a:prstGeom prst="rect">
                          <a:avLst/>
                        </a:prstGeom>
                        <a:solidFill>
                          <a:schemeClr val="accent4">
                            <a:lumMod val="20000"/>
                            <a:lumOff val="80000"/>
                          </a:schemeClr>
                        </a:solidFill>
                        <a:ln w="9525">
                          <a:solidFill>
                            <a:srgbClr val="000000"/>
                          </a:solidFill>
                          <a:miter lim="800000"/>
                          <a:headEnd/>
                          <a:tailEnd/>
                        </a:ln>
                      </wps:spPr>
                      <wps:txbx>
                        <w:txbxContent>
                          <w:p w14:paraId="344CEF61" w14:textId="77777777" w:rsidR="00CA2612" w:rsidRDefault="00CA2612" w:rsidP="00E968F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93C43C" id="_x0000_s1034" type="#_x0000_t202" style="position:absolute;left:0;text-align:left;margin-left:37.75pt;margin-top:22pt;width:17.3pt;height:15.9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" fillcolor="#fff2cc [663]">
                <v:textbox>
                  <w:txbxContent>
                    <w:p w14:paraId="344CEF61" w14:textId="77777777" w:rsidR="00CA2612" w:rsidRDefault="00CA2612" w:rsidP="00E968FE"/>
                  </w:txbxContent>
                </v:textbox>
                <w10:wrap type="square"/>
              </v:shape>
            </w:pict>
          </mc:Fallback>
        </mc:AlternateContent>
      </w:r>
      <w:r w:rsidR="00132D87">
        <w:rPr>
          <w:rFonts w:cs="Calibri"/>
          <w:sz w:val="23"/>
          <w:szCs w:val="23"/>
        </w:rPr>
        <w:t xml:space="preserve">Por otro lado, la </w:t>
      </w:r>
      <w:proofErr w:type="spellStart"/>
      <w:r>
        <w:rPr>
          <w:rFonts w:cs="Calibri"/>
          <w:sz w:val="23"/>
          <w:szCs w:val="23"/>
        </w:rPr>
        <w:t>subcolumna</w:t>
      </w:r>
      <w:proofErr w:type="spellEnd"/>
      <w:r>
        <w:rPr>
          <w:rFonts w:cs="Calibri"/>
          <w:sz w:val="23"/>
          <w:szCs w:val="23"/>
        </w:rPr>
        <w:t xml:space="preserve"> de la derecha indica el tipo de estrategia aplicada:</w:t>
      </w:r>
    </w:p>
    <w:p w14:paraId="40FE0638" w14:textId="7831D13F" w:rsidR="00E968FE" w:rsidRDefault="00E968FE" w:rsidP="004421C0">
      <w:pPr>
        <w:spacing w:after="80"/>
        <w:ind w:firstLine="142"/>
        <w:rPr>
          <w:rFonts w:cs="Calibri"/>
          <w:sz w:val="23"/>
          <w:szCs w:val="23"/>
        </w:rPr>
      </w:pPr>
      <w:r w:rsidRPr="00511BFF">
        <w:rPr>
          <w:rFonts w:cs="Calibri"/>
          <w:noProof/>
          <w:sz w:val="23"/>
          <w:szCs w:val="23"/>
        </w:rPr>
        <mc:AlternateContent>
          <mc:Choice Requires="wps">
            <w:drawing>
              <wp:anchor distT="45720" distB="45720" distL="114300" distR="114300" simplePos="0" relativeHeight="251669504" behindDoc="0" locked="0" layoutInCell="1" allowOverlap="1" wp14:anchorId="1D461858" wp14:editId="144B5FBE">
                <wp:simplePos x="0" y="0"/>
                <wp:positionH relativeFrom="column">
                  <wp:posOffset>482600</wp:posOffset>
                </wp:positionH>
                <wp:positionV relativeFrom="paragraph">
                  <wp:posOffset>266700</wp:posOffset>
                </wp:positionV>
                <wp:extent cx="219710" cy="201930"/>
                <wp:effectExtent l="0" t="0" r="27940" b="26670"/>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201930"/>
                        </a:xfrm>
                        <a:prstGeom prst="rect">
                          <a:avLst/>
                        </a:prstGeom>
                        <a:solidFill>
                          <a:schemeClr val="accent6">
                            <a:lumMod val="20000"/>
                            <a:lumOff val="80000"/>
                          </a:schemeClr>
                        </a:solidFill>
                        <a:ln w="9525">
                          <a:solidFill>
                            <a:srgbClr val="000000"/>
                          </a:solidFill>
                          <a:miter lim="800000"/>
                          <a:headEnd/>
                          <a:tailEnd/>
                        </a:ln>
                      </wps:spPr>
                      <wps:txbx>
                        <w:txbxContent>
                          <w:p w14:paraId="6860B553" w14:textId="77777777" w:rsidR="00CA2612" w:rsidRDefault="00CA2612" w:rsidP="00E968F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461858" id="_x0000_s1035" type="#_x0000_t202" style="position:absolute;left:0;text-align:left;margin-left:38pt;margin-top:21pt;width:17.3pt;height:15.9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" fillcolor="#e2efd9 [665]">
                <v:textbox>
                  <w:txbxContent>
                    <w:p w14:paraId="6860B553" w14:textId="77777777" w:rsidR="00CA2612" w:rsidRDefault="00CA2612" w:rsidP="00E968FE"/>
                  </w:txbxContent>
                </v:textbox>
                <w10:wrap type="square"/>
              </v:shape>
            </w:pict>
          </mc:Fallback>
        </mc:AlternateContent>
      </w:r>
      <w:r>
        <w:rPr>
          <w:rFonts w:cs="Calibri"/>
          <w:sz w:val="23"/>
          <w:szCs w:val="23"/>
          <w:u w:val="single"/>
        </w:rPr>
        <w:t>Amarillo:</w:t>
      </w:r>
      <w:r>
        <w:rPr>
          <w:rFonts w:cs="Calibri"/>
          <w:sz w:val="23"/>
          <w:szCs w:val="23"/>
        </w:rPr>
        <w:t xml:space="preserve"> muestra alteraciones en cuanto al léxico.</w:t>
      </w:r>
    </w:p>
    <w:p w14:paraId="087E17B8" w14:textId="43279A17" w:rsidR="00E968FE" w:rsidRPr="00E968FE" w:rsidRDefault="00E968FE" w:rsidP="004421C0">
      <w:pPr>
        <w:spacing w:after="80"/>
        <w:ind w:firstLine="142"/>
        <w:rPr>
          <w:rFonts w:cs="Calibri"/>
          <w:sz w:val="23"/>
          <w:szCs w:val="23"/>
        </w:rPr>
      </w:pPr>
      <w:r>
        <w:rPr>
          <w:rFonts w:cs="Calibri"/>
          <w:sz w:val="23"/>
          <w:szCs w:val="23"/>
          <w:u w:val="single"/>
        </w:rPr>
        <w:t>Verde:</w:t>
      </w:r>
      <w:r>
        <w:rPr>
          <w:rFonts w:cs="Calibri"/>
          <w:sz w:val="23"/>
          <w:szCs w:val="23"/>
        </w:rPr>
        <w:t xml:space="preserve"> señala alteraciones en cuanto a sintaxis.</w:t>
      </w:r>
    </w:p>
    <w:p w14:paraId="116B26BE" w14:textId="77777777" w:rsidR="00CD1110" w:rsidRDefault="00D501D1" w:rsidP="00FA3A5D">
      <w:pPr>
        <w:spacing w:after="80"/>
        <w:ind w:firstLine="708"/>
        <w:rPr>
          <w:rFonts w:cs="Calibri"/>
          <w:sz w:val="23"/>
          <w:szCs w:val="23"/>
        </w:rPr>
      </w:pPr>
      <w:r>
        <w:rPr>
          <w:rFonts w:cs="Calibri"/>
          <w:sz w:val="23"/>
          <w:szCs w:val="23"/>
        </w:rPr>
        <w:t>Para determinar si se trata de una estrategia de adición o reducción s</w:t>
      </w:r>
      <w:r w:rsidR="00E968FE">
        <w:rPr>
          <w:rFonts w:cs="Calibri"/>
          <w:sz w:val="23"/>
          <w:szCs w:val="23"/>
        </w:rPr>
        <w:t xml:space="preserve">e </w:t>
      </w:r>
      <w:r w:rsidR="00722F72">
        <w:rPr>
          <w:rFonts w:cs="Calibri"/>
          <w:sz w:val="23"/>
          <w:szCs w:val="23"/>
        </w:rPr>
        <w:t>emplean los signos «+» o «-».</w:t>
      </w:r>
      <w:r>
        <w:rPr>
          <w:rFonts w:cs="Calibri"/>
          <w:sz w:val="23"/>
          <w:szCs w:val="23"/>
        </w:rPr>
        <w:t xml:space="preserve"> Se intenta que a</w:t>
      </w:r>
      <w:r w:rsidR="00132D87">
        <w:rPr>
          <w:rFonts w:cs="Calibri"/>
          <w:sz w:val="23"/>
          <w:szCs w:val="23"/>
        </w:rPr>
        <w:t>mbos colores figur</w:t>
      </w:r>
      <w:r>
        <w:rPr>
          <w:rFonts w:cs="Calibri"/>
          <w:sz w:val="23"/>
          <w:szCs w:val="23"/>
        </w:rPr>
        <w:t>e</w:t>
      </w:r>
      <w:r w:rsidR="00132D87">
        <w:rPr>
          <w:rFonts w:cs="Calibri"/>
          <w:sz w:val="23"/>
          <w:szCs w:val="23"/>
        </w:rPr>
        <w:t>n cuando se aplican estrategias tanto de léxico como de sintaxis</w:t>
      </w:r>
      <w:r>
        <w:rPr>
          <w:rFonts w:cs="Calibri"/>
          <w:sz w:val="23"/>
          <w:szCs w:val="23"/>
        </w:rPr>
        <w:t xml:space="preserve">, aunque en algunos casos la aplicación de estrategias de sintaxis implica inevitablemente de léxico: no se han podido recoger de forma minuciosa todas las alteraciones producidas con respecto al audio original. </w:t>
      </w:r>
    </w:p>
    <w:p w14:paraId="5EB49E8C" w14:textId="045A25DC" w:rsidR="00D501D1" w:rsidRDefault="00D501D1" w:rsidP="00FA3A5D">
      <w:pPr>
        <w:spacing w:after="80"/>
        <w:ind w:firstLine="708"/>
        <w:rPr>
          <w:rFonts w:cs="Calibri"/>
          <w:sz w:val="23"/>
          <w:szCs w:val="23"/>
        </w:rPr>
      </w:pPr>
      <w:r>
        <w:rPr>
          <w:rFonts w:cs="Calibri"/>
          <w:sz w:val="23"/>
          <w:szCs w:val="23"/>
        </w:rPr>
        <w:t>Esto se observa, sobre todo, en las versiones de SPS interlingüístico y subtitulado interlingüístico para oyentes, puesto que traducir supone transformar la expresión de un idioma a otro, alejarse de la lengua origen para acercarse a la lengua meta, es decir, las alteraciones son inherentes a esta actividad.</w:t>
      </w:r>
    </w:p>
    <w:p w14:paraId="3C7F7539" w14:textId="38571275" w:rsidR="00D501D1" w:rsidRDefault="00D501D1" w:rsidP="00D501D1">
      <w:pPr>
        <w:spacing w:after="80"/>
        <w:ind w:left="1276"/>
        <w:rPr>
          <w:rFonts w:cs="Calibri"/>
          <w:sz w:val="23"/>
          <w:szCs w:val="23"/>
        </w:rPr>
      </w:pPr>
      <w:r w:rsidRPr="00511BFF">
        <w:rPr>
          <w:rFonts w:cs="Calibri"/>
          <w:noProof/>
          <w:sz w:val="23"/>
          <w:szCs w:val="23"/>
        </w:rPr>
        <mc:AlternateContent>
          <mc:Choice Requires="wps">
            <w:drawing>
              <wp:anchor distT="45720" distB="45720" distL="114300" distR="114300" simplePos="0" relativeHeight="251671552" behindDoc="0" locked="0" layoutInCell="1" allowOverlap="1" wp14:anchorId="204D6F6F" wp14:editId="0E3F871B">
                <wp:simplePos x="0" y="0"/>
                <wp:positionH relativeFrom="column">
                  <wp:posOffset>480060</wp:posOffset>
                </wp:positionH>
                <wp:positionV relativeFrom="paragraph">
                  <wp:posOffset>8890</wp:posOffset>
                </wp:positionV>
                <wp:extent cx="219710" cy="201930"/>
                <wp:effectExtent l="0" t="0" r="27940" b="12065"/>
                <wp:wrapSquare wrapText="bothSides"/>
                <wp:docPr id="1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201930"/>
                        </a:xfrm>
                        <a:prstGeom prst="rect">
                          <a:avLst/>
                        </a:prstGeom>
                        <a:solidFill>
                          <a:schemeClr val="accent5">
                            <a:lumMod val="40000"/>
                            <a:lumOff val="60000"/>
                          </a:schemeClr>
                        </a:solidFill>
                        <a:ln w="9525">
                          <a:solidFill>
                            <a:srgbClr val="000000"/>
                          </a:solidFill>
                          <a:miter lim="800000"/>
                          <a:headEnd/>
                          <a:tailEnd/>
                        </a:ln>
                      </wps:spPr>
                      <wps:txbx>
                        <w:txbxContent>
                          <w:p w14:paraId="45A0E299" w14:textId="77777777" w:rsidR="00CA2612" w:rsidRDefault="00CA2612" w:rsidP="00D501D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4D6F6F" id="_x0000_s1036" type="#_x0000_t202" style="position:absolute;left:0;text-align:left;margin-left:37.8pt;margin-top:.7pt;width:17.3pt;height:15.9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" fillcolor="#bdd6ee [1304]">
                <v:textbox>
                  <w:txbxContent>
                    <w:p w14:paraId="45A0E299" w14:textId="77777777" w:rsidR="00CA2612" w:rsidRDefault="00CA2612" w:rsidP="00D501D1"/>
                  </w:txbxContent>
                </v:textbox>
                <w10:wrap type="square"/>
              </v:shape>
            </w:pict>
          </mc:Fallback>
        </mc:AlternateContent>
      </w:r>
      <w:r>
        <w:rPr>
          <w:rFonts w:cs="Calibri"/>
          <w:sz w:val="23"/>
          <w:szCs w:val="23"/>
          <w:u w:val="single"/>
        </w:rPr>
        <w:t>Azul:</w:t>
      </w:r>
      <w:r>
        <w:rPr>
          <w:rFonts w:cs="Calibri"/>
          <w:sz w:val="23"/>
          <w:szCs w:val="23"/>
        </w:rPr>
        <w:t xml:space="preserve"> cuando no se producen alteraciones de léxico ni de sintaxis, es decir, cuando se sigue el modelo </w:t>
      </w:r>
      <w:proofErr w:type="spellStart"/>
      <w:r>
        <w:rPr>
          <w:rFonts w:cs="Calibri"/>
          <w:i/>
          <w:iCs/>
          <w:sz w:val="23"/>
          <w:szCs w:val="23"/>
        </w:rPr>
        <w:t>verbatim</w:t>
      </w:r>
      <w:proofErr w:type="spellEnd"/>
      <w:r>
        <w:rPr>
          <w:rFonts w:cs="Calibri"/>
          <w:sz w:val="23"/>
          <w:szCs w:val="23"/>
        </w:rPr>
        <w:t xml:space="preserve"> de subtitulado, se marca en azul.</w:t>
      </w:r>
    </w:p>
    <w:p w14:paraId="3F8214FD" w14:textId="4A0171FB" w:rsidR="00A95015" w:rsidRDefault="006578A1" w:rsidP="00FA3A5D">
      <w:pPr>
        <w:spacing w:after="80"/>
        <w:ind w:firstLine="708"/>
        <w:rPr>
          <w:rFonts w:cs="Calibri"/>
          <w:sz w:val="23"/>
          <w:szCs w:val="23"/>
        </w:rPr>
      </w:pPr>
      <w:r>
        <w:rPr>
          <w:rFonts w:cs="Calibri"/>
          <w:sz w:val="23"/>
          <w:szCs w:val="23"/>
        </w:rPr>
        <w:lastRenderedPageBreak/>
        <w:t xml:space="preserve">En el caso del SPS interlingüístico en español, que se encuentra en la siguiente columna, se </w:t>
      </w:r>
      <w:r w:rsidR="00132D87">
        <w:rPr>
          <w:rFonts w:cs="Calibri"/>
          <w:sz w:val="23"/>
          <w:szCs w:val="23"/>
        </w:rPr>
        <w:t xml:space="preserve">sigue </w:t>
      </w:r>
      <w:r>
        <w:rPr>
          <w:rFonts w:cs="Calibri"/>
          <w:sz w:val="23"/>
          <w:szCs w:val="23"/>
        </w:rPr>
        <w:t xml:space="preserve">el mismo código de colores </w:t>
      </w:r>
      <w:r w:rsidR="00722F72">
        <w:rPr>
          <w:rFonts w:cs="Calibri"/>
          <w:sz w:val="23"/>
          <w:szCs w:val="23"/>
        </w:rPr>
        <w:t>y se analiza con respecto al audio original.</w:t>
      </w:r>
      <w:r w:rsidR="00132D87">
        <w:rPr>
          <w:rFonts w:cs="Calibri"/>
          <w:sz w:val="23"/>
          <w:szCs w:val="23"/>
        </w:rPr>
        <w:t xml:space="preserve"> </w:t>
      </w:r>
      <w:r>
        <w:rPr>
          <w:rFonts w:cs="Calibri"/>
          <w:sz w:val="23"/>
          <w:szCs w:val="23"/>
        </w:rPr>
        <w:t xml:space="preserve">Sin embargo, en esta versión y en la de </w:t>
      </w:r>
      <w:r w:rsidR="00B71549">
        <w:rPr>
          <w:rFonts w:cs="Calibri"/>
          <w:sz w:val="23"/>
          <w:szCs w:val="23"/>
        </w:rPr>
        <w:t>subtitulado interlingüístico para oyentes</w:t>
      </w:r>
      <w:r>
        <w:rPr>
          <w:rFonts w:cs="Calibri"/>
          <w:sz w:val="23"/>
          <w:szCs w:val="23"/>
        </w:rPr>
        <w:t xml:space="preserve">, situada una columna más a la derecha, </w:t>
      </w:r>
      <w:r w:rsidR="00B71549">
        <w:rPr>
          <w:rFonts w:cs="Calibri"/>
          <w:sz w:val="23"/>
          <w:szCs w:val="23"/>
        </w:rPr>
        <w:t xml:space="preserve">se han marcado en azul aquellos fragmentos que mantienen el sentido del original, para así resaltar los casos en los que las estrategias de léxico o sintaxis son más evidentes. </w:t>
      </w:r>
      <w:r w:rsidR="00A95015">
        <w:rPr>
          <w:rFonts w:cs="Calibri"/>
          <w:sz w:val="23"/>
          <w:szCs w:val="23"/>
        </w:rPr>
        <w:t xml:space="preserve">Al igual que en </w:t>
      </w:r>
      <w:r w:rsidR="00B71549">
        <w:rPr>
          <w:rFonts w:cs="Calibri"/>
          <w:sz w:val="23"/>
          <w:szCs w:val="23"/>
        </w:rPr>
        <w:t xml:space="preserve">el SPS intralingüístico, </w:t>
      </w:r>
      <w:r w:rsidR="00A95015">
        <w:rPr>
          <w:rFonts w:cs="Calibri"/>
          <w:sz w:val="23"/>
          <w:szCs w:val="23"/>
        </w:rPr>
        <w:t xml:space="preserve">se intenta dejar constancia de los múltiples aspectos no subtitulados en la </w:t>
      </w:r>
      <w:proofErr w:type="spellStart"/>
      <w:r w:rsidR="00A95015">
        <w:rPr>
          <w:rFonts w:cs="Calibri"/>
          <w:sz w:val="23"/>
          <w:szCs w:val="23"/>
        </w:rPr>
        <w:t>subcolumna</w:t>
      </w:r>
      <w:proofErr w:type="spellEnd"/>
      <w:r w:rsidR="00A95015">
        <w:rPr>
          <w:rFonts w:cs="Calibri"/>
          <w:sz w:val="23"/>
          <w:szCs w:val="23"/>
        </w:rPr>
        <w:t xml:space="preserve"> de la izquierda comprendida en la columna de estrategia, así como de las transformaciones de léxico y sintaxis en una misma línea de subtítulos, en la casilla correspondiente de la </w:t>
      </w:r>
      <w:proofErr w:type="spellStart"/>
      <w:r w:rsidR="00A95015">
        <w:rPr>
          <w:rFonts w:cs="Calibri"/>
          <w:sz w:val="23"/>
          <w:szCs w:val="23"/>
        </w:rPr>
        <w:t>subcolumna</w:t>
      </w:r>
      <w:proofErr w:type="spellEnd"/>
      <w:r w:rsidR="00A95015">
        <w:rPr>
          <w:rFonts w:cs="Calibri"/>
          <w:sz w:val="23"/>
          <w:szCs w:val="23"/>
        </w:rPr>
        <w:t xml:space="preserve"> de la derecha. </w:t>
      </w:r>
    </w:p>
    <w:p w14:paraId="3DB393F6" w14:textId="5CD695FF" w:rsidR="00265BC6" w:rsidRDefault="00A95015" w:rsidP="00FA3A5D">
      <w:pPr>
        <w:spacing w:after="80"/>
        <w:ind w:firstLine="708"/>
        <w:rPr>
          <w:rFonts w:cs="Calibri"/>
          <w:sz w:val="23"/>
          <w:szCs w:val="23"/>
        </w:rPr>
      </w:pPr>
      <w:r>
        <w:rPr>
          <w:rFonts w:cs="Calibri"/>
          <w:sz w:val="23"/>
          <w:szCs w:val="23"/>
        </w:rPr>
        <w:t xml:space="preserve">Por otra parte, </w:t>
      </w:r>
      <w:r w:rsidR="00265BC6">
        <w:rPr>
          <w:rFonts w:cs="Calibri"/>
          <w:sz w:val="23"/>
          <w:szCs w:val="23"/>
        </w:rPr>
        <w:t>e</w:t>
      </w:r>
      <w:r w:rsidR="00722F72">
        <w:rPr>
          <w:rFonts w:cs="Calibri"/>
          <w:sz w:val="23"/>
          <w:szCs w:val="23"/>
        </w:rPr>
        <w:t xml:space="preserve">n </w:t>
      </w:r>
      <w:r>
        <w:rPr>
          <w:rFonts w:cs="Calibri"/>
          <w:sz w:val="23"/>
          <w:szCs w:val="23"/>
        </w:rPr>
        <w:t xml:space="preserve">los </w:t>
      </w:r>
      <w:r w:rsidR="00722F72">
        <w:rPr>
          <w:rFonts w:cs="Calibri"/>
          <w:sz w:val="23"/>
          <w:szCs w:val="23"/>
        </w:rPr>
        <w:t xml:space="preserve">subtítulos interlingüísticos para oyentes el código de colores no se </w:t>
      </w:r>
      <w:r>
        <w:rPr>
          <w:rFonts w:cs="Calibri"/>
          <w:sz w:val="23"/>
          <w:szCs w:val="23"/>
        </w:rPr>
        <w:t>incluye</w:t>
      </w:r>
      <w:r w:rsidR="00722F72">
        <w:rPr>
          <w:rFonts w:cs="Calibri"/>
          <w:sz w:val="23"/>
          <w:szCs w:val="23"/>
        </w:rPr>
        <w:t xml:space="preserve">, </w:t>
      </w:r>
      <w:r w:rsidR="00265BC6">
        <w:rPr>
          <w:rFonts w:cs="Calibri"/>
          <w:sz w:val="23"/>
          <w:szCs w:val="23"/>
        </w:rPr>
        <w:t xml:space="preserve">puesto que no es </w:t>
      </w:r>
      <w:r w:rsidR="00722F72">
        <w:rPr>
          <w:rFonts w:cs="Calibri"/>
          <w:sz w:val="23"/>
          <w:szCs w:val="23"/>
        </w:rPr>
        <w:t>propio de esta práctica.</w:t>
      </w:r>
      <w:r>
        <w:rPr>
          <w:rFonts w:cs="Calibri"/>
          <w:sz w:val="23"/>
          <w:szCs w:val="23"/>
        </w:rPr>
        <w:t xml:space="preserve"> En la columna de estrategia de esta versión solo se indican, por tanto, si se producen </w:t>
      </w:r>
      <w:r w:rsidR="00CD1110">
        <w:rPr>
          <w:rFonts w:cs="Calibri"/>
          <w:sz w:val="23"/>
          <w:szCs w:val="23"/>
        </w:rPr>
        <w:t xml:space="preserve">de forma evidente las </w:t>
      </w:r>
      <w:r>
        <w:rPr>
          <w:rFonts w:cs="Calibri"/>
          <w:sz w:val="23"/>
          <w:szCs w:val="23"/>
        </w:rPr>
        <w:t>estrategias de léxico o sintaxis</w:t>
      </w:r>
      <w:r w:rsidR="00CD1110">
        <w:rPr>
          <w:rFonts w:cs="Calibri"/>
          <w:sz w:val="23"/>
          <w:szCs w:val="23"/>
        </w:rPr>
        <w:t xml:space="preserve"> estudiadas más arriba</w:t>
      </w:r>
      <w:r>
        <w:rPr>
          <w:rFonts w:cs="Calibri"/>
          <w:sz w:val="23"/>
          <w:szCs w:val="23"/>
        </w:rPr>
        <w:t>, o si el mensaje se transmite de forma adecuada.</w:t>
      </w:r>
    </w:p>
    <w:p w14:paraId="5C8FBF3B" w14:textId="7F6BD2DD" w:rsidR="00FA3A5D" w:rsidRPr="00FA3A5D" w:rsidRDefault="00FA3A5D" w:rsidP="00FA3A5D">
      <w:pPr>
        <w:spacing w:after="80"/>
        <w:ind w:left="1276"/>
        <w:rPr>
          <w:rFonts w:cs="Calibri"/>
          <w:sz w:val="23"/>
          <w:szCs w:val="23"/>
        </w:rPr>
      </w:pPr>
      <w:r w:rsidRPr="00511BFF">
        <w:rPr>
          <w:rFonts w:cs="Calibri"/>
          <w:noProof/>
          <w:sz w:val="23"/>
          <w:szCs w:val="23"/>
        </w:rPr>
        <mc:AlternateContent>
          <mc:Choice Requires="wps">
            <w:drawing>
              <wp:anchor distT="45720" distB="45720" distL="114300" distR="114300" simplePos="0" relativeHeight="251673600" behindDoc="0" locked="0" layoutInCell="1" allowOverlap="1" wp14:anchorId="0CAAE7A0" wp14:editId="689E070E">
                <wp:simplePos x="0" y="0"/>
                <wp:positionH relativeFrom="column">
                  <wp:posOffset>437515</wp:posOffset>
                </wp:positionH>
                <wp:positionV relativeFrom="paragraph">
                  <wp:posOffset>15875</wp:posOffset>
                </wp:positionV>
                <wp:extent cx="219710" cy="201930"/>
                <wp:effectExtent l="0" t="0" r="27940" b="26670"/>
                <wp:wrapSquare wrapText="bothSides"/>
                <wp:docPr id="1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201930"/>
                        </a:xfrm>
                        <a:prstGeom prst="rect">
                          <a:avLst/>
                        </a:prstGeom>
                        <a:solidFill>
                          <a:schemeClr val="bg1"/>
                        </a:solidFill>
                        <a:ln w="9525">
                          <a:solidFill>
                            <a:srgbClr val="000000"/>
                          </a:solidFill>
                          <a:miter lim="800000"/>
                          <a:headEnd/>
                          <a:tailEnd/>
                        </a:ln>
                      </wps:spPr>
                      <wps:txbx>
                        <w:txbxContent>
                          <w:p w14:paraId="447667DB" w14:textId="77777777" w:rsidR="00CA2612" w:rsidRDefault="00CA2612" w:rsidP="00FA3A5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AAE7A0" id="_x0000_s1037" type="#_x0000_t202" style="position:absolute;left:0;text-align:left;margin-left:34.45pt;margin-top:1.25pt;width:17.3pt;height:15.9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" fillcolor="white [3212]">
                <v:textbox>
                  <w:txbxContent>
                    <w:p w14:paraId="447667DB" w14:textId="77777777" w:rsidR="00CA2612" w:rsidRDefault="00CA2612" w:rsidP="00FA3A5D"/>
                  </w:txbxContent>
                </v:textbox>
                <w10:wrap type="square"/>
              </v:shape>
            </w:pict>
          </mc:Fallback>
        </mc:AlternateContent>
      </w:r>
      <w:r>
        <w:rPr>
          <w:rFonts w:cs="Calibri"/>
          <w:sz w:val="23"/>
          <w:szCs w:val="23"/>
          <w:u w:val="single"/>
        </w:rPr>
        <w:t>Blanco:</w:t>
      </w:r>
      <w:r>
        <w:rPr>
          <w:rFonts w:cs="Calibri"/>
          <w:sz w:val="23"/>
          <w:szCs w:val="23"/>
        </w:rPr>
        <w:t xml:space="preserve"> en el subtitulado interlingüístico para oyentes algunas líneas aparecen en blanco cuando coinciden con aspectos del canal auditivo propios del SPS. Se dejan en blanco, ya que no forman parte de esta versión.</w:t>
      </w:r>
    </w:p>
    <w:p w14:paraId="2D40076E" w14:textId="642332B6" w:rsidR="00CC40EB" w:rsidRDefault="00CC40EB" w:rsidP="00FA3A5D">
      <w:pPr>
        <w:spacing w:after="80"/>
        <w:ind w:firstLine="708"/>
        <w:rPr>
          <w:rFonts w:cs="Calibri"/>
          <w:sz w:val="23"/>
          <w:szCs w:val="23"/>
        </w:rPr>
      </w:pPr>
      <w:r>
        <w:rPr>
          <w:rFonts w:cs="Calibri"/>
          <w:sz w:val="23"/>
          <w:szCs w:val="23"/>
        </w:rPr>
        <w:t>En las tres versiones, se muestran los subtítulos como se verían: e</w:t>
      </w:r>
      <w:r w:rsidR="00167BD0">
        <w:rPr>
          <w:rFonts w:cs="Calibri"/>
          <w:sz w:val="23"/>
          <w:szCs w:val="23"/>
        </w:rPr>
        <w:t>n el S</w:t>
      </w:r>
      <w:r>
        <w:rPr>
          <w:rFonts w:cs="Calibri"/>
          <w:sz w:val="23"/>
          <w:szCs w:val="23"/>
        </w:rPr>
        <w:t>PS intralingüístico</w:t>
      </w:r>
      <w:r w:rsidR="00167BD0">
        <w:rPr>
          <w:rFonts w:cs="Calibri"/>
          <w:sz w:val="23"/>
          <w:szCs w:val="23"/>
        </w:rPr>
        <w:t>,</w:t>
      </w:r>
      <w:r>
        <w:rPr>
          <w:rFonts w:cs="Calibri"/>
          <w:sz w:val="23"/>
          <w:szCs w:val="23"/>
        </w:rPr>
        <w:t xml:space="preserve"> con una caja de sombreado y las líneas centradas; e</w:t>
      </w:r>
      <w:r w:rsidR="00167BD0">
        <w:rPr>
          <w:rFonts w:cs="Calibri"/>
          <w:sz w:val="23"/>
          <w:szCs w:val="23"/>
        </w:rPr>
        <w:t>n e</w:t>
      </w:r>
      <w:r>
        <w:rPr>
          <w:rFonts w:cs="Calibri"/>
          <w:sz w:val="23"/>
          <w:szCs w:val="23"/>
        </w:rPr>
        <w:t>l SPS interlingüístico en español, sin caja, pero con contorno en las letras y, según corresponda, las líneas centradas o ubicadas arriba a la derecha; y el subtitulado interlingüístico para oyentes</w:t>
      </w:r>
      <w:r w:rsidR="00167BD0">
        <w:rPr>
          <w:rFonts w:cs="Calibri"/>
          <w:sz w:val="23"/>
          <w:szCs w:val="23"/>
        </w:rPr>
        <w:t>,</w:t>
      </w:r>
      <w:r>
        <w:rPr>
          <w:rFonts w:cs="Calibri"/>
          <w:sz w:val="23"/>
          <w:szCs w:val="23"/>
        </w:rPr>
        <w:t xml:space="preserve"> con las líneas centradas. Se emplea la barra </w:t>
      </w:r>
      <w:r w:rsidR="004421C0">
        <w:rPr>
          <w:rFonts w:cs="Calibri"/>
          <w:sz w:val="23"/>
          <w:szCs w:val="23"/>
        </w:rPr>
        <w:t>inclinada</w:t>
      </w:r>
      <w:r>
        <w:rPr>
          <w:rFonts w:cs="Calibri"/>
          <w:sz w:val="23"/>
          <w:szCs w:val="23"/>
        </w:rPr>
        <w:t xml:space="preserve"> para indicar salto de línea y se mantienen los rasgos </w:t>
      </w:r>
      <w:proofErr w:type="spellStart"/>
      <w:r>
        <w:rPr>
          <w:rFonts w:cs="Calibri"/>
          <w:sz w:val="23"/>
          <w:szCs w:val="23"/>
        </w:rPr>
        <w:t>ortotipográficos</w:t>
      </w:r>
      <w:proofErr w:type="spellEnd"/>
      <w:r>
        <w:rPr>
          <w:rFonts w:cs="Calibri"/>
          <w:sz w:val="23"/>
          <w:szCs w:val="23"/>
        </w:rPr>
        <w:t xml:space="preserve"> (comillas, cursiva, puntos suspensivos, uso de colores, erratas, etcétera</w:t>
      </w:r>
      <w:r w:rsidR="000E2734">
        <w:rPr>
          <w:rFonts w:cs="Calibri"/>
          <w:sz w:val="23"/>
          <w:szCs w:val="23"/>
        </w:rPr>
        <w:t>) tal como se han visto en pantalla</w:t>
      </w:r>
      <w:r w:rsidR="00167BD0">
        <w:rPr>
          <w:rFonts w:cs="Calibri"/>
          <w:sz w:val="23"/>
          <w:szCs w:val="23"/>
        </w:rPr>
        <w:t>, es decir, no se corrigen errores ni se recogen aspectos cualitativos.</w:t>
      </w:r>
    </w:p>
    <w:p w14:paraId="0C69D03F" w14:textId="6D3678BE" w:rsidR="00722F72" w:rsidRPr="004164B2" w:rsidRDefault="00265BC6" w:rsidP="00FA3A5D">
      <w:pPr>
        <w:spacing w:after="80"/>
        <w:ind w:firstLine="708"/>
        <w:rPr>
          <w:rFonts w:cs="Calibri"/>
          <w:sz w:val="23"/>
          <w:szCs w:val="23"/>
        </w:rPr>
      </w:pPr>
      <w:r>
        <w:rPr>
          <w:rFonts w:cs="Calibri"/>
          <w:sz w:val="23"/>
          <w:szCs w:val="23"/>
        </w:rPr>
        <w:t xml:space="preserve">Para finalizar, la columna de la </w:t>
      </w:r>
      <w:r w:rsidR="00722F72">
        <w:rPr>
          <w:rFonts w:cs="Calibri"/>
          <w:sz w:val="23"/>
          <w:szCs w:val="23"/>
        </w:rPr>
        <w:t xml:space="preserve">derecha </w:t>
      </w:r>
      <w:r>
        <w:rPr>
          <w:rFonts w:cs="Calibri"/>
          <w:sz w:val="23"/>
          <w:szCs w:val="23"/>
        </w:rPr>
        <w:t xml:space="preserve">contiene </w:t>
      </w:r>
      <w:r w:rsidR="00722F72">
        <w:rPr>
          <w:rFonts w:cs="Calibri"/>
          <w:sz w:val="23"/>
          <w:szCs w:val="23"/>
        </w:rPr>
        <w:t>la transcripción de la versión doblada en español</w:t>
      </w:r>
      <w:r>
        <w:rPr>
          <w:rFonts w:cs="Calibri"/>
          <w:sz w:val="23"/>
          <w:szCs w:val="23"/>
        </w:rPr>
        <w:t xml:space="preserve">, que en este caso </w:t>
      </w:r>
      <w:r w:rsidR="007666A7">
        <w:rPr>
          <w:rFonts w:cs="Calibri"/>
          <w:sz w:val="23"/>
          <w:szCs w:val="23"/>
        </w:rPr>
        <w:t>sirve</w:t>
      </w:r>
      <w:r w:rsidR="00722F72">
        <w:rPr>
          <w:rFonts w:cs="Calibri"/>
          <w:sz w:val="23"/>
          <w:szCs w:val="23"/>
        </w:rPr>
        <w:t xml:space="preserve"> únicamente como referencia.</w:t>
      </w:r>
      <w:r w:rsidR="00FA3A5D">
        <w:rPr>
          <w:rFonts w:cs="Calibri"/>
          <w:sz w:val="23"/>
          <w:szCs w:val="23"/>
        </w:rPr>
        <w:t xml:space="preserve"> </w:t>
      </w:r>
      <w:r w:rsidR="00EC7BA6">
        <w:rPr>
          <w:rFonts w:cs="Calibri"/>
          <w:sz w:val="23"/>
          <w:szCs w:val="23"/>
        </w:rPr>
        <w:t>La autora se ha iniciado en la práctica de la transcripción con este proyecto, por lo que se ruega se perdonen posibles errores</w:t>
      </w:r>
      <w:r w:rsidR="0044171E">
        <w:rPr>
          <w:rFonts w:cs="Calibri"/>
          <w:sz w:val="23"/>
          <w:szCs w:val="23"/>
        </w:rPr>
        <w:t xml:space="preserve"> de esta naturaleza</w:t>
      </w:r>
      <w:r w:rsidR="00EC7BA6">
        <w:rPr>
          <w:rFonts w:cs="Calibri"/>
          <w:sz w:val="23"/>
          <w:szCs w:val="23"/>
        </w:rPr>
        <w:t xml:space="preserve">. </w:t>
      </w:r>
      <w:r w:rsidR="00FA3A5D">
        <w:rPr>
          <w:rFonts w:cs="Calibri"/>
          <w:sz w:val="23"/>
          <w:szCs w:val="23"/>
        </w:rPr>
        <w:t>Cabe mencionar que tanto el SPS interlingüístico como el subtitulado interlingüístico para oyentes contiene</w:t>
      </w:r>
      <w:r w:rsidR="004421C0">
        <w:rPr>
          <w:rFonts w:cs="Calibri"/>
          <w:sz w:val="23"/>
          <w:szCs w:val="23"/>
        </w:rPr>
        <w:t>n</w:t>
      </w:r>
      <w:r w:rsidR="00FA3A5D">
        <w:rPr>
          <w:rFonts w:cs="Calibri"/>
          <w:sz w:val="23"/>
          <w:szCs w:val="23"/>
        </w:rPr>
        <w:t xml:space="preserve"> algunas líneas de subtítulos y de audio no contempladas en el original; esto se debe a que se han subtitulado a partir de la versión traducida para doblaje.</w:t>
      </w:r>
    </w:p>
    <w:p w14:paraId="5266A6BA" w14:textId="77777777" w:rsidR="00722F72" w:rsidRDefault="00722F72" w:rsidP="00200FBF">
      <w:pPr>
        <w:spacing w:after="80"/>
        <w:rPr>
          <w:rFonts w:cs="Calibri"/>
          <w:noProof/>
          <w:sz w:val="23"/>
          <w:szCs w:val="23"/>
        </w:rPr>
      </w:pPr>
    </w:p>
    <w:p w14:paraId="4716FCFF" w14:textId="77777777" w:rsidR="00326056" w:rsidRPr="00326056" w:rsidRDefault="00326056" w:rsidP="00200FBF">
      <w:pPr>
        <w:spacing w:after="80"/>
        <w:rPr>
          <w:rFonts w:cs="Calibri"/>
          <w:sz w:val="23"/>
          <w:szCs w:val="23"/>
        </w:rPr>
        <w:sectPr w:rsidR="00326056" w:rsidRPr="00326056" w:rsidSect="00B6470E">
          <w:type w:val="continuous"/>
          <w:pgSz w:w="11906" w:h="16838"/>
          <w:pgMar w:top="1417" w:right="1701" w:bottom="1417" w:left="1701" w:header="708" w:footer="708" w:gutter="0"/>
          <w:cols w:space="708"/>
          <w:docGrid w:linePitch="360"/>
        </w:sectPr>
      </w:pPr>
    </w:p>
    <w:tbl>
      <w:tblPr>
        <w:tblStyle w:val="Tablaconcuadrcula"/>
        <w:tblpPr w:leftFromText="141" w:rightFromText="141" w:vertAnchor="page" w:horzAnchor="margin" w:tblpY="1098"/>
        <w:tblW w:w="15440" w:type="dxa"/>
        <w:tblLayout w:type="fixed"/>
        <w:tblLook w:val="04A0" w:firstRow="1" w:lastRow="0" w:firstColumn="1" w:lastColumn="0" w:noHBand="0" w:noVBand="1"/>
      </w:tblPr>
      <w:tblGrid>
        <w:gridCol w:w="562"/>
        <w:gridCol w:w="2400"/>
        <w:gridCol w:w="2693"/>
        <w:gridCol w:w="285"/>
        <w:gridCol w:w="284"/>
        <w:gridCol w:w="2695"/>
        <w:gridCol w:w="284"/>
        <w:gridCol w:w="283"/>
        <w:gridCol w:w="2693"/>
        <w:gridCol w:w="284"/>
        <w:gridCol w:w="2977"/>
      </w:tblGrid>
      <w:tr w:rsidR="0068110F" w:rsidRPr="00326056" w14:paraId="142D4C75" w14:textId="77777777" w:rsidTr="00531055">
        <w:tc>
          <w:tcPr>
            <w:tcW w:w="562" w:type="dxa"/>
            <w:tcBorders>
              <w:bottom w:val="single" w:sz="4" w:space="0" w:color="auto"/>
            </w:tcBorders>
            <w:shd w:val="clear" w:color="auto" w:fill="FFFFFF" w:themeFill="background1"/>
            <w:vAlign w:val="center"/>
          </w:tcPr>
          <w:p w14:paraId="57F48ACB" w14:textId="77777777" w:rsidR="0068110F" w:rsidRPr="00326056" w:rsidRDefault="0068110F" w:rsidP="00A63C6F">
            <w:pPr>
              <w:spacing w:after="80" w:line="240" w:lineRule="auto"/>
              <w:jc w:val="left"/>
              <w:rPr>
                <w:rFonts w:cs="Calibri"/>
                <w:b/>
                <w:bCs/>
                <w:color w:val="000000" w:themeColor="text1"/>
                <w:sz w:val="18"/>
                <w:szCs w:val="18"/>
              </w:rPr>
            </w:pPr>
            <w:r w:rsidRPr="00326056">
              <w:rPr>
                <w:rFonts w:cs="Calibri"/>
                <w:b/>
                <w:bCs/>
                <w:color w:val="000000" w:themeColor="text1"/>
                <w:sz w:val="18"/>
                <w:szCs w:val="18"/>
              </w:rPr>
              <w:lastRenderedPageBreak/>
              <w:t>N.º</w:t>
            </w:r>
          </w:p>
        </w:tc>
        <w:tc>
          <w:tcPr>
            <w:tcW w:w="2400" w:type="dxa"/>
            <w:shd w:val="clear" w:color="auto" w:fill="FFFFFF" w:themeFill="background1"/>
            <w:vAlign w:val="center"/>
          </w:tcPr>
          <w:p w14:paraId="5B7D6483" w14:textId="77777777" w:rsidR="0068110F" w:rsidRPr="00EF38FC" w:rsidRDefault="0068110F" w:rsidP="00A63C6F">
            <w:pPr>
              <w:spacing w:line="240" w:lineRule="auto"/>
              <w:jc w:val="left"/>
              <w:rPr>
                <w:rFonts w:cs="Calibri"/>
                <w:b/>
                <w:bCs/>
                <w:color w:val="000000" w:themeColor="text1"/>
                <w:sz w:val="18"/>
                <w:szCs w:val="18"/>
                <w:lang w:val="en-GB"/>
              </w:rPr>
            </w:pPr>
            <w:r w:rsidRPr="00EF38FC">
              <w:rPr>
                <w:rFonts w:cs="Calibri"/>
                <w:b/>
                <w:bCs/>
                <w:color w:val="000000" w:themeColor="text1"/>
                <w:sz w:val="18"/>
                <w:szCs w:val="18"/>
                <w:lang w:val="en-GB"/>
              </w:rPr>
              <w:t xml:space="preserve">Audio </w:t>
            </w:r>
            <w:proofErr w:type="spellStart"/>
            <w:r w:rsidRPr="00EF38FC">
              <w:rPr>
                <w:rFonts w:cs="Calibri"/>
                <w:b/>
                <w:bCs/>
                <w:color w:val="000000" w:themeColor="text1"/>
                <w:sz w:val="18"/>
                <w:szCs w:val="18"/>
                <w:lang w:val="en-GB"/>
              </w:rPr>
              <w:t>inglés</w:t>
            </w:r>
            <w:proofErr w:type="spellEnd"/>
          </w:p>
        </w:tc>
        <w:tc>
          <w:tcPr>
            <w:tcW w:w="2693" w:type="dxa"/>
            <w:shd w:val="clear" w:color="auto" w:fill="FFFFFF" w:themeFill="background1"/>
            <w:vAlign w:val="center"/>
          </w:tcPr>
          <w:p w14:paraId="7485DC77" w14:textId="67CEC6FE" w:rsidR="0068110F" w:rsidRPr="00326056" w:rsidRDefault="0068110F" w:rsidP="00A63C6F">
            <w:pPr>
              <w:spacing w:line="240" w:lineRule="auto"/>
              <w:jc w:val="left"/>
              <w:rPr>
                <w:rFonts w:cs="Calibri"/>
                <w:b/>
                <w:bCs/>
                <w:color w:val="000000" w:themeColor="text1"/>
                <w:sz w:val="18"/>
                <w:szCs w:val="18"/>
                <w:lang w:val="en-GB"/>
              </w:rPr>
            </w:pPr>
            <w:r w:rsidRPr="00326056">
              <w:rPr>
                <w:rFonts w:cs="Calibri"/>
                <w:b/>
                <w:bCs/>
                <w:color w:val="000000" w:themeColor="text1"/>
                <w:sz w:val="18"/>
                <w:szCs w:val="18"/>
                <w:lang w:val="en-GB"/>
              </w:rPr>
              <w:t xml:space="preserve">SPS intra </w:t>
            </w:r>
            <w:proofErr w:type="spellStart"/>
            <w:r w:rsidR="00EF38FC">
              <w:rPr>
                <w:rFonts w:cs="Calibri"/>
                <w:b/>
                <w:bCs/>
                <w:color w:val="000000" w:themeColor="text1"/>
                <w:sz w:val="18"/>
                <w:szCs w:val="18"/>
                <w:lang w:val="en-GB"/>
              </w:rPr>
              <w:t>i</w:t>
            </w:r>
            <w:r w:rsidRPr="00326056">
              <w:rPr>
                <w:rFonts w:cs="Calibri"/>
                <w:b/>
                <w:bCs/>
                <w:color w:val="000000" w:themeColor="text1"/>
                <w:sz w:val="18"/>
                <w:szCs w:val="18"/>
                <w:lang w:val="en-GB"/>
              </w:rPr>
              <w:t>nglés</w:t>
            </w:r>
            <w:proofErr w:type="spellEnd"/>
          </w:p>
        </w:tc>
        <w:tc>
          <w:tcPr>
            <w:tcW w:w="569" w:type="dxa"/>
            <w:gridSpan w:val="2"/>
            <w:shd w:val="clear" w:color="auto" w:fill="FFFFFF" w:themeFill="background1"/>
            <w:vAlign w:val="center"/>
          </w:tcPr>
          <w:p w14:paraId="4E67AA21" w14:textId="77777777" w:rsidR="0068110F" w:rsidRPr="00326056" w:rsidRDefault="0068110F" w:rsidP="00A63C6F">
            <w:pPr>
              <w:spacing w:line="240" w:lineRule="auto"/>
              <w:jc w:val="left"/>
              <w:rPr>
                <w:rFonts w:eastAsia="Times New Roman" w:cs="Calibri"/>
                <w:b/>
                <w:bCs/>
                <w:color w:val="000000" w:themeColor="text1"/>
                <w:sz w:val="18"/>
                <w:szCs w:val="18"/>
                <w:lang w:val="en-GB"/>
                <w14:textOutline w14:w="1905" w14:cap="rnd" w14:cmpd="sng" w14:algn="ctr">
                  <w14:noFill/>
                  <w14:prstDash w14:val="solid"/>
                  <w14:bevel/>
                </w14:textOutline>
              </w:rPr>
            </w:pPr>
            <w:r w:rsidRPr="00326056">
              <w:rPr>
                <w:rFonts w:eastAsia="Times New Roman" w:cs="Calibri"/>
                <w:b/>
                <w:bCs/>
                <w:color w:val="000000" w:themeColor="text1"/>
                <w:sz w:val="18"/>
                <w:szCs w:val="18"/>
                <w:lang w:val="en-GB"/>
                <w14:textOutline w14:w="1905" w14:cap="rnd" w14:cmpd="sng" w14:algn="ctr">
                  <w14:noFill/>
                  <w14:prstDash w14:val="solid"/>
                  <w14:bevel/>
                </w14:textOutline>
              </w:rPr>
              <w:t>E</w:t>
            </w:r>
          </w:p>
        </w:tc>
        <w:tc>
          <w:tcPr>
            <w:tcW w:w="2695" w:type="dxa"/>
            <w:shd w:val="clear" w:color="auto" w:fill="FFFFFF" w:themeFill="background1"/>
            <w:vAlign w:val="center"/>
          </w:tcPr>
          <w:p w14:paraId="79F69937" w14:textId="77777777" w:rsidR="0068110F" w:rsidRPr="00326056" w:rsidRDefault="0068110F" w:rsidP="00A63C6F">
            <w:pPr>
              <w:spacing w:line="240" w:lineRule="auto"/>
              <w:jc w:val="left"/>
              <w:rPr>
                <w:rFonts w:eastAsia="Times New Roman" w:cs="Calibri"/>
                <w:b/>
                <w:bCs/>
                <w:color w:val="000000" w:themeColor="text1"/>
                <w:sz w:val="18"/>
                <w:szCs w:val="18"/>
                <w14:textOutline w14:w="1905" w14:cap="rnd" w14:cmpd="sng" w14:algn="ctr">
                  <w14:noFill/>
                  <w14:prstDash w14:val="solid"/>
                  <w14:bevel/>
                </w14:textOutline>
              </w:rPr>
            </w:pPr>
            <w:r w:rsidRPr="00326056">
              <w:rPr>
                <w:rFonts w:eastAsia="Times New Roman" w:cs="Calibri"/>
                <w:b/>
                <w:bCs/>
                <w:color w:val="000000" w:themeColor="text1"/>
                <w:sz w:val="18"/>
                <w:szCs w:val="18"/>
                <w14:textOutline w14:w="1905" w14:cap="rnd" w14:cmpd="sng" w14:algn="ctr">
                  <w14:noFill/>
                  <w14:prstDash w14:val="solid"/>
                  <w14:bevel/>
                </w14:textOutline>
              </w:rPr>
              <w:t>SPS inter español</w:t>
            </w:r>
          </w:p>
        </w:tc>
        <w:tc>
          <w:tcPr>
            <w:tcW w:w="567" w:type="dxa"/>
            <w:gridSpan w:val="2"/>
            <w:shd w:val="clear" w:color="auto" w:fill="FFFFFF" w:themeFill="background1"/>
            <w:vAlign w:val="center"/>
          </w:tcPr>
          <w:p w14:paraId="0460BC09" w14:textId="77777777" w:rsidR="0068110F" w:rsidRPr="00326056" w:rsidRDefault="0068110F" w:rsidP="00A63C6F">
            <w:pPr>
              <w:spacing w:line="240" w:lineRule="auto"/>
              <w:jc w:val="left"/>
              <w:rPr>
                <w:rFonts w:eastAsia="Times New Roman" w:cs="Calibri"/>
                <w:b/>
                <w:bCs/>
                <w:color w:val="000000" w:themeColor="text1"/>
                <w:sz w:val="18"/>
                <w:szCs w:val="18"/>
                <w14:textOutline w14:w="1905" w14:cap="rnd" w14:cmpd="sng" w14:algn="ctr">
                  <w14:noFill/>
                  <w14:prstDash w14:val="solid"/>
                  <w14:bevel/>
                </w14:textOutline>
              </w:rPr>
            </w:pPr>
            <w:r w:rsidRPr="00326056">
              <w:rPr>
                <w:rFonts w:eastAsia="Times New Roman" w:cs="Calibri"/>
                <w:b/>
                <w:bCs/>
                <w:color w:val="000000" w:themeColor="text1"/>
                <w:sz w:val="18"/>
                <w:szCs w:val="18"/>
                <w14:textOutline w14:w="1905" w14:cap="rnd" w14:cmpd="sng" w14:algn="ctr">
                  <w14:noFill/>
                  <w14:prstDash w14:val="solid"/>
                  <w14:bevel/>
                </w14:textOutline>
              </w:rPr>
              <w:t>E</w:t>
            </w:r>
          </w:p>
        </w:tc>
        <w:tc>
          <w:tcPr>
            <w:tcW w:w="2693" w:type="dxa"/>
            <w:shd w:val="clear" w:color="auto" w:fill="FFFFFF" w:themeFill="background1"/>
            <w:vAlign w:val="center"/>
          </w:tcPr>
          <w:p w14:paraId="0E1A4BDC" w14:textId="220DCE2A" w:rsidR="0068110F" w:rsidRPr="00326056" w:rsidRDefault="0068110F" w:rsidP="00A63C6F">
            <w:pPr>
              <w:spacing w:line="240" w:lineRule="auto"/>
              <w:jc w:val="left"/>
              <w:rPr>
                <w:rFonts w:eastAsia="Times New Roman" w:cs="Calibri"/>
                <w:b/>
                <w:bCs/>
                <w:color w:val="000000" w:themeColor="text1"/>
                <w:sz w:val="18"/>
                <w:szCs w:val="18"/>
                <w14:textOutline w14:w="1905" w14:cap="rnd" w14:cmpd="sng" w14:algn="ctr">
                  <w14:noFill/>
                  <w14:prstDash w14:val="solid"/>
                  <w14:bevel/>
                </w14:textOutline>
              </w:rPr>
            </w:pPr>
            <w:r w:rsidRPr="00326056">
              <w:rPr>
                <w:rFonts w:eastAsia="Times New Roman" w:cs="Calibri"/>
                <w:b/>
                <w:bCs/>
                <w:color w:val="000000" w:themeColor="text1"/>
                <w:sz w:val="18"/>
                <w:szCs w:val="18"/>
                <w14:textOutline w14:w="1905" w14:cap="rnd" w14:cmpd="sng" w14:algn="ctr">
                  <w14:noFill/>
                  <w14:prstDash w14:val="solid"/>
                  <w14:bevel/>
                </w14:textOutline>
              </w:rPr>
              <w:t xml:space="preserve">Subtítulos </w:t>
            </w:r>
            <w:r w:rsidR="00EF38FC">
              <w:rPr>
                <w:rFonts w:eastAsia="Times New Roman" w:cs="Calibri"/>
                <w:b/>
                <w:bCs/>
                <w:color w:val="000000" w:themeColor="text1"/>
                <w:sz w:val="18"/>
                <w:szCs w:val="18"/>
                <w14:textOutline w14:w="1905" w14:cap="rnd" w14:cmpd="sng" w14:algn="ctr">
                  <w14:noFill/>
                  <w14:prstDash w14:val="solid"/>
                  <w14:bevel/>
                </w14:textOutline>
              </w:rPr>
              <w:t>inter</w:t>
            </w:r>
            <w:r w:rsidRPr="00326056">
              <w:rPr>
                <w:rFonts w:eastAsia="Times New Roman" w:cs="Calibri"/>
                <w:b/>
                <w:bCs/>
                <w:color w:val="000000" w:themeColor="text1"/>
                <w:sz w:val="18"/>
                <w:szCs w:val="18"/>
                <w14:textOutline w14:w="1905" w14:cap="rnd" w14:cmpd="sng" w14:algn="ctr">
                  <w14:noFill/>
                  <w14:prstDash w14:val="solid"/>
                  <w14:bevel/>
                </w14:textOutline>
              </w:rPr>
              <w:t xml:space="preserve"> oyentes español</w:t>
            </w:r>
          </w:p>
        </w:tc>
        <w:tc>
          <w:tcPr>
            <w:tcW w:w="284" w:type="dxa"/>
            <w:shd w:val="clear" w:color="auto" w:fill="FFFFFF" w:themeFill="background1"/>
            <w:vAlign w:val="center"/>
          </w:tcPr>
          <w:p w14:paraId="21DCFF4E" w14:textId="77777777" w:rsidR="0068110F" w:rsidRPr="00326056" w:rsidRDefault="0068110F" w:rsidP="00A63C6F">
            <w:pPr>
              <w:spacing w:after="80" w:line="240" w:lineRule="auto"/>
              <w:jc w:val="left"/>
              <w:rPr>
                <w:rFonts w:cs="Calibri"/>
                <w:b/>
                <w:bCs/>
                <w:color w:val="000000" w:themeColor="text1"/>
                <w:sz w:val="18"/>
                <w:szCs w:val="18"/>
                <w:lang w:val="en-GB"/>
              </w:rPr>
            </w:pPr>
            <w:r w:rsidRPr="00326056">
              <w:rPr>
                <w:rFonts w:cs="Calibri"/>
                <w:b/>
                <w:bCs/>
                <w:color w:val="000000" w:themeColor="text1"/>
                <w:sz w:val="18"/>
                <w:szCs w:val="18"/>
                <w:lang w:val="en-GB"/>
              </w:rPr>
              <w:t>E</w:t>
            </w:r>
          </w:p>
        </w:tc>
        <w:tc>
          <w:tcPr>
            <w:tcW w:w="2977" w:type="dxa"/>
            <w:shd w:val="clear" w:color="auto" w:fill="FFFFFF" w:themeFill="background1"/>
            <w:vAlign w:val="center"/>
          </w:tcPr>
          <w:p w14:paraId="363B18A5" w14:textId="06AAF6E8" w:rsidR="0068110F" w:rsidRPr="00326056" w:rsidRDefault="0068110F" w:rsidP="00A63C6F">
            <w:pPr>
              <w:spacing w:after="80" w:line="240" w:lineRule="auto"/>
              <w:jc w:val="right"/>
              <w:rPr>
                <w:rFonts w:cs="Calibri"/>
                <w:b/>
                <w:bCs/>
                <w:color w:val="000000" w:themeColor="text1"/>
                <w:sz w:val="18"/>
                <w:szCs w:val="18"/>
                <w:lang w:val="en-GB"/>
              </w:rPr>
            </w:pPr>
            <w:r w:rsidRPr="00326056">
              <w:rPr>
                <w:rFonts w:cs="Calibri"/>
                <w:b/>
                <w:bCs/>
                <w:color w:val="000000" w:themeColor="text1"/>
                <w:sz w:val="18"/>
                <w:szCs w:val="18"/>
                <w:lang w:val="en-GB"/>
              </w:rPr>
              <w:t xml:space="preserve">Audio </w:t>
            </w:r>
            <w:proofErr w:type="spellStart"/>
            <w:r w:rsidRPr="00326056">
              <w:rPr>
                <w:rFonts w:cs="Calibri"/>
                <w:b/>
                <w:bCs/>
                <w:color w:val="000000" w:themeColor="text1"/>
                <w:sz w:val="18"/>
                <w:szCs w:val="18"/>
                <w:lang w:val="en-GB"/>
              </w:rPr>
              <w:t>doblaje</w:t>
            </w:r>
            <w:proofErr w:type="spellEnd"/>
            <w:r w:rsidRPr="00326056">
              <w:rPr>
                <w:rFonts w:cs="Calibri"/>
                <w:b/>
                <w:bCs/>
                <w:color w:val="000000" w:themeColor="text1"/>
                <w:sz w:val="18"/>
                <w:szCs w:val="18"/>
                <w:lang w:val="en-GB"/>
              </w:rPr>
              <w:t xml:space="preserve"> </w:t>
            </w:r>
            <w:proofErr w:type="spellStart"/>
            <w:r w:rsidRPr="00326056">
              <w:rPr>
                <w:rFonts w:cs="Calibri"/>
                <w:b/>
                <w:bCs/>
                <w:color w:val="000000" w:themeColor="text1"/>
                <w:sz w:val="18"/>
                <w:szCs w:val="18"/>
                <w:lang w:val="en-GB"/>
              </w:rPr>
              <w:t>español</w:t>
            </w:r>
            <w:proofErr w:type="spellEnd"/>
          </w:p>
        </w:tc>
      </w:tr>
      <w:tr w:rsidR="00326056" w:rsidRPr="00326056" w14:paraId="409B1A03"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28DAE82A" w14:textId="77777777" w:rsidR="00326056" w:rsidRDefault="00006C6A" w:rsidP="00326056">
            <w:pPr>
              <w:spacing w:line="240" w:lineRule="auto"/>
              <w:jc w:val="right"/>
              <w:rPr>
                <w:rFonts w:cs="Calibri"/>
                <w:color w:val="000000"/>
                <w:sz w:val="18"/>
                <w:szCs w:val="18"/>
              </w:rPr>
            </w:pPr>
            <w:r>
              <w:rPr>
                <w:rFonts w:cs="Calibri"/>
                <w:color w:val="000000"/>
                <w:sz w:val="18"/>
                <w:szCs w:val="18"/>
              </w:rPr>
              <w:t>1</w:t>
            </w:r>
          </w:p>
        </w:tc>
        <w:tc>
          <w:tcPr>
            <w:tcW w:w="2400" w:type="dxa"/>
            <w:vMerge w:val="restart"/>
            <w:shd w:val="clear" w:color="auto" w:fill="auto"/>
            <w:vAlign w:val="bottom"/>
          </w:tcPr>
          <w:p w14:paraId="71096DEB"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Officer of the </w:t>
            </w:r>
            <w:r w:rsidR="00E358D1">
              <w:rPr>
                <w:rFonts w:cs="Calibri"/>
                <w:color w:val="000000"/>
                <w:sz w:val="18"/>
                <w:szCs w:val="18"/>
                <w:lang w:val="en-GB"/>
              </w:rPr>
              <w:t>y</w:t>
            </w:r>
            <w:r w:rsidRPr="00200FBF">
              <w:rPr>
                <w:rFonts w:cs="Calibri"/>
                <w:color w:val="000000"/>
                <w:sz w:val="18"/>
                <w:szCs w:val="18"/>
                <w:lang w:val="en-GB"/>
              </w:rPr>
              <w:t xml:space="preserve">ear </w:t>
            </w:r>
            <w:r w:rsidRPr="00006C6A">
              <w:rPr>
                <w:rFonts w:cs="Calibri"/>
                <w:b/>
                <w:bCs/>
                <w:color w:val="000000"/>
                <w:sz w:val="18"/>
                <w:szCs w:val="18"/>
                <w:lang w:val="en-GB"/>
              </w:rPr>
              <w:t>[Gates: Hey / -Eh!]</w:t>
            </w:r>
            <w:r w:rsidRPr="00200FBF">
              <w:rPr>
                <w:rFonts w:cs="Calibri"/>
                <w:color w:val="000000"/>
                <w:sz w:val="18"/>
                <w:szCs w:val="18"/>
                <w:lang w:val="en-GB"/>
              </w:rPr>
              <w:t>, Detective Chief Inspector Anthony Gates.</w:t>
            </w:r>
          </w:p>
        </w:tc>
        <w:tc>
          <w:tcPr>
            <w:tcW w:w="2693" w:type="dxa"/>
            <w:vMerge w:val="restart"/>
            <w:shd w:val="clear" w:color="000000" w:fill="808080"/>
            <w:vAlign w:val="bottom"/>
          </w:tcPr>
          <w:p w14:paraId="11CAC856" w14:textId="77777777" w:rsidR="00326056" w:rsidRPr="00326056" w:rsidRDefault="00326056" w:rsidP="002D0F14">
            <w:pPr>
              <w:spacing w:line="240" w:lineRule="auto"/>
              <w:jc w:val="center"/>
              <w:rPr>
                <w:rFonts w:cs="Calibri"/>
                <w:color w:val="FFFF00"/>
                <w:sz w:val="18"/>
                <w:szCs w:val="18"/>
                <w:lang w:val="en-GB"/>
              </w:rPr>
            </w:pPr>
            <w:r>
              <w:rPr>
                <w:rFonts w:cs="Calibri"/>
                <w:color w:val="FFFF00"/>
                <w:sz w:val="18"/>
                <w:szCs w:val="18"/>
                <w:lang w:val="en-GB"/>
              </w:rPr>
              <w:t>‘</w:t>
            </w:r>
            <w:r w:rsidRPr="00326056">
              <w:rPr>
                <w:rFonts w:cs="Calibri"/>
                <w:color w:val="FFFF00"/>
                <w:sz w:val="18"/>
                <w:szCs w:val="18"/>
                <w:lang w:val="en-GB"/>
              </w:rPr>
              <w:t>Officer of the year, Detective / Chief Inspector Anthony Gates.'</w:t>
            </w:r>
          </w:p>
          <w:p w14:paraId="2B743760" w14:textId="77777777" w:rsidR="00326056" w:rsidRPr="00326056" w:rsidRDefault="00326056" w:rsidP="002D0F14">
            <w:pPr>
              <w:spacing w:line="240" w:lineRule="auto"/>
              <w:jc w:val="center"/>
              <w:rPr>
                <w:rFonts w:cs="Calibri"/>
                <w:color w:val="FFFF00"/>
                <w:sz w:val="18"/>
                <w:szCs w:val="18"/>
                <w:lang w:val="en-GB"/>
              </w:rPr>
            </w:pPr>
          </w:p>
        </w:tc>
        <w:tc>
          <w:tcPr>
            <w:tcW w:w="285" w:type="dxa"/>
            <w:vMerge w:val="restart"/>
            <w:shd w:val="clear" w:color="auto" w:fill="FF6699"/>
          </w:tcPr>
          <w:p w14:paraId="247D3731" w14:textId="77777777" w:rsidR="00326056" w:rsidRPr="00326056" w:rsidRDefault="00326056" w:rsidP="00326056">
            <w:pPr>
              <w:spacing w:line="240" w:lineRule="auto"/>
              <w:jc w:val="center"/>
              <w:rPr>
                <w:rFonts w:eastAsia="Times New Roman" w:cs="Calibri"/>
                <w:outline/>
                <w:color w:val="000000" w:themeColor="text1"/>
                <w:sz w:val="18"/>
                <w:szCs w:val="18"/>
                <w:lang w:val="en-GB"/>
                <w14:textOutline w14:w="1905" w14:cap="rnd" w14:cmpd="sng" w14:algn="ctr">
                  <w14:solidFill>
                    <w14:schemeClr w14:val="tx1">
                      <w14:alpha w14:val="50000"/>
                    </w14:schemeClr>
                  </w14:solidFill>
                  <w14:prstDash w14:val="solid"/>
                  <w14:bevel/>
                </w14:textOutline>
                <w14:textFill>
                  <w14:solidFill>
                    <w14:srgbClr w14:val="FFFFFF"/>
                  </w14:solidFill>
                </w14:textFill>
              </w:rPr>
            </w:pPr>
          </w:p>
        </w:tc>
        <w:tc>
          <w:tcPr>
            <w:tcW w:w="284" w:type="dxa"/>
            <w:vMerge w:val="restart"/>
            <w:shd w:val="clear" w:color="auto" w:fill="FFF2CC" w:themeFill="accent4" w:themeFillTint="33"/>
            <w:vAlign w:val="center"/>
          </w:tcPr>
          <w:p w14:paraId="72BB1A0E"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p w14:paraId="0EE38153"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8E518E8"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Agente del año.</w:t>
            </w:r>
          </w:p>
        </w:tc>
        <w:tc>
          <w:tcPr>
            <w:tcW w:w="284" w:type="dxa"/>
            <w:shd w:val="clear" w:color="auto" w:fill="FF6699"/>
            <w:vAlign w:val="bottom"/>
          </w:tcPr>
          <w:p w14:paraId="17F94843" w14:textId="77777777"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5155ECDC" w14:textId="1E8245F5" w:rsidR="00326056" w:rsidRPr="00665429" w:rsidRDefault="001D52FC" w:rsidP="000D01F0">
            <w:pPr>
              <w:spacing w:line="240" w:lineRule="auto"/>
              <w:jc w:val="center"/>
              <w:rPr>
                <w:rFonts w:cs="Calibri"/>
                <w:color w:val="000000"/>
                <w:sz w:val="18"/>
                <w:szCs w:val="18"/>
                <w:lang w:val="en-GB"/>
              </w:rPr>
            </w:pPr>
            <w:r>
              <w:rPr>
                <w:rFonts w:cs="Calibri"/>
                <w:color w:val="000000"/>
                <w:sz w:val="18"/>
                <w:szCs w:val="18"/>
                <w:lang w:val="en-GB"/>
              </w:rPr>
              <w:t>-</w:t>
            </w:r>
          </w:p>
        </w:tc>
        <w:tc>
          <w:tcPr>
            <w:tcW w:w="2693" w:type="dxa"/>
            <w:shd w:val="clear" w:color="auto" w:fill="FFFFFF" w:themeFill="background1"/>
            <w:vAlign w:val="bottom"/>
          </w:tcPr>
          <w:p w14:paraId="686C8870" w14:textId="77777777"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Agente del año…</w:t>
            </w:r>
          </w:p>
        </w:tc>
        <w:tc>
          <w:tcPr>
            <w:tcW w:w="284" w:type="dxa"/>
            <w:shd w:val="clear" w:color="auto" w:fill="FFF2CC" w:themeFill="accent4" w:themeFillTint="33"/>
            <w:vAlign w:val="center"/>
          </w:tcPr>
          <w:p w14:paraId="26BB2CB2" w14:textId="06C28320" w:rsidR="00326056" w:rsidRPr="00665429" w:rsidRDefault="001D52FC" w:rsidP="000D01F0">
            <w:pPr>
              <w:spacing w:line="240" w:lineRule="auto"/>
              <w:jc w:val="center"/>
              <w:rPr>
                <w:rFonts w:cs="Calibri"/>
                <w:color w:val="000000"/>
                <w:sz w:val="18"/>
                <w:szCs w:val="18"/>
                <w:lang w:val="en-GB"/>
              </w:rPr>
            </w:pPr>
            <w:r>
              <w:rPr>
                <w:rFonts w:cs="Calibri"/>
                <w:color w:val="000000"/>
                <w:sz w:val="18"/>
                <w:szCs w:val="18"/>
                <w:lang w:val="en-GB"/>
              </w:rPr>
              <w:t>-</w:t>
            </w:r>
          </w:p>
        </w:tc>
        <w:tc>
          <w:tcPr>
            <w:tcW w:w="2977" w:type="dxa"/>
            <w:vAlign w:val="bottom"/>
          </w:tcPr>
          <w:p w14:paraId="75AE73BD" w14:textId="77777777" w:rsidR="00326056" w:rsidRPr="00326056" w:rsidRDefault="00326056" w:rsidP="002D0F14">
            <w:pPr>
              <w:spacing w:after="80" w:line="240" w:lineRule="auto"/>
              <w:jc w:val="right"/>
              <w:rPr>
                <w:rFonts w:cs="Calibri"/>
                <w:sz w:val="18"/>
                <w:szCs w:val="18"/>
              </w:rPr>
            </w:pPr>
            <w:r w:rsidRPr="00326056">
              <w:rPr>
                <w:rFonts w:cs="Calibri"/>
                <w:sz w:val="18"/>
                <w:szCs w:val="18"/>
              </w:rPr>
              <w:t>Agente del año.</w:t>
            </w:r>
          </w:p>
        </w:tc>
      </w:tr>
      <w:tr w:rsidR="00326056" w:rsidRPr="00326056" w14:paraId="4C367C7F" w14:textId="77777777" w:rsidTr="000D01F0">
        <w:trPr>
          <w:trHeight w:val="116"/>
        </w:trPr>
        <w:tc>
          <w:tcPr>
            <w:tcW w:w="562" w:type="dxa"/>
            <w:vMerge w:val="restart"/>
            <w:tcBorders>
              <w:top w:val="single" w:sz="4" w:space="0" w:color="auto"/>
              <w:left w:val="single" w:sz="4" w:space="0" w:color="auto"/>
              <w:bottom w:val="single" w:sz="4" w:space="0" w:color="auto"/>
              <w:right w:val="nil"/>
            </w:tcBorders>
            <w:shd w:val="clear" w:color="auto" w:fill="auto"/>
            <w:vAlign w:val="bottom"/>
          </w:tcPr>
          <w:p w14:paraId="1941C4C7" w14:textId="77777777" w:rsidR="00326056" w:rsidRDefault="00006C6A" w:rsidP="00326056">
            <w:pPr>
              <w:spacing w:line="240" w:lineRule="auto"/>
              <w:jc w:val="right"/>
              <w:rPr>
                <w:rFonts w:cs="Calibri"/>
                <w:color w:val="000000"/>
                <w:sz w:val="18"/>
                <w:szCs w:val="18"/>
              </w:rPr>
            </w:pPr>
            <w:r>
              <w:rPr>
                <w:rFonts w:cs="Calibri"/>
                <w:color w:val="000000"/>
                <w:sz w:val="18"/>
                <w:szCs w:val="18"/>
              </w:rPr>
              <w:t>2</w:t>
            </w:r>
          </w:p>
        </w:tc>
        <w:tc>
          <w:tcPr>
            <w:tcW w:w="2400" w:type="dxa"/>
            <w:vMerge/>
            <w:shd w:val="clear" w:color="auto" w:fill="auto"/>
            <w:vAlign w:val="bottom"/>
          </w:tcPr>
          <w:p w14:paraId="0B26B80D" w14:textId="77777777" w:rsidR="00326056" w:rsidRPr="00200FBF" w:rsidRDefault="00326056" w:rsidP="002D0F14">
            <w:pPr>
              <w:spacing w:line="240" w:lineRule="auto"/>
              <w:jc w:val="left"/>
              <w:rPr>
                <w:rFonts w:cs="Calibri"/>
                <w:color w:val="000000"/>
                <w:sz w:val="18"/>
                <w:szCs w:val="18"/>
                <w:lang w:val="en-GB"/>
              </w:rPr>
            </w:pPr>
          </w:p>
        </w:tc>
        <w:tc>
          <w:tcPr>
            <w:tcW w:w="2693" w:type="dxa"/>
            <w:vMerge/>
            <w:shd w:val="clear" w:color="000000" w:fill="808080"/>
            <w:vAlign w:val="bottom"/>
          </w:tcPr>
          <w:p w14:paraId="676F6F36" w14:textId="77777777" w:rsidR="00326056" w:rsidRPr="00326056" w:rsidRDefault="00326056" w:rsidP="002D0F14">
            <w:pPr>
              <w:spacing w:line="240" w:lineRule="auto"/>
              <w:jc w:val="center"/>
              <w:rPr>
                <w:rFonts w:cs="Calibri"/>
                <w:color w:val="FFFF00"/>
                <w:sz w:val="18"/>
                <w:szCs w:val="18"/>
                <w:lang w:val="en-GB"/>
              </w:rPr>
            </w:pPr>
          </w:p>
        </w:tc>
        <w:tc>
          <w:tcPr>
            <w:tcW w:w="285" w:type="dxa"/>
            <w:vMerge/>
            <w:shd w:val="clear" w:color="auto" w:fill="FF6699"/>
          </w:tcPr>
          <w:p w14:paraId="390A5611" w14:textId="77777777" w:rsidR="00326056" w:rsidRPr="00326056" w:rsidRDefault="00326056" w:rsidP="0032605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
        </w:tc>
        <w:tc>
          <w:tcPr>
            <w:tcW w:w="284" w:type="dxa"/>
            <w:vMerge/>
            <w:shd w:val="clear" w:color="auto" w:fill="FFF2CC" w:themeFill="accent4" w:themeFillTint="33"/>
            <w:vAlign w:val="center"/>
          </w:tcPr>
          <w:p w14:paraId="5C948FC8" w14:textId="77777777" w:rsidR="00326056" w:rsidRPr="00665429" w:rsidRDefault="00326056" w:rsidP="000D01F0">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4A5CE20B"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OFF: "En episodios anteriores".</w:t>
            </w:r>
          </w:p>
        </w:tc>
        <w:tc>
          <w:tcPr>
            <w:tcW w:w="284" w:type="dxa"/>
            <w:vMerge w:val="restart"/>
            <w:shd w:val="clear" w:color="auto" w:fill="FF6699"/>
            <w:vAlign w:val="bottom"/>
          </w:tcPr>
          <w:p w14:paraId="68589989" w14:textId="77777777"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2A06F8EF"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val="restart"/>
            <w:shd w:val="clear" w:color="auto" w:fill="FFFFFF" w:themeFill="background1"/>
            <w:vAlign w:val="bottom"/>
          </w:tcPr>
          <w:p w14:paraId="6888AC55" w14:textId="77777777"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vMerge w:val="restart"/>
            <w:vAlign w:val="center"/>
          </w:tcPr>
          <w:p w14:paraId="5E482BF8" w14:textId="77777777" w:rsidR="00326056" w:rsidRPr="00665429" w:rsidRDefault="00326056" w:rsidP="000D01F0">
            <w:pPr>
              <w:spacing w:line="240" w:lineRule="auto"/>
              <w:jc w:val="center"/>
              <w:rPr>
                <w:rFonts w:cs="Calibri"/>
                <w:color w:val="000000"/>
                <w:sz w:val="18"/>
                <w:szCs w:val="18"/>
                <w:lang w:val="en-GB"/>
              </w:rPr>
            </w:pPr>
          </w:p>
        </w:tc>
        <w:tc>
          <w:tcPr>
            <w:tcW w:w="2977" w:type="dxa"/>
            <w:vMerge w:val="restart"/>
            <w:vAlign w:val="bottom"/>
          </w:tcPr>
          <w:p w14:paraId="11CBA2F0" w14:textId="77777777" w:rsidR="00326056" w:rsidRPr="00326056" w:rsidRDefault="00326056" w:rsidP="002D0F14">
            <w:pPr>
              <w:spacing w:after="80" w:line="240" w:lineRule="auto"/>
              <w:jc w:val="right"/>
              <w:rPr>
                <w:rFonts w:cs="Calibri"/>
                <w:sz w:val="18"/>
                <w:szCs w:val="18"/>
              </w:rPr>
            </w:pPr>
            <w:r w:rsidRPr="00326056">
              <w:rPr>
                <w:rFonts w:cs="Calibri"/>
                <w:sz w:val="18"/>
                <w:szCs w:val="18"/>
              </w:rPr>
              <w:t>En episodios anteriores...</w:t>
            </w:r>
          </w:p>
        </w:tc>
      </w:tr>
      <w:tr w:rsidR="00326056" w:rsidRPr="00326056" w14:paraId="6FE3BEA7" w14:textId="77777777" w:rsidTr="000D01F0">
        <w:trPr>
          <w:trHeight w:val="141"/>
        </w:trPr>
        <w:tc>
          <w:tcPr>
            <w:tcW w:w="562" w:type="dxa"/>
            <w:vMerge/>
            <w:tcBorders>
              <w:top w:val="single" w:sz="4" w:space="0" w:color="auto"/>
              <w:left w:val="single" w:sz="4" w:space="0" w:color="auto"/>
              <w:bottom w:val="single" w:sz="4" w:space="0" w:color="auto"/>
              <w:right w:val="nil"/>
            </w:tcBorders>
            <w:shd w:val="clear" w:color="auto" w:fill="auto"/>
            <w:vAlign w:val="bottom"/>
          </w:tcPr>
          <w:p w14:paraId="6152ED86" w14:textId="77777777" w:rsidR="00326056" w:rsidRPr="00326056" w:rsidRDefault="00326056" w:rsidP="00326056">
            <w:pPr>
              <w:spacing w:after="80" w:line="240" w:lineRule="auto"/>
              <w:rPr>
                <w:rFonts w:cs="Calibri"/>
                <w:sz w:val="18"/>
                <w:szCs w:val="18"/>
              </w:rPr>
            </w:pPr>
          </w:p>
        </w:tc>
        <w:tc>
          <w:tcPr>
            <w:tcW w:w="2400" w:type="dxa"/>
            <w:vMerge/>
            <w:shd w:val="clear" w:color="auto" w:fill="auto"/>
            <w:vAlign w:val="bottom"/>
          </w:tcPr>
          <w:p w14:paraId="456F2245" w14:textId="77777777" w:rsidR="00326056" w:rsidRPr="00200FBF" w:rsidRDefault="00326056" w:rsidP="002D0F14">
            <w:pPr>
              <w:spacing w:line="240" w:lineRule="auto"/>
              <w:jc w:val="left"/>
              <w:rPr>
                <w:rFonts w:cs="Calibri"/>
                <w:color w:val="000000"/>
                <w:sz w:val="18"/>
                <w:szCs w:val="18"/>
                <w:lang w:val="en-GB"/>
              </w:rPr>
            </w:pPr>
          </w:p>
        </w:tc>
        <w:tc>
          <w:tcPr>
            <w:tcW w:w="2693" w:type="dxa"/>
            <w:vMerge/>
            <w:shd w:val="clear" w:color="000000" w:fill="808080"/>
            <w:vAlign w:val="bottom"/>
          </w:tcPr>
          <w:p w14:paraId="53827CD1" w14:textId="77777777" w:rsidR="00326056" w:rsidRPr="00326056" w:rsidRDefault="00326056" w:rsidP="002D0F14">
            <w:pPr>
              <w:spacing w:line="240" w:lineRule="auto"/>
              <w:jc w:val="center"/>
              <w:rPr>
                <w:rFonts w:cs="Calibri"/>
                <w:color w:val="000000" w:themeColor="text1"/>
                <w:sz w:val="18"/>
                <w:szCs w:val="18"/>
                <w:lang w:val="en-GB"/>
              </w:rPr>
            </w:pPr>
          </w:p>
        </w:tc>
        <w:tc>
          <w:tcPr>
            <w:tcW w:w="285" w:type="dxa"/>
            <w:vMerge/>
            <w:shd w:val="clear" w:color="auto" w:fill="FF6699"/>
          </w:tcPr>
          <w:p w14:paraId="4FFB5044" w14:textId="77777777" w:rsidR="00326056" w:rsidRPr="00326056" w:rsidRDefault="00326056" w:rsidP="0032605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
        </w:tc>
        <w:tc>
          <w:tcPr>
            <w:tcW w:w="284" w:type="dxa"/>
            <w:vMerge/>
            <w:shd w:val="clear" w:color="auto" w:fill="FFF2CC" w:themeFill="accent4" w:themeFillTint="33"/>
            <w:vAlign w:val="center"/>
          </w:tcPr>
          <w:p w14:paraId="77432195" w14:textId="77777777" w:rsidR="00326056" w:rsidRPr="00665429" w:rsidRDefault="00326056" w:rsidP="000D01F0">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656C4C02"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
        </w:tc>
        <w:tc>
          <w:tcPr>
            <w:tcW w:w="284" w:type="dxa"/>
            <w:vMerge/>
            <w:shd w:val="clear" w:color="auto" w:fill="FF6699"/>
            <w:vAlign w:val="bottom"/>
          </w:tcPr>
          <w:p w14:paraId="06ACE4BD" w14:textId="77777777"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31CFCB60"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shd w:val="clear" w:color="auto" w:fill="FFFFFF" w:themeFill="background1"/>
            <w:vAlign w:val="bottom"/>
          </w:tcPr>
          <w:p w14:paraId="0BB9FBDE" w14:textId="77777777"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p>
        </w:tc>
        <w:tc>
          <w:tcPr>
            <w:tcW w:w="284" w:type="dxa"/>
            <w:vMerge/>
            <w:vAlign w:val="center"/>
          </w:tcPr>
          <w:p w14:paraId="79002CE4" w14:textId="77777777" w:rsidR="00326056" w:rsidRPr="00665429" w:rsidRDefault="00326056" w:rsidP="000D01F0">
            <w:pPr>
              <w:spacing w:line="240" w:lineRule="auto"/>
              <w:jc w:val="center"/>
              <w:rPr>
                <w:rFonts w:cs="Calibri"/>
                <w:color w:val="000000"/>
                <w:sz w:val="18"/>
                <w:szCs w:val="18"/>
                <w:lang w:val="en-GB"/>
              </w:rPr>
            </w:pPr>
          </w:p>
        </w:tc>
        <w:tc>
          <w:tcPr>
            <w:tcW w:w="2977" w:type="dxa"/>
            <w:vMerge/>
            <w:vAlign w:val="bottom"/>
          </w:tcPr>
          <w:p w14:paraId="16C71E57" w14:textId="77777777" w:rsidR="00326056" w:rsidRPr="00326056" w:rsidRDefault="00326056" w:rsidP="002D0F14">
            <w:pPr>
              <w:spacing w:after="80" w:line="240" w:lineRule="auto"/>
              <w:jc w:val="right"/>
              <w:rPr>
                <w:rFonts w:cs="Calibri"/>
                <w:sz w:val="18"/>
                <w:szCs w:val="18"/>
              </w:rPr>
            </w:pPr>
          </w:p>
        </w:tc>
      </w:tr>
      <w:tr w:rsidR="00326056" w:rsidRPr="00326056" w14:paraId="6E463869"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0F15FEB6" w14:textId="77777777" w:rsidR="00326056" w:rsidRDefault="00006C6A" w:rsidP="00326056">
            <w:pPr>
              <w:spacing w:line="240" w:lineRule="auto"/>
              <w:jc w:val="right"/>
              <w:rPr>
                <w:rFonts w:cs="Calibri"/>
                <w:color w:val="000000"/>
                <w:sz w:val="18"/>
                <w:szCs w:val="18"/>
              </w:rPr>
            </w:pPr>
            <w:r>
              <w:rPr>
                <w:rFonts w:cs="Calibri"/>
                <w:color w:val="000000"/>
                <w:sz w:val="18"/>
                <w:szCs w:val="18"/>
              </w:rPr>
              <w:t>3</w:t>
            </w:r>
          </w:p>
        </w:tc>
        <w:tc>
          <w:tcPr>
            <w:tcW w:w="2400" w:type="dxa"/>
            <w:vMerge/>
            <w:shd w:val="clear" w:color="auto" w:fill="auto"/>
            <w:vAlign w:val="bottom"/>
          </w:tcPr>
          <w:p w14:paraId="59D95146" w14:textId="77777777" w:rsidR="00326056" w:rsidRPr="00200FBF" w:rsidRDefault="00326056" w:rsidP="002D0F14">
            <w:pPr>
              <w:spacing w:line="240" w:lineRule="auto"/>
              <w:jc w:val="left"/>
              <w:rPr>
                <w:rFonts w:cs="Calibri"/>
                <w:color w:val="000000"/>
                <w:sz w:val="18"/>
                <w:szCs w:val="18"/>
                <w:lang w:val="en-GB"/>
              </w:rPr>
            </w:pPr>
          </w:p>
        </w:tc>
        <w:tc>
          <w:tcPr>
            <w:tcW w:w="2693" w:type="dxa"/>
            <w:vMerge/>
            <w:shd w:val="clear" w:color="000000" w:fill="808080"/>
            <w:vAlign w:val="bottom"/>
          </w:tcPr>
          <w:p w14:paraId="010FDD60" w14:textId="77777777" w:rsidR="00326056" w:rsidRPr="00326056" w:rsidRDefault="00326056" w:rsidP="002D0F14">
            <w:pPr>
              <w:spacing w:line="240" w:lineRule="auto"/>
              <w:jc w:val="center"/>
              <w:rPr>
                <w:rFonts w:cs="Calibri"/>
                <w:color w:val="000000" w:themeColor="text1"/>
                <w:sz w:val="18"/>
                <w:szCs w:val="18"/>
                <w:lang w:val="en-GB"/>
              </w:rPr>
            </w:pPr>
          </w:p>
        </w:tc>
        <w:tc>
          <w:tcPr>
            <w:tcW w:w="285" w:type="dxa"/>
            <w:vMerge/>
            <w:shd w:val="clear" w:color="auto" w:fill="FF6699"/>
          </w:tcPr>
          <w:p w14:paraId="58AC516A" w14:textId="77777777" w:rsidR="00326056" w:rsidRPr="00326056" w:rsidRDefault="00326056" w:rsidP="0032605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
        </w:tc>
        <w:tc>
          <w:tcPr>
            <w:tcW w:w="284" w:type="dxa"/>
            <w:vMerge/>
            <w:shd w:val="clear" w:color="auto" w:fill="FFFFFF" w:themeFill="background1"/>
            <w:vAlign w:val="center"/>
          </w:tcPr>
          <w:p w14:paraId="65BC296C"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E8DF856"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El inspector jefe Anthony Gates.</w:t>
            </w:r>
          </w:p>
        </w:tc>
        <w:tc>
          <w:tcPr>
            <w:tcW w:w="284" w:type="dxa"/>
            <w:shd w:val="clear" w:color="auto" w:fill="FF6699"/>
            <w:vAlign w:val="bottom"/>
          </w:tcPr>
          <w:p w14:paraId="277CEED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EE42BE2" w14:textId="77777777" w:rsidR="00326056" w:rsidRPr="00051527" w:rsidRDefault="00326056" w:rsidP="000D01F0">
            <w:pPr>
              <w:spacing w:line="240" w:lineRule="auto"/>
              <w:jc w:val="center"/>
              <w:rPr>
                <w:rFonts w:cs="Calibri"/>
                <w:color w:val="000000"/>
                <w:sz w:val="18"/>
                <w:szCs w:val="18"/>
              </w:rPr>
            </w:pPr>
          </w:p>
        </w:tc>
        <w:tc>
          <w:tcPr>
            <w:tcW w:w="2693" w:type="dxa"/>
            <w:shd w:val="clear" w:color="auto" w:fill="FFFFFF" w:themeFill="background1"/>
            <w:vAlign w:val="bottom"/>
          </w:tcPr>
          <w:p w14:paraId="127485A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El inspector jefe Anthony Gates…</w:t>
            </w:r>
          </w:p>
        </w:tc>
        <w:tc>
          <w:tcPr>
            <w:tcW w:w="284" w:type="dxa"/>
            <w:shd w:val="clear" w:color="auto" w:fill="BDD6EE" w:themeFill="accent5" w:themeFillTint="66"/>
            <w:vAlign w:val="center"/>
          </w:tcPr>
          <w:p w14:paraId="1B36FCCE" w14:textId="77777777" w:rsidR="00326056" w:rsidRPr="00051527" w:rsidRDefault="00326056" w:rsidP="000D01F0">
            <w:pPr>
              <w:spacing w:line="240" w:lineRule="auto"/>
              <w:jc w:val="center"/>
              <w:rPr>
                <w:rFonts w:cs="Calibri"/>
                <w:color w:val="000000"/>
                <w:sz w:val="18"/>
                <w:szCs w:val="18"/>
              </w:rPr>
            </w:pPr>
          </w:p>
        </w:tc>
        <w:tc>
          <w:tcPr>
            <w:tcW w:w="2977" w:type="dxa"/>
            <w:vAlign w:val="bottom"/>
          </w:tcPr>
          <w:p w14:paraId="278D2EB9" w14:textId="77777777" w:rsidR="00326056" w:rsidRPr="00326056" w:rsidRDefault="00326056" w:rsidP="002D0F14">
            <w:pPr>
              <w:spacing w:after="80" w:line="240" w:lineRule="auto"/>
              <w:jc w:val="right"/>
              <w:rPr>
                <w:rFonts w:cs="Calibri"/>
                <w:sz w:val="18"/>
                <w:szCs w:val="18"/>
              </w:rPr>
            </w:pPr>
            <w:r w:rsidRPr="00326056">
              <w:rPr>
                <w:rFonts w:cs="Calibri"/>
                <w:sz w:val="18"/>
                <w:szCs w:val="18"/>
              </w:rPr>
              <w:t>El inspector jefe Anthony Gates.</w:t>
            </w:r>
          </w:p>
        </w:tc>
      </w:tr>
      <w:tr w:rsidR="00326056" w:rsidRPr="00326056" w14:paraId="46239847"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16EEFFBF" w14:textId="77777777" w:rsidR="00326056" w:rsidRDefault="00006C6A" w:rsidP="00326056">
            <w:pPr>
              <w:spacing w:line="240" w:lineRule="auto"/>
              <w:jc w:val="right"/>
              <w:rPr>
                <w:rFonts w:cs="Calibri"/>
                <w:color w:val="000000"/>
                <w:sz w:val="18"/>
                <w:szCs w:val="18"/>
              </w:rPr>
            </w:pPr>
            <w:r>
              <w:rPr>
                <w:rFonts w:cs="Calibri"/>
                <w:color w:val="000000"/>
                <w:sz w:val="18"/>
                <w:szCs w:val="18"/>
              </w:rPr>
              <w:t>4</w:t>
            </w:r>
          </w:p>
        </w:tc>
        <w:tc>
          <w:tcPr>
            <w:tcW w:w="2400" w:type="dxa"/>
            <w:shd w:val="clear" w:color="auto" w:fill="auto"/>
            <w:vAlign w:val="bottom"/>
          </w:tcPr>
          <w:p w14:paraId="69D5EF91"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Flat 56.</w:t>
            </w:r>
          </w:p>
        </w:tc>
        <w:tc>
          <w:tcPr>
            <w:tcW w:w="2693" w:type="dxa"/>
            <w:shd w:val="clear" w:color="000000" w:fill="808080"/>
            <w:vAlign w:val="bottom"/>
          </w:tcPr>
          <w:p w14:paraId="4F547BD2"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Flat 56.</w:t>
            </w:r>
          </w:p>
        </w:tc>
        <w:tc>
          <w:tcPr>
            <w:tcW w:w="285" w:type="dxa"/>
            <w:shd w:val="clear" w:color="auto" w:fill="FF6699"/>
          </w:tcPr>
          <w:p w14:paraId="771F0193" w14:textId="77777777" w:rsidR="00326056" w:rsidRPr="00326056" w:rsidRDefault="00326056" w:rsidP="0032605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B8C5FE1"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3474821"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Apartamento cincuenta y seis.</w:t>
            </w:r>
          </w:p>
        </w:tc>
        <w:tc>
          <w:tcPr>
            <w:tcW w:w="284" w:type="dxa"/>
            <w:shd w:val="clear" w:color="auto" w:fill="FF6699"/>
            <w:vAlign w:val="bottom"/>
          </w:tcPr>
          <w:p w14:paraId="70A6EA8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E806DB9" w14:textId="77777777" w:rsidR="00326056" w:rsidRPr="00665429" w:rsidRDefault="00326056" w:rsidP="000D01F0">
            <w:pPr>
              <w:spacing w:line="240" w:lineRule="auto"/>
              <w:jc w:val="center"/>
              <w:rPr>
                <w:rFonts w:cs="Calibri"/>
                <w:color w:val="000000"/>
                <w:sz w:val="18"/>
                <w:szCs w:val="18"/>
                <w:lang w:val="en-GB"/>
              </w:rPr>
            </w:pPr>
          </w:p>
        </w:tc>
        <w:tc>
          <w:tcPr>
            <w:tcW w:w="2693" w:type="dxa"/>
            <w:shd w:val="clear" w:color="auto" w:fill="FFFFFF" w:themeFill="background1"/>
            <w:vAlign w:val="bottom"/>
          </w:tcPr>
          <w:p w14:paraId="2FFE380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Apartamento cincuenta y seis.</w:t>
            </w:r>
          </w:p>
        </w:tc>
        <w:tc>
          <w:tcPr>
            <w:tcW w:w="284" w:type="dxa"/>
            <w:shd w:val="clear" w:color="auto" w:fill="BDD6EE" w:themeFill="accent5" w:themeFillTint="66"/>
            <w:vAlign w:val="center"/>
          </w:tcPr>
          <w:p w14:paraId="46B88557" w14:textId="77777777" w:rsidR="00326056" w:rsidRPr="00665429" w:rsidRDefault="00326056" w:rsidP="000D01F0">
            <w:pPr>
              <w:spacing w:line="240" w:lineRule="auto"/>
              <w:jc w:val="center"/>
              <w:rPr>
                <w:rFonts w:cs="Calibri"/>
                <w:color w:val="000000"/>
                <w:sz w:val="18"/>
                <w:szCs w:val="18"/>
                <w:lang w:val="en-GB"/>
              </w:rPr>
            </w:pPr>
          </w:p>
        </w:tc>
        <w:tc>
          <w:tcPr>
            <w:tcW w:w="2977" w:type="dxa"/>
            <w:vAlign w:val="bottom"/>
          </w:tcPr>
          <w:p w14:paraId="2FE02CCE" w14:textId="77777777" w:rsidR="00326056" w:rsidRPr="00326056" w:rsidRDefault="00326056" w:rsidP="002D0F14">
            <w:pPr>
              <w:spacing w:after="80" w:line="240" w:lineRule="auto"/>
              <w:jc w:val="right"/>
              <w:rPr>
                <w:rFonts w:cs="Calibri"/>
                <w:sz w:val="18"/>
                <w:szCs w:val="18"/>
              </w:rPr>
            </w:pPr>
            <w:r w:rsidRPr="00326056">
              <w:rPr>
                <w:rFonts w:cs="Calibri"/>
                <w:sz w:val="18"/>
                <w:szCs w:val="18"/>
              </w:rPr>
              <w:t>Apartamento cincuenta y seis.</w:t>
            </w:r>
          </w:p>
        </w:tc>
      </w:tr>
      <w:tr w:rsidR="00326056" w:rsidRPr="00326056" w14:paraId="1AA714F5"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5E95B388" w14:textId="77777777" w:rsidR="00326056" w:rsidRDefault="00006C6A" w:rsidP="00326056">
            <w:pPr>
              <w:spacing w:line="240" w:lineRule="auto"/>
              <w:jc w:val="right"/>
              <w:rPr>
                <w:rFonts w:cs="Calibri"/>
                <w:color w:val="000000"/>
                <w:sz w:val="18"/>
                <w:szCs w:val="18"/>
              </w:rPr>
            </w:pPr>
            <w:r>
              <w:rPr>
                <w:rFonts w:cs="Calibri"/>
                <w:color w:val="000000"/>
                <w:sz w:val="18"/>
                <w:szCs w:val="18"/>
              </w:rPr>
              <w:t>5</w:t>
            </w:r>
          </w:p>
        </w:tc>
        <w:tc>
          <w:tcPr>
            <w:tcW w:w="2400" w:type="dxa"/>
            <w:vMerge w:val="restart"/>
            <w:shd w:val="clear" w:color="auto" w:fill="auto"/>
            <w:vAlign w:val="bottom"/>
          </w:tcPr>
          <w:p w14:paraId="30155D25" w14:textId="776FE101" w:rsidR="00326056" w:rsidRPr="00200FBF" w:rsidRDefault="00665429" w:rsidP="002D0F14">
            <w:pPr>
              <w:spacing w:line="240" w:lineRule="auto"/>
              <w:jc w:val="left"/>
              <w:rPr>
                <w:rFonts w:cs="Calibri"/>
                <w:color w:val="000000"/>
                <w:sz w:val="18"/>
                <w:szCs w:val="18"/>
                <w:lang w:val="en-GB"/>
              </w:rPr>
            </w:pPr>
            <w:r>
              <w:rPr>
                <w:rFonts w:cs="Calibri"/>
                <w:color w:val="000000"/>
                <w:sz w:val="18"/>
                <w:szCs w:val="18"/>
                <w:lang w:val="en-GB"/>
              </w:rPr>
              <w:t>(Screams)</w:t>
            </w:r>
          </w:p>
        </w:tc>
        <w:tc>
          <w:tcPr>
            <w:tcW w:w="2693" w:type="dxa"/>
            <w:vMerge w:val="restart"/>
            <w:shd w:val="clear" w:color="000000" w:fill="808080"/>
            <w:vAlign w:val="bottom"/>
          </w:tcPr>
          <w:p w14:paraId="3EA32E22"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SCREAMING</w:t>
            </w:r>
          </w:p>
        </w:tc>
        <w:tc>
          <w:tcPr>
            <w:tcW w:w="285" w:type="dxa"/>
            <w:vMerge w:val="restart"/>
            <w:shd w:val="clear" w:color="auto" w:fill="FFFFFF" w:themeFill="background1"/>
          </w:tcPr>
          <w:p w14:paraId="152D9217" w14:textId="77777777" w:rsidR="00326056" w:rsidRPr="00326056" w:rsidRDefault="00326056" w:rsidP="0032605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
        </w:tc>
        <w:tc>
          <w:tcPr>
            <w:tcW w:w="284" w:type="dxa"/>
            <w:vMerge w:val="restart"/>
            <w:shd w:val="clear" w:color="auto" w:fill="BDD6EE" w:themeFill="accent5" w:themeFillTint="66"/>
            <w:vAlign w:val="center"/>
          </w:tcPr>
          <w:p w14:paraId="104A37A1"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A44C29B"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(Llantos de mujer)</w:t>
            </w:r>
          </w:p>
        </w:tc>
        <w:tc>
          <w:tcPr>
            <w:tcW w:w="284" w:type="dxa"/>
            <w:shd w:val="clear" w:color="auto" w:fill="FFFFFF" w:themeFill="background1"/>
            <w:vAlign w:val="bottom"/>
          </w:tcPr>
          <w:p w14:paraId="0AEA60BF"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C8E27D9" w14:textId="77777777" w:rsidR="00326056" w:rsidRPr="00665429" w:rsidRDefault="00326056" w:rsidP="000D01F0">
            <w:pPr>
              <w:spacing w:line="240" w:lineRule="auto"/>
              <w:jc w:val="center"/>
              <w:rPr>
                <w:rFonts w:cs="Calibri"/>
                <w:color w:val="000000"/>
                <w:sz w:val="18"/>
                <w:szCs w:val="18"/>
                <w:lang w:val="en-GB"/>
              </w:rPr>
            </w:pPr>
          </w:p>
        </w:tc>
        <w:tc>
          <w:tcPr>
            <w:tcW w:w="2693" w:type="dxa"/>
            <w:shd w:val="clear" w:color="auto" w:fill="FFFFFF" w:themeFill="background1"/>
            <w:vAlign w:val="bottom"/>
          </w:tcPr>
          <w:p w14:paraId="549B8CF8"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vAlign w:val="center"/>
          </w:tcPr>
          <w:p w14:paraId="6E7BD777" w14:textId="77777777" w:rsidR="00326056" w:rsidRPr="00665429" w:rsidRDefault="00326056" w:rsidP="000D01F0">
            <w:pPr>
              <w:spacing w:line="240" w:lineRule="auto"/>
              <w:jc w:val="center"/>
              <w:rPr>
                <w:rFonts w:cs="Calibri"/>
                <w:color w:val="000000"/>
                <w:sz w:val="18"/>
                <w:szCs w:val="18"/>
                <w:lang w:val="en-GB"/>
              </w:rPr>
            </w:pPr>
          </w:p>
        </w:tc>
        <w:tc>
          <w:tcPr>
            <w:tcW w:w="2977" w:type="dxa"/>
            <w:vAlign w:val="bottom"/>
          </w:tcPr>
          <w:p w14:paraId="2005D41D" w14:textId="536EB4A1" w:rsidR="00326056" w:rsidRPr="00326056" w:rsidRDefault="00665429" w:rsidP="002D0F14">
            <w:pPr>
              <w:spacing w:after="80" w:line="240" w:lineRule="auto"/>
              <w:jc w:val="right"/>
              <w:rPr>
                <w:rFonts w:cs="Calibri"/>
                <w:sz w:val="18"/>
                <w:szCs w:val="18"/>
              </w:rPr>
            </w:pPr>
            <w:r>
              <w:rPr>
                <w:rFonts w:cs="Calibri"/>
                <w:sz w:val="18"/>
                <w:szCs w:val="18"/>
              </w:rPr>
              <w:t>(Llanto)</w:t>
            </w:r>
          </w:p>
        </w:tc>
      </w:tr>
      <w:tr w:rsidR="00326056" w:rsidRPr="00326056" w14:paraId="47FA95D7"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16DBCC3B" w14:textId="77777777" w:rsidR="00326056" w:rsidRDefault="00006C6A" w:rsidP="00326056">
            <w:pPr>
              <w:spacing w:line="240" w:lineRule="auto"/>
              <w:jc w:val="right"/>
              <w:rPr>
                <w:rFonts w:cs="Calibri"/>
                <w:color w:val="000000"/>
                <w:sz w:val="18"/>
                <w:szCs w:val="18"/>
              </w:rPr>
            </w:pPr>
            <w:r>
              <w:rPr>
                <w:rFonts w:cs="Calibri"/>
                <w:color w:val="000000"/>
                <w:sz w:val="18"/>
                <w:szCs w:val="18"/>
              </w:rPr>
              <w:t>6</w:t>
            </w:r>
          </w:p>
        </w:tc>
        <w:tc>
          <w:tcPr>
            <w:tcW w:w="2400" w:type="dxa"/>
            <w:vMerge/>
            <w:shd w:val="clear" w:color="auto" w:fill="auto"/>
            <w:vAlign w:val="bottom"/>
          </w:tcPr>
          <w:p w14:paraId="0936A304" w14:textId="77777777" w:rsidR="00326056" w:rsidRPr="00200FBF" w:rsidRDefault="00326056" w:rsidP="002D0F14">
            <w:pPr>
              <w:spacing w:line="240" w:lineRule="auto"/>
              <w:jc w:val="left"/>
              <w:rPr>
                <w:rFonts w:cs="Calibri"/>
                <w:color w:val="000000"/>
                <w:sz w:val="18"/>
                <w:szCs w:val="18"/>
                <w:lang w:val="en-GB"/>
              </w:rPr>
            </w:pPr>
          </w:p>
        </w:tc>
        <w:tc>
          <w:tcPr>
            <w:tcW w:w="2693" w:type="dxa"/>
            <w:vMerge/>
            <w:shd w:val="clear" w:color="000000" w:fill="808080"/>
            <w:vAlign w:val="bottom"/>
          </w:tcPr>
          <w:p w14:paraId="1018910B" w14:textId="77777777" w:rsidR="00326056" w:rsidRPr="00326056" w:rsidRDefault="00326056" w:rsidP="002D0F14">
            <w:pPr>
              <w:spacing w:line="240" w:lineRule="auto"/>
              <w:jc w:val="center"/>
              <w:rPr>
                <w:rFonts w:cs="Calibri"/>
                <w:color w:val="FFFFFF"/>
                <w:sz w:val="18"/>
                <w:szCs w:val="18"/>
                <w:lang w:val="en-GB"/>
              </w:rPr>
            </w:pPr>
          </w:p>
        </w:tc>
        <w:tc>
          <w:tcPr>
            <w:tcW w:w="285" w:type="dxa"/>
            <w:vMerge/>
            <w:shd w:val="clear" w:color="auto" w:fill="FFFFFF" w:themeFill="background1"/>
          </w:tcPr>
          <w:p w14:paraId="19811C81" w14:textId="77777777" w:rsidR="00326056" w:rsidRPr="00326056" w:rsidRDefault="00326056" w:rsidP="0032605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
        </w:tc>
        <w:tc>
          <w:tcPr>
            <w:tcW w:w="284" w:type="dxa"/>
            <w:vMerge/>
            <w:shd w:val="clear" w:color="auto" w:fill="BDD6EE" w:themeFill="accent5" w:themeFillTint="66"/>
            <w:vAlign w:val="center"/>
          </w:tcPr>
          <w:p w14:paraId="092F3B9C"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40E92BB"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(Llantos de bebé)</w:t>
            </w:r>
          </w:p>
        </w:tc>
        <w:tc>
          <w:tcPr>
            <w:tcW w:w="284" w:type="dxa"/>
            <w:shd w:val="clear" w:color="auto" w:fill="FFFFFF" w:themeFill="background1"/>
            <w:vAlign w:val="bottom"/>
          </w:tcPr>
          <w:p w14:paraId="6E1FFF93"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C9C9D1E" w14:textId="77777777" w:rsidR="00326056" w:rsidRPr="00665429" w:rsidRDefault="00326056" w:rsidP="000D01F0">
            <w:pPr>
              <w:spacing w:line="240" w:lineRule="auto"/>
              <w:jc w:val="center"/>
              <w:rPr>
                <w:rFonts w:cs="Calibri"/>
                <w:color w:val="000000"/>
                <w:sz w:val="18"/>
                <w:szCs w:val="18"/>
                <w:lang w:val="en-GB"/>
              </w:rPr>
            </w:pPr>
          </w:p>
        </w:tc>
        <w:tc>
          <w:tcPr>
            <w:tcW w:w="2693" w:type="dxa"/>
            <w:shd w:val="clear" w:color="auto" w:fill="FFFFFF" w:themeFill="background1"/>
            <w:vAlign w:val="bottom"/>
          </w:tcPr>
          <w:p w14:paraId="7F446555"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vAlign w:val="center"/>
          </w:tcPr>
          <w:p w14:paraId="7DF05B1F" w14:textId="77777777" w:rsidR="00326056" w:rsidRPr="00665429" w:rsidRDefault="00326056" w:rsidP="000D01F0">
            <w:pPr>
              <w:spacing w:line="240" w:lineRule="auto"/>
              <w:jc w:val="center"/>
              <w:rPr>
                <w:rFonts w:cs="Calibri"/>
                <w:color w:val="000000"/>
                <w:sz w:val="18"/>
                <w:szCs w:val="18"/>
                <w:lang w:val="en-GB"/>
              </w:rPr>
            </w:pPr>
          </w:p>
        </w:tc>
        <w:tc>
          <w:tcPr>
            <w:tcW w:w="2977" w:type="dxa"/>
            <w:vAlign w:val="bottom"/>
          </w:tcPr>
          <w:p w14:paraId="08E4AE2C" w14:textId="0AEEC18E" w:rsidR="00326056" w:rsidRPr="00326056" w:rsidRDefault="00665429" w:rsidP="00665429">
            <w:pPr>
              <w:spacing w:after="80" w:line="240" w:lineRule="auto"/>
              <w:ind w:right="27"/>
              <w:jc w:val="right"/>
              <w:rPr>
                <w:rFonts w:cs="Calibri"/>
                <w:sz w:val="18"/>
                <w:szCs w:val="18"/>
              </w:rPr>
            </w:pPr>
            <w:r>
              <w:rPr>
                <w:rFonts w:cs="Calibri"/>
                <w:sz w:val="18"/>
                <w:szCs w:val="18"/>
              </w:rPr>
              <w:t>(Llanto)</w:t>
            </w:r>
          </w:p>
        </w:tc>
      </w:tr>
      <w:tr w:rsidR="00326056" w:rsidRPr="00326056" w14:paraId="4B79CF0B" w14:textId="77777777" w:rsidTr="000D01F0">
        <w:trPr>
          <w:trHeight w:val="41"/>
        </w:trPr>
        <w:tc>
          <w:tcPr>
            <w:tcW w:w="562" w:type="dxa"/>
            <w:tcBorders>
              <w:top w:val="single" w:sz="4" w:space="0" w:color="auto"/>
              <w:left w:val="single" w:sz="4" w:space="0" w:color="auto"/>
              <w:bottom w:val="single" w:sz="4" w:space="0" w:color="auto"/>
              <w:right w:val="nil"/>
            </w:tcBorders>
            <w:shd w:val="clear" w:color="auto" w:fill="auto"/>
            <w:vAlign w:val="bottom"/>
          </w:tcPr>
          <w:p w14:paraId="73533A5C" w14:textId="77777777" w:rsidR="00326056" w:rsidRDefault="00006C6A" w:rsidP="00326056">
            <w:pPr>
              <w:spacing w:line="240" w:lineRule="auto"/>
              <w:jc w:val="right"/>
              <w:rPr>
                <w:rFonts w:cs="Calibri"/>
                <w:color w:val="000000"/>
                <w:sz w:val="18"/>
                <w:szCs w:val="18"/>
              </w:rPr>
            </w:pPr>
            <w:r>
              <w:rPr>
                <w:rFonts w:cs="Calibri"/>
                <w:color w:val="000000"/>
                <w:sz w:val="18"/>
                <w:szCs w:val="18"/>
              </w:rPr>
              <w:t>7</w:t>
            </w:r>
          </w:p>
        </w:tc>
        <w:tc>
          <w:tcPr>
            <w:tcW w:w="2400" w:type="dxa"/>
            <w:shd w:val="clear" w:color="auto" w:fill="auto"/>
            <w:vAlign w:val="bottom"/>
          </w:tcPr>
          <w:p w14:paraId="5AF2D2C8"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Welcome to </w:t>
            </w:r>
            <w:r w:rsidR="00E358D1" w:rsidRPr="00200FBF">
              <w:rPr>
                <w:rFonts w:cs="Calibri"/>
                <w:color w:val="000000"/>
                <w:sz w:val="18"/>
                <w:szCs w:val="18"/>
                <w:lang w:val="en-GB"/>
              </w:rPr>
              <w:t>Anti-Corruption</w:t>
            </w:r>
            <w:r w:rsidRPr="00200FBF">
              <w:rPr>
                <w:rFonts w:cs="Calibri"/>
                <w:color w:val="000000"/>
                <w:sz w:val="18"/>
                <w:szCs w:val="18"/>
                <w:lang w:val="en-GB"/>
              </w:rPr>
              <w:t xml:space="preserve">. This will be good </w:t>
            </w:r>
            <w:r w:rsidRPr="00006C6A">
              <w:rPr>
                <w:rFonts w:cs="Calibri"/>
                <w:b/>
                <w:bCs/>
                <w:color w:val="000000"/>
                <w:sz w:val="18"/>
                <w:szCs w:val="18"/>
                <w:lang w:val="en-GB"/>
              </w:rPr>
              <w:t>for me</w:t>
            </w:r>
            <w:r w:rsidRPr="00200FBF">
              <w:rPr>
                <w:rFonts w:cs="Calibri"/>
                <w:color w:val="000000"/>
                <w:sz w:val="18"/>
                <w:szCs w:val="18"/>
                <w:lang w:val="en-GB"/>
              </w:rPr>
              <w:t>.</w:t>
            </w:r>
          </w:p>
        </w:tc>
        <w:tc>
          <w:tcPr>
            <w:tcW w:w="2693" w:type="dxa"/>
            <w:shd w:val="clear" w:color="000000" w:fill="808080"/>
            <w:vAlign w:val="bottom"/>
          </w:tcPr>
          <w:p w14:paraId="308D2A22" w14:textId="77777777" w:rsidR="00326056" w:rsidRPr="00326056" w:rsidRDefault="00326056" w:rsidP="002D0F14">
            <w:pPr>
              <w:spacing w:line="240" w:lineRule="auto"/>
              <w:jc w:val="center"/>
              <w:rPr>
                <w:rFonts w:cs="Calibri"/>
                <w:color w:val="000000"/>
                <w:sz w:val="18"/>
                <w:szCs w:val="18"/>
                <w:lang w:val="en-GB"/>
              </w:rPr>
            </w:pPr>
            <w:r w:rsidRPr="00326056">
              <w:rPr>
                <w:rFonts w:cs="Calibri"/>
                <w:color w:val="00FFFF"/>
                <w:sz w:val="18"/>
                <w:szCs w:val="18"/>
                <w:lang w:val="en-GB"/>
              </w:rPr>
              <w:t xml:space="preserve">Welcome to </w:t>
            </w:r>
            <w:proofErr w:type="spellStart"/>
            <w:r w:rsidRPr="00326056">
              <w:rPr>
                <w:rFonts w:cs="Calibri"/>
                <w:color w:val="00FFFF"/>
                <w:sz w:val="18"/>
                <w:szCs w:val="18"/>
                <w:lang w:val="en-GB"/>
              </w:rPr>
              <w:t>Anti Corruption</w:t>
            </w:r>
            <w:proofErr w:type="spellEnd"/>
            <w:r w:rsidRPr="00326056">
              <w:rPr>
                <w:rFonts w:cs="Calibri"/>
                <w:color w:val="00FFFF"/>
                <w:sz w:val="18"/>
                <w:szCs w:val="18"/>
                <w:lang w:val="en-GB"/>
              </w:rPr>
              <w:t>. /</w:t>
            </w:r>
            <w:r w:rsidRPr="00326056">
              <w:rPr>
                <w:rFonts w:cs="Calibri"/>
                <w:color w:val="000000"/>
                <w:sz w:val="18"/>
                <w:szCs w:val="18"/>
                <w:lang w:val="en-GB"/>
              </w:rPr>
              <w:t xml:space="preserve"> </w:t>
            </w:r>
            <w:r w:rsidRPr="00326056">
              <w:rPr>
                <w:rFonts w:cs="Calibri"/>
                <w:color w:val="FFFFFF"/>
                <w:sz w:val="18"/>
                <w:szCs w:val="18"/>
                <w:lang w:val="en-GB"/>
              </w:rPr>
              <w:t>This will be good.</w:t>
            </w:r>
          </w:p>
        </w:tc>
        <w:tc>
          <w:tcPr>
            <w:tcW w:w="285" w:type="dxa"/>
            <w:shd w:val="clear" w:color="auto" w:fill="FF6699"/>
          </w:tcPr>
          <w:p w14:paraId="32962E46" w14:textId="77777777" w:rsidR="00326056" w:rsidRPr="00326056" w:rsidRDefault="00326056" w:rsidP="00326056">
            <w:pPr>
              <w:spacing w:line="240" w:lineRule="auto"/>
              <w:jc w:val="center"/>
              <w:rPr>
                <w:rFonts w:eastAsia="Times New Roman" w:cs="Calibri"/>
                <w:color w:val="FF00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4679F7B0"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502006F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t>Bienvenido a Anticorrupción. /</w:t>
            </w:r>
            <w:r w:rsidRPr="00326056">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t xml:space="preserve"> </w:t>
            </w: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Me vendrá bien.</w:t>
            </w:r>
          </w:p>
        </w:tc>
        <w:tc>
          <w:tcPr>
            <w:tcW w:w="284" w:type="dxa"/>
            <w:shd w:val="clear" w:color="auto" w:fill="FF6699"/>
            <w:vAlign w:val="bottom"/>
          </w:tcPr>
          <w:p w14:paraId="77B8C88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6F22B8E" w14:textId="77777777" w:rsidR="00326056" w:rsidRPr="00051527" w:rsidRDefault="00326056" w:rsidP="000D01F0">
            <w:pPr>
              <w:spacing w:line="240" w:lineRule="auto"/>
              <w:jc w:val="center"/>
              <w:rPr>
                <w:rFonts w:cs="Calibri"/>
                <w:color w:val="000000"/>
                <w:sz w:val="18"/>
                <w:szCs w:val="18"/>
              </w:rPr>
            </w:pPr>
          </w:p>
        </w:tc>
        <w:tc>
          <w:tcPr>
            <w:tcW w:w="2693" w:type="dxa"/>
            <w:shd w:val="clear" w:color="auto" w:fill="FFFFFF" w:themeFill="background1"/>
            <w:vAlign w:val="bottom"/>
          </w:tcPr>
          <w:p w14:paraId="137D9CC3"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Bienvenido a Anticorrupción. /</w:t>
            </w:r>
          </w:p>
          <w:p w14:paraId="54F3A4D4" w14:textId="72F1680C"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-Me vendrá bien.</w:t>
            </w:r>
          </w:p>
        </w:tc>
        <w:tc>
          <w:tcPr>
            <w:tcW w:w="284" w:type="dxa"/>
            <w:shd w:val="clear" w:color="auto" w:fill="BDD6EE" w:themeFill="accent5" w:themeFillTint="66"/>
            <w:vAlign w:val="center"/>
          </w:tcPr>
          <w:p w14:paraId="22073781" w14:textId="77777777" w:rsidR="00326056" w:rsidRPr="00051527" w:rsidRDefault="00326056" w:rsidP="000D01F0">
            <w:pPr>
              <w:spacing w:line="240" w:lineRule="auto"/>
              <w:jc w:val="center"/>
              <w:rPr>
                <w:rFonts w:cs="Calibri"/>
                <w:color w:val="000000"/>
                <w:sz w:val="18"/>
                <w:szCs w:val="18"/>
              </w:rPr>
            </w:pPr>
          </w:p>
        </w:tc>
        <w:tc>
          <w:tcPr>
            <w:tcW w:w="2977" w:type="dxa"/>
            <w:vAlign w:val="bottom"/>
          </w:tcPr>
          <w:p w14:paraId="09E90537" w14:textId="77777777" w:rsidR="00326056" w:rsidRPr="00326056" w:rsidRDefault="00326056" w:rsidP="002D0F14">
            <w:pPr>
              <w:spacing w:after="80" w:line="240" w:lineRule="auto"/>
              <w:jc w:val="right"/>
              <w:rPr>
                <w:rFonts w:cs="Calibri"/>
                <w:sz w:val="18"/>
                <w:szCs w:val="18"/>
              </w:rPr>
            </w:pPr>
            <w:r w:rsidRPr="00326056">
              <w:rPr>
                <w:rFonts w:cs="Calibri"/>
                <w:sz w:val="18"/>
                <w:szCs w:val="18"/>
              </w:rPr>
              <w:t>Bienvenido a Anticorrupción. Me vendrá bien.</w:t>
            </w:r>
          </w:p>
        </w:tc>
      </w:tr>
      <w:tr w:rsidR="00326056" w:rsidRPr="00326056" w14:paraId="5164197B"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1B08BE74" w14:textId="77777777" w:rsidR="00326056" w:rsidRDefault="00006C6A" w:rsidP="00326056">
            <w:pPr>
              <w:spacing w:line="240" w:lineRule="auto"/>
              <w:jc w:val="right"/>
              <w:rPr>
                <w:rFonts w:cs="Calibri"/>
                <w:color w:val="000000"/>
                <w:sz w:val="18"/>
                <w:szCs w:val="18"/>
              </w:rPr>
            </w:pPr>
            <w:r>
              <w:rPr>
                <w:rFonts w:cs="Calibri"/>
                <w:color w:val="000000"/>
                <w:sz w:val="18"/>
                <w:szCs w:val="18"/>
              </w:rPr>
              <w:t>8</w:t>
            </w:r>
          </w:p>
        </w:tc>
        <w:tc>
          <w:tcPr>
            <w:tcW w:w="2400" w:type="dxa"/>
            <w:shd w:val="clear" w:color="auto" w:fill="auto"/>
            <w:vAlign w:val="bottom"/>
          </w:tcPr>
          <w:p w14:paraId="397F195F" w14:textId="77777777" w:rsidR="00326056" w:rsidRPr="00200FBF" w:rsidRDefault="00326056" w:rsidP="002D0F14">
            <w:pPr>
              <w:spacing w:line="240" w:lineRule="auto"/>
              <w:jc w:val="left"/>
              <w:rPr>
                <w:rFonts w:cs="Calibri"/>
                <w:color w:val="000000"/>
                <w:sz w:val="18"/>
                <w:szCs w:val="18"/>
                <w:lang w:val="en-GB"/>
              </w:rPr>
            </w:pPr>
            <w:r w:rsidRPr="00006C6A">
              <w:rPr>
                <w:rFonts w:cs="Calibri"/>
                <w:b/>
                <w:bCs/>
                <w:color w:val="000000"/>
                <w:sz w:val="18"/>
                <w:szCs w:val="18"/>
                <w:lang w:val="en-GB"/>
              </w:rPr>
              <w:t>It</w:t>
            </w:r>
            <w:r w:rsidRPr="00200FBF">
              <w:rPr>
                <w:rFonts w:cs="Calibri"/>
                <w:color w:val="000000"/>
                <w:sz w:val="18"/>
                <w:szCs w:val="18"/>
                <w:lang w:val="en-GB"/>
              </w:rPr>
              <w:t xml:space="preserve"> wasn't your fault, son.</w:t>
            </w:r>
          </w:p>
        </w:tc>
        <w:tc>
          <w:tcPr>
            <w:tcW w:w="2693" w:type="dxa"/>
            <w:shd w:val="clear" w:color="000000" w:fill="808080"/>
            <w:vAlign w:val="bottom"/>
          </w:tcPr>
          <w:p w14:paraId="5BFD11F3"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Wasn't your fault, son.</w:t>
            </w:r>
          </w:p>
        </w:tc>
        <w:tc>
          <w:tcPr>
            <w:tcW w:w="285" w:type="dxa"/>
            <w:shd w:val="clear" w:color="auto" w:fill="FF6699"/>
          </w:tcPr>
          <w:p w14:paraId="16A67936" w14:textId="77777777" w:rsidR="00326056" w:rsidRPr="00326056" w:rsidRDefault="00326056" w:rsidP="00326056">
            <w:pPr>
              <w:spacing w:line="240" w:lineRule="auto"/>
              <w:jc w:val="center"/>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0B84CF9B"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011D2FA0"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t>No fue culpa tuya.</w:t>
            </w:r>
          </w:p>
        </w:tc>
        <w:tc>
          <w:tcPr>
            <w:tcW w:w="284" w:type="dxa"/>
            <w:shd w:val="clear" w:color="auto" w:fill="FF6699"/>
            <w:vAlign w:val="bottom"/>
          </w:tcPr>
          <w:p w14:paraId="57B8B715"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6454960A"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1C0CFB24"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fue culpa tuya.</w:t>
            </w:r>
          </w:p>
        </w:tc>
        <w:tc>
          <w:tcPr>
            <w:tcW w:w="284" w:type="dxa"/>
            <w:shd w:val="clear" w:color="auto" w:fill="FFF2CC" w:themeFill="accent4" w:themeFillTint="33"/>
            <w:vAlign w:val="center"/>
          </w:tcPr>
          <w:p w14:paraId="390B5112"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Align w:val="bottom"/>
          </w:tcPr>
          <w:p w14:paraId="0231F3D6" w14:textId="77777777" w:rsidR="00326056" w:rsidRPr="00326056" w:rsidRDefault="00326056" w:rsidP="002D0F14">
            <w:pPr>
              <w:spacing w:after="80" w:line="240" w:lineRule="auto"/>
              <w:jc w:val="right"/>
              <w:rPr>
                <w:rFonts w:cs="Calibri"/>
                <w:sz w:val="18"/>
                <w:szCs w:val="18"/>
              </w:rPr>
            </w:pPr>
            <w:r w:rsidRPr="00326056">
              <w:rPr>
                <w:rFonts w:cs="Calibri"/>
                <w:sz w:val="18"/>
                <w:szCs w:val="18"/>
              </w:rPr>
              <w:t>No fue culpa tuya.</w:t>
            </w:r>
          </w:p>
        </w:tc>
      </w:tr>
      <w:tr w:rsidR="00326056" w:rsidRPr="00326056" w14:paraId="1B5AF4C0" w14:textId="77777777" w:rsidTr="000D01F0">
        <w:trPr>
          <w:trHeight w:val="609"/>
        </w:trPr>
        <w:tc>
          <w:tcPr>
            <w:tcW w:w="562" w:type="dxa"/>
            <w:tcBorders>
              <w:top w:val="single" w:sz="4" w:space="0" w:color="auto"/>
              <w:left w:val="single" w:sz="4" w:space="0" w:color="auto"/>
              <w:bottom w:val="single" w:sz="4" w:space="0" w:color="auto"/>
              <w:right w:val="nil"/>
            </w:tcBorders>
            <w:shd w:val="clear" w:color="auto" w:fill="auto"/>
            <w:vAlign w:val="bottom"/>
          </w:tcPr>
          <w:p w14:paraId="08325B22" w14:textId="77777777" w:rsidR="00326056" w:rsidRDefault="00006C6A" w:rsidP="00326056">
            <w:pPr>
              <w:spacing w:line="240" w:lineRule="auto"/>
              <w:jc w:val="right"/>
              <w:rPr>
                <w:rFonts w:cs="Calibri"/>
                <w:color w:val="000000"/>
                <w:sz w:val="18"/>
                <w:szCs w:val="18"/>
              </w:rPr>
            </w:pPr>
            <w:r>
              <w:rPr>
                <w:rFonts w:cs="Calibri"/>
                <w:color w:val="000000"/>
                <w:sz w:val="18"/>
                <w:szCs w:val="18"/>
              </w:rPr>
              <w:t>9</w:t>
            </w:r>
          </w:p>
        </w:tc>
        <w:tc>
          <w:tcPr>
            <w:tcW w:w="2400" w:type="dxa"/>
            <w:tcBorders>
              <w:bottom w:val="single" w:sz="4" w:space="0" w:color="auto"/>
            </w:tcBorders>
            <w:shd w:val="clear" w:color="auto" w:fill="auto"/>
            <w:vAlign w:val="bottom"/>
          </w:tcPr>
          <w:p w14:paraId="0EDECA7F" w14:textId="77777777" w:rsidR="00326056" w:rsidRPr="00200FBF" w:rsidRDefault="00326056" w:rsidP="002D0F14">
            <w:pPr>
              <w:spacing w:line="240" w:lineRule="auto"/>
              <w:jc w:val="left"/>
              <w:rPr>
                <w:rFonts w:cs="Calibri"/>
                <w:color w:val="000000"/>
                <w:sz w:val="18"/>
                <w:szCs w:val="18"/>
                <w:lang w:val="en-GB"/>
              </w:rPr>
            </w:pPr>
            <w:r w:rsidRPr="00006C6A">
              <w:rPr>
                <w:rFonts w:cs="Calibri"/>
                <w:b/>
                <w:bCs/>
                <w:color w:val="000000"/>
                <w:sz w:val="18"/>
                <w:szCs w:val="18"/>
                <w:lang w:val="en-GB"/>
              </w:rPr>
              <w:t>[Kate]</w:t>
            </w:r>
            <w:r w:rsidRPr="00200FBF">
              <w:rPr>
                <w:rFonts w:cs="Calibri"/>
                <w:color w:val="000000"/>
                <w:sz w:val="18"/>
                <w:szCs w:val="18"/>
                <w:lang w:val="en-GB"/>
              </w:rPr>
              <w:t xml:space="preserve"> Hit and run? Why us?</w:t>
            </w:r>
          </w:p>
        </w:tc>
        <w:tc>
          <w:tcPr>
            <w:tcW w:w="2693" w:type="dxa"/>
            <w:shd w:val="clear" w:color="000000" w:fill="808080"/>
            <w:vAlign w:val="bottom"/>
          </w:tcPr>
          <w:p w14:paraId="140B24E2" w14:textId="77777777" w:rsidR="00326056" w:rsidRPr="00326056" w:rsidRDefault="00326056" w:rsidP="002D0F14">
            <w:pPr>
              <w:spacing w:line="240" w:lineRule="auto"/>
              <w:jc w:val="center"/>
              <w:rPr>
                <w:rFonts w:cs="Calibri"/>
                <w:color w:val="000000"/>
                <w:sz w:val="18"/>
                <w:szCs w:val="18"/>
                <w:lang w:val="en-GB"/>
              </w:rPr>
            </w:pPr>
            <w:r w:rsidRPr="00326056">
              <w:rPr>
                <w:rFonts w:cs="Calibri"/>
                <w:color w:val="FFFF00"/>
                <w:sz w:val="18"/>
                <w:szCs w:val="18"/>
                <w:lang w:val="en-GB"/>
              </w:rPr>
              <w:t>Hit and run?</w:t>
            </w:r>
            <w:r w:rsidRPr="00326056">
              <w:rPr>
                <w:rFonts w:cs="Calibri"/>
                <w:color w:val="000000"/>
                <w:sz w:val="18"/>
                <w:szCs w:val="18"/>
                <w:lang w:val="en-GB"/>
              </w:rPr>
              <w:t xml:space="preserve"> </w:t>
            </w:r>
            <w:r w:rsidRPr="00326056">
              <w:rPr>
                <w:rFonts w:cs="Calibri"/>
                <w:color w:val="00FFFF"/>
                <w:sz w:val="18"/>
                <w:szCs w:val="18"/>
                <w:lang w:val="en-GB"/>
              </w:rPr>
              <w:t>Why us?</w:t>
            </w:r>
          </w:p>
        </w:tc>
        <w:tc>
          <w:tcPr>
            <w:tcW w:w="285" w:type="dxa"/>
            <w:shd w:val="clear" w:color="auto" w:fill="FF6699"/>
          </w:tcPr>
          <w:p w14:paraId="0A92B52A" w14:textId="77777777" w:rsidR="00326056" w:rsidRPr="00326056" w:rsidRDefault="00326056" w:rsidP="00326056">
            <w:pPr>
              <w:spacing w:line="240" w:lineRule="auto"/>
              <w:jc w:val="center"/>
              <w:rPr>
                <w:rFonts w:eastAsia="Times New Roman" w:cs="Calibri"/>
                <w:color w:val="00FF00"/>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93CD58A"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DD8DB55"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¿Atropello con fuga? / ¿Para nosotros?</w:t>
            </w:r>
          </w:p>
        </w:tc>
        <w:tc>
          <w:tcPr>
            <w:tcW w:w="284" w:type="dxa"/>
            <w:shd w:val="clear" w:color="auto" w:fill="FF6699"/>
            <w:vAlign w:val="bottom"/>
          </w:tcPr>
          <w:p w14:paraId="336341AB"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1DB0548" w14:textId="77777777" w:rsidR="00326056" w:rsidRPr="00051527" w:rsidRDefault="00326056" w:rsidP="000D01F0">
            <w:pPr>
              <w:spacing w:line="240" w:lineRule="auto"/>
              <w:jc w:val="center"/>
              <w:rPr>
                <w:rFonts w:cs="Calibri"/>
                <w:color w:val="000000"/>
                <w:sz w:val="18"/>
                <w:szCs w:val="18"/>
              </w:rPr>
            </w:pPr>
          </w:p>
        </w:tc>
        <w:tc>
          <w:tcPr>
            <w:tcW w:w="2693" w:type="dxa"/>
            <w:shd w:val="clear" w:color="auto" w:fill="FFFFFF" w:themeFill="background1"/>
            <w:vAlign w:val="bottom"/>
          </w:tcPr>
          <w:p w14:paraId="4A664B8F"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¿Atropello con fuga? / ¿Para nosotros?</w:t>
            </w:r>
          </w:p>
        </w:tc>
        <w:tc>
          <w:tcPr>
            <w:tcW w:w="284" w:type="dxa"/>
            <w:shd w:val="clear" w:color="auto" w:fill="BDD6EE" w:themeFill="accent5" w:themeFillTint="66"/>
            <w:vAlign w:val="center"/>
          </w:tcPr>
          <w:p w14:paraId="516D93D4" w14:textId="77777777" w:rsidR="00326056" w:rsidRPr="00051527" w:rsidRDefault="00326056" w:rsidP="000D01F0">
            <w:pPr>
              <w:spacing w:line="240" w:lineRule="auto"/>
              <w:jc w:val="center"/>
              <w:rPr>
                <w:rFonts w:cs="Calibri"/>
                <w:color w:val="000000"/>
                <w:sz w:val="18"/>
                <w:szCs w:val="18"/>
              </w:rPr>
            </w:pPr>
          </w:p>
        </w:tc>
        <w:tc>
          <w:tcPr>
            <w:tcW w:w="2977" w:type="dxa"/>
            <w:vAlign w:val="bottom"/>
          </w:tcPr>
          <w:p w14:paraId="73CD058D"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¿Atropello con fuga? ¿Para nosotros?</w:t>
            </w:r>
          </w:p>
        </w:tc>
      </w:tr>
      <w:tr w:rsidR="00326056" w:rsidRPr="00326056" w14:paraId="358C3BE6" w14:textId="77777777" w:rsidTr="000D01F0">
        <w:trPr>
          <w:trHeight w:val="301"/>
        </w:trPr>
        <w:tc>
          <w:tcPr>
            <w:tcW w:w="562" w:type="dxa"/>
            <w:vMerge w:val="restart"/>
            <w:tcBorders>
              <w:top w:val="single" w:sz="4" w:space="0" w:color="auto"/>
              <w:left w:val="single" w:sz="4" w:space="0" w:color="auto"/>
              <w:bottom w:val="single" w:sz="4" w:space="0" w:color="auto"/>
              <w:right w:val="nil"/>
            </w:tcBorders>
            <w:shd w:val="clear" w:color="auto" w:fill="auto"/>
            <w:vAlign w:val="bottom"/>
          </w:tcPr>
          <w:p w14:paraId="0B6C2D6A" w14:textId="77777777" w:rsidR="00326056" w:rsidRDefault="00006C6A" w:rsidP="00326056">
            <w:pPr>
              <w:spacing w:line="240" w:lineRule="auto"/>
              <w:jc w:val="right"/>
              <w:rPr>
                <w:rFonts w:cs="Calibri"/>
                <w:color w:val="000000"/>
                <w:sz w:val="18"/>
                <w:szCs w:val="18"/>
              </w:rPr>
            </w:pPr>
            <w:r>
              <w:rPr>
                <w:rFonts w:cs="Calibri"/>
                <w:color w:val="000000"/>
                <w:sz w:val="18"/>
                <w:szCs w:val="18"/>
              </w:rPr>
              <w:t>10</w:t>
            </w:r>
          </w:p>
        </w:tc>
        <w:tc>
          <w:tcPr>
            <w:tcW w:w="2400" w:type="dxa"/>
            <w:vMerge w:val="restart"/>
            <w:tcBorders>
              <w:bottom w:val="single" w:sz="4" w:space="0" w:color="auto"/>
            </w:tcBorders>
            <w:shd w:val="clear" w:color="auto" w:fill="auto"/>
            <w:vAlign w:val="bottom"/>
          </w:tcPr>
          <w:p w14:paraId="5016EFCF" w14:textId="77777777" w:rsidR="00326056" w:rsidRPr="00200FBF" w:rsidRDefault="00326056" w:rsidP="002D0F14">
            <w:pPr>
              <w:spacing w:line="240" w:lineRule="auto"/>
              <w:jc w:val="left"/>
              <w:rPr>
                <w:rFonts w:cs="Calibri"/>
                <w:color w:val="000000"/>
                <w:sz w:val="18"/>
                <w:szCs w:val="18"/>
                <w:lang w:val="en-GB"/>
              </w:rPr>
            </w:pPr>
            <w:r w:rsidRPr="00006C6A">
              <w:rPr>
                <w:rFonts w:cs="Calibri"/>
                <w:b/>
                <w:bCs/>
                <w:color w:val="000000"/>
                <w:sz w:val="18"/>
                <w:szCs w:val="18"/>
                <w:lang w:val="en-GB"/>
              </w:rPr>
              <w:t>Cause</w:t>
            </w:r>
            <w:r w:rsidRPr="00200FBF">
              <w:rPr>
                <w:rFonts w:cs="Calibri"/>
                <w:color w:val="000000"/>
                <w:sz w:val="18"/>
                <w:szCs w:val="18"/>
                <w:lang w:val="en-GB"/>
              </w:rPr>
              <w:t xml:space="preserve"> we've got a big sign over our heads saying, "CID - dump your crap here</w:t>
            </w:r>
            <w:r w:rsidRPr="00E358D1">
              <w:rPr>
                <w:rFonts w:cs="Calibri"/>
                <w:b/>
                <w:bCs/>
                <w:color w:val="000000"/>
                <w:sz w:val="18"/>
                <w:szCs w:val="18"/>
                <w:lang w:val="en-GB"/>
              </w:rPr>
              <w:t>.</w:t>
            </w:r>
            <w:r w:rsidRPr="00200FBF">
              <w:rPr>
                <w:rFonts w:cs="Calibri"/>
                <w:color w:val="000000"/>
                <w:sz w:val="18"/>
                <w:szCs w:val="18"/>
                <w:lang w:val="en-GB"/>
              </w:rPr>
              <w:t>"</w:t>
            </w:r>
          </w:p>
        </w:tc>
        <w:tc>
          <w:tcPr>
            <w:tcW w:w="2693" w:type="dxa"/>
            <w:vMerge w:val="restart"/>
            <w:shd w:val="clear" w:color="000000" w:fill="808080"/>
            <w:vAlign w:val="bottom"/>
          </w:tcPr>
          <w:p w14:paraId="1AFAA9CC" w14:textId="77777777" w:rsidR="00326056" w:rsidRPr="00326056" w:rsidRDefault="00326056" w:rsidP="002D0F14">
            <w:pPr>
              <w:spacing w:line="240" w:lineRule="auto"/>
              <w:jc w:val="center"/>
              <w:rPr>
                <w:rFonts w:cs="Calibri"/>
                <w:color w:val="00FF00"/>
                <w:sz w:val="18"/>
                <w:szCs w:val="18"/>
                <w:lang w:val="en-GB"/>
              </w:rPr>
            </w:pPr>
            <w:r w:rsidRPr="00326056">
              <w:rPr>
                <w:rFonts w:cs="Calibri"/>
                <w:color w:val="00FF00"/>
                <w:sz w:val="18"/>
                <w:szCs w:val="18"/>
                <w:lang w:val="en-GB"/>
              </w:rPr>
              <w:t>We've got a big sign over our heads / saying, "CID –dump your crap here".</w:t>
            </w:r>
          </w:p>
        </w:tc>
        <w:tc>
          <w:tcPr>
            <w:tcW w:w="285" w:type="dxa"/>
            <w:vMerge w:val="restart"/>
            <w:shd w:val="clear" w:color="auto" w:fill="FF6699"/>
          </w:tcPr>
          <w:p w14:paraId="1D50C988" w14:textId="77777777" w:rsidR="00326056" w:rsidRPr="00326056" w:rsidRDefault="00326056" w:rsidP="00326056">
            <w:pPr>
              <w:spacing w:line="240" w:lineRule="auto"/>
              <w:jc w:val="center"/>
              <w:rPr>
                <w:rFonts w:eastAsia="Times New Roman" w:cs="Calibri"/>
                <w:outline/>
                <w:color w:val="000000" w:themeColor="text1"/>
                <w:sz w:val="18"/>
                <w:szCs w:val="18"/>
                <w:lang w:val="en-GB"/>
                <w14:textOutline w14:w="1905" w14:cap="rnd" w14:cmpd="sng" w14:algn="ctr">
                  <w14:solidFill>
                    <w14:schemeClr w14:val="tx1">
                      <w14:alpha w14:val="50000"/>
                    </w14:schemeClr>
                  </w14:solidFill>
                  <w14:prstDash w14:val="solid"/>
                  <w14:bevel/>
                </w14:textOutline>
                <w14:textFill>
                  <w14:solidFill>
                    <w14:srgbClr w14:val="FFFFFF"/>
                  </w14:solidFill>
                </w14:textFill>
              </w:rPr>
            </w:pPr>
          </w:p>
        </w:tc>
        <w:tc>
          <w:tcPr>
            <w:tcW w:w="284" w:type="dxa"/>
            <w:vMerge w:val="restart"/>
            <w:shd w:val="clear" w:color="auto" w:fill="E2EFD9" w:themeFill="accent6" w:themeFillTint="33"/>
            <w:vAlign w:val="center"/>
          </w:tcPr>
          <w:p w14:paraId="3F5038C1"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vMerge w:val="restart"/>
            <w:shd w:val="clear" w:color="auto" w:fill="FFFFFF" w:themeFill="background1"/>
            <w:vAlign w:val="bottom"/>
          </w:tcPr>
          <w:p w14:paraId="039E0F7F" w14:textId="3231916A" w:rsidR="004D37D8"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Llevamos en la cara "investigación /</w:t>
            </w:r>
          </w:p>
          <w:p w14:paraId="61C52445"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criminal, echad la mierda aquí".</w:t>
            </w:r>
          </w:p>
        </w:tc>
        <w:tc>
          <w:tcPr>
            <w:tcW w:w="284" w:type="dxa"/>
            <w:vMerge w:val="restart"/>
            <w:shd w:val="clear" w:color="auto" w:fill="FF6699"/>
            <w:vAlign w:val="bottom"/>
          </w:tcPr>
          <w:p w14:paraId="630D608D"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133DFA3C"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val="restart"/>
            <w:shd w:val="clear" w:color="auto" w:fill="FFFFFF" w:themeFill="background1"/>
            <w:vAlign w:val="bottom"/>
          </w:tcPr>
          <w:p w14:paraId="4BB590AF" w14:textId="32A46F7E" w:rsidR="004D37D8"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Llevamos en la cara "Investigación /</w:t>
            </w:r>
          </w:p>
          <w:p w14:paraId="0F7C6EF5"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Criminal echad la mierda aquí".</w:t>
            </w:r>
          </w:p>
        </w:tc>
        <w:tc>
          <w:tcPr>
            <w:tcW w:w="284" w:type="dxa"/>
            <w:shd w:val="clear" w:color="auto" w:fill="E2EFD9" w:themeFill="accent6" w:themeFillTint="33"/>
            <w:vAlign w:val="center"/>
          </w:tcPr>
          <w:p w14:paraId="33B95744"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val="restart"/>
            <w:vAlign w:val="bottom"/>
          </w:tcPr>
          <w:p w14:paraId="68559043"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Debemos llevar escrito en la cara: "investigación criminal, echen vuestra mierda aquí".</w:t>
            </w:r>
          </w:p>
        </w:tc>
      </w:tr>
      <w:tr w:rsidR="00326056" w:rsidRPr="00326056" w14:paraId="706F5D17" w14:textId="77777777" w:rsidTr="000D01F0">
        <w:trPr>
          <w:trHeight w:val="301"/>
        </w:trPr>
        <w:tc>
          <w:tcPr>
            <w:tcW w:w="562" w:type="dxa"/>
            <w:vMerge/>
            <w:tcBorders>
              <w:top w:val="single" w:sz="4" w:space="0" w:color="auto"/>
              <w:left w:val="single" w:sz="4" w:space="0" w:color="auto"/>
              <w:bottom w:val="single" w:sz="4" w:space="0" w:color="auto"/>
              <w:right w:val="nil"/>
            </w:tcBorders>
            <w:shd w:val="clear" w:color="auto" w:fill="auto"/>
            <w:vAlign w:val="bottom"/>
          </w:tcPr>
          <w:p w14:paraId="5FE2AD10" w14:textId="77777777" w:rsidR="00326056" w:rsidRPr="00326056" w:rsidRDefault="00326056" w:rsidP="00326056">
            <w:pPr>
              <w:spacing w:line="240" w:lineRule="auto"/>
              <w:jc w:val="right"/>
              <w:rPr>
                <w:rFonts w:cs="Calibri"/>
                <w:color w:val="000000"/>
                <w:sz w:val="18"/>
                <w:szCs w:val="18"/>
              </w:rPr>
            </w:pPr>
          </w:p>
        </w:tc>
        <w:tc>
          <w:tcPr>
            <w:tcW w:w="2400" w:type="dxa"/>
            <w:vMerge/>
            <w:tcBorders>
              <w:bottom w:val="single" w:sz="4" w:space="0" w:color="auto"/>
            </w:tcBorders>
            <w:shd w:val="clear" w:color="auto" w:fill="auto"/>
            <w:vAlign w:val="bottom"/>
          </w:tcPr>
          <w:p w14:paraId="161615BB" w14:textId="77777777" w:rsidR="00326056" w:rsidRPr="00200FBF" w:rsidRDefault="00326056" w:rsidP="002D0F14">
            <w:pPr>
              <w:spacing w:line="240" w:lineRule="auto"/>
              <w:jc w:val="left"/>
              <w:rPr>
                <w:rFonts w:cs="Calibri"/>
                <w:color w:val="000000"/>
                <w:sz w:val="18"/>
                <w:szCs w:val="18"/>
              </w:rPr>
            </w:pPr>
          </w:p>
        </w:tc>
        <w:tc>
          <w:tcPr>
            <w:tcW w:w="2693" w:type="dxa"/>
            <w:vMerge/>
            <w:shd w:val="clear" w:color="000000" w:fill="808080"/>
            <w:vAlign w:val="bottom"/>
          </w:tcPr>
          <w:p w14:paraId="684C7562" w14:textId="77777777" w:rsidR="00326056" w:rsidRPr="00326056" w:rsidRDefault="00326056" w:rsidP="002D0F14">
            <w:pPr>
              <w:spacing w:line="240" w:lineRule="auto"/>
              <w:jc w:val="center"/>
              <w:rPr>
                <w:rFonts w:cs="Calibri"/>
                <w:color w:val="00FF00"/>
                <w:sz w:val="18"/>
                <w:szCs w:val="18"/>
              </w:rPr>
            </w:pPr>
          </w:p>
        </w:tc>
        <w:tc>
          <w:tcPr>
            <w:tcW w:w="285" w:type="dxa"/>
            <w:vMerge/>
            <w:shd w:val="clear" w:color="auto" w:fill="FF6699"/>
          </w:tcPr>
          <w:p w14:paraId="58401142" w14:textId="77777777" w:rsidR="00326056" w:rsidRPr="00326056" w:rsidRDefault="00326056" w:rsidP="0032605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
        </w:tc>
        <w:tc>
          <w:tcPr>
            <w:tcW w:w="284" w:type="dxa"/>
            <w:vMerge/>
            <w:shd w:val="clear" w:color="auto" w:fill="E2EFD9" w:themeFill="accent6" w:themeFillTint="33"/>
            <w:vAlign w:val="center"/>
          </w:tcPr>
          <w:p w14:paraId="2CE2F6F5" w14:textId="77777777" w:rsidR="00326056" w:rsidRPr="00051527" w:rsidRDefault="00326056" w:rsidP="000D01F0">
            <w:pPr>
              <w:spacing w:line="240" w:lineRule="auto"/>
              <w:jc w:val="center"/>
              <w:rPr>
                <w:rFonts w:cs="Calibri"/>
                <w:color w:val="000000"/>
                <w:sz w:val="18"/>
                <w:szCs w:val="18"/>
              </w:rPr>
            </w:pPr>
          </w:p>
        </w:tc>
        <w:tc>
          <w:tcPr>
            <w:tcW w:w="2695" w:type="dxa"/>
            <w:vMerge/>
            <w:shd w:val="clear" w:color="auto" w:fill="FFFFFF" w:themeFill="background1"/>
            <w:vAlign w:val="bottom"/>
          </w:tcPr>
          <w:p w14:paraId="1A28D0A6"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
        </w:tc>
        <w:tc>
          <w:tcPr>
            <w:tcW w:w="284" w:type="dxa"/>
            <w:vMerge/>
            <w:shd w:val="clear" w:color="auto" w:fill="FF6699"/>
            <w:vAlign w:val="bottom"/>
          </w:tcPr>
          <w:p w14:paraId="2AD93A43"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6A9CDA87"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shd w:val="clear" w:color="auto" w:fill="FFFFFF" w:themeFill="background1"/>
            <w:vAlign w:val="bottom"/>
          </w:tcPr>
          <w:p w14:paraId="1E78641B"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0BA52B57"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vAlign w:val="bottom"/>
          </w:tcPr>
          <w:p w14:paraId="5A7C5FAD" w14:textId="77777777" w:rsidR="00326056" w:rsidRPr="00326056" w:rsidRDefault="00326056" w:rsidP="002D0F14">
            <w:pPr>
              <w:spacing w:line="240" w:lineRule="auto"/>
              <w:jc w:val="right"/>
              <w:rPr>
                <w:rFonts w:cs="Calibri"/>
                <w:color w:val="000000"/>
                <w:sz w:val="18"/>
                <w:szCs w:val="18"/>
              </w:rPr>
            </w:pPr>
          </w:p>
        </w:tc>
      </w:tr>
      <w:tr w:rsidR="00326056" w:rsidRPr="00326056" w14:paraId="48437037"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7B53351C" w14:textId="77777777" w:rsidR="00326056" w:rsidRDefault="00006C6A" w:rsidP="00326056">
            <w:pPr>
              <w:spacing w:line="240" w:lineRule="auto"/>
              <w:jc w:val="right"/>
              <w:rPr>
                <w:rFonts w:cs="Calibri"/>
                <w:color w:val="000000"/>
                <w:sz w:val="18"/>
                <w:szCs w:val="18"/>
              </w:rPr>
            </w:pPr>
            <w:r>
              <w:rPr>
                <w:rFonts w:cs="Calibri"/>
                <w:color w:val="000000"/>
                <w:sz w:val="18"/>
                <w:szCs w:val="18"/>
              </w:rPr>
              <w:t>11</w:t>
            </w:r>
          </w:p>
        </w:tc>
        <w:tc>
          <w:tcPr>
            <w:tcW w:w="2400" w:type="dxa"/>
            <w:tcBorders>
              <w:top w:val="single" w:sz="4" w:space="0" w:color="auto"/>
            </w:tcBorders>
            <w:shd w:val="clear" w:color="auto" w:fill="auto"/>
            <w:vAlign w:val="bottom"/>
          </w:tcPr>
          <w:p w14:paraId="422979D1"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I'm sick of CID. I </w:t>
            </w:r>
            <w:proofErr w:type="spellStart"/>
            <w:r w:rsidRPr="00006C6A">
              <w:rPr>
                <w:rFonts w:cs="Calibri"/>
                <w:b/>
                <w:bCs/>
                <w:color w:val="000000"/>
                <w:sz w:val="18"/>
                <w:szCs w:val="18"/>
                <w:lang w:val="en-GB"/>
              </w:rPr>
              <w:t>wanna</w:t>
            </w:r>
            <w:proofErr w:type="spellEnd"/>
            <w:r w:rsidRPr="00200FBF">
              <w:rPr>
                <w:rFonts w:cs="Calibri"/>
                <w:color w:val="000000"/>
                <w:sz w:val="18"/>
                <w:szCs w:val="18"/>
                <w:lang w:val="en-GB"/>
              </w:rPr>
              <w:t xml:space="preserve"> join TO-20, </w:t>
            </w:r>
            <w:r w:rsidRPr="00E358D1">
              <w:rPr>
                <w:rFonts w:cs="Calibri"/>
                <w:b/>
                <w:bCs/>
                <w:color w:val="000000"/>
                <w:sz w:val="18"/>
                <w:szCs w:val="18"/>
                <w:lang w:val="en-GB"/>
              </w:rPr>
              <w:t>s</w:t>
            </w:r>
            <w:r w:rsidRPr="00200FBF">
              <w:rPr>
                <w:rFonts w:cs="Calibri"/>
                <w:color w:val="000000"/>
                <w:sz w:val="18"/>
                <w:szCs w:val="18"/>
                <w:lang w:val="en-GB"/>
              </w:rPr>
              <w:t>ir.</w:t>
            </w:r>
          </w:p>
        </w:tc>
        <w:tc>
          <w:tcPr>
            <w:tcW w:w="2693" w:type="dxa"/>
            <w:shd w:val="clear" w:color="000000" w:fill="808080"/>
            <w:vAlign w:val="bottom"/>
          </w:tcPr>
          <w:p w14:paraId="4C333080"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I'm sick of CID. / I want to join TO-20, Sir.</w:t>
            </w:r>
          </w:p>
        </w:tc>
        <w:tc>
          <w:tcPr>
            <w:tcW w:w="285" w:type="dxa"/>
            <w:shd w:val="clear" w:color="auto" w:fill="FF6699"/>
          </w:tcPr>
          <w:p w14:paraId="62D875B7" w14:textId="77777777" w:rsidR="00326056" w:rsidRPr="00326056" w:rsidRDefault="00326056" w:rsidP="00326056">
            <w:pPr>
              <w:spacing w:line="240" w:lineRule="auto"/>
              <w:jc w:val="center"/>
              <w:rPr>
                <w:rFonts w:eastAsia="Times New Roman" w:cs="Calibri"/>
                <w:color w:val="00FF00"/>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2528D7CE"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2AEBCA03" w14:textId="77777777" w:rsidR="00326056" w:rsidRPr="00326056" w:rsidRDefault="00326056"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Estoy harta de investigación / criminal, quiero entrar al TO-20.</w:t>
            </w:r>
          </w:p>
        </w:tc>
        <w:tc>
          <w:tcPr>
            <w:tcW w:w="284" w:type="dxa"/>
            <w:shd w:val="clear" w:color="auto" w:fill="FF6699"/>
            <w:vAlign w:val="bottom"/>
          </w:tcPr>
          <w:p w14:paraId="32B19634"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61DC1CCF"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544A1BD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Estoy harta de Criminal / Quiero entrar en el T0-20.</w:t>
            </w:r>
          </w:p>
        </w:tc>
        <w:tc>
          <w:tcPr>
            <w:tcW w:w="284" w:type="dxa"/>
            <w:shd w:val="clear" w:color="auto" w:fill="FFF2CC" w:themeFill="accent4" w:themeFillTint="33"/>
            <w:vAlign w:val="center"/>
          </w:tcPr>
          <w:p w14:paraId="3A1A3356"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Align w:val="bottom"/>
          </w:tcPr>
          <w:p w14:paraId="1A30413D"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Estoy harta de investigación criminal, quiero entrar en el TO-20.</w:t>
            </w:r>
          </w:p>
        </w:tc>
      </w:tr>
      <w:tr w:rsidR="0049703D" w:rsidRPr="00326056" w14:paraId="54E60403" w14:textId="77777777" w:rsidTr="000D01F0">
        <w:trPr>
          <w:trHeight w:val="481"/>
        </w:trPr>
        <w:tc>
          <w:tcPr>
            <w:tcW w:w="562" w:type="dxa"/>
            <w:tcBorders>
              <w:top w:val="single" w:sz="4" w:space="0" w:color="auto"/>
              <w:left w:val="single" w:sz="4" w:space="0" w:color="auto"/>
              <w:bottom w:val="single" w:sz="4" w:space="0" w:color="auto"/>
              <w:right w:val="nil"/>
            </w:tcBorders>
            <w:shd w:val="clear" w:color="auto" w:fill="auto"/>
            <w:vAlign w:val="bottom"/>
          </w:tcPr>
          <w:p w14:paraId="5E34CA84" w14:textId="30A9854C" w:rsidR="0049703D" w:rsidRDefault="0049703D" w:rsidP="0049703D">
            <w:pPr>
              <w:spacing w:line="240" w:lineRule="auto"/>
              <w:jc w:val="right"/>
              <w:rPr>
                <w:rFonts w:cs="Calibri"/>
                <w:color w:val="000000"/>
                <w:sz w:val="18"/>
                <w:szCs w:val="18"/>
              </w:rPr>
            </w:pPr>
            <w:r>
              <w:rPr>
                <w:rFonts w:cs="Calibri"/>
                <w:color w:val="000000"/>
                <w:sz w:val="18"/>
                <w:szCs w:val="18"/>
              </w:rPr>
              <w:t>12</w:t>
            </w:r>
          </w:p>
        </w:tc>
        <w:tc>
          <w:tcPr>
            <w:tcW w:w="2400" w:type="dxa"/>
            <w:vMerge w:val="restart"/>
            <w:shd w:val="clear" w:color="auto" w:fill="auto"/>
            <w:vAlign w:val="bottom"/>
          </w:tcPr>
          <w:p w14:paraId="2A4A104F" w14:textId="77777777" w:rsidR="0049703D" w:rsidRPr="00200FBF" w:rsidRDefault="0049703D" w:rsidP="0049703D">
            <w:pPr>
              <w:spacing w:line="240" w:lineRule="auto"/>
              <w:jc w:val="left"/>
              <w:rPr>
                <w:rFonts w:cs="Calibri"/>
                <w:color w:val="000000"/>
                <w:sz w:val="18"/>
                <w:szCs w:val="18"/>
                <w:lang w:val="en-GB"/>
              </w:rPr>
            </w:pPr>
            <w:r w:rsidRPr="00200FBF">
              <w:rPr>
                <w:rFonts w:cs="Calibri"/>
                <w:color w:val="000000"/>
                <w:sz w:val="18"/>
                <w:szCs w:val="18"/>
                <w:lang w:val="en-GB"/>
              </w:rPr>
              <w:t>I hit something. What did you hit? A dog.</w:t>
            </w:r>
          </w:p>
        </w:tc>
        <w:tc>
          <w:tcPr>
            <w:tcW w:w="2693" w:type="dxa"/>
            <w:vMerge w:val="restart"/>
            <w:shd w:val="clear" w:color="000000" w:fill="808080"/>
            <w:vAlign w:val="bottom"/>
          </w:tcPr>
          <w:p w14:paraId="76605ED1" w14:textId="77777777" w:rsidR="0049703D" w:rsidRPr="00326056" w:rsidRDefault="0049703D" w:rsidP="0049703D">
            <w:pPr>
              <w:spacing w:line="240" w:lineRule="auto"/>
              <w:jc w:val="center"/>
              <w:rPr>
                <w:rFonts w:cs="Calibri"/>
                <w:color w:val="000000"/>
                <w:sz w:val="18"/>
                <w:szCs w:val="18"/>
                <w:lang w:val="en-GB"/>
              </w:rPr>
            </w:pPr>
            <w:r w:rsidRPr="00326056">
              <w:rPr>
                <w:rFonts w:cs="Calibri"/>
                <w:color w:val="00FF00"/>
                <w:sz w:val="18"/>
                <w:szCs w:val="18"/>
                <w:lang w:val="en-GB"/>
              </w:rPr>
              <w:t xml:space="preserve">I hit something. / </w:t>
            </w:r>
            <w:r w:rsidRPr="00326056">
              <w:rPr>
                <w:rFonts w:cs="Calibri"/>
                <w:color w:val="00FFFF"/>
                <w:sz w:val="18"/>
                <w:szCs w:val="18"/>
                <w:lang w:val="en-GB"/>
              </w:rPr>
              <w:t>What did you hit?</w:t>
            </w:r>
            <w:r w:rsidRPr="00326056">
              <w:rPr>
                <w:rFonts w:cs="Calibri"/>
                <w:color w:val="000000"/>
                <w:sz w:val="18"/>
                <w:szCs w:val="18"/>
                <w:lang w:val="en-GB"/>
              </w:rPr>
              <w:t xml:space="preserve"> </w:t>
            </w:r>
            <w:r w:rsidRPr="00326056">
              <w:rPr>
                <w:rFonts w:cs="Calibri"/>
                <w:color w:val="00FF00"/>
                <w:sz w:val="18"/>
                <w:szCs w:val="18"/>
                <w:lang w:val="en-GB"/>
              </w:rPr>
              <w:t>A dog.</w:t>
            </w:r>
          </w:p>
        </w:tc>
        <w:tc>
          <w:tcPr>
            <w:tcW w:w="285" w:type="dxa"/>
            <w:vMerge w:val="restart"/>
            <w:shd w:val="clear" w:color="auto" w:fill="7030A0"/>
          </w:tcPr>
          <w:p w14:paraId="6A227A00" w14:textId="77777777" w:rsidR="0049703D" w:rsidRPr="00326056" w:rsidRDefault="0049703D" w:rsidP="0049703D">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
        </w:tc>
        <w:tc>
          <w:tcPr>
            <w:tcW w:w="284" w:type="dxa"/>
            <w:vMerge w:val="restart"/>
            <w:shd w:val="clear" w:color="auto" w:fill="BDD6EE" w:themeFill="accent5" w:themeFillTint="66"/>
            <w:vAlign w:val="center"/>
          </w:tcPr>
          <w:p w14:paraId="47AF386D" w14:textId="77777777" w:rsidR="0049703D" w:rsidRPr="00665429" w:rsidRDefault="0049703D"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814930D" w14:textId="77777777" w:rsidR="0049703D" w:rsidRPr="00326056" w:rsidRDefault="0049703D" w:rsidP="0049703D">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He atropellado algo. / </w:t>
            </w: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¿A qué le has dado?</w:t>
            </w:r>
          </w:p>
        </w:tc>
        <w:tc>
          <w:tcPr>
            <w:tcW w:w="284" w:type="dxa"/>
            <w:shd w:val="clear" w:color="auto" w:fill="7030A0"/>
            <w:vAlign w:val="bottom"/>
          </w:tcPr>
          <w:p w14:paraId="385A3151" w14:textId="77777777" w:rsidR="0049703D" w:rsidRPr="00326056" w:rsidRDefault="0049703D"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722B0DC" w14:textId="77777777" w:rsidR="0049703D" w:rsidRPr="00051527" w:rsidRDefault="0049703D" w:rsidP="000D01F0">
            <w:pPr>
              <w:spacing w:line="240" w:lineRule="auto"/>
              <w:jc w:val="center"/>
              <w:rPr>
                <w:rFonts w:cs="Calibri"/>
                <w:color w:val="000000"/>
                <w:sz w:val="18"/>
                <w:szCs w:val="18"/>
              </w:rPr>
            </w:pPr>
          </w:p>
        </w:tc>
        <w:tc>
          <w:tcPr>
            <w:tcW w:w="2693" w:type="dxa"/>
            <w:shd w:val="clear" w:color="auto" w:fill="FFFFFF" w:themeFill="background1"/>
            <w:vAlign w:val="bottom"/>
          </w:tcPr>
          <w:p w14:paraId="08E7F038" w14:textId="77777777" w:rsidR="0049703D" w:rsidRPr="00326056" w:rsidRDefault="0049703D"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He atropellado algo. / ¿A qué le has dado?</w:t>
            </w:r>
          </w:p>
        </w:tc>
        <w:tc>
          <w:tcPr>
            <w:tcW w:w="284" w:type="dxa"/>
            <w:shd w:val="clear" w:color="auto" w:fill="BDD6EE" w:themeFill="accent5" w:themeFillTint="66"/>
            <w:vAlign w:val="center"/>
          </w:tcPr>
          <w:p w14:paraId="44F75768" w14:textId="77777777" w:rsidR="0049703D" w:rsidRPr="00051527" w:rsidRDefault="0049703D" w:rsidP="000D01F0">
            <w:pPr>
              <w:spacing w:line="240" w:lineRule="auto"/>
              <w:jc w:val="center"/>
              <w:rPr>
                <w:rFonts w:cs="Calibri"/>
                <w:color w:val="000000"/>
                <w:sz w:val="18"/>
                <w:szCs w:val="18"/>
              </w:rPr>
            </w:pPr>
          </w:p>
        </w:tc>
        <w:tc>
          <w:tcPr>
            <w:tcW w:w="2977" w:type="dxa"/>
            <w:vAlign w:val="bottom"/>
          </w:tcPr>
          <w:p w14:paraId="5FE0FA0F" w14:textId="77777777" w:rsidR="0049703D" w:rsidRPr="00326056" w:rsidRDefault="0049703D" w:rsidP="0049703D">
            <w:pPr>
              <w:spacing w:line="240" w:lineRule="auto"/>
              <w:jc w:val="right"/>
              <w:rPr>
                <w:rFonts w:cs="Calibri"/>
                <w:color w:val="000000"/>
                <w:sz w:val="18"/>
                <w:szCs w:val="18"/>
              </w:rPr>
            </w:pPr>
            <w:r w:rsidRPr="00326056">
              <w:rPr>
                <w:rFonts w:cs="Calibri"/>
                <w:color w:val="000000"/>
                <w:sz w:val="18"/>
                <w:szCs w:val="18"/>
              </w:rPr>
              <w:t>He atropellado algo. ¿A qué le has dado?</w:t>
            </w:r>
          </w:p>
        </w:tc>
      </w:tr>
      <w:tr w:rsidR="0049703D" w:rsidRPr="00326056" w14:paraId="40B11AF6"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1734DCE1" w14:textId="726B7173" w:rsidR="0049703D" w:rsidRDefault="0049703D" w:rsidP="0049703D">
            <w:pPr>
              <w:spacing w:line="240" w:lineRule="auto"/>
              <w:jc w:val="right"/>
              <w:rPr>
                <w:rFonts w:cs="Calibri"/>
                <w:color w:val="000000"/>
                <w:sz w:val="18"/>
                <w:szCs w:val="18"/>
              </w:rPr>
            </w:pPr>
            <w:r>
              <w:rPr>
                <w:rFonts w:cs="Calibri"/>
                <w:color w:val="000000"/>
                <w:sz w:val="18"/>
                <w:szCs w:val="18"/>
              </w:rPr>
              <w:t>13</w:t>
            </w:r>
          </w:p>
        </w:tc>
        <w:tc>
          <w:tcPr>
            <w:tcW w:w="2400" w:type="dxa"/>
            <w:vMerge/>
            <w:shd w:val="clear" w:color="auto" w:fill="auto"/>
            <w:vAlign w:val="bottom"/>
          </w:tcPr>
          <w:p w14:paraId="620A6BE4" w14:textId="77777777" w:rsidR="0049703D" w:rsidRPr="00200FBF" w:rsidRDefault="0049703D" w:rsidP="0049703D">
            <w:pPr>
              <w:spacing w:line="240" w:lineRule="auto"/>
              <w:jc w:val="left"/>
              <w:rPr>
                <w:rFonts w:cs="Calibri"/>
                <w:color w:val="000000"/>
                <w:sz w:val="18"/>
                <w:szCs w:val="18"/>
                <w:lang w:val="en-GB"/>
              </w:rPr>
            </w:pPr>
          </w:p>
        </w:tc>
        <w:tc>
          <w:tcPr>
            <w:tcW w:w="2693" w:type="dxa"/>
            <w:vMerge/>
            <w:shd w:val="clear" w:color="000000" w:fill="808080"/>
            <w:vAlign w:val="bottom"/>
          </w:tcPr>
          <w:p w14:paraId="44DA06F5" w14:textId="77777777" w:rsidR="0049703D" w:rsidRPr="00326056" w:rsidRDefault="0049703D" w:rsidP="0049703D">
            <w:pPr>
              <w:spacing w:line="240" w:lineRule="auto"/>
              <w:jc w:val="center"/>
              <w:rPr>
                <w:rFonts w:cs="Calibri"/>
                <w:color w:val="00FF00"/>
                <w:sz w:val="18"/>
                <w:szCs w:val="18"/>
                <w:lang w:val="en-GB"/>
              </w:rPr>
            </w:pPr>
          </w:p>
        </w:tc>
        <w:tc>
          <w:tcPr>
            <w:tcW w:w="285" w:type="dxa"/>
            <w:vMerge/>
            <w:shd w:val="clear" w:color="auto" w:fill="7030A0"/>
          </w:tcPr>
          <w:p w14:paraId="7B49CBE1" w14:textId="77777777" w:rsidR="0049703D" w:rsidRPr="00326056" w:rsidRDefault="0049703D" w:rsidP="0049703D">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
        </w:tc>
        <w:tc>
          <w:tcPr>
            <w:tcW w:w="284" w:type="dxa"/>
            <w:vMerge/>
            <w:shd w:val="clear" w:color="auto" w:fill="BDD6EE" w:themeFill="accent5" w:themeFillTint="66"/>
            <w:vAlign w:val="center"/>
          </w:tcPr>
          <w:p w14:paraId="591F5FA3" w14:textId="77777777" w:rsidR="0049703D" w:rsidRPr="00665429" w:rsidRDefault="0049703D"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3A4D572" w14:textId="77777777" w:rsidR="0049703D" w:rsidRPr="00326056" w:rsidRDefault="0049703D" w:rsidP="0049703D">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A un perro.</w:t>
            </w:r>
          </w:p>
        </w:tc>
        <w:tc>
          <w:tcPr>
            <w:tcW w:w="284" w:type="dxa"/>
            <w:shd w:val="clear" w:color="auto" w:fill="7030A0"/>
            <w:vAlign w:val="bottom"/>
          </w:tcPr>
          <w:p w14:paraId="059D391B" w14:textId="77777777" w:rsidR="0049703D" w:rsidRPr="00326056" w:rsidRDefault="0049703D"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BA4673E" w14:textId="77777777" w:rsidR="0049703D" w:rsidRPr="00665429" w:rsidRDefault="0049703D" w:rsidP="000D01F0">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D19BCB1" w14:textId="77777777" w:rsidR="0049703D" w:rsidRPr="00326056" w:rsidRDefault="0049703D"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 un perro.</w:t>
            </w:r>
          </w:p>
        </w:tc>
        <w:tc>
          <w:tcPr>
            <w:tcW w:w="284" w:type="dxa"/>
            <w:shd w:val="clear" w:color="auto" w:fill="BDD6EE" w:themeFill="accent5" w:themeFillTint="66"/>
            <w:vAlign w:val="center"/>
          </w:tcPr>
          <w:p w14:paraId="0F68C638" w14:textId="77777777" w:rsidR="0049703D" w:rsidRPr="00665429" w:rsidRDefault="0049703D" w:rsidP="000D01F0">
            <w:pPr>
              <w:spacing w:line="240" w:lineRule="auto"/>
              <w:jc w:val="center"/>
              <w:rPr>
                <w:rFonts w:cs="Calibri"/>
                <w:color w:val="000000"/>
                <w:sz w:val="18"/>
                <w:szCs w:val="18"/>
                <w:lang w:val="en-GB"/>
              </w:rPr>
            </w:pPr>
          </w:p>
        </w:tc>
        <w:tc>
          <w:tcPr>
            <w:tcW w:w="2977" w:type="dxa"/>
            <w:vAlign w:val="bottom"/>
          </w:tcPr>
          <w:p w14:paraId="418905D2" w14:textId="77777777" w:rsidR="0049703D" w:rsidRPr="00326056" w:rsidRDefault="0049703D" w:rsidP="0049703D">
            <w:pPr>
              <w:spacing w:line="240" w:lineRule="auto"/>
              <w:jc w:val="right"/>
              <w:rPr>
                <w:rFonts w:cs="Calibri"/>
                <w:color w:val="000000"/>
                <w:sz w:val="18"/>
                <w:szCs w:val="18"/>
              </w:rPr>
            </w:pPr>
            <w:r w:rsidRPr="00326056">
              <w:rPr>
                <w:rFonts w:cs="Calibri"/>
                <w:color w:val="000000"/>
                <w:sz w:val="18"/>
                <w:szCs w:val="18"/>
              </w:rPr>
              <w:t>A un perro.</w:t>
            </w:r>
          </w:p>
        </w:tc>
      </w:tr>
      <w:tr w:rsidR="0049703D" w:rsidRPr="00326056" w14:paraId="662DBF42" w14:textId="77777777" w:rsidTr="000D01F0">
        <w:trPr>
          <w:trHeight w:val="259"/>
        </w:trPr>
        <w:tc>
          <w:tcPr>
            <w:tcW w:w="562" w:type="dxa"/>
            <w:tcBorders>
              <w:top w:val="single" w:sz="4" w:space="0" w:color="auto"/>
              <w:left w:val="single" w:sz="4" w:space="0" w:color="auto"/>
              <w:bottom w:val="single" w:sz="4" w:space="0" w:color="auto"/>
              <w:right w:val="nil"/>
            </w:tcBorders>
            <w:shd w:val="clear" w:color="auto" w:fill="auto"/>
            <w:vAlign w:val="bottom"/>
          </w:tcPr>
          <w:p w14:paraId="656428C1" w14:textId="1EEC3580" w:rsidR="0049703D" w:rsidRDefault="0049703D" w:rsidP="0049703D">
            <w:pPr>
              <w:spacing w:line="240" w:lineRule="auto"/>
              <w:jc w:val="right"/>
              <w:rPr>
                <w:rFonts w:cs="Calibri"/>
                <w:color w:val="000000"/>
                <w:sz w:val="18"/>
                <w:szCs w:val="18"/>
              </w:rPr>
            </w:pPr>
            <w:r>
              <w:rPr>
                <w:rFonts w:cs="Calibri"/>
                <w:color w:val="000000"/>
                <w:sz w:val="18"/>
                <w:szCs w:val="18"/>
              </w:rPr>
              <w:t>14</w:t>
            </w:r>
          </w:p>
        </w:tc>
        <w:tc>
          <w:tcPr>
            <w:tcW w:w="2400" w:type="dxa"/>
            <w:shd w:val="clear" w:color="auto" w:fill="auto"/>
            <w:vAlign w:val="bottom"/>
          </w:tcPr>
          <w:p w14:paraId="4E7C68B3" w14:textId="77777777" w:rsidR="0049703D" w:rsidRPr="00200FBF" w:rsidRDefault="0049703D" w:rsidP="0049703D">
            <w:pPr>
              <w:spacing w:line="240" w:lineRule="auto"/>
              <w:jc w:val="left"/>
              <w:rPr>
                <w:rFonts w:cs="Calibri"/>
                <w:color w:val="000000"/>
                <w:sz w:val="18"/>
                <w:szCs w:val="18"/>
                <w:lang w:val="en-GB"/>
              </w:rPr>
            </w:pPr>
            <w:r w:rsidRPr="00200FBF">
              <w:rPr>
                <w:rFonts w:cs="Calibri"/>
                <w:color w:val="000000"/>
                <w:sz w:val="18"/>
                <w:szCs w:val="18"/>
                <w:lang w:val="en-GB"/>
              </w:rPr>
              <w:t>You killed a man.</w:t>
            </w:r>
          </w:p>
        </w:tc>
        <w:tc>
          <w:tcPr>
            <w:tcW w:w="2693" w:type="dxa"/>
            <w:shd w:val="clear" w:color="000000" w:fill="808080"/>
            <w:vAlign w:val="bottom"/>
          </w:tcPr>
          <w:p w14:paraId="15C98D25" w14:textId="555EFED4" w:rsidR="0049703D" w:rsidRPr="00326056" w:rsidRDefault="0049703D" w:rsidP="0049703D">
            <w:pPr>
              <w:spacing w:line="240" w:lineRule="auto"/>
              <w:jc w:val="center"/>
              <w:rPr>
                <w:rFonts w:cs="Calibri"/>
                <w:color w:val="00FFFF"/>
                <w:sz w:val="18"/>
                <w:szCs w:val="18"/>
                <w:lang w:val="en-GB"/>
              </w:rPr>
            </w:pPr>
            <w:r w:rsidRPr="00326056">
              <w:rPr>
                <w:rFonts w:cs="Calibri"/>
                <w:color w:val="00FFFF"/>
                <w:sz w:val="18"/>
                <w:szCs w:val="18"/>
                <w:lang w:val="en-GB"/>
              </w:rPr>
              <w:t>'You killed a man.'</w:t>
            </w:r>
          </w:p>
        </w:tc>
        <w:tc>
          <w:tcPr>
            <w:tcW w:w="285" w:type="dxa"/>
            <w:shd w:val="clear" w:color="auto" w:fill="FF6699"/>
          </w:tcPr>
          <w:p w14:paraId="7038906B" w14:textId="77777777" w:rsidR="0049703D" w:rsidRPr="00326056" w:rsidRDefault="0049703D" w:rsidP="0049703D">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50939C1" w14:textId="77777777" w:rsidR="0049703D" w:rsidRPr="00665429" w:rsidRDefault="0049703D"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DF975B6" w14:textId="77777777" w:rsidR="0049703D" w:rsidRPr="00326056" w:rsidRDefault="0049703D" w:rsidP="0049703D">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Mataste a un hombre.</w:t>
            </w:r>
          </w:p>
        </w:tc>
        <w:tc>
          <w:tcPr>
            <w:tcW w:w="284" w:type="dxa"/>
            <w:shd w:val="clear" w:color="auto" w:fill="FF6699"/>
            <w:vAlign w:val="bottom"/>
          </w:tcPr>
          <w:p w14:paraId="36257D5E" w14:textId="77777777" w:rsidR="0049703D" w:rsidRPr="00326056" w:rsidRDefault="0049703D" w:rsidP="0049703D">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747461B" w14:textId="77777777" w:rsidR="0049703D" w:rsidRPr="00665429" w:rsidRDefault="0049703D" w:rsidP="000D01F0">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459542C" w14:textId="77777777" w:rsidR="0049703D" w:rsidRPr="00326056" w:rsidRDefault="0049703D"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Mataste a un hombre.</w:t>
            </w:r>
          </w:p>
        </w:tc>
        <w:tc>
          <w:tcPr>
            <w:tcW w:w="284" w:type="dxa"/>
            <w:shd w:val="clear" w:color="auto" w:fill="BDD6EE" w:themeFill="accent5" w:themeFillTint="66"/>
            <w:vAlign w:val="center"/>
          </w:tcPr>
          <w:p w14:paraId="51FEF812" w14:textId="77777777" w:rsidR="0049703D" w:rsidRPr="00665429" w:rsidRDefault="0049703D" w:rsidP="000D01F0">
            <w:pPr>
              <w:spacing w:line="240" w:lineRule="auto"/>
              <w:jc w:val="center"/>
              <w:rPr>
                <w:rFonts w:cs="Calibri"/>
                <w:color w:val="000000"/>
                <w:sz w:val="18"/>
                <w:szCs w:val="18"/>
                <w:lang w:val="en-GB"/>
              </w:rPr>
            </w:pPr>
          </w:p>
        </w:tc>
        <w:tc>
          <w:tcPr>
            <w:tcW w:w="2977" w:type="dxa"/>
            <w:vAlign w:val="bottom"/>
          </w:tcPr>
          <w:p w14:paraId="3D7FAD72" w14:textId="77777777" w:rsidR="0049703D" w:rsidRPr="00326056" w:rsidRDefault="0049703D" w:rsidP="0049703D">
            <w:pPr>
              <w:spacing w:line="240" w:lineRule="auto"/>
              <w:jc w:val="right"/>
              <w:rPr>
                <w:rFonts w:cs="Calibri"/>
                <w:color w:val="000000"/>
                <w:sz w:val="18"/>
                <w:szCs w:val="18"/>
              </w:rPr>
            </w:pPr>
            <w:r w:rsidRPr="00326056">
              <w:rPr>
                <w:rFonts w:cs="Calibri"/>
                <w:color w:val="000000"/>
                <w:sz w:val="18"/>
                <w:szCs w:val="18"/>
              </w:rPr>
              <w:t>Has matado a un hombre.</w:t>
            </w:r>
          </w:p>
        </w:tc>
      </w:tr>
      <w:tr w:rsidR="0049703D" w:rsidRPr="00326056" w14:paraId="452DD06A"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040F46CF" w14:textId="66CD388E" w:rsidR="0049703D" w:rsidRDefault="0049703D" w:rsidP="0049703D">
            <w:pPr>
              <w:spacing w:line="240" w:lineRule="auto"/>
              <w:jc w:val="right"/>
              <w:rPr>
                <w:rFonts w:cs="Calibri"/>
                <w:color w:val="000000"/>
                <w:sz w:val="18"/>
                <w:szCs w:val="18"/>
              </w:rPr>
            </w:pPr>
            <w:r>
              <w:rPr>
                <w:rFonts w:cs="Calibri"/>
                <w:color w:val="000000"/>
                <w:sz w:val="18"/>
                <w:szCs w:val="18"/>
              </w:rPr>
              <w:t>15</w:t>
            </w:r>
          </w:p>
        </w:tc>
        <w:tc>
          <w:tcPr>
            <w:tcW w:w="2400" w:type="dxa"/>
            <w:shd w:val="clear" w:color="auto" w:fill="auto"/>
            <w:vAlign w:val="bottom"/>
          </w:tcPr>
          <w:p w14:paraId="591C2207" w14:textId="77777777" w:rsidR="0049703D" w:rsidRPr="00200FBF" w:rsidRDefault="0049703D" w:rsidP="0049703D">
            <w:pPr>
              <w:spacing w:line="240" w:lineRule="auto"/>
              <w:jc w:val="left"/>
              <w:rPr>
                <w:rFonts w:cs="Calibri"/>
                <w:color w:val="000000"/>
                <w:sz w:val="18"/>
                <w:szCs w:val="18"/>
                <w:lang w:val="en-GB"/>
              </w:rPr>
            </w:pPr>
            <w:r w:rsidRPr="00200FBF">
              <w:rPr>
                <w:rFonts w:cs="Calibri"/>
                <w:color w:val="000000"/>
                <w:sz w:val="18"/>
                <w:szCs w:val="18"/>
                <w:lang w:val="en-GB"/>
              </w:rPr>
              <w:t>Oh, my god!</w:t>
            </w:r>
          </w:p>
        </w:tc>
        <w:tc>
          <w:tcPr>
            <w:tcW w:w="2693" w:type="dxa"/>
            <w:shd w:val="clear" w:color="000000" w:fill="808080"/>
            <w:vAlign w:val="bottom"/>
          </w:tcPr>
          <w:p w14:paraId="2752548A" w14:textId="77777777" w:rsidR="0049703D" w:rsidRPr="00326056" w:rsidRDefault="0049703D" w:rsidP="0049703D">
            <w:pPr>
              <w:spacing w:line="240" w:lineRule="auto"/>
              <w:jc w:val="center"/>
              <w:rPr>
                <w:rFonts w:cs="Calibri"/>
                <w:color w:val="00FF00"/>
                <w:sz w:val="18"/>
                <w:szCs w:val="18"/>
                <w:lang w:val="en-GB"/>
              </w:rPr>
            </w:pPr>
            <w:r w:rsidRPr="00326056">
              <w:rPr>
                <w:rFonts w:cs="Calibri"/>
                <w:color w:val="00FF00"/>
                <w:sz w:val="18"/>
                <w:szCs w:val="18"/>
                <w:lang w:val="en-GB"/>
              </w:rPr>
              <w:t>Oh, my god!</w:t>
            </w:r>
          </w:p>
        </w:tc>
        <w:tc>
          <w:tcPr>
            <w:tcW w:w="285" w:type="dxa"/>
            <w:shd w:val="clear" w:color="auto" w:fill="FF6699"/>
          </w:tcPr>
          <w:p w14:paraId="1C81FE7D" w14:textId="77777777" w:rsidR="0049703D" w:rsidRPr="00326056" w:rsidRDefault="0049703D" w:rsidP="0049703D">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
        </w:tc>
        <w:tc>
          <w:tcPr>
            <w:tcW w:w="284" w:type="dxa"/>
            <w:shd w:val="clear" w:color="auto" w:fill="BDD6EE" w:themeFill="accent5" w:themeFillTint="66"/>
            <w:vAlign w:val="center"/>
          </w:tcPr>
          <w:p w14:paraId="420CB868" w14:textId="77777777" w:rsidR="0049703D" w:rsidRPr="00665429" w:rsidRDefault="0049703D"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D0B540E" w14:textId="77777777" w:rsidR="0049703D" w:rsidRPr="00326056" w:rsidRDefault="0049703D" w:rsidP="0049703D">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Dios mío.</w:t>
            </w:r>
          </w:p>
        </w:tc>
        <w:tc>
          <w:tcPr>
            <w:tcW w:w="284" w:type="dxa"/>
            <w:shd w:val="clear" w:color="auto" w:fill="FF6699"/>
            <w:vAlign w:val="bottom"/>
          </w:tcPr>
          <w:p w14:paraId="36A49AF7" w14:textId="77777777" w:rsidR="0049703D" w:rsidRPr="00326056" w:rsidRDefault="0049703D"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3D9D590" w14:textId="77777777" w:rsidR="0049703D" w:rsidRPr="00665429" w:rsidRDefault="0049703D" w:rsidP="000D01F0">
            <w:pPr>
              <w:spacing w:line="240" w:lineRule="auto"/>
              <w:jc w:val="center"/>
              <w:rPr>
                <w:rFonts w:cs="Calibri"/>
                <w:color w:val="000000"/>
                <w:sz w:val="18"/>
                <w:szCs w:val="18"/>
                <w:lang w:val="en-GB"/>
              </w:rPr>
            </w:pPr>
          </w:p>
        </w:tc>
        <w:tc>
          <w:tcPr>
            <w:tcW w:w="2693" w:type="dxa"/>
            <w:shd w:val="clear" w:color="auto" w:fill="FFFFFF" w:themeFill="background1"/>
            <w:vAlign w:val="bottom"/>
          </w:tcPr>
          <w:p w14:paraId="36E2DB5E" w14:textId="77777777" w:rsidR="0049703D" w:rsidRPr="00326056" w:rsidRDefault="0049703D" w:rsidP="0049703D">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Dios mío.</w:t>
            </w:r>
          </w:p>
        </w:tc>
        <w:tc>
          <w:tcPr>
            <w:tcW w:w="284" w:type="dxa"/>
            <w:shd w:val="clear" w:color="auto" w:fill="BDD6EE" w:themeFill="accent5" w:themeFillTint="66"/>
            <w:vAlign w:val="center"/>
          </w:tcPr>
          <w:p w14:paraId="380667C3" w14:textId="77777777" w:rsidR="0049703D" w:rsidRPr="00665429" w:rsidRDefault="0049703D" w:rsidP="000D01F0">
            <w:pPr>
              <w:spacing w:line="240" w:lineRule="auto"/>
              <w:jc w:val="center"/>
              <w:rPr>
                <w:rFonts w:cs="Calibri"/>
                <w:color w:val="000000"/>
                <w:sz w:val="18"/>
                <w:szCs w:val="18"/>
                <w:lang w:val="en-GB"/>
              </w:rPr>
            </w:pPr>
          </w:p>
        </w:tc>
        <w:tc>
          <w:tcPr>
            <w:tcW w:w="2977" w:type="dxa"/>
            <w:vAlign w:val="bottom"/>
          </w:tcPr>
          <w:p w14:paraId="68C769AC" w14:textId="77777777" w:rsidR="0049703D" w:rsidRPr="00326056" w:rsidRDefault="0049703D" w:rsidP="0049703D">
            <w:pPr>
              <w:spacing w:line="240" w:lineRule="auto"/>
              <w:jc w:val="right"/>
              <w:rPr>
                <w:rFonts w:cs="Calibri"/>
                <w:color w:val="000000"/>
                <w:sz w:val="18"/>
                <w:szCs w:val="18"/>
              </w:rPr>
            </w:pPr>
            <w:r w:rsidRPr="00326056">
              <w:rPr>
                <w:rFonts w:cs="Calibri"/>
                <w:color w:val="000000"/>
                <w:sz w:val="18"/>
                <w:szCs w:val="18"/>
              </w:rPr>
              <w:t>Dios mío.</w:t>
            </w:r>
          </w:p>
        </w:tc>
      </w:tr>
      <w:tr w:rsidR="0049703D" w:rsidRPr="00326056" w14:paraId="3D8792A6"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09A13FB0" w14:textId="69FF7D3E" w:rsidR="0049703D" w:rsidRDefault="0049703D" w:rsidP="0049703D">
            <w:pPr>
              <w:spacing w:line="240" w:lineRule="auto"/>
              <w:jc w:val="right"/>
              <w:rPr>
                <w:rFonts w:cs="Calibri"/>
                <w:color w:val="000000"/>
                <w:sz w:val="18"/>
                <w:szCs w:val="18"/>
              </w:rPr>
            </w:pPr>
            <w:r>
              <w:rPr>
                <w:rFonts w:cs="Calibri"/>
                <w:color w:val="000000"/>
                <w:sz w:val="18"/>
                <w:szCs w:val="18"/>
              </w:rPr>
              <w:t>16</w:t>
            </w:r>
          </w:p>
        </w:tc>
        <w:tc>
          <w:tcPr>
            <w:tcW w:w="2400" w:type="dxa"/>
            <w:shd w:val="clear" w:color="auto" w:fill="auto"/>
            <w:vAlign w:val="bottom"/>
          </w:tcPr>
          <w:p w14:paraId="0A14F9DD" w14:textId="77777777" w:rsidR="0049703D" w:rsidRPr="00200FBF" w:rsidRDefault="0049703D" w:rsidP="0049703D">
            <w:pPr>
              <w:spacing w:line="240" w:lineRule="auto"/>
              <w:jc w:val="left"/>
              <w:rPr>
                <w:rFonts w:cs="Calibri"/>
                <w:color w:val="000000"/>
                <w:sz w:val="18"/>
                <w:szCs w:val="18"/>
                <w:lang w:val="en-GB"/>
              </w:rPr>
            </w:pPr>
            <w:r w:rsidRPr="00200FBF">
              <w:rPr>
                <w:rFonts w:cs="Calibri"/>
                <w:color w:val="000000"/>
                <w:sz w:val="18"/>
                <w:szCs w:val="18"/>
                <w:lang w:val="en-GB"/>
              </w:rPr>
              <w:t>The finger amputations are clean.</w:t>
            </w:r>
          </w:p>
        </w:tc>
        <w:tc>
          <w:tcPr>
            <w:tcW w:w="2693" w:type="dxa"/>
            <w:shd w:val="clear" w:color="000000" w:fill="808080"/>
            <w:vAlign w:val="bottom"/>
          </w:tcPr>
          <w:p w14:paraId="61C24C3B" w14:textId="77777777" w:rsidR="0049703D" w:rsidRPr="00326056" w:rsidRDefault="0049703D" w:rsidP="0049703D">
            <w:pPr>
              <w:spacing w:line="240" w:lineRule="auto"/>
              <w:jc w:val="center"/>
              <w:rPr>
                <w:rFonts w:cs="Calibri"/>
                <w:color w:val="FFFFFF"/>
                <w:sz w:val="18"/>
                <w:szCs w:val="18"/>
                <w:lang w:val="en-GB"/>
              </w:rPr>
            </w:pPr>
            <w:r w:rsidRPr="00326056">
              <w:rPr>
                <w:rFonts w:cs="Calibri"/>
                <w:color w:val="FFFFFF"/>
                <w:sz w:val="18"/>
                <w:szCs w:val="18"/>
                <w:lang w:val="en-GB"/>
              </w:rPr>
              <w:t>‘The finger amputations are clean.</w:t>
            </w:r>
          </w:p>
        </w:tc>
        <w:tc>
          <w:tcPr>
            <w:tcW w:w="285" w:type="dxa"/>
            <w:shd w:val="clear" w:color="auto" w:fill="FF6699"/>
          </w:tcPr>
          <w:p w14:paraId="75F34F11" w14:textId="77777777" w:rsidR="0049703D" w:rsidRPr="00326056" w:rsidRDefault="0049703D" w:rsidP="0049703D">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22D4500" w14:textId="77777777" w:rsidR="0049703D" w:rsidRPr="00665429" w:rsidRDefault="0049703D"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DBCD45C" w14:textId="77777777" w:rsidR="0049703D" w:rsidRPr="00326056" w:rsidRDefault="0049703D" w:rsidP="0049703D">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Los cortes son limpios.</w:t>
            </w:r>
          </w:p>
        </w:tc>
        <w:tc>
          <w:tcPr>
            <w:tcW w:w="284" w:type="dxa"/>
            <w:shd w:val="clear" w:color="auto" w:fill="FF6699"/>
            <w:vAlign w:val="bottom"/>
          </w:tcPr>
          <w:p w14:paraId="002BB294" w14:textId="77777777" w:rsidR="0049703D" w:rsidRPr="00326056" w:rsidRDefault="0049703D"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276E93A3" w14:textId="77777777" w:rsidR="0049703D" w:rsidRPr="00665429" w:rsidRDefault="0049703D"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58228CB6" w14:textId="77777777" w:rsidR="0049703D" w:rsidRPr="00326056" w:rsidRDefault="0049703D"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Las amputaciones son limpias.</w:t>
            </w:r>
          </w:p>
        </w:tc>
        <w:tc>
          <w:tcPr>
            <w:tcW w:w="284" w:type="dxa"/>
            <w:shd w:val="clear" w:color="auto" w:fill="BDD6EE" w:themeFill="accent5" w:themeFillTint="66"/>
            <w:vAlign w:val="center"/>
          </w:tcPr>
          <w:p w14:paraId="407D08B2" w14:textId="77777777" w:rsidR="0049703D" w:rsidRPr="00665429" w:rsidRDefault="0049703D" w:rsidP="000D01F0">
            <w:pPr>
              <w:spacing w:line="240" w:lineRule="auto"/>
              <w:jc w:val="center"/>
              <w:rPr>
                <w:rFonts w:cs="Calibri"/>
                <w:color w:val="000000"/>
                <w:sz w:val="18"/>
                <w:szCs w:val="18"/>
                <w:lang w:val="en-GB"/>
              </w:rPr>
            </w:pPr>
          </w:p>
        </w:tc>
        <w:tc>
          <w:tcPr>
            <w:tcW w:w="2977" w:type="dxa"/>
            <w:vAlign w:val="bottom"/>
          </w:tcPr>
          <w:p w14:paraId="17C361B1" w14:textId="77777777" w:rsidR="0049703D" w:rsidRPr="00326056" w:rsidRDefault="0049703D" w:rsidP="0049703D">
            <w:pPr>
              <w:spacing w:line="240" w:lineRule="auto"/>
              <w:jc w:val="right"/>
              <w:rPr>
                <w:rFonts w:cs="Calibri"/>
                <w:color w:val="000000"/>
                <w:sz w:val="18"/>
                <w:szCs w:val="18"/>
              </w:rPr>
            </w:pPr>
            <w:r w:rsidRPr="00326056">
              <w:rPr>
                <w:rFonts w:cs="Calibri"/>
                <w:color w:val="000000"/>
                <w:sz w:val="18"/>
                <w:szCs w:val="18"/>
              </w:rPr>
              <w:t>Las amputaciones son limpias.</w:t>
            </w:r>
          </w:p>
        </w:tc>
      </w:tr>
      <w:tr w:rsidR="0049703D" w:rsidRPr="00326056" w14:paraId="42757CC2"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1511D1DC" w14:textId="0974B5AD" w:rsidR="0049703D" w:rsidRDefault="0049703D" w:rsidP="0049703D">
            <w:pPr>
              <w:spacing w:line="240" w:lineRule="auto"/>
              <w:jc w:val="right"/>
              <w:rPr>
                <w:rFonts w:cs="Calibri"/>
                <w:color w:val="000000"/>
                <w:sz w:val="18"/>
                <w:szCs w:val="18"/>
              </w:rPr>
            </w:pPr>
            <w:r>
              <w:rPr>
                <w:rFonts w:cs="Calibri"/>
                <w:color w:val="000000"/>
                <w:sz w:val="18"/>
                <w:szCs w:val="18"/>
              </w:rPr>
              <w:t>17</w:t>
            </w:r>
          </w:p>
        </w:tc>
        <w:tc>
          <w:tcPr>
            <w:tcW w:w="2400" w:type="dxa"/>
            <w:shd w:val="clear" w:color="auto" w:fill="auto"/>
            <w:vAlign w:val="bottom"/>
          </w:tcPr>
          <w:p w14:paraId="67AC9972" w14:textId="77777777" w:rsidR="0049703D" w:rsidRPr="00200FBF" w:rsidRDefault="0049703D" w:rsidP="0049703D">
            <w:pPr>
              <w:spacing w:line="240" w:lineRule="auto"/>
              <w:jc w:val="left"/>
              <w:rPr>
                <w:rFonts w:cs="Calibri"/>
                <w:color w:val="000000"/>
                <w:sz w:val="18"/>
                <w:szCs w:val="18"/>
                <w:lang w:val="en-GB"/>
              </w:rPr>
            </w:pPr>
            <w:proofErr w:type="spellStart"/>
            <w:r w:rsidRPr="00200FBF">
              <w:rPr>
                <w:rFonts w:cs="Calibri"/>
                <w:color w:val="000000"/>
                <w:sz w:val="18"/>
                <w:szCs w:val="18"/>
              </w:rPr>
              <w:t>It</w:t>
            </w:r>
            <w:proofErr w:type="spellEnd"/>
            <w:r w:rsidRPr="00200FBF">
              <w:rPr>
                <w:rFonts w:cs="Calibri"/>
                <w:color w:val="000000"/>
                <w:sz w:val="18"/>
                <w:szCs w:val="18"/>
              </w:rPr>
              <w:t xml:space="preserve"> </w:t>
            </w:r>
            <w:proofErr w:type="spellStart"/>
            <w:r w:rsidRPr="00200FBF">
              <w:rPr>
                <w:rFonts w:cs="Calibri"/>
                <w:color w:val="000000"/>
                <w:sz w:val="18"/>
                <w:szCs w:val="18"/>
              </w:rPr>
              <w:t>was</w:t>
            </w:r>
            <w:proofErr w:type="spellEnd"/>
            <w:r w:rsidRPr="00200FBF">
              <w:rPr>
                <w:rFonts w:cs="Calibri"/>
                <w:color w:val="000000"/>
                <w:sz w:val="18"/>
                <w:szCs w:val="18"/>
              </w:rPr>
              <w:t xml:space="preserve"> </w:t>
            </w:r>
            <w:r w:rsidRPr="00006C6A">
              <w:rPr>
                <w:rFonts w:cs="Calibri"/>
                <w:b/>
                <w:bCs/>
                <w:color w:val="000000"/>
                <w:sz w:val="18"/>
                <w:szCs w:val="18"/>
              </w:rPr>
              <w:t>ten</w:t>
            </w:r>
            <w:r w:rsidRPr="00200FBF">
              <w:rPr>
                <w:rFonts w:cs="Calibri"/>
                <w:color w:val="000000"/>
                <w:sz w:val="18"/>
                <w:szCs w:val="18"/>
              </w:rPr>
              <w:t xml:space="preserve"> minutes.</w:t>
            </w:r>
          </w:p>
        </w:tc>
        <w:tc>
          <w:tcPr>
            <w:tcW w:w="2693" w:type="dxa"/>
            <w:shd w:val="clear" w:color="000000" w:fill="808080"/>
            <w:vAlign w:val="bottom"/>
          </w:tcPr>
          <w:p w14:paraId="638790EA" w14:textId="77777777" w:rsidR="0049703D" w:rsidRPr="00326056" w:rsidRDefault="0049703D" w:rsidP="0049703D">
            <w:pPr>
              <w:spacing w:line="240" w:lineRule="auto"/>
              <w:jc w:val="center"/>
              <w:rPr>
                <w:rFonts w:cs="Calibri"/>
                <w:color w:val="FFFFFF"/>
                <w:sz w:val="18"/>
                <w:szCs w:val="18"/>
                <w:lang w:val="en-GB"/>
              </w:rPr>
            </w:pPr>
            <w:r w:rsidRPr="00326056">
              <w:rPr>
                <w:rFonts w:cs="Calibri"/>
                <w:color w:val="FFFFFF"/>
                <w:sz w:val="18"/>
                <w:szCs w:val="18"/>
                <w:lang w:val="en-GB"/>
              </w:rPr>
              <w:t>‘It was 10 minutes.'</w:t>
            </w:r>
          </w:p>
        </w:tc>
        <w:tc>
          <w:tcPr>
            <w:tcW w:w="285" w:type="dxa"/>
            <w:shd w:val="clear" w:color="auto" w:fill="FF6699"/>
          </w:tcPr>
          <w:p w14:paraId="62CF4D6D" w14:textId="77777777" w:rsidR="0049703D" w:rsidRPr="00326056" w:rsidRDefault="0049703D" w:rsidP="0049703D">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
        </w:tc>
        <w:tc>
          <w:tcPr>
            <w:tcW w:w="284" w:type="dxa"/>
            <w:shd w:val="clear" w:color="auto" w:fill="FFF2CC" w:themeFill="accent4" w:themeFillTint="33"/>
            <w:vAlign w:val="center"/>
          </w:tcPr>
          <w:p w14:paraId="45DA486E" w14:textId="77777777" w:rsidR="0049703D" w:rsidRPr="00665429" w:rsidRDefault="0049703D"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vMerge w:val="restart"/>
            <w:shd w:val="clear" w:color="auto" w:fill="FFFFFF" w:themeFill="background1"/>
            <w:vAlign w:val="bottom"/>
          </w:tcPr>
          <w:p w14:paraId="62198B23" w14:textId="77777777" w:rsidR="0049703D" w:rsidRPr="00326056" w:rsidRDefault="0049703D" w:rsidP="0049703D">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Fueron 10 minutos, 15 como mucho / hasta que llegara el relevo.</w:t>
            </w:r>
          </w:p>
        </w:tc>
        <w:tc>
          <w:tcPr>
            <w:tcW w:w="284" w:type="dxa"/>
            <w:vMerge w:val="restart"/>
            <w:shd w:val="clear" w:color="auto" w:fill="FF6699"/>
            <w:vAlign w:val="bottom"/>
          </w:tcPr>
          <w:p w14:paraId="08FB9C21" w14:textId="77777777" w:rsidR="0049703D" w:rsidRPr="00326056" w:rsidRDefault="0049703D"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FFF2CC" w:themeFill="accent4" w:themeFillTint="33"/>
            <w:vAlign w:val="center"/>
          </w:tcPr>
          <w:p w14:paraId="37A14C5F" w14:textId="77777777" w:rsidR="0049703D" w:rsidRPr="00665429" w:rsidRDefault="0049703D"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41FB9CB2" w14:textId="77777777" w:rsidR="0049703D" w:rsidRPr="00326056" w:rsidRDefault="0049703D"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Fueron diez minutos.</w:t>
            </w:r>
          </w:p>
        </w:tc>
        <w:tc>
          <w:tcPr>
            <w:tcW w:w="284" w:type="dxa"/>
            <w:shd w:val="clear" w:color="auto" w:fill="BDD6EE" w:themeFill="accent5" w:themeFillTint="66"/>
            <w:vAlign w:val="center"/>
          </w:tcPr>
          <w:p w14:paraId="6CB73DBD" w14:textId="77777777" w:rsidR="0049703D" w:rsidRPr="00665429" w:rsidRDefault="0049703D" w:rsidP="000D01F0">
            <w:pPr>
              <w:spacing w:line="240" w:lineRule="auto"/>
              <w:jc w:val="center"/>
              <w:rPr>
                <w:rFonts w:cs="Calibri"/>
                <w:color w:val="000000"/>
                <w:sz w:val="18"/>
                <w:szCs w:val="18"/>
                <w:lang w:val="en-GB"/>
              </w:rPr>
            </w:pPr>
          </w:p>
        </w:tc>
        <w:tc>
          <w:tcPr>
            <w:tcW w:w="2977" w:type="dxa"/>
            <w:vMerge w:val="restart"/>
            <w:vAlign w:val="bottom"/>
          </w:tcPr>
          <w:p w14:paraId="4CC87D23" w14:textId="77777777" w:rsidR="0049703D" w:rsidRPr="00326056" w:rsidRDefault="0049703D" w:rsidP="0049703D">
            <w:pPr>
              <w:spacing w:line="240" w:lineRule="auto"/>
              <w:jc w:val="right"/>
              <w:rPr>
                <w:rFonts w:cs="Calibri"/>
                <w:color w:val="000000"/>
                <w:sz w:val="18"/>
                <w:szCs w:val="18"/>
              </w:rPr>
            </w:pPr>
            <w:r w:rsidRPr="00326056">
              <w:rPr>
                <w:rFonts w:cs="Calibri"/>
                <w:color w:val="000000"/>
                <w:sz w:val="18"/>
                <w:szCs w:val="18"/>
              </w:rPr>
              <w:t>Fueron 10 minutos, 15 como mucho hasta que llegara el relevo.</w:t>
            </w:r>
          </w:p>
        </w:tc>
      </w:tr>
      <w:tr w:rsidR="0049703D" w:rsidRPr="00326056" w14:paraId="42CAC764" w14:textId="77777777" w:rsidTr="000D01F0">
        <w:trPr>
          <w:trHeight w:val="41"/>
        </w:trPr>
        <w:tc>
          <w:tcPr>
            <w:tcW w:w="562" w:type="dxa"/>
            <w:tcBorders>
              <w:top w:val="single" w:sz="4" w:space="0" w:color="auto"/>
              <w:left w:val="single" w:sz="4" w:space="0" w:color="auto"/>
              <w:bottom w:val="single" w:sz="4" w:space="0" w:color="auto"/>
              <w:right w:val="nil"/>
            </w:tcBorders>
            <w:shd w:val="clear" w:color="auto" w:fill="auto"/>
            <w:vAlign w:val="bottom"/>
          </w:tcPr>
          <w:p w14:paraId="303FFE89" w14:textId="5D6A74E1" w:rsidR="0049703D" w:rsidRDefault="0049703D" w:rsidP="0049703D">
            <w:pPr>
              <w:spacing w:line="240" w:lineRule="auto"/>
              <w:jc w:val="right"/>
              <w:rPr>
                <w:rFonts w:cs="Calibri"/>
                <w:color w:val="000000"/>
                <w:sz w:val="18"/>
                <w:szCs w:val="18"/>
              </w:rPr>
            </w:pPr>
            <w:r>
              <w:rPr>
                <w:rFonts w:cs="Calibri"/>
                <w:color w:val="000000"/>
                <w:sz w:val="18"/>
                <w:szCs w:val="18"/>
              </w:rPr>
              <w:t>18</w:t>
            </w:r>
          </w:p>
        </w:tc>
        <w:tc>
          <w:tcPr>
            <w:tcW w:w="2400" w:type="dxa"/>
            <w:shd w:val="clear" w:color="auto" w:fill="auto"/>
            <w:vAlign w:val="bottom"/>
          </w:tcPr>
          <w:p w14:paraId="2214A25E" w14:textId="77777777" w:rsidR="0049703D" w:rsidRPr="00200FBF" w:rsidRDefault="0049703D" w:rsidP="0049703D">
            <w:pPr>
              <w:spacing w:line="240" w:lineRule="auto"/>
              <w:jc w:val="left"/>
              <w:rPr>
                <w:rFonts w:cs="Calibri"/>
                <w:color w:val="000000"/>
                <w:sz w:val="18"/>
                <w:szCs w:val="18"/>
                <w:lang w:val="en-GB"/>
              </w:rPr>
            </w:pPr>
            <w:r w:rsidRPr="00006C6A">
              <w:rPr>
                <w:rFonts w:cs="Calibri"/>
                <w:b/>
                <w:bCs/>
                <w:color w:val="000000"/>
                <w:sz w:val="18"/>
                <w:szCs w:val="18"/>
                <w:lang w:val="en-GB"/>
              </w:rPr>
              <w:t>Fifteen</w:t>
            </w:r>
            <w:r w:rsidRPr="00200FBF">
              <w:rPr>
                <w:rFonts w:cs="Calibri"/>
                <w:color w:val="000000"/>
                <w:sz w:val="18"/>
                <w:szCs w:val="18"/>
                <w:lang w:val="en-GB"/>
              </w:rPr>
              <w:t xml:space="preserve"> tops before the next turn clocked on.</w:t>
            </w:r>
          </w:p>
        </w:tc>
        <w:tc>
          <w:tcPr>
            <w:tcW w:w="2693" w:type="dxa"/>
            <w:shd w:val="clear" w:color="000000" w:fill="808080"/>
            <w:vAlign w:val="bottom"/>
          </w:tcPr>
          <w:p w14:paraId="0CA5A666" w14:textId="77777777" w:rsidR="0049703D" w:rsidRPr="00326056" w:rsidRDefault="0049703D" w:rsidP="0049703D">
            <w:pPr>
              <w:spacing w:line="240" w:lineRule="auto"/>
              <w:jc w:val="center"/>
              <w:rPr>
                <w:rFonts w:cs="Calibri"/>
                <w:color w:val="FFFFFF"/>
                <w:sz w:val="18"/>
                <w:szCs w:val="18"/>
                <w:lang w:val="en-GB"/>
              </w:rPr>
            </w:pPr>
            <w:r w:rsidRPr="00326056">
              <w:rPr>
                <w:rFonts w:cs="Calibri"/>
                <w:color w:val="FFFFFF"/>
                <w:sz w:val="18"/>
                <w:szCs w:val="18"/>
                <w:lang w:val="en-GB"/>
              </w:rPr>
              <w:t>15 tops before / the next turn clocked on.</w:t>
            </w:r>
          </w:p>
        </w:tc>
        <w:tc>
          <w:tcPr>
            <w:tcW w:w="285" w:type="dxa"/>
            <w:shd w:val="clear" w:color="auto" w:fill="FF6699"/>
          </w:tcPr>
          <w:p w14:paraId="49ED5E03" w14:textId="77777777" w:rsidR="0049703D" w:rsidRPr="00326056" w:rsidRDefault="0049703D" w:rsidP="0049703D">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323C7374" w14:textId="77777777" w:rsidR="0049703D" w:rsidRPr="00665429" w:rsidRDefault="0049703D"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vMerge/>
            <w:shd w:val="clear" w:color="auto" w:fill="FFFFFF" w:themeFill="background1"/>
            <w:vAlign w:val="bottom"/>
          </w:tcPr>
          <w:p w14:paraId="5426053A" w14:textId="77777777" w:rsidR="0049703D" w:rsidRPr="00326056" w:rsidRDefault="0049703D" w:rsidP="0049703D">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FF6699"/>
            <w:vAlign w:val="bottom"/>
          </w:tcPr>
          <w:p w14:paraId="51A364FA" w14:textId="77777777" w:rsidR="0049703D" w:rsidRPr="00326056" w:rsidRDefault="0049703D" w:rsidP="0049703D">
            <w:pPr>
              <w:spacing w:line="240" w:lineRule="auto"/>
              <w:jc w:val="center"/>
              <w:rPr>
                <w:rFonts w:eastAsia="Times New Roman" w:cs="Calibri"/>
                <w:color w:val="FFFF00"/>
                <w:sz w:val="18"/>
                <w:szCs w:val="18"/>
                <w:lang w:val="en-GB"/>
                <w14:textOutline w14:w="1905" w14:cap="rnd" w14:cmpd="sng" w14:algn="ctr">
                  <w14:solidFill>
                    <w14:schemeClr w14:val="tx1">
                      <w14:alpha w14:val="50000"/>
                    </w14:schemeClr>
                  </w14:solidFill>
                  <w14:prstDash w14:val="solid"/>
                  <w14:bevel/>
                </w14:textOutline>
              </w:rPr>
            </w:pPr>
          </w:p>
        </w:tc>
        <w:tc>
          <w:tcPr>
            <w:tcW w:w="283" w:type="dxa"/>
            <w:vMerge/>
            <w:shd w:val="clear" w:color="auto" w:fill="FFF2CC" w:themeFill="accent4" w:themeFillTint="33"/>
            <w:vAlign w:val="center"/>
          </w:tcPr>
          <w:p w14:paraId="04659BAC" w14:textId="77777777" w:rsidR="0049703D" w:rsidRPr="00326056" w:rsidRDefault="0049703D" w:rsidP="000D01F0">
            <w:pPr>
              <w:spacing w:line="240" w:lineRule="auto"/>
              <w:jc w:val="center"/>
              <w:rPr>
                <w:rFonts w:cs="Calibri"/>
                <w:color w:val="000000"/>
                <w:sz w:val="18"/>
                <w:szCs w:val="18"/>
                <w:lang w:val="en-GB"/>
              </w:rPr>
            </w:pPr>
          </w:p>
        </w:tc>
        <w:tc>
          <w:tcPr>
            <w:tcW w:w="2693" w:type="dxa"/>
            <w:shd w:val="clear" w:color="auto" w:fill="FFFFFF" w:themeFill="background1"/>
            <w:vAlign w:val="bottom"/>
          </w:tcPr>
          <w:p w14:paraId="4911C896" w14:textId="77777777" w:rsidR="0049703D" w:rsidRPr="00326056" w:rsidRDefault="0049703D"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Quince como mucho / hasta que llegara el relevo.</w:t>
            </w:r>
          </w:p>
        </w:tc>
        <w:tc>
          <w:tcPr>
            <w:tcW w:w="284" w:type="dxa"/>
            <w:shd w:val="clear" w:color="auto" w:fill="BDD6EE" w:themeFill="accent5" w:themeFillTint="66"/>
            <w:vAlign w:val="center"/>
          </w:tcPr>
          <w:p w14:paraId="4A48F7AF" w14:textId="77777777" w:rsidR="0049703D" w:rsidRPr="00051527" w:rsidRDefault="0049703D" w:rsidP="000D01F0">
            <w:pPr>
              <w:spacing w:line="240" w:lineRule="auto"/>
              <w:jc w:val="center"/>
              <w:rPr>
                <w:rFonts w:cs="Calibri"/>
                <w:color w:val="000000"/>
                <w:sz w:val="18"/>
                <w:szCs w:val="18"/>
              </w:rPr>
            </w:pPr>
          </w:p>
        </w:tc>
        <w:tc>
          <w:tcPr>
            <w:tcW w:w="2977" w:type="dxa"/>
            <w:vMerge/>
            <w:vAlign w:val="bottom"/>
          </w:tcPr>
          <w:p w14:paraId="6C52E291" w14:textId="77777777" w:rsidR="0049703D" w:rsidRPr="00326056" w:rsidRDefault="0049703D" w:rsidP="0049703D">
            <w:pPr>
              <w:spacing w:line="240" w:lineRule="auto"/>
              <w:jc w:val="right"/>
              <w:rPr>
                <w:rFonts w:cs="Calibri"/>
                <w:color w:val="000000"/>
                <w:sz w:val="18"/>
                <w:szCs w:val="18"/>
              </w:rPr>
            </w:pPr>
          </w:p>
        </w:tc>
      </w:tr>
      <w:tr w:rsidR="001D52FC" w:rsidRPr="00326056" w14:paraId="369BF7BF"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785024C3" w14:textId="5812BD12" w:rsidR="001D52FC" w:rsidRDefault="001D52FC" w:rsidP="0049703D">
            <w:pPr>
              <w:spacing w:line="240" w:lineRule="auto"/>
              <w:jc w:val="right"/>
              <w:rPr>
                <w:rFonts w:cs="Calibri"/>
                <w:color w:val="000000"/>
                <w:sz w:val="18"/>
                <w:szCs w:val="18"/>
              </w:rPr>
            </w:pPr>
            <w:r>
              <w:rPr>
                <w:rFonts w:cs="Calibri"/>
                <w:color w:val="000000"/>
                <w:sz w:val="18"/>
                <w:szCs w:val="18"/>
              </w:rPr>
              <w:t>19</w:t>
            </w:r>
          </w:p>
        </w:tc>
        <w:tc>
          <w:tcPr>
            <w:tcW w:w="2400" w:type="dxa"/>
            <w:shd w:val="clear" w:color="auto" w:fill="auto"/>
            <w:vAlign w:val="bottom"/>
          </w:tcPr>
          <w:p w14:paraId="359F3A16" w14:textId="77777777" w:rsidR="001D52FC" w:rsidRPr="00200FBF" w:rsidRDefault="001D52FC" w:rsidP="0049703D">
            <w:pPr>
              <w:spacing w:line="240" w:lineRule="auto"/>
              <w:jc w:val="left"/>
              <w:rPr>
                <w:rFonts w:cs="Calibri"/>
                <w:color w:val="000000"/>
                <w:sz w:val="18"/>
                <w:szCs w:val="18"/>
              </w:rPr>
            </w:pPr>
            <w:proofErr w:type="spellStart"/>
            <w:r w:rsidRPr="00200FBF">
              <w:rPr>
                <w:rFonts w:cs="Calibri"/>
                <w:color w:val="000000"/>
                <w:sz w:val="18"/>
                <w:szCs w:val="18"/>
              </w:rPr>
              <w:t>It's</w:t>
            </w:r>
            <w:proofErr w:type="spellEnd"/>
            <w:r w:rsidRPr="00200FBF">
              <w:rPr>
                <w:rFonts w:cs="Calibri"/>
                <w:color w:val="000000"/>
                <w:sz w:val="18"/>
                <w:szCs w:val="18"/>
              </w:rPr>
              <w:t xml:space="preserve"> </w:t>
            </w:r>
            <w:proofErr w:type="spellStart"/>
            <w:r w:rsidRPr="00200FBF">
              <w:rPr>
                <w:rFonts w:cs="Calibri"/>
                <w:color w:val="000000"/>
                <w:sz w:val="18"/>
                <w:szCs w:val="18"/>
              </w:rPr>
              <w:t>big</w:t>
            </w:r>
            <w:proofErr w:type="spellEnd"/>
            <w:r w:rsidRPr="00200FBF">
              <w:rPr>
                <w:rFonts w:cs="Calibri"/>
                <w:color w:val="000000"/>
                <w:sz w:val="18"/>
                <w:szCs w:val="18"/>
              </w:rPr>
              <w:t xml:space="preserve">. </w:t>
            </w:r>
            <w:proofErr w:type="spellStart"/>
            <w:r w:rsidRPr="00200FBF">
              <w:rPr>
                <w:rFonts w:cs="Calibri"/>
                <w:color w:val="000000"/>
                <w:sz w:val="18"/>
                <w:szCs w:val="18"/>
              </w:rPr>
              <w:t>It's</w:t>
            </w:r>
            <w:proofErr w:type="spellEnd"/>
            <w:r w:rsidRPr="00200FBF">
              <w:rPr>
                <w:rFonts w:cs="Calibri"/>
                <w:color w:val="000000"/>
                <w:sz w:val="18"/>
                <w:szCs w:val="18"/>
              </w:rPr>
              <w:t xml:space="preserve"> sexy.</w:t>
            </w:r>
          </w:p>
        </w:tc>
        <w:tc>
          <w:tcPr>
            <w:tcW w:w="2693" w:type="dxa"/>
            <w:shd w:val="clear" w:color="000000" w:fill="808080"/>
            <w:vAlign w:val="bottom"/>
          </w:tcPr>
          <w:p w14:paraId="3884318A" w14:textId="77777777" w:rsidR="001D52FC" w:rsidRPr="00326056" w:rsidRDefault="001D52FC" w:rsidP="0049703D">
            <w:pPr>
              <w:spacing w:line="240" w:lineRule="auto"/>
              <w:jc w:val="center"/>
              <w:rPr>
                <w:rFonts w:cs="Calibri"/>
                <w:color w:val="00FFFF"/>
                <w:sz w:val="18"/>
                <w:szCs w:val="18"/>
                <w:lang w:val="en-GB"/>
              </w:rPr>
            </w:pPr>
            <w:r w:rsidRPr="00326056">
              <w:rPr>
                <w:rFonts w:cs="Calibri"/>
                <w:color w:val="00FFFF"/>
                <w:sz w:val="18"/>
                <w:szCs w:val="18"/>
                <w:lang w:val="en-GB"/>
              </w:rPr>
              <w:t>It's big. It's sexy.</w:t>
            </w:r>
          </w:p>
        </w:tc>
        <w:tc>
          <w:tcPr>
            <w:tcW w:w="285" w:type="dxa"/>
            <w:shd w:val="clear" w:color="auto" w:fill="FF6699"/>
          </w:tcPr>
          <w:p w14:paraId="426D42EA" w14:textId="77777777" w:rsidR="001D52FC" w:rsidRPr="00326056" w:rsidRDefault="001D52FC" w:rsidP="0049703D">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4ACE54B" w14:textId="77777777" w:rsidR="001D52FC" w:rsidRPr="00665429" w:rsidRDefault="001D52FC" w:rsidP="000D01F0">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27E569BB" w14:textId="77777777" w:rsidR="001D52FC" w:rsidRPr="00326056" w:rsidRDefault="001D52FC" w:rsidP="0049703D">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Es gordo, es jugoso, / y eso lo hace mío.</w:t>
            </w:r>
          </w:p>
        </w:tc>
        <w:tc>
          <w:tcPr>
            <w:tcW w:w="284" w:type="dxa"/>
            <w:vMerge w:val="restart"/>
            <w:shd w:val="clear" w:color="auto" w:fill="FF6699"/>
            <w:vAlign w:val="bottom"/>
          </w:tcPr>
          <w:p w14:paraId="2715EB99" w14:textId="77777777" w:rsidR="001D52FC" w:rsidRPr="00326056" w:rsidRDefault="001D52FC"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0EFC1D0F" w14:textId="78863109" w:rsidR="001D52FC" w:rsidRPr="00051527" w:rsidRDefault="001D52FC" w:rsidP="000D01F0">
            <w:pPr>
              <w:spacing w:line="240" w:lineRule="auto"/>
              <w:jc w:val="center"/>
              <w:rPr>
                <w:rFonts w:cs="Calibri"/>
                <w:color w:val="000000"/>
                <w:sz w:val="18"/>
                <w:szCs w:val="18"/>
              </w:rPr>
            </w:pPr>
            <w:r>
              <w:rPr>
                <w:rFonts w:cs="Calibri"/>
                <w:color w:val="000000"/>
                <w:sz w:val="18"/>
                <w:szCs w:val="18"/>
              </w:rPr>
              <w:t>+</w:t>
            </w:r>
          </w:p>
        </w:tc>
        <w:tc>
          <w:tcPr>
            <w:tcW w:w="2693" w:type="dxa"/>
            <w:shd w:val="clear" w:color="auto" w:fill="FFFFFF" w:themeFill="background1"/>
            <w:vAlign w:val="bottom"/>
          </w:tcPr>
          <w:p w14:paraId="78F37F12" w14:textId="77777777" w:rsidR="001D52FC" w:rsidRPr="00326056" w:rsidRDefault="001D52FC"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 gordo, es jugoso.</w:t>
            </w:r>
          </w:p>
        </w:tc>
        <w:tc>
          <w:tcPr>
            <w:tcW w:w="284" w:type="dxa"/>
            <w:shd w:val="clear" w:color="auto" w:fill="BDD6EE" w:themeFill="accent5" w:themeFillTint="66"/>
            <w:vAlign w:val="center"/>
          </w:tcPr>
          <w:p w14:paraId="305EBF57" w14:textId="77777777" w:rsidR="001D52FC" w:rsidRPr="00665429" w:rsidRDefault="001D52FC" w:rsidP="000D01F0">
            <w:pPr>
              <w:spacing w:line="240" w:lineRule="auto"/>
              <w:jc w:val="center"/>
              <w:rPr>
                <w:rFonts w:cs="Calibri"/>
                <w:color w:val="000000"/>
                <w:sz w:val="18"/>
                <w:szCs w:val="18"/>
                <w:lang w:val="en-GB"/>
              </w:rPr>
            </w:pPr>
          </w:p>
        </w:tc>
        <w:tc>
          <w:tcPr>
            <w:tcW w:w="2977" w:type="dxa"/>
            <w:vMerge w:val="restart"/>
            <w:vAlign w:val="bottom"/>
          </w:tcPr>
          <w:p w14:paraId="3DDF325D" w14:textId="77777777" w:rsidR="001D52FC" w:rsidRPr="00326056" w:rsidRDefault="001D52FC" w:rsidP="0049703D">
            <w:pPr>
              <w:spacing w:line="240" w:lineRule="auto"/>
              <w:jc w:val="right"/>
              <w:rPr>
                <w:rFonts w:cs="Calibri"/>
                <w:color w:val="000000"/>
                <w:sz w:val="18"/>
                <w:szCs w:val="18"/>
              </w:rPr>
            </w:pPr>
            <w:r w:rsidRPr="00326056">
              <w:rPr>
                <w:rFonts w:cs="Calibri"/>
                <w:color w:val="000000"/>
                <w:sz w:val="18"/>
                <w:szCs w:val="18"/>
              </w:rPr>
              <w:t>Es gordo, es jugoso y eso lo hace mío.</w:t>
            </w:r>
          </w:p>
        </w:tc>
      </w:tr>
      <w:tr w:rsidR="001D52FC" w:rsidRPr="00326056" w14:paraId="28113D5D" w14:textId="77777777" w:rsidTr="000D01F0">
        <w:trPr>
          <w:trHeight w:val="99"/>
        </w:trPr>
        <w:tc>
          <w:tcPr>
            <w:tcW w:w="562" w:type="dxa"/>
            <w:vMerge w:val="restart"/>
            <w:tcBorders>
              <w:top w:val="single" w:sz="4" w:space="0" w:color="auto"/>
              <w:left w:val="single" w:sz="4" w:space="0" w:color="auto"/>
              <w:right w:val="nil"/>
            </w:tcBorders>
            <w:shd w:val="clear" w:color="auto" w:fill="auto"/>
            <w:vAlign w:val="bottom"/>
          </w:tcPr>
          <w:p w14:paraId="187C2BB0" w14:textId="61EC3381" w:rsidR="001D52FC" w:rsidRDefault="001D52FC" w:rsidP="0049703D">
            <w:pPr>
              <w:spacing w:line="240" w:lineRule="auto"/>
              <w:jc w:val="right"/>
              <w:rPr>
                <w:rFonts w:cs="Calibri"/>
                <w:color w:val="000000"/>
                <w:sz w:val="18"/>
                <w:szCs w:val="18"/>
              </w:rPr>
            </w:pPr>
            <w:r>
              <w:rPr>
                <w:rFonts w:cs="Calibri"/>
                <w:color w:val="000000"/>
                <w:sz w:val="18"/>
                <w:szCs w:val="18"/>
              </w:rPr>
              <w:t>20</w:t>
            </w:r>
          </w:p>
        </w:tc>
        <w:tc>
          <w:tcPr>
            <w:tcW w:w="2400" w:type="dxa"/>
            <w:vMerge w:val="restart"/>
            <w:shd w:val="clear" w:color="auto" w:fill="auto"/>
            <w:vAlign w:val="bottom"/>
          </w:tcPr>
          <w:p w14:paraId="6EA4B57C" w14:textId="77777777" w:rsidR="001D52FC" w:rsidRPr="00200FBF" w:rsidRDefault="001D52FC" w:rsidP="0049703D">
            <w:pPr>
              <w:spacing w:line="240" w:lineRule="auto"/>
              <w:jc w:val="left"/>
              <w:rPr>
                <w:rFonts w:cs="Calibri"/>
                <w:color w:val="000000"/>
                <w:sz w:val="18"/>
                <w:szCs w:val="18"/>
              </w:rPr>
            </w:pPr>
            <w:proofErr w:type="spellStart"/>
            <w:r w:rsidRPr="00200FBF">
              <w:rPr>
                <w:rFonts w:cs="Calibri"/>
                <w:color w:val="000000"/>
                <w:sz w:val="18"/>
                <w:szCs w:val="18"/>
              </w:rPr>
              <w:t>Makes</w:t>
            </w:r>
            <w:proofErr w:type="spellEnd"/>
            <w:r w:rsidRPr="00200FBF">
              <w:rPr>
                <w:rFonts w:cs="Calibri"/>
                <w:color w:val="000000"/>
                <w:sz w:val="18"/>
                <w:szCs w:val="18"/>
              </w:rPr>
              <w:t xml:space="preserve"> </w:t>
            </w:r>
            <w:proofErr w:type="spellStart"/>
            <w:r w:rsidRPr="00200FBF">
              <w:rPr>
                <w:rFonts w:cs="Calibri"/>
                <w:color w:val="000000"/>
                <w:sz w:val="18"/>
                <w:szCs w:val="18"/>
              </w:rPr>
              <w:t>it</w:t>
            </w:r>
            <w:proofErr w:type="spellEnd"/>
            <w:r w:rsidRPr="00200FBF">
              <w:rPr>
                <w:rFonts w:cs="Calibri"/>
                <w:color w:val="000000"/>
                <w:sz w:val="18"/>
                <w:szCs w:val="18"/>
              </w:rPr>
              <w:t xml:space="preserve"> mine, </w:t>
            </w:r>
            <w:r>
              <w:rPr>
                <w:rFonts w:cs="Calibri"/>
                <w:color w:val="000000"/>
                <w:sz w:val="18"/>
                <w:szCs w:val="18"/>
              </w:rPr>
              <w:t>OK</w:t>
            </w:r>
            <w:r w:rsidRPr="00200FBF">
              <w:rPr>
                <w:rFonts w:cs="Calibri"/>
                <w:color w:val="000000"/>
                <w:sz w:val="18"/>
                <w:szCs w:val="18"/>
              </w:rPr>
              <w:t>?</w:t>
            </w:r>
          </w:p>
        </w:tc>
        <w:tc>
          <w:tcPr>
            <w:tcW w:w="2693" w:type="dxa"/>
            <w:vMerge w:val="restart"/>
            <w:shd w:val="clear" w:color="000000" w:fill="808080"/>
            <w:vAlign w:val="bottom"/>
          </w:tcPr>
          <w:p w14:paraId="3FD338E1" w14:textId="77777777" w:rsidR="001D52FC" w:rsidRPr="00326056" w:rsidRDefault="001D52FC" w:rsidP="0049703D">
            <w:pPr>
              <w:spacing w:line="240" w:lineRule="auto"/>
              <w:jc w:val="center"/>
              <w:rPr>
                <w:rFonts w:cs="Calibri"/>
                <w:color w:val="00FFFF"/>
                <w:sz w:val="18"/>
                <w:szCs w:val="18"/>
                <w:lang w:val="en-GB"/>
              </w:rPr>
            </w:pPr>
            <w:r w:rsidRPr="00326056">
              <w:rPr>
                <w:rFonts w:cs="Calibri"/>
                <w:color w:val="00FFFF"/>
                <w:sz w:val="18"/>
                <w:szCs w:val="18"/>
                <w:lang w:val="en-GB"/>
              </w:rPr>
              <w:t>Makes it mine, OK?</w:t>
            </w:r>
          </w:p>
        </w:tc>
        <w:tc>
          <w:tcPr>
            <w:tcW w:w="285" w:type="dxa"/>
            <w:vMerge w:val="restart"/>
            <w:shd w:val="clear" w:color="auto" w:fill="FF6699"/>
          </w:tcPr>
          <w:p w14:paraId="2539D9B2" w14:textId="77777777" w:rsidR="001D52FC" w:rsidRPr="00326056" w:rsidRDefault="001D52FC" w:rsidP="0049703D">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37613FDB" w14:textId="77777777" w:rsidR="001D52FC" w:rsidRPr="00665429" w:rsidRDefault="001D52FC" w:rsidP="000D01F0">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28DB8542" w14:textId="77777777" w:rsidR="001D52FC" w:rsidRPr="00326056" w:rsidRDefault="001D52FC" w:rsidP="0049703D">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6699"/>
            <w:vAlign w:val="bottom"/>
          </w:tcPr>
          <w:p w14:paraId="08940082" w14:textId="77777777" w:rsidR="001D52FC" w:rsidRPr="00326056" w:rsidRDefault="001D52FC"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FFF2CC" w:themeFill="accent4" w:themeFillTint="33"/>
            <w:vAlign w:val="center"/>
          </w:tcPr>
          <w:p w14:paraId="30E4324D" w14:textId="3184804C" w:rsidR="001D52FC" w:rsidRPr="00665429" w:rsidRDefault="001D52FC" w:rsidP="000D01F0">
            <w:pPr>
              <w:spacing w:line="240" w:lineRule="auto"/>
              <w:jc w:val="center"/>
              <w:rPr>
                <w:rFonts w:cs="Calibri"/>
                <w:color w:val="000000"/>
                <w:sz w:val="18"/>
                <w:szCs w:val="18"/>
                <w:lang w:val="en-GB"/>
              </w:rPr>
            </w:pPr>
            <w:r>
              <w:rPr>
                <w:rFonts w:cs="Calibri"/>
                <w:color w:val="000000"/>
                <w:sz w:val="18"/>
                <w:szCs w:val="18"/>
                <w:lang w:val="en-GB"/>
              </w:rPr>
              <w:t>-</w:t>
            </w:r>
          </w:p>
        </w:tc>
        <w:tc>
          <w:tcPr>
            <w:tcW w:w="2693" w:type="dxa"/>
            <w:vMerge w:val="restart"/>
            <w:shd w:val="clear" w:color="auto" w:fill="FFFFFF" w:themeFill="background1"/>
            <w:vAlign w:val="bottom"/>
          </w:tcPr>
          <w:p w14:paraId="3D6A7ADB" w14:textId="77777777" w:rsidR="001D52FC" w:rsidRPr="00326056" w:rsidRDefault="001D52FC"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eso lo hace mío.</w:t>
            </w:r>
          </w:p>
        </w:tc>
        <w:tc>
          <w:tcPr>
            <w:tcW w:w="284" w:type="dxa"/>
            <w:shd w:val="clear" w:color="auto" w:fill="E2EFD9" w:themeFill="accent6" w:themeFillTint="33"/>
            <w:vAlign w:val="center"/>
          </w:tcPr>
          <w:p w14:paraId="38F7F6F4" w14:textId="77777777" w:rsidR="001D52FC" w:rsidRPr="00665429" w:rsidRDefault="001D52FC"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vAlign w:val="bottom"/>
          </w:tcPr>
          <w:p w14:paraId="1BC9CEDA" w14:textId="77777777" w:rsidR="001D52FC" w:rsidRPr="00326056" w:rsidRDefault="001D52FC" w:rsidP="0049703D">
            <w:pPr>
              <w:spacing w:line="240" w:lineRule="auto"/>
              <w:jc w:val="right"/>
              <w:rPr>
                <w:rFonts w:cs="Calibri"/>
                <w:color w:val="000000"/>
                <w:sz w:val="18"/>
                <w:szCs w:val="18"/>
              </w:rPr>
            </w:pPr>
          </w:p>
        </w:tc>
      </w:tr>
      <w:tr w:rsidR="001D52FC" w:rsidRPr="00326056" w14:paraId="7C3E7568" w14:textId="77777777" w:rsidTr="000D01F0">
        <w:trPr>
          <w:trHeight w:val="99"/>
        </w:trPr>
        <w:tc>
          <w:tcPr>
            <w:tcW w:w="562" w:type="dxa"/>
            <w:vMerge/>
            <w:tcBorders>
              <w:left w:val="single" w:sz="4" w:space="0" w:color="auto"/>
              <w:bottom w:val="single" w:sz="4" w:space="0" w:color="auto"/>
              <w:right w:val="nil"/>
            </w:tcBorders>
            <w:shd w:val="clear" w:color="auto" w:fill="auto"/>
            <w:vAlign w:val="bottom"/>
          </w:tcPr>
          <w:p w14:paraId="087724D5" w14:textId="77777777" w:rsidR="001D52FC" w:rsidRDefault="001D52FC" w:rsidP="0049703D">
            <w:pPr>
              <w:spacing w:line="240" w:lineRule="auto"/>
              <w:jc w:val="right"/>
              <w:rPr>
                <w:rFonts w:cs="Calibri"/>
                <w:color w:val="000000"/>
                <w:sz w:val="18"/>
                <w:szCs w:val="18"/>
              </w:rPr>
            </w:pPr>
          </w:p>
        </w:tc>
        <w:tc>
          <w:tcPr>
            <w:tcW w:w="2400" w:type="dxa"/>
            <w:vMerge/>
            <w:shd w:val="clear" w:color="auto" w:fill="auto"/>
            <w:vAlign w:val="bottom"/>
          </w:tcPr>
          <w:p w14:paraId="5DCCC5BC" w14:textId="77777777" w:rsidR="001D52FC" w:rsidRPr="00200FBF" w:rsidRDefault="001D52FC" w:rsidP="0049703D">
            <w:pPr>
              <w:spacing w:line="240" w:lineRule="auto"/>
              <w:jc w:val="left"/>
              <w:rPr>
                <w:rFonts w:cs="Calibri"/>
                <w:color w:val="000000"/>
                <w:sz w:val="18"/>
                <w:szCs w:val="18"/>
              </w:rPr>
            </w:pPr>
          </w:p>
        </w:tc>
        <w:tc>
          <w:tcPr>
            <w:tcW w:w="2693" w:type="dxa"/>
            <w:vMerge/>
            <w:shd w:val="clear" w:color="000000" w:fill="808080"/>
            <w:vAlign w:val="bottom"/>
          </w:tcPr>
          <w:p w14:paraId="13CAACA5" w14:textId="77777777" w:rsidR="001D52FC" w:rsidRPr="00326056" w:rsidRDefault="001D52FC" w:rsidP="0049703D">
            <w:pPr>
              <w:spacing w:line="240" w:lineRule="auto"/>
              <w:jc w:val="center"/>
              <w:rPr>
                <w:rFonts w:cs="Calibri"/>
                <w:color w:val="00FFFF"/>
                <w:sz w:val="18"/>
                <w:szCs w:val="18"/>
                <w:lang w:val="en-GB"/>
              </w:rPr>
            </w:pPr>
          </w:p>
        </w:tc>
        <w:tc>
          <w:tcPr>
            <w:tcW w:w="285" w:type="dxa"/>
            <w:vMerge/>
            <w:shd w:val="clear" w:color="auto" w:fill="FF6699"/>
          </w:tcPr>
          <w:p w14:paraId="614DE645" w14:textId="77777777" w:rsidR="001D52FC" w:rsidRPr="00326056" w:rsidRDefault="001D52FC" w:rsidP="0049703D">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0487C4FB" w14:textId="77777777" w:rsidR="001D52FC" w:rsidRPr="00665429" w:rsidRDefault="001D52FC" w:rsidP="000D01F0">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679C717A" w14:textId="77777777" w:rsidR="001D52FC" w:rsidRPr="00326056" w:rsidRDefault="001D52FC" w:rsidP="0049703D">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6699"/>
            <w:vAlign w:val="bottom"/>
          </w:tcPr>
          <w:p w14:paraId="77BA3A2C" w14:textId="77777777" w:rsidR="001D52FC" w:rsidRPr="00326056" w:rsidRDefault="001D52FC"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shd w:val="clear" w:color="auto" w:fill="FFF2CC" w:themeFill="accent4" w:themeFillTint="33"/>
            <w:vAlign w:val="center"/>
          </w:tcPr>
          <w:p w14:paraId="3E56968E" w14:textId="77777777" w:rsidR="001D52FC" w:rsidRDefault="001D52FC" w:rsidP="000D01F0">
            <w:pPr>
              <w:spacing w:line="240" w:lineRule="auto"/>
              <w:jc w:val="center"/>
              <w:rPr>
                <w:rFonts w:cs="Calibri"/>
                <w:color w:val="000000"/>
                <w:sz w:val="18"/>
                <w:szCs w:val="18"/>
                <w:lang w:val="en-GB"/>
              </w:rPr>
            </w:pPr>
          </w:p>
        </w:tc>
        <w:tc>
          <w:tcPr>
            <w:tcW w:w="2693" w:type="dxa"/>
            <w:vMerge/>
            <w:shd w:val="clear" w:color="auto" w:fill="FFFFFF" w:themeFill="background1"/>
            <w:vAlign w:val="bottom"/>
          </w:tcPr>
          <w:p w14:paraId="1ADAA712" w14:textId="77777777" w:rsidR="001D52FC" w:rsidRPr="00326056" w:rsidRDefault="001D52FC"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51481D14" w14:textId="2BDAB5B3" w:rsidR="001D52FC" w:rsidRPr="00665429" w:rsidRDefault="001D52FC" w:rsidP="000D01F0">
            <w:pPr>
              <w:spacing w:line="240" w:lineRule="auto"/>
              <w:jc w:val="center"/>
              <w:rPr>
                <w:rFonts w:cs="Calibri"/>
                <w:color w:val="000000"/>
                <w:sz w:val="18"/>
                <w:szCs w:val="18"/>
                <w:lang w:val="en-GB"/>
              </w:rPr>
            </w:pPr>
            <w:r>
              <w:rPr>
                <w:rFonts w:cs="Calibri"/>
                <w:color w:val="000000"/>
                <w:sz w:val="18"/>
                <w:szCs w:val="18"/>
                <w:lang w:val="en-GB"/>
              </w:rPr>
              <w:t>-</w:t>
            </w:r>
          </w:p>
        </w:tc>
        <w:tc>
          <w:tcPr>
            <w:tcW w:w="2977" w:type="dxa"/>
            <w:vMerge/>
            <w:vAlign w:val="bottom"/>
          </w:tcPr>
          <w:p w14:paraId="5690634D" w14:textId="77777777" w:rsidR="001D52FC" w:rsidRPr="00326056" w:rsidRDefault="001D52FC" w:rsidP="0049703D">
            <w:pPr>
              <w:spacing w:line="240" w:lineRule="auto"/>
              <w:jc w:val="right"/>
              <w:rPr>
                <w:rFonts w:cs="Calibri"/>
                <w:color w:val="000000"/>
                <w:sz w:val="18"/>
                <w:szCs w:val="18"/>
              </w:rPr>
            </w:pPr>
          </w:p>
        </w:tc>
      </w:tr>
      <w:tr w:rsidR="0049703D" w:rsidRPr="00326056" w14:paraId="62FE5450"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386BED28" w14:textId="3D80BF25" w:rsidR="0049703D" w:rsidRDefault="0049703D" w:rsidP="0049703D">
            <w:pPr>
              <w:spacing w:line="240" w:lineRule="auto"/>
              <w:jc w:val="right"/>
              <w:rPr>
                <w:rFonts w:cs="Calibri"/>
                <w:color w:val="000000"/>
                <w:sz w:val="18"/>
                <w:szCs w:val="18"/>
              </w:rPr>
            </w:pPr>
            <w:r>
              <w:rPr>
                <w:rFonts w:cs="Calibri"/>
                <w:color w:val="000000"/>
                <w:sz w:val="18"/>
                <w:szCs w:val="18"/>
              </w:rPr>
              <w:t>21</w:t>
            </w:r>
          </w:p>
        </w:tc>
        <w:tc>
          <w:tcPr>
            <w:tcW w:w="2400" w:type="dxa"/>
            <w:shd w:val="clear" w:color="auto" w:fill="auto"/>
            <w:vAlign w:val="bottom"/>
          </w:tcPr>
          <w:p w14:paraId="1F75DF3D" w14:textId="77777777" w:rsidR="0049703D" w:rsidRPr="00200FBF" w:rsidRDefault="0049703D" w:rsidP="0049703D">
            <w:pPr>
              <w:spacing w:line="240" w:lineRule="auto"/>
              <w:jc w:val="left"/>
              <w:rPr>
                <w:rFonts w:cs="Calibri"/>
                <w:color w:val="000000"/>
                <w:sz w:val="18"/>
                <w:szCs w:val="18"/>
                <w:lang w:val="en-GB"/>
              </w:rPr>
            </w:pPr>
            <w:r w:rsidRPr="00200FBF">
              <w:rPr>
                <w:rFonts w:cs="Calibri"/>
                <w:color w:val="000000"/>
                <w:sz w:val="18"/>
                <w:szCs w:val="18"/>
                <w:lang w:val="en-GB"/>
              </w:rPr>
              <w:t xml:space="preserve">We're </w:t>
            </w:r>
            <w:proofErr w:type="spellStart"/>
            <w:r w:rsidRPr="00006C6A">
              <w:rPr>
                <w:rFonts w:cs="Calibri"/>
                <w:b/>
                <w:bCs/>
                <w:color w:val="000000" w:themeColor="text1"/>
                <w:sz w:val="18"/>
                <w:szCs w:val="18"/>
                <w:lang w:val="en-GB"/>
              </w:rPr>
              <w:t>gonna</w:t>
            </w:r>
            <w:proofErr w:type="spellEnd"/>
            <w:r w:rsidRPr="00200FBF">
              <w:rPr>
                <w:rFonts w:cs="Calibri"/>
                <w:color w:val="000000" w:themeColor="text1"/>
                <w:sz w:val="18"/>
                <w:szCs w:val="18"/>
                <w:lang w:val="en-GB"/>
              </w:rPr>
              <w:t xml:space="preserve"> </w:t>
            </w:r>
            <w:r w:rsidRPr="00200FBF">
              <w:rPr>
                <w:rFonts w:cs="Calibri"/>
                <w:color w:val="000000"/>
                <w:sz w:val="18"/>
                <w:szCs w:val="18"/>
                <w:lang w:val="en-GB"/>
              </w:rPr>
              <w:t>get Gates with or without you, Steve.</w:t>
            </w:r>
          </w:p>
        </w:tc>
        <w:tc>
          <w:tcPr>
            <w:tcW w:w="2693" w:type="dxa"/>
            <w:shd w:val="clear" w:color="000000" w:fill="808080"/>
            <w:vAlign w:val="bottom"/>
          </w:tcPr>
          <w:p w14:paraId="0801FA7C" w14:textId="77777777" w:rsidR="0049703D" w:rsidRPr="00326056" w:rsidRDefault="0049703D" w:rsidP="0049703D">
            <w:pPr>
              <w:spacing w:line="240" w:lineRule="auto"/>
              <w:jc w:val="center"/>
              <w:rPr>
                <w:rFonts w:cs="Calibri"/>
                <w:color w:val="00FF00"/>
                <w:sz w:val="18"/>
                <w:szCs w:val="18"/>
                <w:lang w:val="en-GB"/>
              </w:rPr>
            </w:pPr>
            <w:r w:rsidRPr="00326056">
              <w:rPr>
                <w:rFonts w:cs="Calibri"/>
                <w:color w:val="00FF00"/>
                <w:sz w:val="18"/>
                <w:szCs w:val="18"/>
                <w:lang w:val="en-GB"/>
              </w:rPr>
              <w:t>‘We're going to get Gates / with or without you, Steve.'</w:t>
            </w:r>
          </w:p>
        </w:tc>
        <w:tc>
          <w:tcPr>
            <w:tcW w:w="285" w:type="dxa"/>
            <w:shd w:val="clear" w:color="auto" w:fill="FF6699"/>
          </w:tcPr>
          <w:p w14:paraId="4EF319EC" w14:textId="77777777" w:rsidR="0049703D" w:rsidRPr="00326056" w:rsidRDefault="0049703D" w:rsidP="0049703D">
            <w:pPr>
              <w:spacing w:line="240" w:lineRule="auto"/>
              <w:jc w:val="center"/>
              <w:rPr>
                <w:rFonts w:eastAsia="Times New Roman" w:cs="Calibri"/>
                <w:color w:val="FF00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5F365962" w14:textId="77777777" w:rsidR="0049703D" w:rsidRPr="00665429" w:rsidRDefault="0049703D"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430FFEF6" w14:textId="77777777" w:rsidR="0049703D" w:rsidRPr="00326056" w:rsidRDefault="0049703D" w:rsidP="0049703D">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t>Empapelaremos a Gates, / con o sin ti, Steve.</w:t>
            </w:r>
          </w:p>
        </w:tc>
        <w:tc>
          <w:tcPr>
            <w:tcW w:w="284" w:type="dxa"/>
            <w:shd w:val="clear" w:color="auto" w:fill="FF6699"/>
            <w:vAlign w:val="bottom"/>
          </w:tcPr>
          <w:p w14:paraId="57B4EE98" w14:textId="77777777" w:rsidR="0049703D" w:rsidRPr="00326056" w:rsidRDefault="0049703D" w:rsidP="0049703D">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3322525" w14:textId="77777777" w:rsidR="0049703D" w:rsidRPr="00051527" w:rsidRDefault="0049703D" w:rsidP="000D01F0">
            <w:pPr>
              <w:spacing w:line="240" w:lineRule="auto"/>
              <w:jc w:val="center"/>
              <w:rPr>
                <w:rFonts w:cs="Calibri"/>
                <w:color w:val="000000"/>
                <w:sz w:val="18"/>
                <w:szCs w:val="18"/>
              </w:rPr>
            </w:pPr>
          </w:p>
        </w:tc>
        <w:tc>
          <w:tcPr>
            <w:tcW w:w="2693" w:type="dxa"/>
            <w:shd w:val="clear" w:color="auto" w:fill="FFFFFF" w:themeFill="background1"/>
            <w:vAlign w:val="bottom"/>
          </w:tcPr>
          <w:p w14:paraId="45C7D3CF" w14:textId="77777777" w:rsidR="0049703D" w:rsidRPr="00326056" w:rsidRDefault="0049703D"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Empapelaremos a Gates, / con o sin ti, Steve.</w:t>
            </w:r>
          </w:p>
        </w:tc>
        <w:tc>
          <w:tcPr>
            <w:tcW w:w="284" w:type="dxa"/>
            <w:shd w:val="clear" w:color="auto" w:fill="BDD6EE" w:themeFill="accent5" w:themeFillTint="66"/>
            <w:vAlign w:val="center"/>
          </w:tcPr>
          <w:p w14:paraId="1E157E19" w14:textId="77777777" w:rsidR="0049703D" w:rsidRPr="00051527" w:rsidRDefault="0049703D" w:rsidP="000D01F0">
            <w:pPr>
              <w:spacing w:line="240" w:lineRule="auto"/>
              <w:jc w:val="center"/>
              <w:rPr>
                <w:rFonts w:cs="Calibri"/>
                <w:color w:val="000000"/>
                <w:sz w:val="18"/>
                <w:szCs w:val="18"/>
              </w:rPr>
            </w:pPr>
          </w:p>
        </w:tc>
        <w:tc>
          <w:tcPr>
            <w:tcW w:w="2977" w:type="dxa"/>
            <w:vAlign w:val="bottom"/>
          </w:tcPr>
          <w:p w14:paraId="39934D04" w14:textId="77777777" w:rsidR="0049703D" w:rsidRPr="00326056" w:rsidRDefault="0049703D" w:rsidP="0049703D">
            <w:pPr>
              <w:spacing w:line="240" w:lineRule="auto"/>
              <w:jc w:val="right"/>
              <w:rPr>
                <w:rFonts w:cs="Calibri"/>
                <w:color w:val="000000"/>
                <w:sz w:val="18"/>
                <w:szCs w:val="18"/>
              </w:rPr>
            </w:pPr>
            <w:r w:rsidRPr="00326056">
              <w:rPr>
                <w:rFonts w:cs="Calibri"/>
                <w:color w:val="000000"/>
                <w:sz w:val="18"/>
                <w:szCs w:val="18"/>
              </w:rPr>
              <w:t>Empapelaremos a Gates, con o sin ti, Steve.</w:t>
            </w:r>
          </w:p>
        </w:tc>
      </w:tr>
      <w:tr w:rsidR="0049703D" w:rsidRPr="00326056" w14:paraId="20A6761D" w14:textId="77777777" w:rsidTr="000D01F0">
        <w:trPr>
          <w:trHeight w:val="52"/>
        </w:trPr>
        <w:tc>
          <w:tcPr>
            <w:tcW w:w="562" w:type="dxa"/>
            <w:tcBorders>
              <w:top w:val="single" w:sz="4" w:space="0" w:color="auto"/>
              <w:left w:val="single" w:sz="4" w:space="0" w:color="auto"/>
              <w:bottom w:val="single" w:sz="4" w:space="0" w:color="auto"/>
              <w:right w:val="nil"/>
            </w:tcBorders>
            <w:shd w:val="clear" w:color="auto" w:fill="auto"/>
            <w:vAlign w:val="bottom"/>
          </w:tcPr>
          <w:p w14:paraId="51F5744D" w14:textId="59FB17D6" w:rsidR="0049703D" w:rsidRDefault="0049703D" w:rsidP="0049703D">
            <w:pPr>
              <w:spacing w:line="240" w:lineRule="auto"/>
              <w:jc w:val="right"/>
              <w:rPr>
                <w:rFonts w:cs="Calibri"/>
                <w:color w:val="000000"/>
                <w:sz w:val="18"/>
                <w:szCs w:val="18"/>
              </w:rPr>
            </w:pPr>
            <w:r>
              <w:rPr>
                <w:rFonts w:cs="Calibri"/>
                <w:color w:val="000000"/>
                <w:sz w:val="18"/>
                <w:szCs w:val="18"/>
              </w:rPr>
              <w:t>22</w:t>
            </w:r>
          </w:p>
        </w:tc>
        <w:tc>
          <w:tcPr>
            <w:tcW w:w="2400" w:type="dxa"/>
            <w:vMerge w:val="restart"/>
            <w:shd w:val="clear" w:color="auto" w:fill="auto"/>
            <w:vAlign w:val="bottom"/>
          </w:tcPr>
          <w:p w14:paraId="507B95BF" w14:textId="77777777" w:rsidR="0049703D" w:rsidRDefault="0049703D" w:rsidP="0049703D">
            <w:pPr>
              <w:spacing w:line="240" w:lineRule="auto"/>
              <w:jc w:val="left"/>
              <w:rPr>
                <w:rFonts w:cs="Calibri"/>
                <w:color w:val="000000"/>
                <w:sz w:val="18"/>
                <w:szCs w:val="18"/>
                <w:lang w:val="en-GB"/>
              </w:rPr>
            </w:pPr>
            <w:r w:rsidRPr="00200FBF">
              <w:rPr>
                <w:rFonts w:cs="Calibri"/>
                <w:color w:val="000000"/>
                <w:sz w:val="18"/>
                <w:szCs w:val="18"/>
                <w:lang w:val="en-GB"/>
              </w:rPr>
              <w:t xml:space="preserve">Looks like you've found your level, Arnott. </w:t>
            </w:r>
          </w:p>
          <w:p w14:paraId="302CB02E" w14:textId="77777777" w:rsidR="0049703D" w:rsidRPr="00200FBF" w:rsidRDefault="0049703D" w:rsidP="0049703D">
            <w:pPr>
              <w:spacing w:line="240" w:lineRule="auto"/>
              <w:jc w:val="left"/>
              <w:rPr>
                <w:rFonts w:cs="Calibri"/>
                <w:color w:val="000000"/>
                <w:sz w:val="18"/>
                <w:szCs w:val="18"/>
                <w:lang w:val="en-GB"/>
              </w:rPr>
            </w:pPr>
            <w:r w:rsidRPr="00200FBF">
              <w:rPr>
                <w:rFonts w:cs="Calibri"/>
                <w:color w:val="000000"/>
                <w:sz w:val="18"/>
                <w:szCs w:val="18"/>
                <w:lang w:val="en-GB"/>
              </w:rPr>
              <w:t>Nobody plays me!</w:t>
            </w:r>
          </w:p>
        </w:tc>
        <w:tc>
          <w:tcPr>
            <w:tcW w:w="2693" w:type="dxa"/>
            <w:vMerge w:val="restart"/>
            <w:shd w:val="clear" w:color="000000" w:fill="808080"/>
            <w:vAlign w:val="bottom"/>
          </w:tcPr>
          <w:p w14:paraId="3D6FAEDA" w14:textId="77777777" w:rsidR="0049703D" w:rsidRPr="00326056" w:rsidRDefault="0049703D" w:rsidP="0049703D">
            <w:pPr>
              <w:spacing w:line="240" w:lineRule="auto"/>
              <w:jc w:val="center"/>
              <w:rPr>
                <w:rFonts w:cs="Calibri"/>
                <w:color w:val="00FFFF"/>
                <w:sz w:val="18"/>
                <w:szCs w:val="18"/>
                <w:lang w:val="en-GB"/>
              </w:rPr>
            </w:pPr>
            <w:r w:rsidRPr="00326056">
              <w:rPr>
                <w:rFonts w:cs="Calibri"/>
                <w:color w:val="00FFFF"/>
                <w:sz w:val="18"/>
                <w:szCs w:val="18"/>
                <w:lang w:val="en-GB"/>
              </w:rPr>
              <w:t>Looks like you've found your level, / Arnott. Nobody plays me!</w:t>
            </w:r>
          </w:p>
        </w:tc>
        <w:tc>
          <w:tcPr>
            <w:tcW w:w="285" w:type="dxa"/>
            <w:shd w:val="clear" w:color="auto" w:fill="FF6699"/>
          </w:tcPr>
          <w:p w14:paraId="0093A862" w14:textId="77777777" w:rsidR="0049703D" w:rsidRPr="00326056" w:rsidRDefault="0049703D" w:rsidP="0049703D">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3BAF5A25" w14:textId="77777777" w:rsidR="0049703D" w:rsidRPr="00665429" w:rsidRDefault="0049703D"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1220D2A" w14:textId="77777777" w:rsidR="0049703D" w:rsidRPr="00326056" w:rsidRDefault="0049703D" w:rsidP="0049703D">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 xml:space="preserve">Aquí estarás en tu salsa, </w:t>
            </w:r>
            <w:proofErr w:type="spellStart"/>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Arnott</w:t>
            </w:r>
            <w:proofErr w:type="spellEnd"/>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FF6699"/>
            <w:vAlign w:val="bottom"/>
          </w:tcPr>
          <w:p w14:paraId="225FF3C1" w14:textId="77777777" w:rsidR="0049703D" w:rsidRPr="00326056" w:rsidRDefault="0049703D"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5616F161" w14:textId="02775FF8" w:rsidR="0049703D" w:rsidRPr="00051527" w:rsidRDefault="001D52FC" w:rsidP="000D01F0">
            <w:pPr>
              <w:spacing w:line="240" w:lineRule="auto"/>
              <w:jc w:val="center"/>
              <w:rPr>
                <w:rFonts w:cs="Calibri"/>
                <w:color w:val="000000"/>
                <w:sz w:val="18"/>
                <w:szCs w:val="18"/>
              </w:rPr>
            </w:pPr>
            <w:r>
              <w:rPr>
                <w:rFonts w:cs="Calibri"/>
                <w:color w:val="000000"/>
                <w:sz w:val="18"/>
                <w:szCs w:val="18"/>
              </w:rPr>
              <w:t>-</w:t>
            </w:r>
          </w:p>
        </w:tc>
        <w:tc>
          <w:tcPr>
            <w:tcW w:w="2693" w:type="dxa"/>
            <w:shd w:val="clear" w:color="auto" w:fill="FFFFFF" w:themeFill="background1"/>
            <w:vAlign w:val="bottom"/>
          </w:tcPr>
          <w:p w14:paraId="4936EDE7" w14:textId="77777777" w:rsidR="0049703D" w:rsidRPr="00326056" w:rsidRDefault="0049703D" w:rsidP="0049703D">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Aquí estarás en tu salsa,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Arnott</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E2EFD9" w:themeFill="accent6" w:themeFillTint="33"/>
            <w:vAlign w:val="center"/>
          </w:tcPr>
          <w:p w14:paraId="5B51A4B0" w14:textId="38A965AB" w:rsidR="0049703D" w:rsidRPr="00051527" w:rsidRDefault="001D52FC" w:rsidP="000D01F0">
            <w:pPr>
              <w:spacing w:line="240" w:lineRule="auto"/>
              <w:jc w:val="center"/>
              <w:rPr>
                <w:rFonts w:cs="Calibri"/>
                <w:color w:val="000000"/>
                <w:sz w:val="18"/>
                <w:szCs w:val="18"/>
              </w:rPr>
            </w:pPr>
            <w:r>
              <w:rPr>
                <w:rFonts w:cs="Calibri"/>
                <w:color w:val="000000"/>
                <w:sz w:val="18"/>
                <w:szCs w:val="18"/>
              </w:rPr>
              <w:t>-</w:t>
            </w:r>
          </w:p>
        </w:tc>
        <w:tc>
          <w:tcPr>
            <w:tcW w:w="2977" w:type="dxa"/>
            <w:vAlign w:val="bottom"/>
          </w:tcPr>
          <w:p w14:paraId="6627D1BF" w14:textId="77777777" w:rsidR="0049703D" w:rsidRPr="00326056" w:rsidRDefault="0049703D" w:rsidP="0049703D">
            <w:pPr>
              <w:spacing w:line="240" w:lineRule="auto"/>
              <w:jc w:val="right"/>
              <w:rPr>
                <w:rFonts w:cs="Calibri"/>
                <w:color w:val="000000"/>
                <w:sz w:val="18"/>
                <w:szCs w:val="18"/>
              </w:rPr>
            </w:pPr>
            <w:r w:rsidRPr="00326056">
              <w:rPr>
                <w:rFonts w:cs="Calibri"/>
                <w:color w:val="000000"/>
                <w:sz w:val="18"/>
                <w:szCs w:val="18"/>
              </w:rPr>
              <w:t xml:space="preserve">Aquí estarás en tu salsa, </w:t>
            </w:r>
            <w:proofErr w:type="spellStart"/>
            <w:r w:rsidRPr="00326056">
              <w:rPr>
                <w:rFonts w:cs="Calibri"/>
                <w:color w:val="000000"/>
                <w:sz w:val="18"/>
                <w:szCs w:val="18"/>
              </w:rPr>
              <w:t>Arnott</w:t>
            </w:r>
            <w:proofErr w:type="spellEnd"/>
            <w:r w:rsidRPr="00326056">
              <w:rPr>
                <w:rFonts w:cs="Calibri"/>
                <w:color w:val="000000"/>
                <w:sz w:val="18"/>
                <w:szCs w:val="18"/>
              </w:rPr>
              <w:t>.</w:t>
            </w:r>
          </w:p>
        </w:tc>
      </w:tr>
      <w:tr w:rsidR="0049703D" w:rsidRPr="00326056" w14:paraId="2368A89A" w14:textId="77777777" w:rsidTr="000D01F0">
        <w:trPr>
          <w:trHeight w:val="52"/>
        </w:trPr>
        <w:tc>
          <w:tcPr>
            <w:tcW w:w="562" w:type="dxa"/>
            <w:tcBorders>
              <w:top w:val="single" w:sz="4" w:space="0" w:color="auto"/>
              <w:left w:val="single" w:sz="4" w:space="0" w:color="auto"/>
              <w:bottom w:val="single" w:sz="4" w:space="0" w:color="auto"/>
              <w:right w:val="nil"/>
            </w:tcBorders>
            <w:shd w:val="clear" w:color="auto" w:fill="auto"/>
            <w:vAlign w:val="bottom"/>
          </w:tcPr>
          <w:p w14:paraId="2D0DF554" w14:textId="10CE4636" w:rsidR="0049703D" w:rsidRDefault="0049703D" w:rsidP="0049703D">
            <w:pPr>
              <w:spacing w:line="240" w:lineRule="auto"/>
              <w:jc w:val="right"/>
              <w:rPr>
                <w:rFonts w:cs="Calibri"/>
                <w:color w:val="000000"/>
                <w:sz w:val="18"/>
                <w:szCs w:val="18"/>
              </w:rPr>
            </w:pPr>
            <w:r>
              <w:rPr>
                <w:rFonts w:cs="Calibri"/>
                <w:color w:val="000000"/>
                <w:sz w:val="18"/>
                <w:szCs w:val="18"/>
              </w:rPr>
              <w:t>23</w:t>
            </w:r>
          </w:p>
        </w:tc>
        <w:tc>
          <w:tcPr>
            <w:tcW w:w="2400" w:type="dxa"/>
            <w:vMerge/>
            <w:shd w:val="clear" w:color="auto" w:fill="auto"/>
            <w:vAlign w:val="bottom"/>
          </w:tcPr>
          <w:p w14:paraId="0B89533D" w14:textId="77777777" w:rsidR="0049703D" w:rsidRPr="00200FBF" w:rsidRDefault="0049703D" w:rsidP="0049703D">
            <w:pPr>
              <w:spacing w:line="240" w:lineRule="auto"/>
              <w:jc w:val="left"/>
              <w:rPr>
                <w:rFonts w:cs="Calibri"/>
                <w:color w:val="000000"/>
                <w:sz w:val="18"/>
                <w:szCs w:val="18"/>
                <w:lang w:val="en-GB"/>
              </w:rPr>
            </w:pPr>
          </w:p>
        </w:tc>
        <w:tc>
          <w:tcPr>
            <w:tcW w:w="2693" w:type="dxa"/>
            <w:vMerge/>
            <w:shd w:val="clear" w:color="000000" w:fill="808080"/>
            <w:vAlign w:val="bottom"/>
          </w:tcPr>
          <w:p w14:paraId="2E4AF5B9" w14:textId="77777777" w:rsidR="0049703D" w:rsidRPr="00326056" w:rsidRDefault="0049703D" w:rsidP="0049703D">
            <w:pPr>
              <w:spacing w:line="240" w:lineRule="auto"/>
              <w:jc w:val="center"/>
              <w:rPr>
                <w:rFonts w:cs="Calibri"/>
                <w:color w:val="00FFFF"/>
                <w:sz w:val="18"/>
                <w:szCs w:val="18"/>
                <w:lang w:val="en-GB"/>
              </w:rPr>
            </w:pPr>
          </w:p>
        </w:tc>
        <w:tc>
          <w:tcPr>
            <w:tcW w:w="285" w:type="dxa"/>
            <w:shd w:val="clear" w:color="auto" w:fill="FF6699"/>
          </w:tcPr>
          <w:p w14:paraId="0CC17448" w14:textId="77777777" w:rsidR="0049703D" w:rsidRPr="00326056" w:rsidRDefault="0049703D" w:rsidP="0049703D">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749698DD" w14:textId="77777777" w:rsidR="0049703D" w:rsidRPr="00326056" w:rsidRDefault="0049703D" w:rsidP="000D01F0">
            <w:pPr>
              <w:spacing w:line="240" w:lineRule="auto"/>
              <w:jc w:val="center"/>
              <w:rPr>
                <w:rFonts w:eastAsia="Times New Roman" w:cs="Calibri"/>
                <w:outline/>
                <w:color w:val="000000" w:themeColor="text1"/>
                <w:sz w:val="18"/>
                <w:szCs w:val="18"/>
                <w:lang w:val="en-GB"/>
                <w14:textOutline w14:w="1905" w14:cap="rnd" w14:cmpd="sng" w14:algn="ctr">
                  <w14:solidFill>
                    <w14:schemeClr w14:val="tx1">
                      <w14:alpha w14:val="50000"/>
                    </w14:schemeClr>
                  </w14:solidFill>
                  <w14:prstDash w14:val="solid"/>
                  <w14:bevel/>
                </w14:textOutline>
                <w14:textFill>
                  <w14:solidFill>
                    <w14:srgbClr w14:val="FFFFFF"/>
                  </w14:solidFill>
                </w14:textFill>
              </w:rPr>
            </w:pPr>
          </w:p>
        </w:tc>
        <w:tc>
          <w:tcPr>
            <w:tcW w:w="2695" w:type="dxa"/>
            <w:shd w:val="clear" w:color="auto" w:fill="FFFFFF" w:themeFill="background1"/>
            <w:vAlign w:val="bottom"/>
          </w:tcPr>
          <w:p w14:paraId="507344A7" w14:textId="77777777" w:rsidR="0049703D" w:rsidRPr="00326056" w:rsidRDefault="0049703D" w:rsidP="0049703D">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Conmigo no se juega.</w:t>
            </w:r>
          </w:p>
        </w:tc>
        <w:tc>
          <w:tcPr>
            <w:tcW w:w="284" w:type="dxa"/>
            <w:shd w:val="clear" w:color="auto" w:fill="FF6699"/>
            <w:vAlign w:val="bottom"/>
          </w:tcPr>
          <w:p w14:paraId="711DA9EF" w14:textId="77777777" w:rsidR="0049703D" w:rsidRPr="00326056" w:rsidRDefault="0049703D"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A0D2BEA" w14:textId="77777777" w:rsidR="0049703D" w:rsidRPr="00665429" w:rsidRDefault="0049703D" w:rsidP="000D01F0">
            <w:pPr>
              <w:spacing w:line="240" w:lineRule="auto"/>
              <w:jc w:val="center"/>
              <w:rPr>
                <w:rFonts w:cs="Calibri"/>
                <w:color w:val="000000"/>
                <w:sz w:val="18"/>
                <w:szCs w:val="18"/>
                <w:lang w:val="en-GB"/>
              </w:rPr>
            </w:pPr>
          </w:p>
        </w:tc>
        <w:tc>
          <w:tcPr>
            <w:tcW w:w="2693" w:type="dxa"/>
            <w:shd w:val="clear" w:color="auto" w:fill="FFFFFF" w:themeFill="background1"/>
            <w:vAlign w:val="bottom"/>
          </w:tcPr>
          <w:p w14:paraId="065A6DAD" w14:textId="77777777" w:rsidR="0049703D" w:rsidRPr="00326056" w:rsidRDefault="0049703D"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Conmigo no se juega.</w:t>
            </w:r>
          </w:p>
        </w:tc>
        <w:tc>
          <w:tcPr>
            <w:tcW w:w="284" w:type="dxa"/>
            <w:shd w:val="clear" w:color="auto" w:fill="BDD6EE" w:themeFill="accent5" w:themeFillTint="66"/>
            <w:vAlign w:val="center"/>
          </w:tcPr>
          <w:p w14:paraId="562E4C21" w14:textId="77777777" w:rsidR="0049703D" w:rsidRPr="00665429" w:rsidRDefault="0049703D" w:rsidP="000D01F0">
            <w:pPr>
              <w:spacing w:line="240" w:lineRule="auto"/>
              <w:jc w:val="center"/>
              <w:rPr>
                <w:rFonts w:cs="Calibri"/>
                <w:color w:val="000000"/>
                <w:sz w:val="18"/>
                <w:szCs w:val="18"/>
                <w:lang w:val="en-GB"/>
              </w:rPr>
            </w:pPr>
          </w:p>
        </w:tc>
        <w:tc>
          <w:tcPr>
            <w:tcW w:w="2977" w:type="dxa"/>
            <w:vAlign w:val="bottom"/>
          </w:tcPr>
          <w:p w14:paraId="492B765D" w14:textId="77777777" w:rsidR="0049703D" w:rsidRPr="00326056" w:rsidRDefault="0049703D" w:rsidP="0049703D">
            <w:pPr>
              <w:spacing w:line="240" w:lineRule="auto"/>
              <w:jc w:val="right"/>
              <w:rPr>
                <w:rFonts w:cs="Calibri"/>
                <w:color w:val="000000"/>
                <w:sz w:val="18"/>
                <w:szCs w:val="18"/>
              </w:rPr>
            </w:pPr>
            <w:r w:rsidRPr="00326056">
              <w:rPr>
                <w:rFonts w:cs="Calibri"/>
                <w:color w:val="000000"/>
                <w:sz w:val="18"/>
                <w:szCs w:val="18"/>
              </w:rPr>
              <w:t>Nadie juega conmigo.</w:t>
            </w:r>
          </w:p>
        </w:tc>
      </w:tr>
      <w:tr w:rsidR="0049703D" w:rsidRPr="00326056" w14:paraId="1E9C6032"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0118D51F" w14:textId="54683472" w:rsidR="0049703D" w:rsidRDefault="0049703D" w:rsidP="0049703D">
            <w:pPr>
              <w:spacing w:line="240" w:lineRule="auto"/>
              <w:jc w:val="right"/>
              <w:rPr>
                <w:rFonts w:cs="Calibri"/>
                <w:color w:val="000000"/>
                <w:sz w:val="18"/>
                <w:szCs w:val="18"/>
              </w:rPr>
            </w:pPr>
            <w:r>
              <w:rPr>
                <w:rFonts w:cs="Calibri"/>
                <w:color w:val="000000"/>
                <w:sz w:val="18"/>
                <w:szCs w:val="18"/>
              </w:rPr>
              <w:t>24</w:t>
            </w:r>
          </w:p>
        </w:tc>
        <w:tc>
          <w:tcPr>
            <w:tcW w:w="2400" w:type="dxa"/>
            <w:shd w:val="clear" w:color="auto" w:fill="auto"/>
            <w:vAlign w:val="bottom"/>
          </w:tcPr>
          <w:p w14:paraId="30B4AA14" w14:textId="12786F42" w:rsidR="0049703D" w:rsidRPr="00200FBF" w:rsidRDefault="0049703D" w:rsidP="0049703D">
            <w:pPr>
              <w:spacing w:line="240" w:lineRule="auto"/>
              <w:jc w:val="left"/>
              <w:rPr>
                <w:rFonts w:cs="Calibri"/>
                <w:color w:val="000000"/>
                <w:sz w:val="18"/>
                <w:szCs w:val="18"/>
                <w:lang w:val="en-GB"/>
              </w:rPr>
            </w:pPr>
            <w:r w:rsidRPr="00200FBF">
              <w:rPr>
                <w:rFonts w:cs="Calibri"/>
                <w:color w:val="000000"/>
                <w:sz w:val="18"/>
                <w:szCs w:val="18"/>
                <w:lang w:val="en-GB"/>
              </w:rPr>
              <w:t>Didn't know AC</w:t>
            </w:r>
            <w:r w:rsidR="001D52FC">
              <w:rPr>
                <w:rFonts w:cs="Calibri"/>
                <w:color w:val="000000"/>
                <w:sz w:val="18"/>
                <w:szCs w:val="18"/>
                <w:lang w:val="en-GB"/>
              </w:rPr>
              <w:t>-</w:t>
            </w:r>
            <w:r w:rsidRPr="00200FBF">
              <w:rPr>
                <w:rFonts w:cs="Calibri"/>
                <w:color w:val="000000"/>
                <w:sz w:val="18"/>
                <w:szCs w:val="18"/>
                <w:lang w:val="en-GB"/>
              </w:rPr>
              <w:t>12 used undercover officers.</w:t>
            </w:r>
          </w:p>
        </w:tc>
        <w:tc>
          <w:tcPr>
            <w:tcW w:w="2693" w:type="dxa"/>
            <w:shd w:val="clear" w:color="000000" w:fill="808080"/>
            <w:vAlign w:val="bottom"/>
          </w:tcPr>
          <w:p w14:paraId="1DED945D" w14:textId="77777777" w:rsidR="0049703D" w:rsidRPr="00326056" w:rsidRDefault="0049703D" w:rsidP="0049703D">
            <w:pPr>
              <w:spacing w:line="240" w:lineRule="auto"/>
              <w:jc w:val="center"/>
              <w:rPr>
                <w:rFonts w:cs="Calibri"/>
                <w:color w:val="FFFFFF"/>
                <w:sz w:val="18"/>
                <w:szCs w:val="18"/>
                <w:lang w:val="en-GB"/>
              </w:rPr>
            </w:pPr>
            <w:r w:rsidRPr="00326056">
              <w:rPr>
                <w:rFonts w:cs="Calibri"/>
                <w:color w:val="FFFFFF"/>
                <w:sz w:val="18"/>
                <w:szCs w:val="18"/>
                <w:lang w:val="en-GB"/>
              </w:rPr>
              <w:t>Didn't know AC 12 / used undercover officers.</w:t>
            </w:r>
          </w:p>
        </w:tc>
        <w:tc>
          <w:tcPr>
            <w:tcW w:w="285" w:type="dxa"/>
            <w:shd w:val="clear" w:color="auto" w:fill="FF6699"/>
          </w:tcPr>
          <w:p w14:paraId="3E61839F" w14:textId="77777777" w:rsidR="0049703D" w:rsidRPr="00326056" w:rsidRDefault="0049703D" w:rsidP="0049703D">
            <w:pPr>
              <w:spacing w:line="240" w:lineRule="auto"/>
              <w:jc w:val="center"/>
              <w:rPr>
                <w:rFonts w:eastAsia="Times New Roman" w:cs="Calibri"/>
                <w:color w:val="FFFF00"/>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E034610" w14:textId="77777777" w:rsidR="0049703D" w:rsidRPr="00665429" w:rsidRDefault="0049703D"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EA3A723" w14:textId="77777777" w:rsidR="0049703D" w:rsidRPr="00326056" w:rsidRDefault="0049703D" w:rsidP="0049703D">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sabía que el AC-12 / tuviera agentes encubiertos.</w:t>
            </w:r>
          </w:p>
        </w:tc>
        <w:tc>
          <w:tcPr>
            <w:tcW w:w="284" w:type="dxa"/>
            <w:shd w:val="clear" w:color="auto" w:fill="FF6699"/>
            <w:vAlign w:val="bottom"/>
          </w:tcPr>
          <w:p w14:paraId="074F9C98" w14:textId="77777777" w:rsidR="0049703D" w:rsidRPr="00326056" w:rsidRDefault="0049703D"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4373383" w14:textId="77777777" w:rsidR="0049703D" w:rsidRPr="00051527" w:rsidRDefault="0049703D" w:rsidP="000D01F0">
            <w:pPr>
              <w:spacing w:line="240" w:lineRule="auto"/>
              <w:jc w:val="center"/>
              <w:rPr>
                <w:rFonts w:cs="Calibri"/>
                <w:color w:val="000000"/>
                <w:sz w:val="18"/>
                <w:szCs w:val="18"/>
              </w:rPr>
            </w:pPr>
          </w:p>
        </w:tc>
        <w:tc>
          <w:tcPr>
            <w:tcW w:w="2693" w:type="dxa"/>
            <w:shd w:val="clear" w:color="auto" w:fill="FFFFFF" w:themeFill="background1"/>
            <w:vAlign w:val="bottom"/>
          </w:tcPr>
          <w:p w14:paraId="24BFD639" w14:textId="77777777" w:rsidR="0049703D" w:rsidRPr="00326056" w:rsidRDefault="0049703D"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sabía que el AC-12 / tuviera agentes encubiertos.</w:t>
            </w:r>
          </w:p>
        </w:tc>
        <w:tc>
          <w:tcPr>
            <w:tcW w:w="284" w:type="dxa"/>
            <w:shd w:val="clear" w:color="auto" w:fill="BDD6EE" w:themeFill="accent5" w:themeFillTint="66"/>
            <w:vAlign w:val="center"/>
          </w:tcPr>
          <w:p w14:paraId="6E8A13EF" w14:textId="77777777" w:rsidR="0049703D" w:rsidRPr="00326056" w:rsidRDefault="0049703D" w:rsidP="000D01F0">
            <w:pPr>
              <w:spacing w:after="80" w:line="240" w:lineRule="auto"/>
              <w:jc w:val="center"/>
              <w:rPr>
                <w:rFonts w:cs="Calibri"/>
                <w:sz w:val="18"/>
                <w:szCs w:val="18"/>
              </w:rPr>
            </w:pPr>
          </w:p>
        </w:tc>
        <w:tc>
          <w:tcPr>
            <w:tcW w:w="2977" w:type="dxa"/>
            <w:vAlign w:val="bottom"/>
          </w:tcPr>
          <w:p w14:paraId="422B9FC0" w14:textId="77777777" w:rsidR="0049703D" w:rsidRPr="00326056" w:rsidRDefault="0049703D" w:rsidP="0049703D">
            <w:pPr>
              <w:spacing w:line="240" w:lineRule="auto"/>
              <w:jc w:val="right"/>
              <w:rPr>
                <w:rFonts w:cs="Calibri"/>
                <w:color w:val="000000"/>
                <w:sz w:val="18"/>
                <w:szCs w:val="18"/>
              </w:rPr>
            </w:pPr>
            <w:r w:rsidRPr="00326056">
              <w:rPr>
                <w:rFonts w:cs="Calibri"/>
                <w:color w:val="000000"/>
                <w:sz w:val="18"/>
                <w:szCs w:val="18"/>
              </w:rPr>
              <w:t>No sabía que el AC-12 tuviera agentes encubiertos.</w:t>
            </w:r>
          </w:p>
        </w:tc>
      </w:tr>
      <w:tr w:rsidR="0049703D" w:rsidRPr="00326056" w14:paraId="4BEC888F"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702310AA" w14:textId="3CB0E769" w:rsidR="0049703D" w:rsidRDefault="0049703D" w:rsidP="0049703D">
            <w:pPr>
              <w:spacing w:line="240" w:lineRule="auto"/>
              <w:jc w:val="right"/>
              <w:rPr>
                <w:rFonts w:cs="Calibri"/>
                <w:color w:val="000000"/>
                <w:sz w:val="18"/>
                <w:szCs w:val="18"/>
              </w:rPr>
            </w:pPr>
            <w:r>
              <w:rPr>
                <w:rFonts w:cs="Calibri"/>
                <w:color w:val="000000"/>
                <w:sz w:val="18"/>
                <w:szCs w:val="18"/>
              </w:rPr>
              <w:lastRenderedPageBreak/>
              <w:t>25</w:t>
            </w:r>
          </w:p>
        </w:tc>
        <w:tc>
          <w:tcPr>
            <w:tcW w:w="2400" w:type="dxa"/>
            <w:shd w:val="clear" w:color="auto" w:fill="auto"/>
            <w:vAlign w:val="bottom"/>
          </w:tcPr>
          <w:p w14:paraId="0C4333EF" w14:textId="77777777" w:rsidR="0049703D" w:rsidRPr="00200FBF" w:rsidRDefault="0049703D" w:rsidP="0049703D">
            <w:pPr>
              <w:spacing w:line="240" w:lineRule="auto"/>
              <w:jc w:val="left"/>
              <w:rPr>
                <w:rFonts w:cs="Calibri"/>
                <w:color w:val="000000"/>
                <w:sz w:val="18"/>
                <w:szCs w:val="18"/>
                <w:lang w:val="en-GB"/>
              </w:rPr>
            </w:pPr>
            <w:r w:rsidRPr="00200FBF">
              <w:rPr>
                <w:rFonts w:cs="Calibri"/>
                <w:color w:val="000000"/>
                <w:sz w:val="18"/>
                <w:szCs w:val="18"/>
                <w:lang w:val="en-GB"/>
              </w:rPr>
              <w:t xml:space="preserve">I wouldn't be risking </w:t>
            </w:r>
            <w:r w:rsidRPr="00006C6A">
              <w:rPr>
                <w:rFonts w:cs="Calibri"/>
                <w:b/>
                <w:bCs/>
                <w:color w:val="000000"/>
                <w:sz w:val="18"/>
                <w:szCs w:val="18"/>
                <w:lang w:val="en-GB"/>
              </w:rPr>
              <w:t>what I'm risking</w:t>
            </w:r>
            <w:r w:rsidRPr="00200FBF">
              <w:rPr>
                <w:rFonts w:cs="Calibri"/>
                <w:color w:val="000000"/>
                <w:sz w:val="18"/>
                <w:szCs w:val="18"/>
                <w:lang w:val="en-GB"/>
              </w:rPr>
              <w:t xml:space="preserve"> if I didn't believe Gates was a special case.</w:t>
            </w:r>
          </w:p>
        </w:tc>
        <w:tc>
          <w:tcPr>
            <w:tcW w:w="2693" w:type="dxa"/>
            <w:shd w:val="clear" w:color="000000" w:fill="808080"/>
            <w:vAlign w:val="bottom"/>
          </w:tcPr>
          <w:p w14:paraId="092C1A24" w14:textId="77777777" w:rsidR="0049703D" w:rsidRPr="00326056" w:rsidRDefault="0049703D" w:rsidP="0049703D">
            <w:pPr>
              <w:spacing w:line="240" w:lineRule="auto"/>
              <w:jc w:val="center"/>
              <w:rPr>
                <w:rFonts w:eastAsia="Times New Roman" w:cs="Calibri"/>
                <w:color w:val="FFFF00"/>
                <w:sz w:val="18"/>
                <w:szCs w:val="18"/>
                <w:lang w:val="en-GB"/>
              </w:rPr>
            </w:pPr>
            <w:r w:rsidRPr="00326056">
              <w:rPr>
                <w:rFonts w:eastAsia="Times New Roman" w:cs="Calibri"/>
                <w:color w:val="FFFF00"/>
                <w:sz w:val="18"/>
                <w:szCs w:val="18"/>
                <w:lang w:val="en-GB"/>
              </w:rPr>
              <w:t>I wouldn't be risking it if I didn't / believe Gates was a special case.</w:t>
            </w:r>
          </w:p>
          <w:p w14:paraId="7BF38109" w14:textId="77777777" w:rsidR="0049703D" w:rsidRPr="00326056" w:rsidRDefault="0049703D" w:rsidP="0049703D">
            <w:pPr>
              <w:spacing w:line="240" w:lineRule="auto"/>
              <w:jc w:val="center"/>
              <w:rPr>
                <w:rFonts w:cs="Calibri"/>
                <w:color w:val="FFFFFF"/>
                <w:sz w:val="18"/>
                <w:szCs w:val="18"/>
                <w:lang w:val="en-GB"/>
              </w:rPr>
            </w:pPr>
          </w:p>
        </w:tc>
        <w:tc>
          <w:tcPr>
            <w:tcW w:w="285" w:type="dxa"/>
            <w:shd w:val="clear" w:color="auto" w:fill="FF6699"/>
          </w:tcPr>
          <w:p w14:paraId="47AA2BAF" w14:textId="77777777" w:rsidR="0049703D" w:rsidRPr="00326056" w:rsidRDefault="0049703D" w:rsidP="0049703D">
            <w:pPr>
              <w:spacing w:line="240" w:lineRule="auto"/>
              <w:jc w:val="center"/>
              <w:rPr>
                <w:rFonts w:eastAsia="Times New Roman" w:cs="Calibri"/>
                <w:color w:val="00FF00"/>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665AA453" w14:textId="77777777" w:rsidR="0049703D" w:rsidRPr="00665429" w:rsidRDefault="0049703D"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3E5EF67E" w14:textId="77777777" w:rsidR="0049703D" w:rsidRPr="00326056" w:rsidRDefault="0049703D" w:rsidP="0049703D">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No me jugaría tanto si no / creyera que este caso es especial.</w:t>
            </w:r>
          </w:p>
        </w:tc>
        <w:tc>
          <w:tcPr>
            <w:tcW w:w="284" w:type="dxa"/>
            <w:shd w:val="clear" w:color="auto" w:fill="FF6699"/>
            <w:vAlign w:val="bottom"/>
          </w:tcPr>
          <w:p w14:paraId="5C2320A8" w14:textId="77777777" w:rsidR="0049703D" w:rsidRPr="00326056" w:rsidRDefault="0049703D"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4AA8A18D" w14:textId="77777777" w:rsidR="0049703D" w:rsidRPr="00665429" w:rsidRDefault="0049703D"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424A73DE" w14:textId="77777777" w:rsidR="0049703D" w:rsidRPr="00326056" w:rsidRDefault="0049703D"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me jugaría lo que me juego si no / creyera que este caso es especial.</w:t>
            </w:r>
          </w:p>
        </w:tc>
        <w:tc>
          <w:tcPr>
            <w:tcW w:w="284" w:type="dxa"/>
            <w:shd w:val="clear" w:color="auto" w:fill="BDD6EE" w:themeFill="accent5" w:themeFillTint="66"/>
            <w:vAlign w:val="center"/>
          </w:tcPr>
          <w:p w14:paraId="3D4BD6BA" w14:textId="77777777" w:rsidR="0049703D" w:rsidRPr="00051527" w:rsidRDefault="0049703D" w:rsidP="000D01F0">
            <w:pPr>
              <w:spacing w:line="240" w:lineRule="auto"/>
              <w:jc w:val="center"/>
              <w:rPr>
                <w:rFonts w:cs="Calibri"/>
                <w:color w:val="000000"/>
                <w:sz w:val="18"/>
                <w:szCs w:val="18"/>
              </w:rPr>
            </w:pPr>
          </w:p>
        </w:tc>
        <w:tc>
          <w:tcPr>
            <w:tcW w:w="2977" w:type="dxa"/>
            <w:vAlign w:val="bottom"/>
          </w:tcPr>
          <w:p w14:paraId="21797790" w14:textId="77777777" w:rsidR="0049703D" w:rsidRPr="00326056" w:rsidRDefault="0049703D" w:rsidP="0049703D">
            <w:pPr>
              <w:spacing w:line="240" w:lineRule="auto"/>
              <w:jc w:val="right"/>
              <w:rPr>
                <w:rFonts w:cs="Calibri"/>
                <w:color w:val="000000"/>
                <w:sz w:val="18"/>
                <w:szCs w:val="18"/>
              </w:rPr>
            </w:pPr>
            <w:r w:rsidRPr="00326056">
              <w:rPr>
                <w:rFonts w:cs="Calibri"/>
                <w:color w:val="000000"/>
                <w:sz w:val="18"/>
                <w:szCs w:val="18"/>
              </w:rPr>
              <w:t>No me jugaría lo que me juego si no creyera que este caso es especial.</w:t>
            </w:r>
          </w:p>
        </w:tc>
      </w:tr>
      <w:tr w:rsidR="0049703D" w:rsidRPr="00326056" w14:paraId="60E180E5"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4C3FA719" w14:textId="69AA737F" w:rsidR="0049703D" w:rsidRDefault="0049703D" w:rsidP="0049703D">
            <w:pPr>
              <w:spacing w:line="240" w:lineRule="auto"/>
              <w:jc w:val="right"/>
              <w:rPr>
                <w:rFonts w:cs="Calibri"/>
                <w:color w:val="000000"/>
                <w:sz w:val="18"/>
                <w:szCs w:val="18"/>
              </w:rPr>
            </w:pPr>
            <w:r>
              <w:rPr>
                <w:rFonts w:cs="Calibri"/>
                <w:color w:val="000000"/>
                <w:sz w:val="18"/>
                <w:szCs w:val="18"/>
              </w:rPr>
              <w:t>26</w:t>
            </w:r>
          </w:p>
        </w:tc>
        <w:tc>
          <w:tcPr>
            <w:tcW w:w="2400" w:type="dxa"/>
            <w:shd w:val="clear" w:color="auto" w:fill="auto"/>
            <w:vAlign w:val="bottom"/>
          </w:tcPr>
          <w:p w14:paraId="40FA390F" w14:textId="1461A501" w:rsidR="0049703D" w:rsidRPr="00200FBF" w:rsidRDefault="0049703D" w:rsidP="0049703D">
            <w:pPr>
              <w:spacing w:line="240" w:lineRule="auto"/>
              <w:jc w:val="left"/>
              <w:rPr>
                <w:rFonts w:cs="Calibri"/>
                <w:color w:val="000000"/>
                <w:sz w:val="18"/>
                <w:szCs w:val="18"/>
                <w:lang w:val="en-GB"/>
              </w:rPr>
            </w:pPr>
            <w:r w:rsidRPr="000D01F0">
              <w:rPr>
                <w:rFonts w:cs="Calibri"/>
                <w:b/>
                <w:bCs/>
                <w:color w:val="000000"/>
                <w:sz w:val="18"/>
                <w:szCs w:val="18"/>
                <w:lang w:val="en-GB"/>
              </w:rPr>
              <w:t>M</w:t>
            </w:r>
            <w:r w:rsidR="000D01F0" w:rsidRPr="000D01F0">
              <w:rPr>
                <w:rFonts w:cs="Calibri"/>
                <w:b/>
                <w:bCs/>
                <w:color w:val="000000"/>
                <w:sz w:val="18"/>
                <w:szCs w:val="18"/>
                <w:lang w:val="en-GB"/>
              </w:rPr>
              <w:t>ister</w:t>
            </w:r>
            <w:r w:rsidRPr="00200FBF">
              <w:rPr>
                <w:rFonts w:cs="Calibri"/>
                <w:color w:val="000000"/>
                <w:sz w:val="18"/>
                <w:szCs w:val="18"/>
                <w:lang w:val="en-GB"/>
              </w:rPr>
              <w:t xml:space="preserve"> Patel was an accountant for Laverty Holdings.</w:t>
            </w:r>
          </w:p>
        </w:tc>
        <w:tc>
          <w:tcPr>
            <w:tcW w:w="2693" w:type="dxa"/>
            <w:shd w:val="clear" w:color="000000" w:fill="808080"/>
            <w:vAlign w:val="bottom"/>
          </w:tcPr>
          <w:p w14:paraId="5A6BB928" w14:textId="77777777" w:rsidR="0049703D" w:rsidRPr="00326056" w:rsidRDefault="0049703D" w:rsidP="0049703D">
            <w:pPr>
              <w:spacing w:line="240" w:lineRule="auto"/>
              <w:jc w:val="center"/>
              <w:rPr>
                <w:rFonts w:eastAsia="Times New Roman" w:cs="Calibri"/>
                <w:color w:val="00FF00"/>
                <w:sz w:val="18"/>
                <w:szCs w:val="18"/>
                <w:lang w:val="en-GB"/>
              </w:rPr>
            </w:pPr>
            <w:r w:rsidRPr="00326056">
              <w:rPr>
                <w:rFonts w:eastAsia="Times New Roman" w:cs="Calibri"/>
                <w:color w:val="00FF00"/>
                <w:sz w:val="18"/>
                <w:szCs w:val="18"/>
                <w:lang w:val="en-GB"/>
              </w:rPr>
              <w:t>'Mr Patel was an accountant / for Laverty Holdings.'</w:t>
            </w:r>
          </w:p>
        </w:tc>
        <w:tc>
          <w:tcPr>
            <w:tcW w:w="285" w:type="dxa"/>
            <w:shd w:val="clear" w:color="auto" w:fill="7030A0"/>
          </w:tcPr>
          <w:p w14:paraId="71AB2306" w14:textId="77777777" w:rsidR="0049703D" w:rsidRPr="00326056" w:rsidRDefault="0049703D" w:rsidP="0049703D">
            <w:pPr>
              <w:spacing w:line="240" w:lineRule="auto"/>
              <w:jc w:val="center"/>
              <w:rPr>
                <w:rFonts w:eastAsia="Times New Roman" w:cs="Calibri"/>
                <w:outline/>
                <w:color w:val="000000" w:themeColor="text1"/>
                <w:sz w:val="18"/>
                <w:szCs w:val="18"/>
                <w:lang w:val="en-GB"/>
                <w14:textOutline w14:w="1905" w14:cap="rnd" w14:cmpd="sng" w14:algn="ctr">
                  <w14:solidFill>
                    <w14:schemeClr w14:val="tx1">
                      <w14:alpha w14:val="50000"/>
                    </w14:schemeClr>
                  </w14:solidFill>
                  <w14:prstDash w14:val="solid"/>
                  <w14:bevel/>
                </w14:textOutline>
                <w14:textFill>
                  <w14:solidFill>
                    <w14:srgbClr w14:val="FFFFFF"/>
                  </w14:solidFill>
                </w14:textFill>
              </w:rPr>
            </w:pPr>
          </w:p>
        </w:tc>
        <w:tc>
          <w:tcPr>
            <w:tcW w:w="284" w:type="dxa"/>
            <w:shd w:val="clear" w:color="auto" w:fill="FFF2CC" w:themeFill="accent4" w:themeFillTint="33"/>
            <w:vAlign w:val="center"/>
          </w:tcPr>
          <w:p w14:paraId="4D6B81CF" w14:textId="390D8541" w:rsidR="0049703D" w:rsidRPr="00665429" w:rsidRDefault="000D01F0" w:rsidP="000D01F0">
            <w:pPr>
              <w:spacing w:line="240" w:lineRule="auto"/>
              <w:jc w:val="center"/>
              <w:rPr>
                <w:rFonts w:cs="Calibri"/>
                <w:color w:val="000000"/>
                <w:sz w:val="18"/>
                <w:szCs w:val="18"/>
                <w:lang w:val="en-GB"/>
              </w:rPr>
            </w:pPr>
            <w:r>
              <w:rPr>
                <w:rFonts w:cs="Calibri"/>
                <w:color w:val="000000"/>
                <w:sz w:val="18"/>
                <w:szCs w:val="18"/>
                <w:lang w:val="en-GB"/>
              </w:rPr>
              <w:t>-</w:t>
            </w:r>
          </w:p>
        </w:tc>
        <w:tc>
          <w:tcPr>
            <w:tcW w:w="2695" w:type="dxa"/>
            <w:shd w:val="clear" w:color="auto" w:fill="FFFFFF" w:themeFill="background1"/>
            <w:vAlign w:val="bottom"/>
          </w:tcPr>
          <w:p w14:paraId="305FB9F1" w14:textId="77777777" w:rsidR="0049703D" w:rsidRPr="00326056" w:rsidRDefault="0049703D" w:rsidP="0049703D">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El señor Patel era contable / de… </w:t>
            </w:r>
            <w:proofErr w:type="spell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Laverty</w:t>
            </w:r>
            <w:proofErr w:type="spell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 Holdings.</w:t>
            </w:r>
          </w:p>
        </w:tc>
        <w:tc>
          <w:tcPr>
            <w:tcW w:w="284" w:type="dxa"/>
            <w:shd w:val="clear" w:color="auto" w:fill="FF6699"/>
            <w:vAlign w:val="bottom"/>
          </w:tcPr>
          <w:p w14:paraId="636D20ED" w14:textId="77777777" w:rsidR="0049703D" w:rsidRPr="00326056" w:rsidRDefault="0049703D"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C94FDC9" w14:textId="77777777" w:rsidR="0049703D" w:rsidRPr="00665429" w:rsidRDefault="0049703D" w:rsidP="000D01F0">
            <w:pPr>
              <w:spacing w:line="240" w:lineRule="auto"/>
              <w:jc w:val="center"/>
              <w:rPr>
                <w:rFonts w:cs="Calibri"/>
                <w:color w:val="000000"/>
                <w:sz w:val="18"/>
                <w:szCs w:val="18"/>
                <w:lang w:val="en-GB"/>
              </w:rPr>
            </w:pPr>
          </w:p>
        </w:tc>
        <w:tc>
          <w:tcPr>
            <w:tcW w:w="2693" w:type="dxa"/>
            <w:shd w:val="clear" w:color="auto" w:fill="FFFFFF" w:themeFill="background1"/>
            <w:vAlign w:val="bottom"/>
          </w:tcPr>
          <w:p w14:paraId="2AD8F21F" w14:textId="77777777" w:rsidR="0049703D" w:rsidRPr="00326056" w:rsidRDefault="0049703D"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El señor Patel era contable / de…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Laverty</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 Holdings.</w:t>
            </w:r>
          </w:p>
        </w:tc>
        <w:tc>
          <w:tcPr>
            <w:tcW w:w="284" w:type="dxa"/>
            <w:shd w:val="clear" w:color="auto" w:fill="BDD6EE" w:themeFill="accent5" w:themeFillTint="66"/>
            <w:vAlign w:val="center"/>
          </w:tcPr>
          <w:p w14:paraId="5FCD4A87" w14:textId="77777777" w:rsidR="0049703D" w:rsidRPr="00665429" w:rsidRDefault="0049703D" w:rsidP="000D01F0">
            <w:pPr>
              <w:spacing w:line="240" w:lineRule="auto"/>
              <w:jc w:val="center"/>
              <w:rPr>
                <w:rFonts w:cs="Calibri"/>
                <w:color w:val="000000"/>
                <w:sz w:val="18"/>
                <w:szCs w:val="18"/>
                <w:lang w:val="en-GB"/>
              </w:rPr>
            </w:pPr>
          </w:p>
        </w:tc>
        <w:tc>
          <w:tcPr>
            <w:tcW w:w="2977" w:type="dxa"/>
            <w:vAlign w:val="bottom"/>
          </w:tcPr>
          <w:p w14:paraId="61B110E1" w14:textId="77777777" w:rsidR="0049703D" w:rsidRPr="00326056" w:rsidRDefault="0049703D" w:rsidP="0049703D">
            <w:pPr>
              <w:spacing w:line="240" w:lineRule="auto"/>
              <w:jc w:val="right"/>
              <w:rPr>
                <w:rFonts w:cs="Calibri"/>
                <w:color w:val="000000"/>
                <w:sz w:val="18"/>
                <w:szCs w:val="18"/>
              </w:rPr>
            </w:pPr>
            <w:r w:rsidRPr="00326056">
              <w:rPr>
                <w:rFonts w:cs="Calibri"/>
                <w:color w:val="000000"/>
                <w:sz w:val="18"/>
                <w:szCs w:val="18"/>
              </w:rPr>
              <w:t xml:space="preserve">El señor Patel era contable de </w:t>
            </w:r>
            <w:proofErr w:type="spellStart"/>
            <w:r w:rsidRPr="00326056">
              <w:rPr>
                <w:rFonts w:cs="Calibri"/>
                <w:color w:val="000000"/>
                <w:sz w:val="18"/>
                <w:szCs w:val="18"/>
              </w:rPr>
              <w:t>Laverty</w:t>
            </w:r>
            <w:proofErr w:type="spellEnd"/>
            <w:r w:rsidRPr="00326056">
              <w:rPr>
                <w:rFonts w:cs="Calibri"/>
                <w:color w:val="000000"/>
                <w:sz w:val="18"/>
                <w:szCs w:val="18"/>
              </w:rPr>
              <w:t xml:space="preserve"> Holdings.</w:t>
            </w:r>
          </w:p>
        </w:tc>
      </w:tr>
      <w:tr w:rsidR="0049703D" w:rsidRPr="00326056" w14:paraId="74CED44F"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461AC661" w14:textId="4B1DAC7F" w:rsidR="0049703D" w:rsidRDefault="0049703D" w:rsidP="0049703D">
            <w:pPr>
              <w:spacing w:line="240" w:lineRule="auto"/>
              <w:jc w:val="right"/>
              <w:rPr>
                <w:rFonts w:cs="Calibri"/>
                <w:color w:val="000000"/>
                <w:sz w:val="18"/>
                <w:szCs w:val="18"/>
              </w:rPr>
            </w:pPr>
            <w:r>
              <w:rPr>
                <w:rFonts w:cs="Calibri"/>
                <w:color w:val="000000"/>
                <w:sz w:val="18"/>
                <w:szCs w:val="18"/>
              </w:rPr>
              <w:t>27</w:t>
            </w:r>
          </w:p>
        </w:tc>
        <w:tc>
          <w:tcPr>
            <w:tcW w:w="2400" w:type="dxa"/>
            <w:shd w:val="clear" w:color="auto" w:fill="auto"/>
            <w:vAlign w:val="bottom"/>
          </w:tcPr>
          <w:p w14:paraId="0C395461" w14:textId="77777777" w:rsidR="0049703D" w:rsidRPr="00200FBF" w:rsidRDefault="0049703D" w:rsidP="0049703D">
            <w:pPr>
              <w:spacing w:line="240" w:lineRule="auto"/>
              <w:jc w:val="left"/>
              <w:rPr>
                <w:rFonts w:cs="Calibri"/>
                <w:color w:val="000000"/>
                <w:sz w:val="18"/>
                <w:szCs w:val="18"/>
                <w:lang w:val="en-GB"/>
              </w:rPr>
            </w:pPr>
            <w:r w:rsidRPr="00200FBF">
              <w:rPr>
                <w:rFonts w:cs="Calibri"/>
                <w:color w:val="000000"/>
                <w:sz w:val="18"/>
                <w:szCs w:val="18"/>
                <w:lang w:val="en-GB"/>
              </w:rPr>
              <w:t>I thought maybe you were clean. Looks like you're dirty after all.</w:t>
            </w:r>
          </w:p>
        </w:tc>
        <w:tc>
          <w:tcPr>
            <w:tcW w:w="2693" w:type="dxa"/>
            <w:shd w:val="clear" w:color="000000" w:fill="808080"/>
            <w:vAlign w:val="bottom"/>
          </w:tcPr>
          <w:p w14:paraId="0E66B840" w14:textId="77777777" w:rsidR="0049703D" w:rsidRPr="00326056" w:rsidRDefault="0049703D" w:rsidP="0049703D">
            <w:pPr>
              <w:spacing w:line="240" w:lineRule="auto"/>
              <w:jc w:val="center"/>
              <w:rPr>
                <w:rFonts w:eastAsia="Times New Roman" w:cs="Calibri"/>
                <w:color w:val="FFFFFF"/>
                <w:sz w:val="18"/>
                <w:szCs w:val="18"/>
                <w:lang w:val="en-GB"/>
              </w:rPr>
            </w:pPr>
            <w:r w:rsidRPr="00326056">
              <w:rPr>
                <w:rFonts w:eastAsia="Times New Roman" w:cs="Calibri"/>
                <w:color w:val="FFFFFF"/>
                <w:sz w:val="18"/>
                <w:szCs w:val="18"/>
                <w:lang w:val="en-GB"/>
              </w:rPr>
              <w:t>'I thought maybe you were clean. / Looks like you're dirty after all.'</w:t>
            </w:r>
          </w:p>
        </w:tc>
        <w:tc>
          <w:tcPr>
            <w:tcW w:w="285" w:type="dxa"/>
            <w:shd w:val="clear" w:color="auto" w:fill="FF6699"/>
          </w:tcPr>
          <w:p w14:paraId="15B72CC5" w14:textId="77777777" w:rsidR="0049703D" w:rsidRPr="00326056" w:rsidRDefault="0049703D" w:rsidP="0049703D">
            <w:pPr>
              <w:spacing w:line="240" w:lineRule="auto"/>
              <w:jc w:val="center"/>
              <w:rPr>
                <w:rFonts w:eastAsia="Times New Roman" w:cs="Calibri"/>
                <w:color w:val="FFFF00"/>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F3D39EA" w14:textId="77777777" w:rsidR="0049703D" w:rsidRPr="00665429" w:rsidRDefault="0049703D"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AE39043" w14:textId="77777777" w:rsidR="0049703D" w:rsidRPr="00326056" w:rsidRDefault="0049703D" w:rsidP="0049703D">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Le creía honrado, / pero resultará que juega sucio.</w:t>
            </w:r>
          </w:p>
        </w:tc>
        <w:tc>
          <w:tcPr>
            <w:tcW w:w="284" w:type="dxa"/>
            <w:shd w:val="clear" w:color="auto" w:fill="FF6699"/>
            <w:vAlign w:val="bottom"/>
          </w:tcPr>
          <w:p w14:paraId="67223467" w14:textId="77777777" w:rsidR="0049703D" w:rsidRPr="00326056" w:rsidRDefault="0049703D"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264139FF" w14:textId="0D737722" w:rsidR="0049703D" w:rsidRPr="00051527" w:rsidRDefault="000D01F0" w:rsidP="000D01F0">
            <w:pPr>
              <w:spacing w:line="240" w:lineRule="auto"/>
              <w:jc w:val="center"/>
              <w:rPr>
                <w:rFonts w:cs="Calibri"/>
                <w:color w:val="000000"/>
                <w:sz w:val="18"/>
                <w:szCs w:val="18"/>
              </w:rPr>
            </w:pPr>
            <w:r>
              <w:rPr>
                <w:rFonts w:cs="Calibri"/>
                <w:color w:val="000000"/>
                <w:sz w:val="18"/>
                <w:szCs w:val="18"/>
              </w:rPr>
              <w:t>-</w:t>
            </w:r>
          </w:p>
        </w:tc>
        <w:tc>
          <w:tcPr>
            <w:tcW w:w="2693" w:type="dxa"/>
            <w:shd w:val="clear" w:color="auto" w:fill="FFFFFF" w:themeFill="background1"/>
            <w:vAlign w:val="bottom"/>
          </w:tcPr>
          <w:p w14:paraId="2F5AB8AA" w14:textId="77777777" w:rsidR="0049703D" w:rsidRPr="00326056" w:rsidRDefault="0049703D"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Le creía honrado, / pero resultará que juega sucio.</w:t>
            </w:r>
          </w:p>
        </w:tc>
        <w:tc>
          <w:tcPr>
            <w:tcW w:w="284" w:type="dxa"/>
            <w:shd w:val="clear" w:color="auto" w:fill="E2EFD9" w:themeFill="accent6" w:themeFillTint="33"/>
            <w:vAlign w:val="center"/>
          </w:tcPr>
          <w:p w14:paraId="466B211B" w14:textId="21AE1358" w:rsidR="0049703D" w:rsidRPr="00051527" w:rsidRDefault="000D01F0" w:rsidP="000D01F0">
            <w:pPr>
              <w:spacing w:line="240" w:lineRule="auto"/>
              <w:jc w:val="center"/>
              <w:rPr>
                <w:rFonts w:cs="Calibri"/>
                <w:color w:val="000000"/>
                <w:sz w:val="18"/>
                <w:szCs w:val="18"/>
              </w:rPr>
            </w:pPr>
            <w:r>
              <w:rPr>
                <w:rFonts w:cs="Calibri"/>
                <w:color w:val="000000"/>
                <w:sz w:val="18"/>
                <w:szCs w:val="18"/>
              </w:rPr>
              <w:t>-</w:t>
            </w:r>
          </w:p>
        </w:tc>
        <w:tc>
          <w:tcPr>
            <w:tcW w:w="2977" w:type="dxa"/>
            <w:vAlign w:val="bottom"/>
          </w:tcPr>
          <w:p w14:paraId="16E1F05D" w14:textId="77777777" w:rsidR="0049703D" w:rsidRPr="00326056" w:rsidRDefault="0049703D" w:rsidP="0049703D">
            <w:pPr>
              <w:spacing w:line="240" w:lineRule="auto"/>
              <w:jc w:val="right"/>
              <w:rPr>
                <w:rFonts w:cs="Calibri"/>
                <w:color w:val="000000"/>
                <w:sz w:val="18"/>
                <w:szCs w:val="18"/>
              </w:rPr>
            </w:pPr>
            <w:r w:rsidRPr="00326056">
              <w:rPr>
                <w:rFonts w:cs="Calibri"/>
                <w:color w:val="000000"/>
                <w:sz w:val="18"/>
                <w:szCs w:val="18"/>
              </w:rPr>
              <w:t>Le creía honrado, pero resultará que juega sucio.</w:t>
            </w:r>
          </w:p>
        </w:tc>
      </w:tr>
      <w:tr w:rsidR="0049703D" w:rsidRPr="00326056" w14:paraId="18CCA9D9"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3DB3C134" w14:textId="4C6F6A6A" w:rsidR="0049703D" w:rsidRDefault="0049703D" w:rsidP="0049703D">
            <w:pPr>
              <w:spacing w:line="240" w:lineRule="auto"/>
              <w:jc w:val="right"/>
              <w:rPr>
                <w:rFonts w:cs="Calibri"/>
                <w:color w:val="000000"/>
                <w:sz w:val="18"/>
                <w:szCs w:val="18"/>
              </w:rPr>
            </w:pPr>
            <w:r>
              <w:rPr>
                <w:rFonts w:cs="Calibri"/>
                <w:color w:val="000000"/>
                <w:sz w:val="18"/>
                <w:szCs w:val="18"/>
              </w:rPr>
              <w:t>28</w:t>
            </w:r>
          </w:p>
        </w:tc>
        <w:tc>
          <w:tcPr>
            <w:tcW w:w="2400" w:type="dxa"/>
            <w:shd w:val="clear" w:color="auto" w:fill="auto"/>
            <w:vAlign w:val="bottom"/>
          </w:tcPr>
          <w:p w14:paraId="3407ADF3" w14:textId="77777777" w:rsidR="0049703D" w:rsidRPr="00200FBF" w:rsidRDefault="0049703D" w:rsidP="0049703D">
            <w:pPr>
              <w:spacing w:line="240" w:lineRule="auto"/>
              <w:jc w:val="left"/>
              <w:rPr>
                <w:rFonts w:cs="Calibri"/>
                <w:color w:val="000000"/>
                <w:sz w:val="18"/>
                <w:szCs w:val="18"/>
                <w:lang w:val="en-GB"/>
              </w:rPr>
            </w:pPr>
            <w:r w:rsidRPr="00200FBF">
              <w:rPr>
                <w:rFonts w:cs="Calibri"/>
                <w:color w:val="000000"/>
                <w:sz w:val="18"/>
                <w:szCs w:val="18"/>
                <w:lang w:val="en-GB"/>
              </w:rPr>
              <w:t>You take a shot at the king</w:t>
            </w:r>
            <w:r w:rsidRPr="000E6A53">
              <w:rPr>
                <w:rFonts w:cs="Calibri"/>
                <w:b/>
                <w:bCs/>
                <w:color w:val="000000"/>
                <w:sz w:val="18"/>
                <w:szCs w:val="18"/>
                <w:lang w:val="en-GB"/>
              </w:rPr>
              <w:t xml:space="preserve">, </w:t>
            </w:r>
            <w:r w:rsidRPr="00200FBF">
              <w:rPr>
                <w:rFonts w:cs="Calibri"/>
                <w:color w:val="000000"/>
                <w:sz w:val="18"/>
                <w:szCs w:val="18"/>
                <w:lang w:val="en-GB"/>
              </w:rPr>
              <w:t>make sure you kill him, son.</w:t>
            </w:r>
          </w:p>
        </w:tc>
        <w:tc>
          <w:tcPr>
            <w:tcW w:w="2693" w:type="dxa"/>
            <w:shd w:val="clear" w:color="000000" w:fill="808080"/>
            <w:vAlign w:val="bottom"/>
          </w:tcPr>
          <w:p w14:paraId="25A916C0" w14:textId="77777777" w:rsidR="0049703D" w:rsidRPr="00326056" w:rsidRDefault="0049703D" w:rsidP="0049703D">
            <w:pPr>
              <w:spacing w:line="240" w:lineRule="auto"/>
              <w:jc w:val="center"/>
              <w:rPr>
                <w:rFonts w:eastAsia="Times New Roman" w:cs="Calibri"/>
                <w:color w:val="00FFFF"/>
                <w:sz w:val="18"/>
                <w:szCs w:val="18"/>
                <w:lang w:val="en-GB"/>
              </w:rPr>
            </w:pPr>
            <w:r w:rsidRPr="00326056">
              <w:rPr>
                <w:rFonts w:eastAsia="Times New Roman" w:cs="Calibri"/>
                <w:color w:val="00FFFF"/>
                <w:sz w:val="18"/>
                <w:szCs w:val="18"/>
                <w:lang w:val="en-GB"/>
              </w:rPr>
              <w:t>You take a shot at the king? / make sure you kill him, son.</w:t>
            </w:r>
          </w:p>
        </w:tc>
        <w:tc>
          <w:tcPr>
            <w:tcW w:w="285" w:type="dxa"/>
            <w:shd w:val="clear" w:color="auto" w:fill="FF6699"/>
          </w:tcPr>
          <w:p w14:paraId="62DA8490" w14:textId="77777777" w:rsidR="0049703D" w:rsidRPr="00326056" w:rsidRDefault="0049703D" w:rsidP="0049703D">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41C66B8" w14:textId="77777777" w:rsidR="0049703D" w:rsidRPr="00665429" w:rsidRDefault="0049703D"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09D9BF5" w14:textId="77777777" w:rsidR="0049703D" w:rsidRPr="00326056" w:rsidRDefault="0049703D"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Si apuntas contra el rey, / asegúrate de matarle.</w:t>
            </w:r>
          </w:p>
        </w:tc>
        <w:tc>
          <w:tcPr>
            <w:tcW w:w="284" w:type="dxa"/>
            <w:shd w:val="clear" w:color="auto" w:fill="FF6699"/>
            <w:vAlign w:val="bottom"/>
          </w:tcPr>
          <w:p w14:paraId="3974A3E7" w14:textId="77777777" w:rsidR="0049703D" w:rsidRPr="00326056" w:rsidRDefault="0049703D"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4AC09A9A" w14:textId="0B4C7C85" w:rsidR="0049703D" w:rsidRPr="00051527" w:rsidRDefault="000D01F0" w:rsidP="000D01F0">
            <w:pPr>
              <w:spacing w:line="240" w:lineRule="auto"/>
              <w:jc w:val="center"/>
              <w:rPr>
                <w:rFonts w:cs="Calibri"/>
                <w:color w:val="000000"/>
                <w:sz w:val="18"/>
                <w:szCs w:val="18"/>
              </w:rPr>
            </w:pPr>
            <w:r>
              <w:rPr>
                <w:rFonts w:cs="Calibri"/>
                <w:color w:val="000000"/>
                <w:sz w:val="18"/>
                <w:szCs w:val="18"/>
              </w:rPr>
              <w:t>-</w:t>
            </w:r>
          </w:p>
        </w:tc>
        <w:tc>
          <w:tcPr>
            <w:tcW w:w="2693" w:type="dxa"/>
            <w:shd w:val="clear" w:color="auto" w:fill="FFFFFF" w:themeFill="background1"/>
            <w:vAlign w:val="bottom"/>
          </w:tcPr>
          <w:p w14:paraId="59F7E866" w14:textId="77777777" w:rsidR="0049703D" w:rsidRPr="00326056" w:rsidRDefault="0049703D"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Si apuntas contra el rey, / asegúrate de matarle.</w:t>
            </w:r>
          </w:p>
        </w:tc>
        <w:tc>
          <w:tcPr>
            <w:tcW w:w="284" w:type="dxa"/>
            <w:shd w:val="clear" w:color="auto" w:fill="FFF2CC" w:themeFill="accent4" w:themeFillTint="33"/>
            <w:vAlign w:val="center"/>
          </w:tcPr>
          <w:p w14:paraId="169B84D2" w14:textId="1051B6A3" w:rsidR="0049703D" w:rsidRPr="00051527" w:rsidRDefault="000D01F0" w:rsidP="000D01F0">
            <w:pPr>
              <w:spacing w:line="240" w:lineRule="auto"/>
              <w:jc w:val="center"/>
              <w:rPr>
                <w:rFonts w:cs="Calibri"/>
                <w:color w:val="000000"/>
                <w:sz w:val="18"/>
                <w:szCs w:val="18"/>
              </w:rPr>
            </w:pPr>
            <w:r>
              <w:rPr>
                <w:rFonts w:cs="Calibri"/>
                <w:color w:val="000000"/>
                <w:sz w:val="18"/>
                <w:szCs w:val="18"/>
              </w:rPr>
              <w:t>-</w:t>
            </w:r>
          </w:p>
        </w:tc>
        <w:tc>
          <w:tcPr>
            <w:tcW w:w="2977" w:type="dxa"/>
            <w:vAlign w:val="bottom"/>
          </w:tcPr>
          <w:p w14:paraId="6743381D" w14:textId="77777777" w:rsidR="0049703D" w:rsidRPr="00326056" w:rsidRDefault="0049703D" w:rsidP="0049703D">
            <w:pPr>
              <w:spacing w:line="240" w:lineRule="auto"/>
              <w:jc w:val="right"/>
              <w:rPr>
                <w:rFonts w:cs="Calibri"/>
                <w:color w:val="000000"/>
                <w:sz w:val="18"/>
                <w:szCs w:val="18"/>
              </w:rPr>
            </w:pPr>
            <w:r w:rsidRPr="00326056">
              <w:rPr>
                <w:rFonts w:cs="Calibri"/>
                <w:color w:val="000000"/>
                <w:sz w:val="18"/>
                <w:szCs w:val="18"/>
              </w:rPr>
              <w:t>Si apuntas contra el rey, asegúrate de matarle.</w:t>
            </w:r>
          </w:p>
        </w:tc>
      </w:tr>
      <w:tr w:rsidR="0049703D" w:rsidRPr="00326056" w14:paraId="46806C9E"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7E9CA03A" w14:textId="69523C06" w:rsidR="0049703D" w:rsidRDefault="0049703D" w:rsidP="0049703D">
            <w:pPr>
              <w:spacing w:line="240" w:lineRule="auto"/>
              <w:jc w:val="right"/>
              <w:rPr>
                <w:rFonts w:cs="Calibri"/>
                <w:color w:val="000000"/>
                <w:sz w:val="18"/>
                <w:szCs w:val="18"/>
              </w:rPr>
            </w:pPr>
            <w:r>
              <w:rPr>
                <w:rFonts w:cs="Calibri"/>
                <w:color w:val="000000"/>
                <w:sz w:val="18"/>
                <w:szCs w:val="18"/>
              </w:rPr>
              <w:t>29</w:t>
            </w:r>
          </w:p>
        </w:tc>
        <w:tc>
          <w:tcPr>
            <w:tcW w:w="2400" w:type="dxa"/>
            <w:shd w:val="clear" w:color="auto" w:fill="auto"/>
            <w:vAlign w:val="bottom"/>
          </w:tcPr>
          <w:p w14:paraId="59BBCC53" w14:textId="77777777" w:rsidR="0049703D" w:rsidRPr="00200FBF" w:rsidRDefault="0049703D" w:rsidP="0049703D">
            <w:pPr>
              <w:spacing w:line="240" w:lineRule="auto"/>
              <w:jc w:val="left"/>
              <w:rPr>
                <w:rFonts w:cs="Calibri"/>
                <w:color w:val="000000"/>
                <w:sz w:val="18"/>
                <w:szCs w:val="18"/>
                <w:lang w:val="en-GB"/>
              </w:rPr>
            </w:pPr>
            <w:r w:rsidRPr="00200FBF">
              <w:rPr>
                <w:rFonts w:cs="Calibri"/>
                <w:color w:val="000000"/>
                <w:sz w:val="18"/>
                <w:szCs w:val="18"/>
                <w:lang w:val="en-GB"/>
              </w:rPr>
              <w:t>Looks like there's still a turd on the driver's seat.</w:t>
            </w:r>
          </w:p>
        </w:tc>
        <w:tc>
          <w:tcPr>
            <w:tcW w:w="2693" w:type="dxa"/>
            <w:shd w:val="clear" w:color="000000" w:fill="808080"/>
            <w:vAlign w:val="bottom"/>
          </w:tcPr>
          <w:p w14:paraId="149A84B7" w14:textId="77777777" w:rsidR="0049703D" w:rsidRPr="00326056" w:rsidRDefault="0049703D" w:rsidP="0049703D">
            <w:pPr>
              <w:spacing w:line="240" w:lineRule="auto"/>
              <w:jc w:val="center"/>
              <w:rPr>
                <w:rFonts w:cs="Calibri"/>
                <w:color w:val="00FF00"/>
                <w:sz w:val="18"/>
                <w:szCs w:val="18"/>
                <w:lang w:val="en-GB"/>
              </w:rPr>
            </w:pPr>
            <w:r w:rsidRPr="00326056">
              <w:rPr>
                <w:rFonts w:cs="Calibri"/>
                <w:color w:val="00FF00"/>
                <w:sz w:val="18"/>
                <w:szCs w:val="18"/>
                <w:lang w:val="en-GB"/>
              </w:rPr>
              <w:t>Looks like there's still a turd / on the driver's seat.</w:t>
            </w:r>
          </w:p>
        </w:tc>
        <w:tc>
          <w:tcPr>
            <w:tcW w:w="285" w:type="dxa"/>
            <w:shd w:val="clear" w:color="auto" w:fill="FF99CC"/>
          </w:tcPr>
          <w:p w14:paraId="06E21DED" w14:textId="77777777" w:rsidR="0049703D" w:rsidRPr="00326056" w:rsidRDefault="0049703D" w:rsidP="0049703D">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BA2BE7A" w14:textId="77777777" w:rsidR="0049703D" w:rsidRPr="00665429" w:rsidRDefault="0049703D"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D721CB3" w14:textId="77777777" w:rsidR="0049703D" w:rsidRPr="00326056" w:rsidRDefault="0049703D" w:rsidP="0049703D">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Veo que el zurullo / sigue en su asiento.</w:t>
            </w:r>
          </w:p>
        </w:tc>
        <w:tc>
          <w:tcPr>
            <w:tcW w:w="284" w:type="dxa"/>
            <w:shd w:val="clear" w:color="auto" w:fill="FF99CC"/>
            <w:vAlign w:val="bottom"/>
          </w:tcPr>
          <w:p w14:paraId="3DC3B25B" w14:textId="77777777" w:rsidR="0049703D" w:rsidRPr="00326056" w:rsidRDefault="0049703D"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179E10CC" w14:textId="77777777" w:rsidR="0049703D" w:rsidRPr="00665429" w:rsidRDefault="0049703D"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5F71D61" w14:textId="77777777" w:rsidR="0049703D" w:rsidRPr="00326056" w:rsidRDefault="0049703D"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Veo que el zurullo sigue / en el asiento del conductor.</w:t>
            </w:r>
          </w:p>
        </w:tc>
        <w:tc>
          <w:tcPr>
            <w:tcW w:w="284" w:type="dxa"/>
            <w:shd w:val="clear" w:color="auto" w:fill="BDD6EE" w:themeFill="accent5" w:themeFillTint="66"/>
            <w:vAlign w:val="center"/>
          </w:tcPr>
          <w:p w14:paraId="142EDFB8" w14:textId="77777777" w:rsidR="0049703D" w:rsidRPr="00051527" w:rsidRDefault="0049703D" w:rsidP="000D01F0">
            <w:pPr>
              <w:spacing w:line="240" w:lineRule="auto"/>
              <w:jc w:val="center"/>
              <w:rPr>
                <w:rFonts w:cs="Calibri"/>
                <w:color w:val="000000"/>
                <w:sz w:val="18"/>
                <w:szCs w:val="18"/>
              </w:rPr>
            </w:pPr>
          </w:p>
        </w:tc>
        <w:tc>
          <w:tcPr>
            <w:tcW w:w="2977" w:type="dxa"/>
            <w:shd w:val="clear" w:color="auto" w:fill="FFFFFF" w:themeFill="background1"/>
            <w:vAlign w:val="bottom"/>
          </w:tcPr>
          <w:p w14:paraId="65494246" w14:textId="77777777" w:rsidR="0049703D" w:rsidRPr="00326056" w:rsidRDefault="0049703D" w:rsidP="0049703D">
            <w:pPr>
              <w:spacing w:line="240" w:lineRule="auto"/>
              <w:jc w:val="right"/>
              <w:rPr>
                <w:rFonts w:cs="Calibri"/>
                <w:color w:val="000000"/>
                <w:sz w:val="18"/>
                <w:szCs w:val="18"/>
              </w:rPr>
            </w:pPr>
            <w:r w:rsidRPr="00326056">
              <w:rPr>
                <w:rFonts w:cs="Calibri"/>
                <w:color w:val="000000"/>
                <w:sz w:val="18"/>
                <w:szCs w:val="18"/>
              </w:rPr>
              <w:t>Veo que el zurullo sigue en su asiento.</w:t>
            </w:r>
          </w:p>
        </w:tc>
      </w:tr>
      <w:tr w:rsidR="0049703D" w:rsidRPr="00326056" w14:paraId="556721B2"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47D3C689" w14:textId="4D67F71E" w:rsidR="0049703D" w:rsidRDefault="0049703D" w:rsidP="0049703D">
            <w:pPr>
              <w:spacing w:line="240" w:lineRule="auto"/>
              <w:jc w:val="right"/>
              <w:rPr>
                <w:rFonts w:cs="Calibri"/>
                <w:color w:val="000000"/>
                <w:sz w:val="18"/>
                <w:szCs w:val="18"/>
              </w:rPr>
            </w:pPr>
            <w:r>
              <w:rPr>
                <w:rFonts w:cs="Calibri"/>
                <w:color w:val="000000"/>
                <w:sz w:val="18"/>
                <w:szCs w:val="18"/>
              </w:rPr>
              <w:t>30</w:t>
            </w:r>
          </w:p>
        </w:tc>
        <w:tc>
          <w:tcPr>
            <w:tcW w:w="2400" w:type="dxa"/>
            <w:shd w:val="clear" w:color="auto" w:fill="auto"/>
            <w:vAlign w:val="bottom"/>
          </w:tcPr>
          <w:p w14:paraId="22744725" w14:textId="77777777" w:rsidR="0049703D" w:rsidRPr="00200FBF" w:rsidRDefault="0049703D" w:rsidP="0049703D">
            <w:pPr>
              <w:spacing w:line="240" w:lineRule="auto"/>
              <w:jc w:val="left"/>
              <w:rPr>
                <w:rFonts w:cs="Calibri"/>
                <w:color w:val="000000"/>
                <w:sz w:val="18"/>
                <w:szCs w:val="18"/>
                <w:lang w:val="en-GB"/>
              </w:rPr>
            </w:pPr>
            <w:r w:rsidRPr="00200FBF">
              <w:rPr>
                <w:rFonts w:cs="Calibri"/>
                <w:color w:val="000000"/>
                <w:sz w:val="18"/>
                <w:szCs w:val="18"/>
                <w:lang w:val="en-GB"/>
              </w:rPr>
              <w:t>Best tell the boss he's here. In a minute.</w:t>
            </w:r>
          </w:p>
        </w:tc>
        <w:tc>
          <w:tcPr>
            <w:tcW w:w="2693" w:type="dxa"/>
            <w:shd w:val="clear" w:color="000000" w:fill="808080"/>
            <w:vAlign w:val="bottom"/>
          </w:tcPr>
          <w:p w14:paraId="61DA13F5" w14:textId="77777777" w:rsidR="0049703D" w:rsidRPr="00326056" w:rsidRDefault="0049703D" w:rsidP="0049703D">
            <w:pPr>
              <w:spacing w:line="240" w:lineRule="auto"/>
              <w:jc w:val="center"/>
              <w:rPr>
                <w:rFonts w:cs="Calibri"/>
                <w:color w:val="000000"/>
                <w:sz w:val="18"/>
                <w:szCs w:val="18"/>
                <w:lang w:val="en-GB"/>
              </w:rPr>
            </w:pPr>
            <w:r w:rsidRPr="00326056">
              <w:rPr>
                <w:rFonts w:cs="Calibri"/>
                <w:color w:val="00FFFF"/>
                <w:sz w:val="18"/>
                <w:szCs w:val="18"/>
                <w:lang w:val="en-GB"/>
              </w:rPr>
              <w:t>Best tell the boss he's here.</w:t>
            </w:r>
            <w:r w:rsidRPr="00326056">
              <w:rPr>
                <w:rFonts w:cs="Calibri"/>
                <w:color w:val="000000"/>
                <w:sz w:val="18"/>
                <w:szCs w:val="18"/>
                <w:lang w:val="en-GB"/>
              </w:rPr>
              <w:t xml:space="preserve"> </w:t>
            </w:r>
            <w:r w:rsidRPr="00326056">
              <w:rPr>
                <w:rFonts w:cs="Calibri"/>
                <w:color w:val="00FFFF"/>
                <w:sz w:val="18"/>
                <w:szCs w:val="18"/>
                <w:lang w:val="en-GB"/>
              </w:rPr>
              <w:t xml:space="preserve">/ </w:t>
            </w:r>
            <w:r w:rsidRPr="00326056">
              <w:rPr>
                <w:rFonts w:cs="Calibri"/>
                <w:color w:val="00FF00"/>
                <w:sz w:val="18"/>
                <w:szCs w:val="18"/>
                <w:lang w:val="en-GB"/>
              </w:rPr>
              <w:t>In a minute.</w:t>
            </w:r>
          </w:p>
        </w:tc>
        <w:tc>
          <w:tcPr>
            <w:tcW w:w="285" w:type="dxa"/>
            <w:shd w:val="clear" w:color="auto" w:fill="FF99CC"/>
          </w:tcPr>
          <w:p w14:paraId="063C7CB8" w14:textId="77777777" w:rsidR="0049703D" w:rsidRPr="00326056" w:rsidRDefault="0049703D" w:rsidP="0049703D">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98942BC" w14:textId="77777777" w:rsidR="0049703D" w:rsidRPr="00665429" w:rsidRDefault="0049703D"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1D2005D" w14:textId="77777777" w:rsidR="0049703D" w:rsidRPr="00326056" w:rsidRDefault="0049703D" w:rsidP="0049703D">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Mejor avisar al jefe. / -Enseguida.</w:t>
            </w:r>
          </w:p>
        </w:tc>
        <w:tc>
          <w:tcPr>
            <w:tcW w:w="284" w:type="dxa"/>
            <w:shd w:val="clear" w:color="auto" w:fill="FF99CC"/>
            <w:vAlign w:val="bottom"/>
          </w:tcPr>
          <w:p w14:paraId="7064AFFF" w14:textId="77777777" w:rsidR="0049703D" w:rsidRPr="00326056" w:rsidRDefault="0049703D"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1C0BD07" w14:textId="77777777" w:rsidR="0049703D" w:rsidRPr="00051527" w:rsidRDefault="0049703D" w:rsidP="000D01F0">
            <w:pPr>
              <w:spacing w:line="240" w:lineRule="auto"/>
              <w:jc w:val="center"/>
              <w:rPr>
                <w:rFonts w:cs="Calibri"/>
                <w:color w:val="000000"/>
                <w:sz w:val="18"/>
                <w:szCs w:val="18"/>
              </w:rPr>
            </w:pPr>
          </w:p>
        </w:tc>
        <w:tc>
          <w:tcPr>
            <w:tcW w:w="2693" w:type="dxa"/>
            <w:shd w:val="clear" w:color="auto" w:fill="FFFFFF" w:themeFill="background1"/>
            <w:vAlign w:val="bottom"/>
          </w:tcPr>
          <w:p w14:paraId="3A209BF8" w14:textId="77777777" w:rsidR="0049703D" w:rsidRPr="00326056" w:rsidRDefault="0049703D"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Mejor avisar al jefe. / -Enseguida.</w:t>
            </w:r>
          </w:p>
        </w:tc>
        <w:tc>
          <w:tcPr>
            <w:tcW w:w="284" w:type="dxa"/>
            <w:shd w:val="clear" w:color="auto" w:fill="BDD6EE" w:themeFill="accent5" w:themeFillTint="66"/>
            <w:vAlign w:val="center"/>
          </w:tcPr>
          <w:p w14:paraId="100C5E8D" w14:textId="77777777" w:rsidR="0049703D" w:rsidRPr="00051527" w:rsidRDefault="0049703D" w:rsidP="000D01F0">
            <w:pPr>
              <w:spacing w:line="240" w:lineRule="auto"/>
              <w:jc w:val="center"/>
              <w:rPr>
                <w:rFonts w:cs="Calibri"/>
                <w:color w:val="000000"/>
                <w:sz w:val="18"/>
                <w:szCs w:val="18"/>
              </w:rPr>
            </w:pPr>
          </w:p>
        </w:tc>
        <w:tc>
          <w:tcPr>
            <w:tcW w:w="2977" w:type="dxa"/>
            <w:shd w:val="clear" w:color="auto" w:fill="FFFFFF" w:themeFill="background1"/>
            <w:vAlign w:val="bottom"/>
          </w:tcPr>
          <w:p w14:paraId="4593F873" w14:textId="77777777" w:rsidR="0049703D" w:rsidRPr="00326056" w:rsidRDefault="0049703D" w:rsidP="0049703D">
            <w:pPr>
              <w:spacing w:line="240" w:lineRule="auto"/>
              <w:jc w:val="right"/>
              <w:rPr>
                <w:rFonts w:cs="Calibri"/>
                <w:color w:val="000000"/>
                <w:sz w:val="18"/>
                <w:szCs w:val="18"/>
              </w:rPr>
            </w:pPr>
            <w:r w:rsidRPr="00326056">
              <w:rPr>
                <w:rFonts w:cs="Calibri"/>
                <w:color w:val="000000"/>
                <w:sz w:val="18"/>
                <w:szCs w:val="18"/>
              </w:rPr>
              <w:t>Mejor avisar al jefe.</w:t>
            </w:r>
          </w:p>
          <w:p w14:paraId="58AF3A94" w14:textId="77777777" w:rsidR="0049703D" w:rsidRPr="00326056" w:rsidRDefault="0049703D" w:rsidP="0049703D">
            <w:pPr>
              <w:spacing w:line="240" w:lineRule="auto"/>
              <w:jc w:val="right"/>
              <w:rPr>
                <w:rFonts w:cs="Calibri"/>
                <w:color w:val="000000"/>
                <w:sz w:val="18"/>
                <w:szCs w:val="18"/>
              </w:rPr>
            </w:pPr>
            <w:r w:rsidRPr="00326056">
              <w:rPr>
                <w:rFonts w:cs="Calibri"/>
                <w:color w:val="000000"/>
                <w:sz w:val="18"/>
                <w:szCs w:val="18"/>
              </w:rPr>
              <w:t>Enseguida.</w:t>
            </w:r>
          </w:p>
        </w:tc>
      </w:tr>
      <w:tr w:rsidR="0049703D" w:rsidRPr="00326056" w14:paraId="60E2A525"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70849303" w14:textId="3586D13E" w:rsidR="0049703D" w:rsidRDefault="0049703D" w:rsidP="0049703D">
            <w:pPr>
              <w:spacing w:line="240" w:lineRule="auto"/>
              <w:jc w:val="right"/>
              <w:rPr>
                <w:rFonts w:cs="Calibri"/>
                <w:color w:val="000000"/>
                <w:sz w:val="18"/>
                <w:szCs w:val="18"/>
              </w:rPr>
            </w:pPr>
            <w:r>
              <w:rPr>
                <w:rFonts w:cs="Calibri"/>
                <w:color w:val="000000"/>
                <w:sz w:val="18"/>
                <w:szCs w:val="18"/>
              </w:rPr>
              <w:t>31</w:t>
            </w:r>
          </w:p>
        </w:tc>
        <w:tc>
          <w:tcPr>
            <w:tcW w:w="2400" w:type="dxa"/>
            <w:vMerge w:val="restart"/>
            <w:shd w:val="clear" w:color="auto" w:fill="auto"/>
            <w:vAlign w:val="bottom"/>
          </w:tcPr>
          <w:p w14:paraId="2908C2C4" w14:textId="77777777" w:rsidR="0049703D" w:rsidRPr="00200FBF" w:rsidRDefault="0049703D" w:rsidP="0049703D">
            <w:pPr>
              <w:spacing w:line="240" w:lineRule="auto"/>
              <w:jc w:val="left"/>
              <w:rPr>
                <w:rFonts w:cs="Calibri"/>
                <w:color w:val="000000"/>
                <w:sz w:val="18"/>
                <w:szCs w:val="18"/>
                <w:lang w:val="en-GB"/>
              </w:rPr>
            </w:pPr>
            <w:r w:rsidRPr="00200FBF">
              <w:rPr>
                <w:rFonts w:cs="Calibri"/>
                <w:color w:val="000000"/>
                <w:sz w:val="18"/>
                <w:szCs w:val="18"/>
                <w:lang w:val="en-GB"/>
              </w:rPr>
              <w:t>DS Arnott. DCI Gates asked me to escort you into the building.</w:t>
            </w:r>
          </w:p>
        </w:tc>
        <w:tc>
          <w:tcPr>
            <w:tcW w:w="2693" w:type="dxa"/>
            <w:vMerge w:val="restart"/>
            <w:shd w:val="clear" w:color="000000" w:fill="808080"/>
            <w:vAlign w:val="bottom"/>
          </w:tcPr>
          <w:p w14:paraId="5024A99A" w14:textId="77777777" w:rsidR="0049703D" w:rsidRPr="00326056" w:rsidRDefault="0049703D" w:rsidP="0049703D">
            <w:pPr>
              <w:spacing w:line="240" w:lineRule="auto"/>
              <w:jc w:val="center"/>
              <w:rPr>
                <w:rFonts w:cs="Calibri"/>
                <w:color w:val="00FFFF"/>
                <w:sz w:val="18"/>
                <w:szCs w:val="18"/>
                <w:lang w:val="en-GB"/>
              </w:rPr>
            </w:pPr>
            <w:r w:rsidRPr="00326056">
              <w:rPr>
                <w:rFonts w:cs="Calibri"/>
                <w:color w:val="00FFFF"/>
                <w:sz w:val="18"/>
                <w:szCs w:val="18"/>
                <w:lang w:val="en-GB"/>
              </w:rPr>
              <w:t>DS Arnott. DCI Gates asked me to / escort you into the building.</w:t>
            </w:r>
          </w:p>
        </w:tc>
        <w:tc>
          <w:tcPr>
            <w:tcW w:w="285" w:type="dxa"/>
            <w:vMerge w:val="restart"/>
            <w:shd w:val="clear" w:color="auto" w:fill="FF99CC"/>
          </w:tcPr>
          <w:p w14:paraId="298B4EF7" w14:textId="77777777" w:rsidR="0049703D" w:rsidRPr="00326056" w:rsidRDefault="0049703D" w:rsidP="0049703D">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60612149" w14:textId="77777777" w:rsidR="0049703D" w:rsidRPr="00665429" w:rsidRDefault="0049703D"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946D945" w14:textId="69560266" w:rsidR="0049703D" w:rsidRPr="00326056" w:rsidRDefault="0049703D" w:rsidP="0049703D">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-Subinspector </w:t>
            </w:r>
            <w:proofErr w:type="spell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Arnott</w:t>
            </w:r>
            <w:proofErr w:type="spell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w:t>
            </w:r>
          </w:p>
        </w:tc>
        <w:tc>
          <w:tcPr>
            <w:tcW w:w="284" w:type="dxa"/>
            <w:shd w:val="clear" w:color="auto" w:fill="FF99CC"/>
            <w:vAlign w:val="bottom"/>
          </w:tcPr>
          <w:p w14:paraId="7E09E72E" w14:textId="77777777" w:rsidR="0049703D" w:rsidRPr="00326056" w:rsidRDefault="0049703D"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CF6DBFA" w14:textId="77777777" w:rsidR="0049703D" w:rsidRPr="00665429" w:rsidRDefault="0049703D" w:rsidP="000D01F0">
            <w:pPr>
              <w:spacing w:line="240" w:lineRule="auto"/>
              <w:jc w:val="center"/>
              <w:rPr>
                <w:rFonts w:cs="Calibri"/>
                <w:color w:val="000000"/>
                <w:sz w:val="18"/>
                <w:szCs w:val="18"/>
                <w:lang w:val="en-GB"/>
              </w:rPr>
            </w:pPr>
          </w:p>
        </w:tc>
        <w:tc>
          <w:tcPr>
            <w:tcW w:w="2693" w:type="dxa"/>
            <w:shd w:val="clear" w:color="auto" w:fill="FFFFFF" w:themeFill="background1"/>
            <w:vAlign w:val="bottom"/>
          </w:tcPr>
          <w:p w14:paraId="0561E0DD" w14:textId="77777777" w:rsidR="0049703D" w:rsidRPr="00326056" w:rsidRDefault="0049703D"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Subinspector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Arnott</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BDD6EE" w:themeFill="accent5" w:themeFillTint="66"/>
            <w:vAlign w:val="center"/>
          </w:tcPr>
          <w:p w14:paraId="16FC2600" w14:textId="77777777" w:rsidR="0049703D" w:rsidRPr="00665429" w:rsidRDefault="0049703D" w:rsidP="000D01F0">
            <w:pPr>
              <w:spacing w:line="240" w:lineRule="auto"/>
              <w:jc w:val="center"/>
              <w:rPr>
                <w:rFonts w:cs="Calibri"/>
                <w:color w:val="000000"/>
                <w:sz w:val="18"/>
                <w:szCs w:val="18"/>
                <w:lang w:val="en-GB"/>
              </w:rPr>
            </w:pPr>
          </w:p>
        </w:tc>
        <w:tc>
          <w:tcPr>
            <w:tcW w:w="2977" w:type="dxa"/>
            <w:shd w:val="clear" w:color="auto" w:fill="FFFFFF" w:themeFill="background1"/>
            <w:vAlign w:val="bottom"/>
          </w:tcPr>
          <w:p w14:paraId="624A8BD0" w14:textId="77777777" w:rsidR="0049703D" w:rsidRPr="00326056" w:rsidRDefault="0049703D" w:rsidP="0049703D">
            <w:pPr>
              <w:spacing w:line="240" w:lineRule="auto"/>
              <w:jc w:val="right"/>
              <w:rPr>
                <w:rFonts w:cs="Calibri"/>
                <w:color w:val="000000"/>
                <w:sz w:val="18"/>
                <w:szCs w:val="18"/>
              </w:rPr>
            </w:pPr>
            <w:r w:rsidRPr="00326056">
              <w:rPr>
                <w:rFonts w:cs="Calibri"/>
                <w:color w:val="000000"/>
                <w:sz w:val="18"/>
                <w:szCs w:val="18"/>
              </w:rPr>
              <w:t xml:space="preserve">Subinspector </w:t>
            </w:r>
            <w:proofErr w:type="spellStart"/>
            <w:r w:rsidRPr="00326056">
              <w:rPr>
                <w:rFonts w:cs="Calibri"/>
                <w:color w:val="000000"/>
                <w:sz w:val="18"/>
                <w:szCs w:val="18"/>
              </w:rPr>
              <w:t>Arnott</w:t>
            </w:r>
            <w:proofErr w:type="spellEnd"/>
            <w:r w:rsidRPr="00326056">
              <w:rPr>
                <w:rFonts w:cs="Calibri"/>
                <w:color w:val="000000"/>
                <w:sz w:val="18"/>
                <w:szCs w:val="18"/>
              </w:rPr>
              <w:t>.</w:t>
            </w:r>
          </w:p>
        </w:tc>
      </w:tr>
      <w:tr w:rsidR="0049703D" w:rsidRPr="00326056" w14:paraId="10B48E9D"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71E65C92" w14:textId="53B034C6" w:rsidR="0049703D" w:rsidRDefault="0049703D" w:rsidP="0049703D">
            <w:pPr>
              <w:spacing w:line="240" w:lineRule="auto"/>
              <w:jc w:val="right"/>
              <w:rPr>
                <w:rFonts w:cs="Calibri"/>
                <w:color w:val="000000"/>
                <w:sz w:val="18"/>
                <w:szCs w:val="18"/>
              </w:rPr>
            </w:pPr>
            <w:r>
              <w:rPr>
                <w:rFonts w:cs="Calibri"/>
                <w:color w:val="000000"/>
                <w:sz w:val="18"/>
                <w:szCs w:val="18"/>
              </w:rPr>
              <w:t>32</w:t>
            </w:r>
          </w:p>
        </w:tc>
        <w:tc>
          <w:tcPr>
            <w:tcW w:w="2400" w:type="dxa"/>
            <w:vMerge/>
            <w:shd w:val="clear" w:color="auto" w:fill="auto"/>
            <w:vAlign w:val="bottom"/>
          </w:tcPr>
          <w:p w14:paraId="2D7A4EF7" w14:textId="77777777" w:rsidR="0049703D" w:rsidRPr="00200FBF" w:rsidRDefault="0049703D" w:rsidP="0049703D">
            <w:pPr>
              <w:spacing w:line="240" w:lineRule="auto"/>
              <w:jc w:val="left"/>
              <w:rPr>
                <w:rFonts w:cs="Calibri"/>
                <w:color w:val="000000"/>
                <w:sz w:val="18"/>
                <w:szCs w:val="18"/>
                <w:lang w:val="en-GB"/>
              </w:rPr>
            </w:pPr>
          </w:p>
        </w:tc>
        <w:tc>
          <w:tcPr>
            <w:tcW w:w="2693" w:type="dxa"/>
            <w:vMerge/>
            <w:shd w:val="clear" w:color="000000" w:fill="808080"/>
            <w:vAlign w:val="bottom"/>
          </w:tcPr>
          <w:p w14:paraId="4834325F" w14:textId="77777777" w:rsidR="0049703D" w:rsidRPr="00326056" w:rsidRDefault="0049703D" w:rsidP="0049703D">
            <w:pPr>
              <w:spacing w:line="240" w:lineRule="auto"/>
              <w:jc w:val="center"/>
              <w:rPr>
                <w:rFonts w:cs="Calibri"/>
                <w:color w:val="00FFFF"/>
                <w:sz w:val="18"/>
                <w:szCs w:val="18"/>
                <w:lang w:val="en-GB"/>
              </w:rPr>
            </w:pPr>
          </w:p>
        </w:tc>
        <w:tc>
          <w:tcPr>
            <w:tcW w:w="285" w:type="dxa"/>
            <w:vMerge/>
            <w:shd w:val="clear" w:color="auto" w:fill="FF99CC"/>
          </w:tcPr>
          <w:p w14:paraId="157D3BC8" w14:textId="77777777" w:rsidR="0049703D" w:rsidRPr="00326056" w:rsidRDefault="0049703D" w:rsidP="0049703D">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006B3643" w14:textId="77777777" w:rsidR="0049703D" w:rsidRPr="00665429" w:rsidRDefault="0049703D"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C0D4A35" w14:textId="77777777" w:rsidR="0049703D" w:rsidRPr="00326056" w:rsidRDefault="0049703D" w:rsidP="0049703D">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El inspector jefe me ha pedido / que le acompañe dentro.</w:t>
            </w:r>
          </w:p>
        </w:tc>
        <w:tc>
          <w:tcPr>
            <w:tcW w:w="284" w:type="dxa"/>
            <w:shd w:val="clear" w:color="auto" w:fill="FF99CC"/>
            <w:vAlign w:val="bottom"/>
          </w:tcPr>
          <w:p w14:paraId="14E4B0FE" w14:textId="77777777" w:rsidR="0049703D" w:rsidRPr="00326056" w:rsidRDefault="0049703D"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466C82B" w14:textId="77777777" w:rsidR="0049703D" w:rsidRPr="00051527" w:rsidRDefault="0049703D" w:rsidP="000D01F0">
            <w:pPr>
              <w:spacing w:line="240" w:lineRule="auto"/>
              <w:jc w:val="center"/>
              <w:rPr>
                <w:rFonts w:cs="Calibri"/>
                <w:color w:val="000000"/>
                <w:sz w:val="18"/>
                <w:szCs w:val="18"/>
              </w:rPr>
            </w:pPr>
          </w:p>
        </w:tc>
        <w:tc>
          <w:tcPr>
            <w:tcW w:w="2693" w:type="dxa"/>
            <w:shd w:val="clear" w:color="auto" w:fill="FFFFFF" w:themeFill="background1"/>
            <w:vAlign w:val="bottom"/>
          </w:tcPr>
          <w:p w14:paraId="1619EB2F" w14:textId="77777777" w:rsidR="0049703D" w:rsidRPr="00326056" w:rsidRDefault="0049703D" w:rsidP="0049703D">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El inspector jefe me ha pedido / que le acompañe dentro.</w:t>
            </w:r>
          </w:p>
        </w:tc>
        <w:tc>
          <w:tcPr>
            <w:tcW w:w="284" w:type="dxa"/>
            <w:shd w:val="clear" w:color="auto" w:fill="BDD6EE" w:themeFill="accent5" w:themeFillTint="66"/>
            <w:vAlign w:val="center"/>
          </w:tcPr>
          <w:p w14:paraId="7B6025D4" w14:textId="77777777" w:rsidR="0049703D" w:rsidRPr="00051527" w:rsidRDefault="0049703D" w:rsidP="000D01F0">
            <w:pPr>
              <w:spacing w:line="240" w:lineRule="auto"/>
              <w:jc w:val="center"/>
              <w:rPr>
                <w:rFonts w:cs="Calibri"/>
                <w:color w:val="000000"/>
                <w:sz w:val="18"/>
                <w:szCs w:val="18"/>
              </w:rPr>
            </w:pPr>
          </w:p>
        </w:tc>
        <w:tc>
          <w:tcPr>
            <w:tcW w:w="2977" w:type="dxa"/>
            <w:shd w:val="clear" w:color="auto" w:fill="FFFFFF" w:themeFill="background1"/>
            <w:vAlign w:val="bottom"/>
          </w:tcPr>
          <w:p w14:paraId="32981D9B" w14:textId="77777777" w:rsidR="0049703D" w:rsidRPr="00326056" w:rsidRDefault="0049703D" w:rsidP="0049703D">
            <w:pPr>
              <w:spacing w:line="240" w:lineRule="auto"/>
              <w:jc w:val="right"/>
              <w:rPr>
                <w:rFonts w:cs="Calibri"/>
                <w:color w:val="000000"/>
                <w:sz w:val="18"/>
                <w:szCs w:val="18"/>
              </w:rPr>
            </w:pPr>
            <w:r w:rsidRPr="00326056">
              <w:rPr>
                <w:rFonts w:cs="Calibri"/>
                <w:color w:val="000000"/>
                <w:sz w:val="18"/>
                <w:szCs w:val="18"/>
              </w:rPr>
              <w:t>El inspector jefe me ha pedido que le acompañe dentro.</w:t>
            </w:r>
          </w:p>
        </w:tc>
      </w:tr>
      <w:tr w:rsidR="00326056" w:rsidRPr="00326056" w14:paraId="4A1BCDE9"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79CFE590" w14:textId="77777777" w:rsidR="00326056" w:rsidRDefault="000E6A53" w:rsidP="00326056">
            <w:pPr>
              <w:spacing w:line="240" w:lineRule="auto"/>
              <w:jc w:val="right"/>
              <w:rPr>
                <w:rFonts w:cs="Calibri"/>
                <w:color w:val="000000"/>
                <w:sz w:val="18"/>
                <w:szCs w:val="18"/>
              </w:rPr>
            </w:pPr>
            <w:r>
              <w:rPr>
                <w:rFonts w:cs="Calibri"/>
                <w:color w:val="000000"/>
                <w:sz w:val="18"/>
                <w:szCs w:val="18"/>
              </w:rPr>
              <w:t>33</w:t>
            </w:r>
          </w:p>
        </w:tc>
        <w:tc>
          <w:tcPr>
            <w:tcW w:w="2400" w:type="dxa"/>
            <w:shd w:val="clear" w:color="auto" w:fill="auto"/>
            <w:vAlign w:val="bottom"/>
          </w:tcPr>
          <w:p w14:paraId="37A6BEEC"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Arsehole.</w:t>
            </w:r>
          </w:p>
        </w:tc>
        <w:tc>
          <w:tcPr>
            <w:tcW w:w="2693" w:type="dxa"/>
            <w:shd w:val="clear" w:color="000000" w:fill="808080"/>
            <w:vAlign w:val="bottom"/>
          </w:tcPr>
          <w:p w14:paraId="12F73615" w14:textId="77777777" w:rsidR="00326056" w:rsidRPr="00326056" w:rsidRDefault="00326056" w:rsidP="002D0F14">
            <w:pPr>
              <w:spacing w:line="240" w:lineRule="auto"/>
              <w:jc w:val="center"/>
              <w:rPr>
                <w:rFonts w:cs="Calibri"/>
                <w:color w:val="00FF00"/>
                <w:sz w:val="18"/>
                <w:szCs w:val="18"/>
                <w:lang w:val="en-GB"/>
              </w:rPr>
            </w:pPr>
            <w:r w:rsidRPr="00326056">
              <w:rPr>
                <w:rFonts w:cs="Calibri"/>
                <w:color w:val="00FF00"/>
                <w:sz w:val="18"/>
                <w:szCs w:val="18"/>
                <w:lang w:val="en-GB"/>
              </w:rPr>
              <w:t>Arsehole.</w:t>
            </w:r>
          </w:p>
        </w:tc>
        <w:tc>
          <w:tcPr>
            <w:tcW w:w="285" w:type="dxa"/>
            <w:shd w:val="clear" w:color="auto" w:fill="FF99CC"/>
          </w:tcPr>
          <w:p w14:paraId="30E28F02"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E950F39"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775F332"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Capullo.</w:t>
            </w:r>
          </w:p>
        </w:tc>
        <w:tc>
          <w:tcPr>
            <w:tcW w:w="284" w:type="dxa"/>
            <w:shd w:val="clear" w:color="auto" w:fill="FF99CC"/>
            <w:vAlign w:val="bottom"/>
          </w:tcPr>
          <w:p w14:paraId="42FF97CF"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26FC773" w14:textId="77777777" w:rsidR="00326056" w:rsidRPr="00665429" w:rsidRDefault="00326056" w:rsidP="000D01F0">
            <w:pPr>
              <w:spacing w:line="240" w:lineRule="auto"/>
              <w:jc w:val="center"/>
              <w:rPr>
                <w:rFonts w:cs="Calibri"/>
                <w:color w:val="000000"/>
                <w:sz w:val="18"/>
                <w:szCs w:val="18"/>
                <w:lang w:val="en-GB"/>
              </w:rPr>
            </w:pPr>
          </w:p>
        </w:tc>
        <w:tc>
          <w:tcPr>
            <w:tcW w:w="2693" w:type="dxa"/>
            <w:shd w:val="clear" w:color="auto" w:fill="FFFFFF" w:themeFill="background1"/>
            <w:vAlign w:val="bottom"/>
          </w:tcPr>
          <w:p w14:paraId="75436C27"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Capullo.</w:t>
            </w:r>
          </w:p>
        </w:tc>
        <w:tc>
          <w:tcPr>
            <w:tcW w:w="284" w:type="dxa"/>
            <w:shd w:val="clear" w:color="auto" w:fill="BDD6EE" w:themeFill="accent5" w:themeFillTint="66"/>
            <w:vAlign w:val="center"/>
          </w:tcPr>
          <w:p w14:paraId="36990B28" w14:textId="77777777" w:rsidR="00326056" w:rsidRPr="00665429" w:rsidRDefault="00326056" w:rsidP="000D01F0">
            <w:pPr>
              <w:spacing w:line="240" w:lineRule="auto"/>
              <w:jc w:val="center"/>
              <w:rPr>
                <w:rFonts w:cs="Calibri"/>
                <w:color w:val="000000"/>
                <w:sz w:val="18"/>
                <w:szCs w:val="18"/>
                <w:lang w:val="en-GB"/>
              </w:rPr>
            </w:pPr>
          </w:p>
        </w:tc>
        <w:tc>
          <w:tcPr>
            <w:tcW w:w="2977" w:type="dxa"/>
            <w:shd w:val="clear" w:color="auto" w:fill="FFFFFF" w:themeFill="background1"/>
            <w:vAlign w:val="bottom"/>
          </w:tcPr>
          <w:p w14:paraId="284DC218"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Capullo.</w:t>
            </w:r>
          </w:p>
        </w:tc>
      </w:tr>
      <w:tr w:rsidR="00326056" w:rsidRPr="00326056" w14:paraId="7E16D750"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27B75084" w14:textId="77777777" w:rsidR="00326056" w:rsidRDefault="000E6A53" w:rsidP="00326056">
            <w:pPr>
              <w:spacing w:line="240" w:lineRule="auto"/>
              <w:jc w:val="right"/>
              <w:rPr>
                <w:rFonts w:cs="Calibri"/>
                <w:color w:val="000000"/>
                <w:sz w:val="18"/>
                <w:szCs w:val="18"/>
              </w:rPr>
            </w:pPr>
            <w:r>
              <w:rPr>
                <w:rFonts w:cs="Calibri"/>
                <w:color w:val="000000"/>
                <w:sz w:val="18"/>
                <w:szCs w:val="18"/>
              </w:rPr>
              <w:t>34</w:t>
            </w:r>
          </w:p>
        </w:tc>
        <w:tc>
          <w:tcPr>
            <w:tcW w:w="2400" w:type="dxa"/>
            <w:shd w:val="clear" w:color="auto" w:fill="auto"/>
            <w:vAlign w:val="bottom"/>
          </w:tcPr>
          <w:p w14:paraId="3E98AEDF"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Fine. </w:t>
            </w:r>
          </w:p>
        </w:tc>
        <w:tc>
          <w:tcPr>
            <w:tcW w:w="2693" w:type="dxa"/>
            <w:shd w:val="clear" w:color="000000" w:fill="808080"/>
            <w:vAlign w:val="bottom"/>
          </w:tcPr>
          <w:p w14:paraId="02796F77"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Fine.</w:t>
            </w:r>
          </w:p>
        </w:tc>
        <w:tc>
          <w:tcPr>
            <w:tcW w:w="285" w:type="dxa"/>
            <w:shd w:val="clear" w:color="auto" w:fill="FF99CC"/>
          </w:tcPr>
          <w:p w14:paraId="07B5E287"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7C014A8"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EE56A08" w14:textId="23A6E3CA"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Muy bien. /</w:t>
            </w:r>
            <w:r w:rsidRPr="00326056">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t xml:space="preserve"> </w:t>
            </w: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Tony Gates...</w:t>
            </w:r>
          </w:p>
        </w:tc>
        <w:tc>
          <w:tcPr>
            <w:tcW w:w="284" w:type="dxa"/>
            <w:shd w:val="clear" w:color="auto" w:fill="FF99CC"/>
            <w:vAlign w:val="bottom"/>
          </w:tcPr>
          <w:p w14:paraId="52218CDF"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C262A4A" w14:textId="77777777" w:rsidR="00326056" w:rsidRPr="00665429" w:rsidRDefault="00326056" w:rsidP="000D01F0">
            <w:pPr>
              <w:spacing w:line="240" w:lineRule="auto"/>
              <w:jc w:val="center"/>
              <w:rPr>
                <w:rFonts w:cs="Calibri"/>
                <w:color w:val="000000"/>
                <w:sz w:val="18"/>
                <w:szCs w:val="18"/>
                <w:lang w:val="en-GB"/>
              </w:rPr>
            </w:pPr>
          </w:p>
        </w:tc>
        <w:tc>
          <w:tcPr>
            <w:tcW w:w="2693" w:type="dxa"/>
            <w:shd w:val="clear" w:color="auto" w:fill="FFFFFF" w:themeFill="background1"/>
            <w:vAlign w:val="bottom"/>
          </w:tcPr>
          <w:p w14:paraId="0F314C93"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Muy bien. / Tony Gates.</w:t>
            </w:r>
          </w:p>
        </w:tc>
        <w:tc>
          <w:tcPr>
            <w:tcW w:w="284" w:type="dxa"/>
            <w:shd w:val="clear" w:color="auto" w:fill="BDD6EE" w:themeFill="accent5" w:themeFillTint="66"/>
            <w:vAlign w:val="center"/>
          </w:tcPr>
          <w:p w14:paraId="71536842" w14:textId="77777777" w:rsidR="00326056" w:rsidRPr="00665429" w:rsidRDefault="00326056" w:rsidP="000D01F0">
            <w:pPr>
              <w:spacing w:line="240" w:lineRule="auto"/>
              <w:jc w:val="center"/>
              <w:rPr>
                <w:rFonts w:cs="Calibri"/>
                <w:color w:val="000000"/>
                <w:sz w:val="18"/>
                <w:szCs w:val="18"/>
                <w:lang w:val="en-GB"/>
              </w:rPr>
            </w:pPr>
          </w:p>
        </w:tc>
        <w:tc>
          <w:tcPr>
            <w:tcW w:w="2977" w:type="dxa"/>
            <w:shd w:val="clear" w:color="auto" w:fill="FFFFFF" w:themeFill="background1"/>
            <w:vAlign w:val="bottom"/>
          </w:tcPr>
          <w:p w14:paraId="27D3A969"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Muy bien. Tony Gates.</w:t>
            </w:r>
          </w:p>
        </w:tc>
      </w:tr>
      <w:tr w:rsidR="00326056" w:rsidRPr="00326056" w14:paraId="732E64EA"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4D4F24C7" w14:textId="77777777" w:rsidR="00326056" w:rsidRDefault="000E6A53" w:rsidP="00326056">
            <w:pPr>
              <w:spacing w:line="240" w:lineRule="auto"/>
              <w:jc w:val="right"/>
              <w:rPr>
                <w:rFonts w:cs="Calibri"/>
                <w:color w:val="000000"/>
                <w:sz w:val="18"/>
                <w:szCs w:val="18"/>
              </w:rPr>
            </w:pPr>
            <w:r>
              <w:rPr>
                <w:rFonts w:cs="Calibri"/>
                <w:color w:val="000000"/>
                <w:sz w:val="18"/>
                <w:szCs w:val="18"/>
              </w:rPr>
              <w:t>35</w:t>
            </w:r>
          </w:p>
        </w:tc>
        <w:tc>
          <w:tcPr>
            <w:tcW w:w="2400" w:type="dxa"/>
            <w:shd w:val="clear" w:color="auto" w:fill="auto"/>
            <w:vAlign w:val="bottom"/>
          </w:tcPr>
          <w:p w14:paraId="7042C4ED"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Tony Gates, best detective in the city.</w:t>
            </w:r>
          </w:p>
        </w:tc>
        <w:tc>
          <w:tcPr>
            <w:tcW w:w="2693" w:type="dxa"/>
            <w:shd w:val="clear" w:color="000000" w:fill="808080"/>
            <w:vAlign w:val="bottom"/>
          </w:tcPr>
          <w:p w14:paraId="4C89A1BF"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Tony Gates - best detective / in the city.</w:t>
            </w:r>
          </w:p>
        </w:tc>
        <w:tc>
          <w:tcPr>
            <w:tcW w:w="285" w:type="dxa"/>
            <w:shd w:val="clear" w:color="auto" w:fill="FF99CC"/>
          </w:tcPr>
          <w:p w14:paraId="570EFAB8"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4B558FB"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C2383DA" w14:textId="77777777" w:rsidR="00326056" w:rsidRPr="00326056" w:rsidRDefault="00326056"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el mejor detective de la ciudad.</w:t>
            </w:r>
          </w:p>
        </w:tc>
        <w:tc>
          <w:tcPr>
            <w:tcW w:w="284" w:type="dxa"/>
            <w:shd w:val="clear" w:color="auto" w:fill="FF99CC"/>
            <w:vAlign w:val="bottom"/>
          </w:tcPr>
          <w:p w14:paraId="298626FA"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A920423" w14:textId="77777777" w:rsidR="00326056" w:rsidRPr="00051527" w:rsidRDefault="00326056" w:rsidP="000D01F0">
            <w:pPr>
              <w:spacing w:line="240" w:lineRule="auto"/>
              <w:jc w:val="center"/>
              <w:rPr>
                <w:rFonts w:cs="Calibri"/>
                <w:color w:val="000000"/>
                <w:sz w:val="18"/>
                <w:szCs w:val="18"/>
              </w:rPr>
            </w:pPr>
          </w:p>
        </w:tc>
        <w:tc>
          <w:tcPr>
            <w:tcW w:w="2693" w:type="dxa"/>
            <w:shd w:val="clear" w:color="auto" w:fill="FFFFFF" w:themeFill="background1"/>
            <w:vAlign w:val="bottom"/>
          </w:tcPr>
          <w:p w14:paraId="6EB578D8"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El mejor detective de la ciudad.</w:t>
            </w:r>
          </w:p>
        </w:tc>
        <w:tc>
          <w:tcPr>
            <w:tcW w:w="284" w:type="dxa"/>
            <w:shd w:val="clear" w:color="auto" w:fill="BDD6EE" w:themeFill="accent5" w:themeFillTint="66"/>
            <w:vAlign w:val="center"/>
          </w:tcPr>
          <w:p w14:paraId="42E9F745" w14:textId="77777777" w:rsidR="00326056" w:rsidRPr="00051527" w:rsidRDefault="00326056" w:rsidP="000D01F0">
            <w:pPr>
              <w:spacing w:line="240" w:lineRule="auto"/>
              <w:jc w:val="center"/>
              <w:rPr>
                <w:rFonts w:cs="Calibri"/>
                <w:color w:val="000000"/>
                <w:sz w:val="18"/>
                <w:szCs w:val="18"/>
              </w:rPr>
            </w:pPr>
          </w:p>
        </w:tc>
        <w:tc>
          <w:tcPr>
            <w:tcW w:w="2977" w:type="dxa"/>
            <w:shd w:val="clear" w:color="auto" w:fill="FFFFFF" w:themeFill="background1"/>
            <w:vAlign w:val="bottom"/>
          </w:tcPr>
          <w:p w14:paraId="24BFF533"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El mejor detective de la ciudad.</w:t>
            </w:r>
          </w:p>
        </w:tc>
      </w:tr>
      <w:tr w:rsidR="00326056" w:rsidRPr="00326056" w14:paraId="6FFFEF39"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55E25879" w14:textId="77777777" w:rsidR="00326056" w:rsidRDefault="000E6A53" w:rsidP="00326056">
            <w:pPr>
              <w:spacing w:line="240" w:lineRule="auto"/>
              <w:jc w:val="right"/>
              <w:rPr>
                <w:rFonts w:cs="Calibri"/>
                <w:color w:val="000000"/>
                <w:sz w:val="18"/>
                <w:szCs w:val="18"/>
              </w:rPr>
            </w:pPr>
            <w:r>
              <w:rPr>
                <w:rFonts w:cs="Calibri"/>
                <w:color w:val="000000"/>
                <w:sz w:val="18"/>
                <w:szCs w:val="18"/>
              </w:rPr>
              <w:t>36</w:t>
            </w:r>
          </w:p>
        </w:tc>
        <w:tc>
          <w:tcPr>
            <w:tcW w:w="2400" w:type="dxa"/>
            <w:vMerge w:val="restart"/>
            <w:shd w:val="clear" w:color="auto" w:fill="auto"/>
            <w:vAlign w:val="bottom"/>
          </w:tcPr>
          <w:p w14:paraId="6768F059" w14:textId="77777777" w:rsidR="00326056" w:rsidRPr="00200FBF" w:rsidRDefault="00326056" w:rsidP="002D0F14">
            <w:pPr>
              <w:spacing w:line="240" w:lineRule="auto"/>
              <w:jc w:val="left"/>
              <w:rPr>
                <w:rFonts w:cs="Calibri"/>
                <w:color w:val="000000"/>
                <w:sz w:val="18"/>
                <w:szCs w:val="18"/>
                <w:lang w:val="en-GB"/>
              </w:rPr>
            </w:pPr>
            <w:r w:rsidRPr="000E6A53">
              <w:rPr>
                <w:rFonts w:cs="Calibri"/>
                <w:b/>
                <w:bCs/>
                <w:color w:val="000000"/>
                <w:sz w:val="18"/>
                <w:szCs w:val="18"/>
                <w:lang w:val="en-GB"/>
              </w:rPr>
              <w:t>And</w:t>
            </w:r>
            <w:r w:rsidRPr="00200FBF">
              <w:rPr>
                <w:rFonts w:cs="Calibri"/>
                <w:color w:val="000000"/>
                <w:sz w:val="18"/>
                <w:szCs w:val="18"/>
                <w:lang w:val="en-GB"/>
              </w:rPr>
              <w:t xml:space="preserve"> you? You see someone getting results and you have to bring him down.</w:t>
            </w:r>
          </w:p>
        </w:tc>
        <w:tc>
          <w:tcPr>
            <w:tcW w:w="2693" w:type="dxa"/>
            <w:vMerge w:val="restart"/>
            <w:shd w:val="clear" w:color="000000" w:fill="808080"/>
            <w:vAlign w:val="bottom"/>
          </w:tcPr>
          <w:p w14:paraId="3FD970BB"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You? You see someone getting results / and you have to bring him down.</w:t>
            </w:r>
          </w:p>
        </w:tc>
        <w:tc>
          <w:tcPr>
            <w:tcW w:w="285" w:type="dxa"/>
            <w:vMerge w:val="restart"/>
            <w:shd w:val="clear" w:color="auto" w:fill="FF99CC"/>
          </w:tcPr>
          <w:p w14:paraId="13C68D14"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E2EFD9" w:themeFill="accent6" w:themeFillTint="33"/>
            <w:vAlign w:val="center"/>
          </w:tcPr>
          <w:p w14:paraId="431EF542"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15B3B946"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Y tú…</w:t>
            </w:r>
          </w:p>
        </w:tc>
        <w:tc>
          <w:tcPr>
            <w:tcW w:w="284" w:type="dxa"/>
            <w:shd w:val="clear" w:color="auto" w:fill="FF99CC"/>
            <w:vAlign w:val="bottom"/>
          </w:tcPr>
          <w:p w14:paraId="2AD7732B"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66A1010" w14:textId="77777777" w:rsidR="00326056" w:rsidRPr="00665429" w:rsidRDefault="00326056" w:rsidP="000D01F0">
            <w:pPr>
              <w:spacing w:line="240" w:lineRule="auto"/>
              <w:jc w:val="center"/>
              <w:rPr>
                <w:rFonts w:cs="Calibri"/>
                <w:color w:val="000000"/>
                <w:sz w:val="18"/>
                <w:szCs w:val="18"/>
                <w:lang w:val="en-GB"/>
              </w:rPr>
            </w:pPr>
          </w:p>
        </w:tc>
        <w:tc>
          <w:tcPr>
            <w:tcW w:w="2693" w:type="dxa"/>
            <w:vMerge w:val="restart"/>
            <w:shd w:val="clear" w:color="auto" w:fill="FFFFFF" w:themeFill="background1"/>
            <w:vAlign w:val="bottom"/>
          </w:tcPr>
          <w:p w14:paraId="4DF70EAD"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tú ves a alguien que consigue / resultados y tienes que cargártelo.</w:t>
            </w:r>
          </w:p>
        </w:tc>
        <w:tc>
          <w:tcPr>
            <w:tcW w:w="284" w:type="dxa"/>
            <w:vMerge w:val="restart"/>
            <w:shd w:val="clear" w:color="auto" w:fill="FFF2CC" w:themeFill="accent4" w:themeFillTint="33"/>
            <w:vAlign w:val="center"/>
          </w:tcPr>
          <w:p w14:paraId="19FAED06"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val="restart"/>
            <w:shd w:val="clear" w:color="auto" w:fill="FFFFFF" w:themeFill="background1"/>
            <w:vAlign w:val="bottom"/>
          </w:tcPr>
          <w:p w14:paraId="4A63C16A"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Y tú ves a alguien que consigue resultados y tienes que cargártelo.</w:t>
            </w:r>
          </w:p>
        </w:tc>
      </w:tr>
      <w:tr w:rsidR="00326056" w:rsidRPr="00326056" w14:paraId="09DFFABB"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4889573E" w14:textId="77777777" w:rsidR="00326056" w:rsidRDefault="000E6A53" w:rsidP="00326056">
            <w:pPr>
              <w:spacing w:line="240" w:lineRule="auto"/>
              <w:jc w:val="right"/>
              <w:rPr>
                <w:rFonts w:cs="Calibri"/>
                <w:color w:val="000000"/>
                <w:sz w:val="18"/>
                <w:szCs w:val="18"/>
              </w:rPr>
            </w:pPr>
            <w:r>
              <w:rPr>
                <w:rFonts w:cs="Calibri"/>
                <w:color w:val="000000"/>
                <w:sz w:val="18"/>
                <w:szCs w:val="18"/>
              </w:rPr>
              <w:t>37</w:t>
            </w:r>
          </w:p>
        </w:tc>
        <w:tc>
          <w:tcPr>
            <w:tcW w:w="2400" w:type="dxa"/>
            <w:vMerge/>
            <w:shd w:val="clear" w:color="auto" w:fill="auto"/>
            <w:vAlign w:val="bottom"/>
          </w:tcPr>
          <w:p w14:paraId="57E4B0FA" w14:textId="77777777" w:rsidR="00326056" w:rsidRPr="00200FBF" w:rsidRDefault="00326056" w:rsidP="002D0F14">
            <w:pPr>
              <w:spacing w:line="240" w:lineRule="auto"/>
              <w:jc w:val="left"/>
              <w:rPr>
                <w:rFonts w:cs="Calibri"/>
                <w:color w:val="000000"/>
                <w:sz w:val="18"/>
                <w:szCs w:val="18"/>
                <w:lang w:val="en-GB"/>
              </w:rPr>
            </w:pPr>
          </w:p>
        </w:tc>
        <w:tc>
          <w:tcPr>
            <w:tcW w:w="2693" w:type="dxa"/>
            <w:vMerge/>
            <w:shd w:val="clear" w:color="000000" w:fill="808080"/>
            <w:vAlign w:val="bottom"/>
          </w:tcPr>
          <w:p w14:paraId="7B663D49" w14:textId="77777777" w:rsidR="00326056" w:rsidRPr="00326056" w:rsidRDefault="00326056" w:rsidP="002D0F14">
            <w:pPr>
              <w:spacing w:line="240" w:lineRule="auto"/>
              <w:jc w:val="center"/>
              <w:rPr>
                <w:rFonts w:cs="Calibri"/>
                <w:color w:val="00FFFF"/>
                <w:sz w:val="18"/>
                <w:szCs w:val="18"/>
                <w:lang w:val="en-GB"/>
              </w:rPr>
            </w:pPr>
          </w:p>
        </w:tc>
        <w:tc>
          <w:tcPr>
            <w:tcW w:w="285" w:type="dxa"/>
            <w:vMerge/>
            <w:shd w:val="clear" w:color="auto" w:fill="FF99CC"/>
          </w:tcPr>
          <w:p w14:paraId="1C4A0AE3"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E2EFD9" w:themeFill="accent6" w:themeFillTint="33"/>
            <w:vAlign w:val="center"/>
          </w:tcPr>
          <w:p w14:paraId="5F90798F"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4944DA6"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ves a alguien que consigue / resultados y tienes que cargártelo.</w:t>
            </w:r>
          </w:p>
        </w:tc>
        <w:tc>
          <w:tcPr>
            <w:tcW w:w="284" w:type="dxa"/>
            <w:shd w:val="clear" w:color="auto" w:fill="FF99CC"/>
            <w:vAlign w:val="bottom"/>
          </w:tcPr>
          <w:p w14:paraId="0873A5F6"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57B27AE0"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shd w:val="clear" w:color="auto" w:fill="FFFFFF" w:themeFill="background1"/>
            <w:vAlign w:val="bottom"/>
          </w:tcPr>
          <w:p w14:paraId="7520B92A"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F2CC" w:themeFill="accent4" w:themeFillTint="33"/>
            <w:vAlign w:val="center"/>
          </w:tcPr>
          <w:p w14:paraId="036C7FA4" w14:textId="77777777" w:rsidR="00326056" w:rsidRPr="00665429" w:rsidRDefault="00326056" w:rsidP="000D01F0">
            <w:pPr>
              <w:spacing w:line="240" w:lineRule="auto"/>
              <w:jc w:val="center"/>
              <w:rPr>
                <w:rFonts w:cs="Calibri"/>
                <w:color w:val="000000"/>
                <w:sz w:val="18"/>
                <w:szCs w:val="18"/>
                <w:lang w:val="en-GB"/>
              </w:rPr>
            </w:pPr>
          </w:p>
        </w:tc>
        <w:tc>
          <w:tcPr>
            <w:tcW w:w="2977" w:type="dxa"/>
            <w:vMerge/>
            <w:shd w:val="clear" w:color="auto" w:fill="FFFFFF" w:themeFill="background1"/>
            <w:vAlign w:val="bottom"/>
          </w:tcPr>
          <w:p w14:paraId="746961F5" w14:textId="77777777" w:rsidR="00326056" w:rsidRPr="00326056" w:rsidRDefault="00326056" w:rsidP="002D0F14">
            <w:pPr>
              <w:spacing w:line="240" w:lineRule="auto"/>
              <w:jc w:val="right"/>
              <w:rPr>
                <w:rFonts w:cs="Calibri"/>
                <w:color w:val="000000"/>
                <w:sz w:val="18"/>
                <w:szCs w:val="18"/>
              </w:rPr>
            </w:pPr>
          </w:p>
        </w:tc>
      </w:tr>
      <w:tr w:rsidR="00326056" w:rsidRPr="00326056" w14:paraId="474EBB7C"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70A27BD2" w14:textId="77777777" w:rsidR="00326056" w:rsidRDefault="000E6A53" w:rsidP="00326056">
            <w:pPr>
              <w:spacing w:line="240" w:lineRule="auto"/>
              <w:jc w:val="right"/>
              <w:rPr>
                <w:rFonts w:cs="Calibri"/>
                <w:color w:val="000000"/>
                <w:sz w:val="18"/>
                <w:szCs w:val="18"/>
              </w:rPr>
            </w:pPr>
            <w:r>
              <w:rPr>
                <w:rFonts w:cs="Calibri"/>
                <w:color w:val="000000"/>
                <w:sz w:val="18"/>
                <w:szCs w:val="18"/>
              </w:rPr>
              <w:t>38</w:t>
            </w:r>
          </w:p>
        </w:tc>
        <w:tc>
          <w:tcPr>
            <w:tcW w:w="2400" w:type="dxa"/>
            <w:shd w:val="clear" w:color="auto" w:fill="auto"/>
            <w:vAlign w:val="bottom"/>
          </w:tcPr>
          <w:p w14:paraId="247527B8"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You're safe, then.</w:t>
            </w:r>
          </w:p>
        </w:tc>
        <w:tc>
          <w:tcPr>
            <w:tcW w:w="2693" w:type="dxa"/>
            <w:shd w:val="clear" w:color="000000" w:fill="808080"/>
            <w:vAlign w:val="bottom"/>
          </w:tcPr>
          <w:p w14:paraId="3D817E35"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You're safe, then.</w:t>
            </w:r>
          </w:p>
        </w:tc>
        <w:tc>
          <w:tcPr>
            <w:tcW w:w="285" w:type="dxa"/>
            <w:shd w:val="clear" w:color="auto" w:fill="FF99CC"/>
          </w:tcPr>
          <w:p w14:paraId="2BD39238"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E9D3573"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0186514"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Tú tranquilo.</w:t>
            </w:r>
          </w:p>
        </w:tc>
        <w:tc>
          <w:tcPr>
            <w:tcW w:w="284" w:type="dxa"/>
            <w:shd w:val="clear" w:color="auto" w:fill="FF99CC"/>
            <w:vAlign w:val="bottom"/>
          </w:tcPr>
          <w:p w14:paraId="62EA841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9DB09D3" w14:textId="77777777" w:rsidR="00326056" w:rsidRPr="00665429" w:rsidRDefault="00326056" w:rsidP="000D01F0">
            <w:pPr>
              <w:spacing w:line="240" w:lineRule="auto"/>
              <w:jc w:val="center"/>
              <w:rPr>
                <w:rFonts w:cs="Calibri"/>
                <w:color w:val="000000"/>
                <w:sz w:val="18"/>
                <w:szCs w:val="18"/>
                <w:lang w:val="en-GB"/>
              </w:rPr>
            </w:pPr>
          </w:p>
        </w:tc>
        <w:tc>
          <w:tcPr>
            <w:tcW w:w="2693" w:type="dxa"/>
            <w:shd w:val="clear" w:color="auto" w:fill="FFFFFF" w:themeFill="background1"/>
            <w:vAlign w:val="bottom"/>
          </w:tcPr>
          <w:p w14:paraId="4314D3D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Tú tranquilo.</w:t>
            </w:r>
          </w:p>
        </w:tc>
        <w:tc>
          <w:tcPr>
            <w:tcW w:w="284" w:type="dxa"/>
            <w:shd w:val="clear" w:color="auto" w:fill="BDD6EE" w:themeFill="accent5" w:themeFillTint="66"/>
            <w:vAlign w:val="center"/>
          </w:tcPr>
          <w:p w14:paraId="110EF5E9" w14:textId="77777777" w:rsidR="00326056" w:rsidRPr="00665429" w:rsidRDefault="00326056" w:rsidP="000D01F0">
            <w:pPr>
              <w:spacing w:line="240" w:lineRule="auto"/>
              <w:jc w:val="center"/>
              <w:rPr>
                <w:rFonts w:cs="Calibri"/>
                <w:color w:val="000000"/>
                <w:sz w:val="18"/>
                <w:szCs w:val="18"/>
                <w:lang w:val="en-GB"/>
              </w:rPr>
            </w:pPr>
          </w:p>
        </w:tc>
        <w:tc>
          <w:tcPr>
            <w:tcW w:w="2977" w:type="dxa"/>
            <w:shd w:val="clear" w:color="auto" w:fill="FFFFFF" w:themeFill="background1"/>
            <w:vAlign w:val="bottom"/>
          </w:tcPr>
          <w:p w14:paraId="05FC9E3A"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Tú tranquilo.</w:t>
            </w:r>
          </w:p>
        </w:tc>
      </w:tr>
      <w:tr w:rsidR="00326056" w:rsidRPr="00326056" w14:paraId="686C131A"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327B6887" w14:textId="77777777" w:rsidR="00326056" w:rsidRDefault="000E6A53" w:rsidP="00326056">
            <w:pPr>
              <w:spacing w:line="240" w:lineRule="auto"/>
              <w:jc w:val="right"/>
              <w:rPr>
                <w:rFonts w:cs="Calibri"/>
                <w:color w:val="000000"/>
                <w:sz w:val="18"/>
                <w:szCs w:val="18"/>
              </w:rPr>
            </w:pPr>
            <w:r>
              <w:rPr>
                <w:rFonts w:cs="Calibri"/>
                <w:color w:val="000000"/>
                <w:sz w:val="18"/>
                <w:szCs w:val="18"/>
              </w:rPr>
              <w:t>39</w:t>
            </w:r>
          </w:p>
        </w:tc>
        <w:tc>
          <w:tcPr>
            <w:tcW w:w="2400" w:type="dxa"/>
            <w:shd w:val="clear" w:color="auto" w:fill="auto"/>
            <w:vAlign w:val="bottom"/>
          </w:tcPr>
          <w:p w14:paraId="4365CCC6"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I never worked hard enough. Tony Gates has.</w:t>
            </w:r>
          </w:p>
        </w:tc>
        <w:tc>
          <w:tcPr>
            <w:tcW w:w="2693" w:type="dxa"/>
            <w:shd w:val="clear" w:color="000000" w:fill="808080"/>
            <w:vAlign w:val="bottom"/>
          </w:tcPr>
          <w:p w14:paraId="336D9794"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I never worked hard enough. / Tony Gates has.</w:t>
            </w:r>
          </w:p>
        </w:tc>
        <w:tc>
          <w:tcPr>
            <w:tcW w:w="285" w:type="dxa"/>
            <w:shd w:val="clear" w:color="auto" w:fill="FF99CC"/>
          </w:tcPr>
          <w:p w14:paraId="0E5CE5D4"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CE9C06C"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E87B0DF"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Yo nunca me he esforzado, / Tony Gates sí.</w:t>
            </w:r>
          </w:p>
        </w:tc>
        <w:tc>
          <w:tcPr>
            <w:tcW w:w="284" w:type="dxa"/>
            <w:shd w:val="clear" w:color="auto" w:fill="FF99CC"/>
            <w:vAlign w:val="bottom"/>
          </w:tcPr>
          <w:p w14:paraId="4699395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F39D91B" w14:textId="77777777" w:rsidR="00326056" w:rsidRPr="00051527" w:rsidRDefault="00326056" w:rsidP="000D01F0">
            <w:pPr>
              <w:spacing w:line="240" w:lineRule="auto"/>
              <w:jc w:val="center"/>
              <w:rPr>
                <w:rFonts w:cs="Calibri"/>
                <w:color w:val="000000"/>
                <w:sz w:val="18"/>
                <w:szCs w:val="18"/>
              </w:rPr>
            </w:pPr>
          </w:p>
        </w:tc>
        <w:tc>
          <w:tcPr>
            <w:tcW w:w="2693" w:type="dxa"/>
            <w:shd w:val="clear" w:color="auto" w:fill="FFFFFF" w:themeFill="background1"/>
            <w:vAlign w:val="bottom"/>
          </w:tcPr>
          <w:p w14:paraId="694ACF7A"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Yo nunca me he esforzado, / Tony Gates sí.</w:t>
            </w:r>
          </w:p>
        </w:tc>
        <w:tc>
          <w:tcPr>
            <w:tcW w:w="284" w:type="dxa"/>
            <w:shd w:val="clear" w:color="auto" w:fill="BDD6EE" w:themeFill="accent5" w:themeFillTint="66"/>
            <w:vAlign w:val="center"/>
          </w:tcPr>
          <w:p w14:paraId="76066019" w14:textId="77777777" w:rsidR="00326056" w:rsidRPr="00051527" w:rsidRDefault="00326056" w:rsidP="000D01F0">
            <w:pPr>
              <w:spacing w:line="240" w:lineRule="auto"/>
              <w:jc w:val="center"/>
              <w:rPr>
                <w:rFonts w:cs="Calibri"/>
                <w:color w:val="000000"/>
                <w:sz w:val="18"/>
                <w:szCs w:val="18"/>
              </w:rPr>
            </w:pPr>
          </w:p>
        </w:tc>
        <w:tc>
          <w:tcPr>
            <w:tcW w:w="2977" w:type="dxa"/>
            <w:shd w:val="clear" w:color="auto" w:fill="FFFFFF" w:themeFill="background1"/>
            <w:vAlign w:val="bottom"/>
          </w:tcPr>
          <w:p w14:paraId="6DA184AF"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Yo nunca me he esforzado, Tony Gates sí.</w:t>
            </w:r>
          </w:p>
        </w:tc>
      </w:tr>
      <w:tr w:rsidR="00326056" w:rsidRPr="00326056" w14:paraId="2E800E58"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1525AB15" w14:textId="77777777" w:rsidR="00326056" w:rsidRDefault="00326056" w:rsidP="00326056">
            <w:pPr>
              <w:spacing w:line="240" w:lineRule="auto"/>
              <w:jc w:val="right"/>
              <w:rPr>
                <w:rFonts w:cs="Calibri"/>
                <w:color w:val="000000"/>
                <w:sz w:val="18"/>
                <w:szCs w:val="18"/>
              </w:rPr>
            </w:pPr>
            <w:r>
              <w:rPr>
                <w:rFonts w:cs="Calibri"/>
                <w:color w:val="000000"/>
                <w:sz w:val="18"/>
                <w:szCs w:val="18"/>
              </w:rPr>
              <w:t>4</w:t>
            </w:r>
            <w:r w:rsidR="000E6A53">
              <w:rPr>
                <w:rFonts w:cs="Calibri"/>
                <w:color w:val="000000"/>
                <w:sz w:val="18"/>
                <w:szCs w:val="18"/>
              </w:rPr>
              <w:t>0</w:t>
            </w:r>
          </w:p>
        </w:tc>
        <w:tc>
          <w:tcPr>
            <w:tcW w:w="2400" w:type="dxa"/>
            <w:shd w:val="clear" w:color="auto" w:fill="auto"/>
            <w:vAlign w:val="bottom"/>
          </w:tcPr>
          <w:p w14:paraId="612107EA" w14:textId="77777777" w:rsidR="00326056" w:rsidRPr="00200FBF" w:rsidRDefault="00326056" w:rsidP="002D0F14">
            <w:pPr>
              <w:spacing w:line="240" w:lineRule="auto"/>
              <w:jc w:val="left"/>
              <w:rPr>
                <w:rFonts w:cs="Calibri"/>
                <w:color w:val="000000"/>
                <w:sz w:val="18"/>
                <w:szCs w:val="18"/>
                <w:lang w:val="en-GB"/>
              </w:rPr>
            </w:pPr>
            <w:proofErr w:type="spellStart"/>
            <w:r w:rsidRPr="00200FBF">
              <w:rPr>
                <w:rFonts w:cs="Calibri"/>
                <w:color w:val="000000"/>
                <w:sz w:val="18"/>
                <w:szCs w:val="18"/>
                <w:lang w:val="en-GB"/>
              </w:rPr>
              <w:t>‘</w:t>
            </w:r>
            <w:proofErr w:type="gramStart"/>
            <w:r w:rsidRPr="000E6A53">
              <w:rPr>
                <w:rFonts w:cs="Calibri"/>
                <w:b/>
                <w:bCs/>
                <w:color w:val="000000"/>
                <w:sz w:val="18"/>
                <w:szCs w:val="18"/>
                <w:lang w:val="en-GB"/>
              </w:rPr>
              <w:t>Cause</w:t>
            </w:r>
            <w:proofErr w:type="spellEnd"/>
            <w:proofErr w:type="gramEnd"/>
            <w:r w:rsidRPr="00200FBF">
              <w:rPr>
                <w:rFonts w:cs="Calibri"/>
                <w:color w:val="000000"/>
                <w:sz w:val="18"/>
                <w:szCs w:val="18"/>
                <w:lang w:val="en-GB"/>
              </w:rPr>
              <w:t xml:space="preserve"> he cares about solving crime.</w:t>
            </w:r>
          </w:p>
        </w:tc>
        <w:tc>
          <w:tcPr>
            <w:tcW w:w="2693" w:type="dxa"/>
            <w:shd w:val="clear" w:color="000000" w:fill="808080"/>
            <w:vAlign w:val="bottom"/>
          </w:tcPr>
          <w:p w14:paraId="4B397A31"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He cares about solving crime.</w:t>
            </w:r>
          </w:p>
        </w:tc>
        <w:tc>
          <w:tcPr>
            <w:tcW w:w="285" w:type="dxa"/>
            <w:shd w:val="clear" w:color="auto" w:fill="FF99CC"/>
          </w:tcPr>
          <w:p w14:paraId="77119000"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77CE46E8"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3F833CAD"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Se preocupa por resolver crímenes.</w:t>
            </w:r>
          </w:p>
        </w:tc>
        <w:tc>
          <w:tcPr>
            <w:tcW w:w="284" w:type="dxa"/>
            <w:shd w:val="clear" w:color="auto" w:fill="FF99CC"/>
            <w:vAlign w:val="bottom"/>
          </w:tcPr>
          <w:p w14:paraId="28BB7F35"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3C0BDD3C"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E331D7E"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Se preocupa por resolver crímenes.</w:t>
            </w:r>
          </w:p>
        </w:tc>
        <w:tc>
          <w:tcPr>
            <w:tcW w:w="284" w:type="dxa"/>
            <w:shd w:val="clear" w:color="auto" w:fill="E2EFD9" w:themeFill="accent6" w:themeFillTint="33"/>
            <w:vAlign w:val="center"/>
          </w:tcPr>
          <w:p w14:paraId="79FF2451"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4C212472"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Se preocupa por resolver crímenes.</w:t>
            </w:r>
          </w:p>
        </w:tc>
      </w:tr>
      <w:tr w:rsidR="00326056" w:rsidRPr="00326056" w14:paraId="4BB0DBDE"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01B31326" w14:textId="77777777" w:rsidR="00326056" w:rsidRDefault="000E6A53" w:rsidP="00326056">
            <w:pPr>
              <w:spacing w:line="240" w:lineRule="auto"/>
              <w:jc w:val="right"/>
              <w:rPr>
                <w:rFonts w:cs="Calibri"/>
                <w:color w:val="000000"/>
                <w:sz w:val="18"/>
                <w:szCs w:val="18"/>
              </w:rPr>
            </w:pPr>
            <w:r>
              <w:rPr>
                <w:rFonts w:cs="Calibri"/>
                <w:color w:val="000000"/>
                <w:sz w:val="18"/>
                <w:szCs w:val="18"/>
              </w:rPr>
              <w:t>41</w:t>
            </w:r>
          </w:p>
        </w:tc>
        <w:tc>
          <w:tcPr>
            <w:tcW w:w="2400" w:type="dxa"/>
            <w:shd w:val="clear" w:color="auto" w:fill="auto"/>
            <w:vAlign w:val="bottom"/>
          </w:tcPr>
          <w:p w14:paraId="4DF24FBA"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You done?</w:t>
            </w:r>
          </w:p>
        </w:tc>
        <w:tc>
          <w:tcPr>
            <w:tcW w:w="2693" w:type="dxa"/>
            <w:shd w:val="clear" w:color="000000" w:fill="808080"/>
            <w:vAlign w:val="bottom"/>
          </w:tcPr>
          <w:p w14:paraId="63E971E1"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You done?</w:t>
            </w:r>
          </w:p>
        </w:tc>
        <w:tc>
          <w:tcPr>
            <w:tcW w:w="285" w:type="dxa"/>
            <w:shd w:val="clear" w:color="auto" w:fill="FF99CC"/>
          </w:tcPr>
          <w:p w14:paraId="0DC2B762"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201DAA2"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C2D3CE4"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¿Ya estás?</w:t>
            </w:r>
          </w:p>
        </w:tc>
        <w:tc>
          <w:tcPr>
            <w:tcW w:w="284" w:type="dxa"/>
            <w:shd w:val="clear" w:color="auto" w:fill="FF99CC"/>
            <w:vAlign w:val="bottom"/>
          </w:tcPr>
          <w:p w14:paraId="0E85A79D"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87BDFAB" w14:textId="77777777" w:rsidR="00326056" w:rsidRPr="00665429" w:rsidRDefault="00326056" w:rsidP="000D01F0">
            <w:pPr>
              <w:spacing w:line="240" w:lineRule="auto"/>
              <w:jc w:val="center"/>
              <w:rPr>
                <w:rFonts w:cs="Calibri"/>
                <w:color w:val="000000"/>
                <w:sz w:val="18"/>
                <w:szCs w:val="18"/>
                <w:lang w:val="en-GB"/>
              </w:rPr>
            </w:pPr>
          </w:p>
        </w:tc>
        <w:tc>
          <w:tcPr>
            <w:tcW w:w="2693" w:type="dxa"/>
            <w:shd w:val="clear" w:color="auto" w:fill="FFFFFF" w:themeFill="background1"/>
            <w:vAlign w:val="bottom"/>
          </w:tcPr>
          <w:p w14:paraId="03406E5A"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¿Ya estás?</w:t>
            </w:r>
          </w:p>
        </w:tc>
        <w:tc>
          <w:tcPr>
            <w:tcW w:w="284" w:type="dxa"/>
            <w:shd w:val="clear" w:color="auto" w:fill="BDD6EE" w:themeFill="accent5" w:themeFillTint="66"/>
            <w:vAlign w:val="center"/>
          </w:tcPr>
          <w:p w14:paraId="59D63442" w14:textId="77777777" w:rsidR="00326056" w:rsidRPr="00665429" w:rsidRDefault="00326056" w:rsidP="000D01F0">
            <w:pPr>
              <w:spacing w:line="240" w:lineRule="auto"/>
              <w:jc w:val="center"/>
              <w:rPr>
                <w:rFonts w:cs="Calibri"/>
                <w:color w:val="000000"/>
                <w:sz w:val="18"/>
                <w:szCs w:val="18"/>
                <w:lang w:val="en-GB"/>
              </w:rPr>
            </w:pPr>
          </w:p>
        </w:tc>
        <w:tc>
          <w:tcPr>
            <w:tcW w:w="2977" w:type="dxa"/>
            <w:shd w:val="clear" w:color="auto" w:fill="FFFFFF" w:themeFill="background1"/>
            <w:vAlign w:val="bottom"/>
          </w:tcPr>
          <w:p w14:paraId="099F9F59"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¿Ya estás?</w:t>
            </w:r>
          </w:p>
        </w:tc>
      </w:tr>
      <w:tr w:rsidR="00326056" w:rsidRPr="00326056" w14:paraId="059FA5A5"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5AEFB8E0" w14:textId="77777777" w:rsidR="00326056" w:rsidRDefault="000E6A53" w:rsidP="00326056">
            <w:pPr>
              <w:spacing w:line="240" w:lineRule="auto"/>
              <w:jc w:val="right"/>
              <w:rPr>
                <w:rFonts w:cs="Calibri"/>
                <w:color w:val="000000"/>
                <w:sz w:val="18"/>
                <w:szCs w:val="18"/>
              </w:rPr>
            </w:pPr>
            <w:r>
              <w:rPr>
                <w:rFonts w:cs="Calibri"/>
                <w:color w:val="000000"/>
                <w:sz w:val="18"/>
                <w:szCs w:val="18"/>
              </w:rPr>
              <w:t>42</w:t>
            </w:r>
          </w:p>
        </w:tc>
        <w:tc>
          <w:tcPr>
            <w:tcW w:w="2400" w:type="dxa"/>
            <w:shd w:val="clear" w:color="auto" w:fill="auto"/>
            <w:vAlign w:val="bottom"/>
          </w:tcPr>
          <w:p w14:paraId="3994526D"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Haven't finished me smoke yet.</w:t>
            </w:r>
          </w:p>
        </w:tc>
        <w:tc>
          <w:tcPr>
            <w:tcW w:w="2693" w:type="dxa"/>
            <w:shd w:val="clear" w:color="000000" w:fill="808080"/>
            <w:vAlign w:val="bottom"/>
          </w:tcPr>
          <w:p w14:paraId="0A2AEC67"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Haven't finished me smoke yet.</w:t>
            </w:r>
          </w:p>
        </w:tc>
        <w:tc>
          <w:tcPr>
            <w:tcW w:w="285" w:type="dxa"/>
            <w:shd w:val="clear" w:color="auto" w:fill="FF99CC"/>
          </w:tcPr>
          <w:p w14:paraId="2BBBE5DD"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26E1CD6"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5551782"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No he acabado de fumar.</w:t>
            </w:r>
          </w:p>
        </w:tc>
        <w:tc>
          <w:tcPr>
            <w:tcW w:w="284" w:type="dxa"/>
            <w:shd w:val="clear" w:color="auto" w:fill="FF99CC"/>
            <w:vAlign w:val="bottom"/>
          </w:tcPr>
          <w:p w14:paraId="1C73A0EF"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1AF1A7F9" w14:textId="77777777" w:rsidR="00326056" w:rsidRPr="00665429" w:rsidRDefault="009C53D8"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43C5C94F"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he acabado de fumar.</w:t>
            </w:r>
          </w:p>
        </w:tc>
        <w:tc>
          <w:tcPr>
            <w:tcW w:w="284" w:type="dxa"/>
            <w:shd w:val="clear" w:color="auto" w:fill="E2EFD9" w:themeFill="accent6" w:themeFillTint="33"/>
            <w:vAlign w:val="center"/>
          </w:tcPr>
          <w:p w14:paraId="15C8AAFA" w14:textId="77777777" w:rsidR="00326056" w:rsidRPr="00665429" w:rsidRDefault="009C53D8"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4E53F30A"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No he acabado de fumar.</w:t>
            </w:r>
          </w:p>
        </w:tc>
      </w:tr>
      <w:tr w:rsidR="00326056" w:rsidRPr="00326056" w14:paraId="7C64D1D8"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58A26AB4" w14:textId="77777777" w:rsidR="00326056" w:rsidRDefault="000E6A53" w:rsidP="00326056">
            <w:pPr>
              <w:spacing w:line="240" w:lineRule="auto"/>
              <w:jc w:val="right"/>
              <w:rPr>
                <w:rFonts w:cs="Calibri"/>
                <w:color w:val="000000"/>
                <w:sz w:val="18"/>
                <w:szCs w:val="18"/>
              </w:rPr>
            </w:pPr>
            <w:r>
              <w:rPr>
                <w:rFonts w:cs="Calibri"/>
                <w:color w:val="000000"/>
                <w:sz w:val="18"/>
                <w:szCs w:val="18"/>
              </w:rPr>
              <w:t>43</w:t>
            </w:r>
          </w:p>
        </w:tc>
        <w:tc>
          <w:tcPr>
            <w:tcW w:w="2400" w:type="dxa"/>
            <w:shd w:val="clear" w:color="auto" w:fill="auto"/>
            <w:vAlign w:val="bottom"/>
          </w:tcPr>
          <w:p w14:paraId="69E46B55"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Shall we get a move on?</w:t>
            </w:r>
          </w:p>
        </w:tc>
        <w:tc>
          <w:tcPr>
            <w:tcW w:w="2693" w:type="dxa"/>
            <w:shd w:val="clear" w:color="000000" w:fill="808080"/>
            <w:vAlign w:val="bottom"/>
          </w:tcPr>
          <w:p w14:paraId="7AF683F3"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Shall we get a move on?</w:t>
            </w:r>
          </w:p>
        </w:tc>
        <w:tc>
          <w:tcPr>
            <w:tcW w:w="285" w:type="dxa"/>
            <w:shd w:val="clear" w:color="auto" w:fill="FF99CC"/>
          </w:tcPr>
          <w:p w14:paraId="5E310CF1"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ACA6992"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240CEB8" w14:textId="7080B0E2" w:rsidR="00326056" w:rsidRPr="00326056" w:rsidRDefault="00F73FF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Vamos para adentro.</w:t>
            </w:r>
          </w:p>
        </w:tc>
        <w:tc>
          <w:tcPr>
            <w:tcW w:w="284" w:type="dxa"/>
            <w:shd w:val="clear" w:color="auto" w:fill="FF99CC"/>
            <w:vAlign w:val="bottom"/>
          </w:tcPr>
          <w:p w14:paraId="6B474A06"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28EFB893"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0F88A49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¿Vamos para adentro?</w:t>
            </w:r>
          </w:p>
        </w:tc>
        <w:tc>
          <w:tcPr>
            <w:tcW w:w="284" w:type="dxa"/>
            <w:shd w:val="clear" w:color="auto" w:fill="BDD6EE" w:themeFill="accent5" w:themeFillTint="66"/>
            <w:vAlign w:val="center"/>
          </w:tcPr>
          <w:p w14:paraId="081DF4E5" w14:textId="77777777" w:rsidR="00326056" w:rsidRPr="00665429" w:rsidRDefault="00326056" w:rsidP="000D01F0">
            <w:pPr>
              <w:spacing w:line="240" w:lineRule="auto"/>
              <w:jc w:val="center"/>
              <w:rPr>
                <w:rFonts w:cs="Calibri"/>
                <w:color w:val="000000"/>
                <w:sz w:val="18"/>
                <w:szCs w:val="18"/>
                <w:lang w:val="en-GB"/>
              </w:rPr>
            </w:pPr>
          </w:p>
        </w:tc>
        <w:tc>
          <w:tcPr>
            <w:tcW w:w="2977" w:type="dxa"/>
            <w:shd w:val="clear" w:color="auto" w:fill="FFFFFF" w:themeFill="background1"/>
            <w:vAlign w:val="bottom"/>
          </w:tcPr>
          <w:p w14:paraId="00489ABC"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¿Vamos para adentro?</w:t>
            </w:r>
          </w:p>
        </w:tc>
      </w:tr>
      <w:tr w:rsidR="00326056" w:rsidRPr="00326056" w14:paraId="14A15AEE"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42D34A79" w14:textId="77777777" w:rsidR="00326056" w:rsidRDefault="000E6A53" w:rsidP="00326056">
            <w:pPr>
              <w:spacing w:line="240" w:lineRule="auto"/>
              <w:jc w:val="right"/>
              <w:rPr>
                <w:rFonts w:cs="Calibri"/>
                <w:color w:val="000000"/>
                <w:sz w:val="18"/>
                <w:szCs w:val="18"/>
              </w:rPr>
            </w:pPr>
            <w:r>
              <w:rPr>
                <w:rFonts w:cs="Calibri"/>
                <w:color w:val="000000"/>
                <w:sz w:val="18"/>
                <w:szCs w:val="18"/>
              </w:rPr>
              <w:t>44</w:t>
            </w:r>
          </w:p>
        </w:tc>
        <w:tc>
          <w:tcPr>
            <w:tcW w:w="2400" w:type="dxa"/>
            <w:shd w:val="clear" w:color="auto" w:fill="auto"/>
            <w:vAlign w:val="bottom"/>
          </w:tcPr>
          <w:p w14:paraId="3EDCE7B0"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Bollocks!</w:t>
            </w:r>
          </w:p>
        </w:tc>
        <w:tc>
          <w:tcPr>
            <w:tcW w:w="2693" w:type="dxa"/>
            <w:shd w:val="clear" w:color="000000" w:fill="808080"/>
            <w:vAlign w:val="bottom"/>
          </w:tcPr>
          <w:p w14:paraId="3BB11BB6"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(Bollocks!)</w:t>
            </w:r>
          </w:p>
        </w:tc>
        <w:tc>
          <w:tcPr>
            <w:tcW w:w="285" w:type="dxa"/>
            <w:shd w:val="clear" w:color="auto" w:fill="FF99CC"/>
          </w:tcPr>
          <w:p w14:paraId="1480E79E"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0424B5A"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A5182F3"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Mierda.</w:t>
            </w:r>
          </w:p>
        </w:tc>
        <w:tc>
          <w:tcPr>
            <w:tcW w:w="284" w:type="dxa"/>
            <w:shd w:val="clear" w:color="auto" w:fill="7030A0"/>
            <w:vAlign w:val="bottom"/>
          </w:tcPr>
          <w:p w14:paraId="24199A84"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54985B6" w14:textId="77777777" w:rsidR="00326056" w:rsidRPr="00665429" w:rsidRDefault="00326056" w:rsidP="000D01F0">
            <w:pPr>
              <w:spacing w:line="240" w:lineRule="auto"/>
              <w:jc w:val="center"/>
              <w:rPr>
                <w:rFonts w:cs="Calibri"/>
                <w:color w:val="000000"/>
                <w:sz w:val="18"/>
                <w:szCs w:val="18"/>
                <w:lang w:val="en-GB"/>
              </w:rPr>
            </w:pPr>
          </w:p>
        </w:tc>
        <w:tc>
          <w:tcPr>
            <w:tcW w:w="2693" w:type="dxa"/>
            <w:shd w:val="clear" w:color="auto" w:fill="FFFFFF" w:themeFill="background1"/>
            <w:vAlign w:val="bottom"/>
          </w:tcPr>
          <w:p w14:paraId="709B3CBB"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Mierda.</w:t>
            </w:r>
          </w:p>
        </w:tc>
        <w:tc>
          <w:tcPr>
            <w:tcW w:w="284" w:type="dxa"/>
            <w:shd w:val="clear" w:color="auto" w:fill="BDD6EE" w:themeFill="accent5" w:themeFillTint="66"/>
            <w:vAlign w:val="center"/>
          </w:tcPr>
          <w:p w14:paraId="0E75B2D2" w14:textId="77777777" w:rsidR="00326056" w:rsidRPr="00665429" w:rsidRDefault="00326056" w:rsidP="000D01F0">
            <w:pPr>
              <w:spacing w:line="240" w:lineRule="auto"/>
              <w:jc w:val="center"/>
              <w:rPr>
                <w:rFonts w:cs="Calibri"/>
                <w:color w:val="000000"/>
                <w:sz w:val="18"/>
                <w:szCs w:val="18"/>
                <w:lang w:val="en-GB"/>
              </w:rPr>
            </w:pPr>
          </w:p>
        </w:tc>
        <w:tc>
          <w:tcPr>
            <w:tcW w:w="2977" w:type="dxa"/>
            <w:shd w:val="clear" w:color="auto" w:fill="FFFFFF" w:themeFill="background1"/>
            <w:vAlign w:val="bottom"/>
          </w:tcPr>
          <w:p w14:paraId="5459D085"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Mierda.</w:t>
            </w:r>
          </w:p>
        </w:tc>
      </w:tr>
      <w:tr w:rsidR="00326056" w:rsidRPr="00326056" w14:paraId="7B730D56" w14:textId="77777777" w:rsidTr="000D01F0">
        <w:trPr>
          <w:trHeight w:val="170"/>
        </w:trPr>
        <w:tc>
          <w:tcPr>
            <w:tcW w:w="562" w:type="dxa"/>
            <w:vMerge w:val="restart"/>
            <w:tcBorders>
              <w:top w:val="single" w:sz="4" w:space="0" w:color="auto"/>
              <w:left w:val="single" w:sz="4" w:space="0" w:color="auto"/>
              <w:bottom w:val="single" w:sz="4" w:space="0" w:color="auto"/>
              <w:right w:val="nil"/>
            </w:tcBorders>
            <w:shd w:val="clear" w:color="auto" w:fill="auto"/>
            <w:vAlign w:val="bottom"/>
          </w:tcPr>
          <w:p w14:paraId="0D2A236C" w14:textId="77777777" w:rsidR="00326056" w:rsidRDefault="000E6A53" w:rsidP="00326056">
            <w:pPr>
              <w:spacing w:line="240" w:lineRule="auto"/>
              <w:jc w:val="right"/>
              <w:rPr>
                <w:rFonts w:cs="Calibri"/>
                <w:color w:val="000000"/>
                <w:sz w:val="18"/>
                <w:szCs w:val="18"/>
              </w:rPr>
            </w:pPr>
            <w:r>
              <w:rPr>
                <w:rFonts w:cs="Calibri"/>
                <w:color w:val="000000"/>
                <w:sz w:val="18"/>
                <w:szCs w:val="18"/>
              </w:rPr>
              <w:t>45</w:t>
            </w:r>
          </w:p>
        </w:tc>
        <w:tc>
          <w:tcPr>
            <w:tcW w:w="2400" w:type="dxa"/>
            <w:vMerge w:val="restart"/>
            <w:shd w:val="clear" w:color="auto" w:fill="auto"/>
            <w:vAlign w:val="bottom"/>
          </w:tcPr>
          <w:p w14:paraId="249D9A3D"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Having a bit of a bad time. All right, mate.</w:t>
            </w:r>
          </w:p>
        </w:tc>
        <w:tc>
          <w:tcPr>
            <w:tcW w:w="2693" w:type="dxa"/>
            <w:vMerge w:val="restart"/>
            <w:shd w:val="clear" w:color="000000" w:fill="808080"/>
            <w:vAlign w:val="bottom"/>
          </w:tcPr>
          <w:p w14:paraId="4D32CBE2" w14:textId="77777777" w:rsidR="00326056" w:rsidRPr="00326056" w:rsidRDefault="00326056" w:rsidP="002D0F14">
            <w:pPr>
              <w:spacing w:line="240" w:lineRule="auto"/>
              <w:jc w:val="center"/>
              <w:rPr>
                <w:rFonts w:cs="Calibri"/>
                <w:color w:val="000000"/>
                <w:sz w:val="18"/>
                <w:szCs w:val="18"/>
                <w:lang w:val="en-GB"/>
              </w:rPr>
            </w:pPr>
            <w:proofErr w:type="gramStart"/>
            <w:r w:rsidRPr="00326056">
              <w:rPr>
                <w:rFonts w:cs="Calibri"/>
                <w:color w:val="00FF00"/>
                <w:sz w:val="18"/>
                <w:szCs w:val="18"/>
                <w:lang w:val="en-GB"/>
              </w:rPr>
              <w:t>..</w:t>
            </w:r>
            <w:proofErr w:type="gramEnd"/>
            <w:r w:rsidRPr="00326056">
              <w:rPr>
                <w:rFonts w:cs="Calibri"/>
                <w:color w:val="00FF00"/>
                <w:sz w:val="18"/>
                <w:szCs w:val="18"/>
                <w:lang w:val="en-GB"/>
              </w:rPr>
              <w:t>having a bit of a bad time. /</w:t>
            </w:r>
            <w:r w:rsidRPr="00326056">
              <w:rPr>
                <w:rFonts w:cs="Calibri"/>
                <w:color w:val="00FFFF"/>
                <w:sz w:val="18"/>
                <w:szCs w:val="18"/>
                <w:lang w:val="en-GB"/>
              </w:rPr>
              <w:t xml:space="preserve"> All right, mate.</w:t>
            </w:r>
          </w:p>
        </w:tc>
        <w:tc>
          <w:tcPr>
            <w:tcW w:w="285" w:type="dxa"/>
            <w:vMerge w:val="restart"/>
            <w:shd w:val="clear" w:color="auto" w:fill="FF99CC"/>
          </w:tcPr>
          <w:p w14:paraId="30C48002"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7D6F9D92" w14:textId="77777777" w:rsidR="00326056" w:rsidRPr="00665429" w:rsidRDefault="00326056" w:rsidP="000D01F0">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3DFCE9DE" w14:textId="77777777" w:rsidR="00326056" w:rsidRPr="00326056" w:rsidRDefault="00326056"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Cuando quiera, jefe. /</w:t>
            </w:r>
            <w:r w:rsidRPr="00326056">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t xml:space="preserve"> </w:t>
            </w: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Muy bien.</w:t>
            </w:r>
          </w:p>
        </w:tc>
        <w:tc>
          <w:tcPr>
            <w:tcW w:w="284" w:type="dxa"/>
            <w:vMerge w:val="restart"/>
            <w:shd w:val="clear" w:color="auto" w:fill="FF99CC"/>
            <w:vAlign w:val="bottom"/>
          </w:tcPr>
          <w:p w14:paraId="2AA4BEFE"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0D3FEBD8"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val="restart"/>
            <w:shd w:val="clear" w:color="auto" w:fill="FFFFFF" w:themeFill="background1"/>
            <w:vAlign w:val="bottom"/>
          </w:tcPr>
          <w:p w14:paraId="68478194"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Cuando quiera, jefe. / -Muy bien.</w:t>
            </w:r>
          </w:p>
        </w:tc>
        <w:tc>
          <w:tcPr>
            <w:tcW w:w="284" w:type="dxa"/>
            <w:shd w:val="clear" w:color="auto" w:fill="E2EFD9" w:themeFill="accent6" w:themeFillTint="33"/>
            <w:vAlign w:val="center"/>
          </w:tcPr>
          <w:p w14:paraId="1A42E8E1"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val="restart"/>
            <w:shd w:val="clear" w:color="auto" w:fill="FFFFFF" w:themeFill="background1"/>
            <w:vAlign w:val="bottom"/>
          </w:tcPr>
          <w:p w14:paraId="13ECB89D"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Cuando quiera, jefe. Muy bien.</w:t>
            </w:r>
          </w:p>
        </w:tc>
      </w:tr>
      <w:tr w:rsidR="00326056" w:rsidRPr="00326056" w14:paraId="76AD4F35" w14:textId="77777777" w:rsidTr="000D01F0">
        <w:trPr>
          <w:trHeight w:val="169"/>
        </w:trPr>
        <w:tc>
          <w:tcPr>
            <w:tcW w:w="562" w:type="dxa"/>
            <w:vMerge/>
            <w:tcBorders>
              <w:top w:val="single" w:sz="4" w:space="0" w:color="auto"/>
              <w:left w:val="single" w:sz="4" w:space="0" w:color="auto"/>
              <w:bottom w:val="single" w:sz="4" w:space="0" w:color="auto"/>
              <w:right w:val="nil"/>
            </w:tcBorders>
            <w:shd w:val="clear" w:color="auto" w:fill="auto"/>
            <w:vAlign w:val="bottom"/>
          </w:tcPr>
          <w:p w14:paraId="07D3A630" w14:textId="77777777" w:rsidR="00326056" w:rsidRPr="00326056" w:rsidRDefault="00326056" w:rsidP="00326056">
            <w:pPr>
              <w:spacing w:after="80" w:line="240" w:lineRule="auto"/>
              <w:rPr>
                <w:rFonts w:cs="Calibri"/>
                <w:sz w:val="18"/>
                <w:szCs w:val="18"/>
              </w:rPr>
            </w:pPr>
          </w:p>
        </w:tc>
        <w:tc>
          <w:tcPr>
            <w:tcW w:w="2400" w:type="dxa"/>
            <w:vMerge/>
            <w:shd w:val="clear" w:color="auto" w:fill="auto"/>
            <w:vAlign w:val="bottom"/>
          </w:tcPr>
          <w:p w14:paraId="5D9B4259" w14:textId="77777777" w:rsidR="00326056" w:rsidRPr="00200FBF" w:rsidRDefault="00326056" w:rsidP="002D0F14">
            <w:pPr>
              <w:spacing w:line="240" w:lineRule="auto"/>
              <w:jc w:val="left"/>
              <w:rPr>
                <w:rFonts w:cs="Calibri"/>
                <w:color w:val="000000"/>
                <w:sz w:val="18"/>
                <w:szCs w:val="18"/>
              </w:rPr>
            </w:pPr>
          </w:p>
        </w:tc>
        <w:tc>
          <w:tcPr>
            <w:tcW w:w="2693" w:type="dxa"/>
            <w:vMerge/>
            <w:shd w:val="clear" w:color="000000" w:fill="808080"/>
            <w:vAlign w:val="bottom"/>
          </w:tcPr>
          <w:p w14:paraId="284D320A" w14:textId="77777777" w:rsidR="00326056" w:rsidRPr="00326056" w:rsidRDefault="00326056" w:rsidP="002D0F14">
            <w:pPr>
              <w:spacing w:line="240" w:lineRule="auto"/>
              <w:jc w:val="center"/>
              <w:rPr>
                <w:rFonts w:cs="Calibri"/>
                <w:color w:val="00FF00"/>
                <w:sz w:val="18"/>
                <w:szCs w:val="18"/>
              </w:rPr>
            </w:pPr>
          </w:p>
        </w:tc>
        <w:tc>
          <w:tcPr>
            <w:tcW w:w="285" w:type="dxa"/>
            <w:vMerge/>
            <w:shd w:val="clear" w:color="auto" w:fill="FF99CC"/>
          </w:tcPr>
          <w:p w14:paraId="34857E14"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004293F2" w14:textId="77777777" w:rsidR="00326056" w:rsidRPr="00051527" w:rsidRDefault="00326056" w:rsidP="000D01F0">
            <w:pPr>
              <w:spacing w:line="240" w:lineRule="auto"/>
              <w:jc w:val="center"/>
              <w:rPr>
                <w:rFonts w:cs="Calibri"/>
                <w:color w:val="000000"/>
                <w:sz w:val="18"/>
                <w:szCs w:val="18"/>
              </w:rPr>
            </w:pPr>
          </w:p>
        </w:tc>
        <w:tc>
          <w:tcPr>
            <w:tcW w:w="2695" w:type="dxa"/>
            <w:vMerge/>
            <w:shd w:val="clear" w:color="auto" w:fill="FFFFFF" w:themeFill="background1"/>
            <w:vAlign w:val="bottom"/>
          </w:tcPr>
          <w:p w14:paraId="153253C1"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
        </w:tc>
        <w:tc>
          <w:tcPr>
            <w:tcW w:w="284" w:type="dxa"/>
            <w:vMerge/>
            <w:shd w:val="clear" w:color="auto" w:fill="FF99CC"/>
            <w:vAlign w:val="bottom"/>
          </w:tcPr>
          <w:p w14:paraId="46C3C65E"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5F9DCF48"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shd w:val="clear" w:color="auto" w:fill="FFFFFF" w:themeFill="background1"/>
            <w:vAlign w:val="bottom"/>
          </w:tcPr>
          <w:p w14:paraId="4425E5FB"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7CF4AC71"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shd w:val="clear" w:color="auto" w:fill="FFFFFF" w:themeFill="background1"/>
            <w:vAlign w:val="bottom"/>
          </w:tcPr>
          <w:p w14:paraId="51885838" w14:textId="77777777" w:rsidR="00326056" w:rsidRPr="00326056" w:rsidRDefault="00326056" w:rsidP="002D0F14">
            <w:pPr>
              <w:spacing w:after="80" w:line="240" w:lineRule="auto"/>
              <w:jc w:val="right"/>
              <w:rPr>
                <w:rFonts w:cs="Calibri"/>
                <w:color w:val="000000"/>
                <w:sz w:val="18"/>
                <w:szCs w:val="18"/>
              </w:rPr>
            </w:pPr>
          </w:p>
        </w:tc>
      </w:tr>
      <w:tr w:rsidR="00326056" w:rsidRPr="00326056" w14:paraId="7FAD583D"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71C48F8C" w14:textId="77777777" w:rsidR="00326056" w:rsidRDefault="000E6A53" w:rsidP="00326056">
            <w:pPr>
              <w:spacing w:line="240" w:lineRule="auto"/>
              <w:jc w:val="right"/>
              <w:rPr>
                <w:rFonts w:cs="Calibri"/>
                <w:color w:val="000000"/>
                <w:sz w:val="18"/>
                <w:szCs w:val="18"/>
              </w:rPr>
            </w:pPr>
            <w:r>
              <w:rPr>
                <w:rFonts w:cs="Calibri"/>
                <w:color w:val="000000"/>
                <w:sz w:val="18"/>
                <w:szCs w:val="18"/>
              </w:rPr>
              <w:t>46</w:t>
            </w:r>
          </w:p>
        </w:tc>
        <w:tc>
          <w:tcPr>
            <w:tcW w:w="2400" w:type="dxa"/>
            <w:shd w:val="clear" w:color="auto" w:fill="auto"/>
            <w:vAlign w:val="bottom"/>
          </w:tcPr>
          <w:p w14:paraId="1CC3F243"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DCI Gates, I bear a signed action</w:t>
            </w:r>
          </w:p>
        </w:tc>
        <w:tc>
          <w:tcPr>
            <w:tcW w:w="2693" w:type="dxa"/>
            <w:shd w:val="clear" w:color="000000" w:fill="808080"/>
            <w:vAlign w:val="bottom"/>
          </w:tcPr>
          <w:p w14:paraId="2431A652"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DCI Gates, I bear a signed action</w:t>
            </w:r>
          </w:p>
        </w:tc>
        <w:tc>
          <w:tcPr>
            <w:tcW w:w="285" w:type="dxa"/>
            <w:shd w:val="clear" w:color="auto" w:fill="FF99CC"/>
          </w:tcPr>
          <w:p w14:paraId="1FC65130"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6255729"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18D86A1"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Inspector Gates, /</w:t>
            </w:r>
          </w:p>
          <w:p w14:paraId="1D7293F3" w14:textId="547D82F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traigo una autorización</w:t>
            </w:r>
          </w:p>
        </w:tc>
        <w:tc>
          <w:tcPr>
            <w:tcW w:w="284" w:type="dxa"/>
            <w:shd w:val="clear" w:color="auto" w:fill="FF99CC"/>
            <w:vAlign w:val="bottom"/>
          </w:tcPr>
          <w:p w14:paraId="4FA2935D"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AFC3891" w14:textId="77777777" w:rsidR="00326056" w:rsidRPr="00051527" w:rsidRDefault="00326056" w:rsidP="000D01F0">
            <w:pPr>
              <w:spacing w:line="240" w:lineRule="auto"/>
              <w:jc w:val="center"/>
              <w:rPr>
                <w:rFonts w:cs="Calibri"/>
                <w:color w:val="000000"/>
                <w:sz w:val="18"/>
                <w:szCs w:val="18"/>
              </w:rPr>
            </w:pPr>
          </w:p>
        </w:tc>
        <w:tc>
          <w:tcPr>
            <w:tcW w:w="2693" w:type="dxa"/>
            <w:shd w:val="clear" w:color="auto" w:fill="FFFFFF" w:themeFill="background1"/>
            <w:vAlign w:val="bottom"/>
          </w:tcPr>
          <w:p w14:paraId="2912EE17" w14:textId="6E161B9D"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Inspector Gates, /</w:t>
            </w:r>
          </w:p>
          <w:p w14:paraId="5644B2E8"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traigo una autorización…</w:t>
            </w:r>
          </w:p>
        </w:tc>
        <w:tc>
          <w:tcPr>
            <w:tcW w:w="284" w:type="dxa"/>
            <w:shd w:val="clear" w:color="auto" w:fill="BDD6EE" w:themeFill="accent5" w:themeFillTint="66"/>
            <w:vAlign w:val="center"/>
          </w:tcPr>
          <w:p w14:paraId="24906438" w14:textId="77777777" w:rsidR="00326056" w:rsidRPr="00051527" w:rsidRDefault="00326056" w:rsidP="000D01F0">
            <w:pPr>
              <w:spacing w:line="240" w:lineRule="auto"/>
              <w:jc w:val="center"/>
              <w:rPr>
                <w:rFonts w:cs="Calibri"/>
                <w:color w:val="000000"/>
                <w:sz w:val="18"/>
                <w:szCs w:val="18"/>
              </w:rPr>
            </w:pPr>
          </w:p>
        </w:tc>
        <w:tc>
          <w:tcPr>
            <w:tcW w:w="2977" w:type="dxa"/>
            <w:shd w:val="clear" w:color="auto" w:fill="FFFFFF" w:themeFill="background1"/>
            <w:vAlign w:val="bottom"/>
          </w:tcPr>
          <w:p w14:paraId="52618E70"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Inspector Gates, </w:t>
            </w:r>
          </w:p>
          <w:p w14:paraId="03A22D37"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traigo una autorización</w:t>
            </w:r>
          </w:p>
        </w:tc>
      </w:tr>
      <w:tr w:rsidR="00326056" w:rsidRPr="00326056" w14:paraId="0B17540C"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381F2461" w14:textId="77777777" w:rsidR="00326056" w:rsidRDefault="000E6A53" w:rsidP="00326056">
            <w:pPr>
              <w:spacing w:line="240" w:lineRule="auto"/>
              <w:jc w:val="right"/>
              <w:rPr>
                <w:rFonts w:cs="Calibri"/>
                <w:color w:val="000000"/>
                <w:sz w:val="18"/>
                <w:szCs w:val="18"/>
              </w:rPr>
            </w:pPr>
            <w:r>
              <w:rPr>
                <w:rFonts w:cs="Calibri"/>
                <w:color w:val="000000"/>
                <w:sz w:val="18"/>
                <w:szCs w:val="18"/>
              </w:rPr>
              <w:t>47</w:t>
            </w:r>
          </w:p>
        </w:tc>
        <w:tc>
          <w:tcPr>
            <w:tcW w:w="2400" w:type="dxa"/>
            <w:shd w:val="clear" w:color="auto" w:fill="auto"/>
            <w:vAlign w:val="bottom"/>
          </w:tcPr>
          <w:p w14:paraId="1DC37FC5"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assigning me access to T0-20 files.</w:t>
            </w:r>
          </w:p>
        </w:tc>
        <w:tc>
          <w:tcPr>
            <w:tcW w:w="2693" w:type="dxa"/>
            <w:shd w:val="clear" w:color="000000" w:fill="808080"/>
            <w:vAlign w:val="bottom"/>
          </w:tcPr>
          <w:p w14:paraId="70097CEF"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assigning me access to T0-20 files.</w:t>
            </w:r>
          </w:p>
        </w:tc>
        <w:tc>
          <w:tcPr>
            <w:tcW w:w="285" w:type="dxa"/>
            <w:shd w:val="clear" w:color="auto" w:fill="FF99CC"/>
          </w:tcPr>
          <w:p w14:paraId="370ACAE5"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4168696"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F3608B3" w14:textId="612E46BA"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para acceder /</w:t>
            </w:r>
          </w:p>
          <w:p w14:paraId="36F89D8F" w14:textId="77777777" w:rsidR="00326056" w:rsidRPr="00326056" w:rsidRDefault="00326056"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 los archivos del TO-20.</w:t>
            </w:r>
          </w:p>
        </w:tc>
        <w:tc>
          <w:tcPr>
            <w:tcW w:w="284" w:type="dxa"/>
            <w:shd w:val="clear" w:color="auto" w:fill="FF99CC"/>
            <w:vAlign w:val="bottom"/>
          </w:tcPr>
          <w:p w14:paraId="7AC14B51"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473507E" w14:textId="77777777" w:rsidR="00326056" w:rsidRPr="00051527" w:rsidRDefault="00326056" w:rsidP="000D01F0">
            <w:pPr>
              <w:spacing w:line="240" w:lineRule="auto"/>
              <w:jc w:val="center"/>
              <w:rPr>
                <w:rFonts w:cs="Calibri"/>
                <w:color w:val="000000"/>
                <w:sz w:val="18"/>
                <w:szCs w:val="18"/>
              </w:rPr>
            </w:pPr>
          </w:p>
        </w:tc>
        <w:tc>
          <w:tcPr>
            <w:tcW w:w="2693" w:type="dxa"/>
            <w:shd w:val="clear" w:color="auto" w:fill="FFFFFF" w:themeFill="background1"/>
            <w:vAlign w:val="bottom"/>
          </w:tcPr>
          <w:p w14:paraId="36E3EB88"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...para acceder a los archivos / del TO-20.</w:t>
            </w:r>
          </w:p>
        </w:tc>
        <w:tc>
          <w:tcPr>
            <w:tcW w:w="284" w:type="dxa"/>
            <w:shd w:val="clear" w:color="auto" w:fill="BDD6EE" w:themeFill="accent5" w:themeFillTint="66"/>
            <w:vAlign w:val="center"/>
          </w:tcPr>
          <w:p w14:paraId="60CFA09D" w14:textId="77777777" w:rsidR="00326056" w:rsidRPr="00051527" w:rsidRDefault="00326056" w:rsidP="000D01F0">
            <w:pPr>
              <w:spacing w:line="240" w:lineRule="auto"/>
              <w:jc w:val="center"/>
              <w:rPr>
                <w:rFonts w:cs="Calibri"/>
                <w:color w:val="000000"/>
                <w:sz w:val="18"/>
                <w:szCs w:val="18"/>
              </w:rPr>
            </w:pPr>
          </w:p>
        </w:tc>
        <w:tc>
          <w:tcPr>
            <w:tcW w:w="2977" w:type="dxa"/>
            <w:shd w:val="clear" w:color="auto" w:fill="FFFFFF" w:themeFill="background1"/>
            <w:vAlign w:val="bottom"/>
          </w:tcPr>
          <w:p w14:paraId="18518992"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para acceder a los archivos de la TO-20.</w:t>
            </w:r>
          </w:p>
        </w:tc>
      </w:tr>
      <w:tr w:rsidR="00326056" w:rsidRPr="00326056" w14:paraId="1EA34689"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19001812" w14:textId="77777777" w:rsidR="00326056" w:rsidRDefault="000E6A53" w:rsidP="00326056">
            <w:pPr>
              <w:spacing w:line="240" w:lineRule="auto"/>
              <w:jc w:val="right"/>
              <w:rPr>
                <w:rFonts w:cs="Calibri"/>
                <w:color w:val="000000"/>
                <w:sz w:val="18"/>
                <w:szCs w:val="18"/>
              </w:rPr>
            </w:pPr>
            <w:r>
              <w:rPr>
                <w:rFonts w:cs="Calibri"/>
                <w:color w:val="000000"/>
                <w:sz w:val="18"/>
                <w:szCs w:val="18"/>
              </w:rPr>
              <w:t>48</w:t>
            </w:r>
          </w:p>
        </w:tc>
        <w:tc>
          <w:tcPr>
            <w:tcW w:w="2400" w:type="dxa"/>
            <w:vMerge w:val="restart"/>
            <w:shd w:val="clear" w:color="auto" w:fill="auto"/>
            <w:vAlign w:val="bottom"/>
          </w:tcPr>
          <w:p w14:paraId="33A8177F"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You're a bean counter. How does that feel?</w:t>
            </w:r>
          </w:p>
        </w:tc>
        <w:tc>
          <w:tcPr>
            <w:tcW w:w="2693" w:type="dxa"/>
            <w:vMerge w:val="restart"/>
            <w:shd w:val="clear" w:color="000000" w:fill="808080"/>
            <w:vAlign w:val="bottom"/>
          </w:tcPr>
          <w:p w14:paraId="529A3C60"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You're a bean counter. / How does that feel?</w:t>
            </w:r>
          </w:p>
        </w:tc>
        <w:tc>
          <w:tcPr>
            <w:tcW w:w="285" w:type="dxa"/>
            <w:vMerge w:val="restart"/>
            <w:shd w:val="clear" w:color="auto" w:fill="FF6699"/>
          </w:tcPr>
          <w:p w14:paraId="020B1588"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7E45B009"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27F3ADD"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Eres un burócrata.</w:t>
            </w:r>
          </w:p>
        </w:tc>
        <w:tc>
          <w:tcPr>
            <w:tcW w:w="284" w:type="dxa"/>
            <w:shd w:val="clear" w:color="auto" w:fill="FF99CC"/>
            <w:vAlign w:val="bottom"/>
          </w:tcPr>
          <w:p w14:paraId="760208E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71D415E" w14:textId="77777777" w:rsidR="00326056" w:rsidRPr="00665429" w:rsidRDefault="00326056" w:rsidP="000D01F0">
            <w:pPr>
              <w:spacing w:line="240" w:lineRule="auto"/>
              <w:jc w:val="center"/>
              <w:rPr>
                <w:rFonts w:cs="Calibri"/>
                <w:color w:val="000000"/>
                <w:sz w:val="18"/>
                <w:szCs w:val="18"/>
                <w:lang w:val="en-GB"/>
              </w:rPr>
            </w:pPr>
          </w:p>
        </w:tc>
        <w:tc>
          <w:tcPr>
            <w:tcW w:w="2693" w:type="dxa"/>
            <w:shd w:val="clear" w:color="auto" w:fill="FFFFFF" w:themeFill="background1"/>
            <w:vAlign w:val="bottom"/>
          </w:tcPr>
          <w:p w14:paraId="486181E6"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Eres un burócrata.</w:t>
            </w:r>
          </w:p>
        </w:tc>
        <w:tc>
          <w:tcPr>
            <w:tcW w:w="284" w:type="dxa"/>
            <w:shd w:val="clear" w:color="auto" w:fill="BDD6EE" w:themeFill="accent5" w:themeFillTint="66"/>
            <w:vAlign w:val="center"/>
          </w:tcPr>
          <w:p w14:paraId="5FC12AB8" w14:textId="77777777" w:rsidR="00326056" w:rsidRPr="00665429" w:rsidRDefault="00326056" w:rsidP="000D01F0">
            <w:pPr>
              <w:spacing w:line="240" w:lineRule="auto"/>
              <w:jc w:val="center"/>
              <w:rPr>
                <w:rFonts w:cs="Calibri"/>
                <w:color w:val="000000"/>
                <w:sz w:val="18"/>
                <w:szCs w:val="18"/>
                <w:lang w:val="en-GB"/>
              </w:rPr>
            </w:pPr>
          </w:p>
        </w:tc>
        <w:tc>
          <w:tcPr>
            <w:tcW w:w="2977" w:type="dxa"/>
            <w:shd w:val="clear" w:color="auto" w:fill="FFFFFF" w:themeFill="background1"/>
            <w:vAlign w:val="bottom"/>
          </w:tcPr>
          <w:p w14:paraId="1090D0B4"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Eres un burócrata.</w:t>
            </w:r>
          </w:p>
        </w:tc>
      </w:tr>
      <w:tr w:rsidR="00326056" w:rsidRPr="00326056" w14:paraId="7A6F6F38"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78D5B1A2" w14:textId="77777777" w:rsidR="00326056" w:rsidRDefault="000E6A53" w:rsidP="00326056">
            <w:pPr>
              <w:spacing w:line="240" w:lineRule="auto"/>
              <w:jc w:val="right"/>
              <w:rPr>
                <w:rFonts w:cs="Calibri"/>
                <w:color w:val="000000"/>
                <w:sz w:val="18"/>
                <w:szCs w:val="18"/>
              </w:rPr>
            </w:pPr>
            <w:r>
              <w:rPr>
                <w:rFonts w:cs="Calibri"/>
                <w:color w:val="000000"/>
                <w:sz w:val="18"/>
                <w:szCs w:val="18"/>
              </w:rPr>
              <w:lastRenderedPageBreak/>
              <w:t>49</w:t>
            </w:r>
          </w:p>
        </w:tc>
        <w:tc>
          <w:tcPr>
            <w:tcW w:w="2400" w:type="dxa"/>
            <w:vMerge/>
            <w:shd w:val="clear" w:color="auto" w:fill="auto"/>
            <w:vAlign w:val="bottom"/>
          </w:tcPr>
          <w:p w14:paraId="390C9913" w14:textId="77777777" w:rsidR="00326056" w:rsidRPr="00200FBF" w:rsidRDefault="00326056" w:rsidP="002D0F14">
            <w:pPr>
              <w:spacing w:line="240" w:lineRule="auto"/>
              <w:jc w:val="left"/>
              <w:rPr>
                <w:rFonts w:cs="Calibri"/>
                <w:color w:val="000000"/>
                <w:sz w:val="18"/>
                <w:szCs w:val="18"/>
                <w:lang w:val="en-GB"/>
              </w:rPr>
            </w:pPr>
          </w:p>
        </w:tc>
        <w:tc>
          <w:tcPr>
            <w:tcW w:w="2693" w:type="dxa"/>
            <w:vMerge/>
            <w:shd w:val="clear" w:color="000000" w:fill="808080"/>
            <w:vAlign w:val="bottom"/>
          </w:tcPr>
          <w:p w14:paraId="3359463E" w14:textId="77777777" w:rsidR="00326056" w:rsidRPr="00326056" w:rsidRDefault="00326056" w:rsidP="002D0F14">
            <w:pPr>
              <w:spacing w:line="240" w:lineRule="auto"/>
              <w:jc w:val="center"/>
              <w:rPr>
                <w:rFonts w:cs="Calibri"/>
                <w:color w:val="00FFFF"/>
                <w:sz w:val="18"/>
                <w:szCs w:val="18"/>
                <w:lang w:val="en-GB"/>
              </w:rPr>
            </w:pPr>
          </w:p>
        </w:tc>
        <w:tc>
          <w:tcPr>
            <w:tcW w:w="285" w:type="dxa"/>
            <w:vMerge/>
            <w:shd w:val="clear" w:color="auto" w:fill="FF6699"/>
          </w:tcPr>
          <w:p w14:paraId="02E89849"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tcPr>
          <w:p w14:paraId="3026E13E" w14:textId="77777777" w:rsidR="00326056" w:rsidRPr="00665429" w:rsidRDefault="00326056" w:rsidP="00326056">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E9BCE42"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¿Qué tal sienta eso?</w:t>
            </w:r>
          </w:p>
        </w:tc>
        <w:tc>
          <w:tcPr>
            <w:tcW w:w="284" w:type="dxa"/>
            <w:shd w:val="clear" w:color="auto" w:fill="FF6699"/>
            <w:vAlign w:val="bottom"/>
          </w:tcPr>
          <w:p w14:paraId="1A449671"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44C2612" w14:textId="77777777" w:rsidR="00326056" w:rsidRPr="00665429" w:rsidRDefault="00326056" w:rsidP="000D01F0">
            <w:pPr>
              <w:spacing w:line="240" w:lineRule="auto"/>
              <w:jc w:val="center"/>
              <w:rPr>
                <w:rFonts w:cs="Calibri"/>
                <w:color w:val="000000"/>
                <w:sz w:val="18"/>
                <w:szCs w:val="18"/>
                <w:lang w:val="en-GB"/>
              </w:rPr>
            </w:pPr>
          </w:p>
        </w:tc>
        <w:tc>
          <w:tcPr>
            <w:tcW w:w="2693" w:type="dxa"/>
            <w:shd w:val="clear" w:color="auto" w:fill="FFFFFF" w:themeFill="background1"/>
            <w:vAlign w:val="bottom"/>
          </w:tcPr>
          <w:p w14:paraId="085D6326"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¿Qué tal sienta eso?</w:t>
            </w:r>
          </w:p>
        </w:tc>
        <w:tc>
          <w:tcPr>
            <w:tcW w:w="284" w:type="dxa"/>
            <w:shd w:val="clear" w:color="auto" w:fill="BDD6EE" w:themeFill="accent5" w:themeFillTint="66"/>
            <w:vAlign w:val="center"/>
          </w:tcPr>
          <w:p w14:paraId="01B15DC8" w14:textId="77777777" w:rsidR="00326056" w:rsidRPr="00665429" w:rsidRDefault="00326056" w:rsidP="000D01F0">
            <w:pPr>
              <w:spacing w:line="240" w:lineRule="auto"/>
              <w:jc w:val="center"/>
              <w:rPr>
                <w:rFonts w:cs="Calibri"/>
                <w:color w:val="000000"/>
                <w:sz w:val="18"/>
                <w:szCs w:val="18"/>
                <w:lang w:val="en-GB"/>
              </w:rPr>
            </w:pPr>
          </w:p>
        </w:tc>
        <w:tc>
          <w:tcPr>
            <w:tcW w:w="2977" w:type="dxa"/>
            <w:shd w:val="clear" w:color="auto" w:fill="FFFFFF" w:themeFill="background1"/>
            <w:vAlign w:val="bottom"/>
          </w:tcPr>
          <w:p w14:paraId="0C67853F"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¿Qué tal te sienta eso?</w:t>
            </w:r>
          </w:p>
        </w:tc>
      </w:tr>
      <w:tr w:rsidR="000D01F0" w:rsidRPr="00326056" w14:paraId="7462CD8E" w14:textId="77777777" w:rsidTr="000D01F0">
        <w:trPr>
          <w:trHeight w:val="99"/>
        </w:trPr>
        <w:tc>
          <w:tcPr>
            <w:tcW w:w="562" w:type="dxa"/>
            <w:vMerge w:val="restart"/>
            <w:tcBorders>
              <w:top w:val="single" w:sz="4" w:space="0" w:color="auto"/>
              <w:left w:val="single" w:sz="4" w:space="0" w:color="auto"/>
              <w:right w:val="nil"/>
            </w:tcBorders>
            <w:shd w:val="clear" w:color="auto" w:fill="auto"/>
            <w:vAlign w:val="bottom"/>
          </w:tcPr>
          <w:p w14:paraId="200AA40F" w14:textId="77777777" w:rsidR="000D01F0" w:rsidRDefault="000D01F0" w:rsidP="00326056">
            <w:pPr>
              <w:spacing w:line="240" w:lineRule="auto"/>
              <w:jc w:val="right"/>
              <w:rPr>
                <w:rFonts w:cs="Calibri"/>
                <w:color w:val="000000"/>
                <w:sz w:val="18"/>
                <w:szCs w:val="18"/>
              </w:rPr>
            </w:pPr>
            <w:r>
              <w:rPr>
                <w:rFonts w:cs="Calibri"/>
                <w:color w:val="000000"/>
                <w:sz w:val="18"/>
                <w:szCs w:val="18"/>
              </w:rPr>
              <w:t>50</w:t>
            </w:r>
          </w:p>
        </w:tc>
        <w:tc>
          <w:tcPr>
            <w:tcW w:w="2400" w:type="dxa"/>
            <w:vMerge w:val="restart"/>
            <w:shd w:val="clear" w:color="auto" w:fill="auto"/>
            <w:vAlign w:val="bottom"/>
          </w:tcPr>
          <w:p w14:paraId="53448D38" w14:textId="77777777" w:rsidR="000D01F0" w:rsidRPr="00200FBF" w:rsidRDefault="000D01F0" w:rsidP="002D0F14">
            <w:pPr>
              <w:spacing w:line="240" w:lineRule="auto"/>
              <w:jc w:val="left"/>
              <w:rPr>
                <w:rFonts w:cs="Calibri"/>
                <w:color w:val="000000"/>
                <w:sz w:val="18"/>
                <w:szCs w:val="18"/>
                <w:lang w:val="en-GB"/>
              </w:rPr>
            </w:pPr>
            <w:r w:rsidRPr="00200FBF">
              <w:rPr>
                <w:rFonts w:cs="Calibri"/>
                <w:color w:val="000000"/>
                <w:sz w:val="18"/>
                <w:szCs w:val="18"/>
                <w:lang w:val="en-GB"/>
              </w:rPr>
              <w:t>Briefing room, please.</w:t>
            </w:r>
          </w:p>
        </w:tc>
        <w:tc>
          <w:tcPr>
            <w:tcW w:w="2693" w:type="dxa"/>
            <w:vMerge w:val="restart"/>
            <w:shd w:val="clear" w:color="000000" w:fill="808080"/>
            <w:vAlign w:val="bottom"/>
          </w:tcPr>
          <w:p w14:paraId="07EA78E9" w14:textId="77777777" w:rsidR="000D01F0" w:rsidRPr="00326056" w:rsidRDefault="000D01F0" w:rsidP="002D0F14">
            <w:pPr>
              <w:spacing w:line="240" w:lineRule="auto"/>
              <w:jc w:val="center"/>
              <w:rPr>
                <w:rFonts w:cs="Calibri"/>
                <w:color w:val="00FFFF"/>
                <w:sz w:val="18"/>
                <w:szCs w:val="18"/>
                <w:lang w:val="en-GB"/>
              </w:rPr>
            </w:pPr>
            <w:r w:rsidRPr="00326056">
              <w:rPr>
                <w:rFonts w:cs="Calibri"/>
                <w:color w:val="00FFFF"/>
                <w:sz w:val="18"/>
                <w:szCs w:val="18"/>
                <w:lang w:val="en-GB"/>
              </w:rPr>
              <w:t>Briefing room, please.</w:t>
            </w:r>
          </w:p>
        </w:tc>
        <w:tc>
          <w:tcPr>
            <w:tcW w:w="285" w:type="dxa"/>
            <w:vMerge w:val="restart"/>
            <w:shd w:val="clear" w:color="auto" w:fill="FF6699"/>
          </w:tcPr>
          <w:p w14:paraId="492D34C5" w14:textId="77777777" w:rsidR="000D01F0" w:rsidRPr="00326056" w:rsidRDefault="000D01F0"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664E5742" w14:textId="77777777" w:rsidR="000D01F0" w:rsidRPr="00665429" w:rsidRDefault="000D01F0" w:rsidP="000D01F0">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66767C2E" w14:textId="77777777" w:rsidR="000D01F0" w:rsidRPr="00326056" w:rsidRDefault="000D01F0"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A la sala de reuniones.</w:t>
            </w:r>
          </w:p>
        </w:tc>
        <w:tc>
          <w:tcPr>
            <w:tcW w:w="284" w:type="dxa"/>
            <w:vMerge w:val="restart"/>
            <w:shd w:val="clear" w:color="auto" w:fill="FF6699"/>
            <w:vAlign w:val="bottom"/>
          </w:tcPr>
          <w:p w14:paraId="6A86DE8E" w14:textId="77777777" w:rsidR="000D01F0" w:rsidRPr="00326056" w:rsidRDefault="000D01F0"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5314D25D" w14:textId="77777777" w:rsidR="000D01F0" w:rsidRPr="00665429" w:rsidRDefault="000D01F0"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val="restart"/>
            <w:shd w:val="clear" w:color="auto" w:fill="FFFFFF" w:themeFill="background1"/>
            <w:vAlign w:val="bottom"/>
          </w:tcPr>
          <w:p w14:paraId="60D71F63" w14:textId="77777777" w:rsidR="000D01F0" w:rsidRPr="00326056" w:rsidRDefault="000D01F0"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 la sala de reuniones, por favor.</w:t>
            </w:r>
          </w:p>
        </w:tc>
        <w:tc>
          <w:tcPr>
            <w:tcW w:w="284" w:type="dxa"/>
            <w:vMerge w:val="restart"/>
            <w:shd w:val="clear" w:color="auto" w:fill="BDD6EE" w:themeFill="accent5" w:themeFillTint="66"/>
            <w:vAlign w:val="center"/>
          </w:tcPr>
          <w:p w14:paraId="37DBFE7E" w14:textId="77777777" w:rsidR="000D01F0" w:rsidRPr="00051527" w:rsidRDefault="000D01F0" w:rsidP="000D01F0">
            <w:pPr>
              <w:spacing w:line="240" w:lineRule="auto"/>
              <w:jc w:val="center"/>
              <w:rPr>
                <w:rFonts w:cs="Calibri"/>
                <w:color w:val="000000"/>
                <w:sz w:val="18"/>
                <w:szCs w:val="18"/>
              </w:rPr>
            </w:pPr>
          </w:p>
        </w:tc>
        <w:tc>
          <w:tcPr>
            <w:tcW w:w="2977" w:type="dxa"/>
            <w:vMerge w:val="restart"/>
            <w:shd w:val="clear" w:color="auto" w:fill="FFFFFF" w:themeFill="background1"/>
            <w:vAlign w:val="bottom"/>
          </w:tcPr>
          <w:p w14:paraId="0DBF0656" w14:textId="77777777" w:rsidR="000D01F0" w:rsidRPr="00326056" w:rsidRDefault="000D01F0" w:rsidP="002D0F14">
            <w:pPr>
              <w:spacing w:line="240" w:lineRule="auto"/>
              <w:jc w:val="right"/>
              <w:rPr>
                <w:rFonts w:cs="Calibri"/>
                <w:color w:val="000000"/>
                <w:sz w:val="18"/>
                <w:szCs w:val="18"/>
              </w:rPr>
            </w:pPr>
            <w:r w:rsidRPr="00326056">
              <w:rPr>
                <w:rFonts w:cs="Calibri"/>
                <w:color w:val="000000"/>
                <w:sz w:val="18"/>
                <w:szCs w:val="18"/>
              </w:rPr>
              <w:t>A la sala de reuniones, por favor.</w:t>
            </w:r>
          </w:p>
        </w:tc>
      </w:tr>
      <w:tr w:rsidR="000D01F0" w:rsidRPr="00326056" w14:paraId="2A664F0D" w14:textId="77777777" w:rsidTr="000D01F0">
        <w:trPr>
          <w:trHeight w:val="99"/>
        </w:trPr>
        <w:tc>
          <w:tcPr>
            <w:tcW w:w="562" w:type="dxa"/>
            <w:vMerge/>
            <w:tcBorders>
              <w:left w:val="single" w:sz="4" w:space="0" w:color="auto"/>
              <w:bottom w:val="single" w:sz="4" w:space="0" w:color="auto"/>
              <w:right w:val="nil"/>
            </w:tcBorders>
            <w:shd w:val="clear" w:color="auto" w:fill="auto"/>
            <w:vAlign w:val="bottom"/>
          </w:tcPr>
          <w:p w14:paraId="7E5E350E" w14:textId="77777777" w:rsidR="000D01F0" w:rsidRDefault="000D01F0" w:rsidP="00326056">
            <w:pPr>
              <w:spacing w:line="240" w:lineRule="auto"/>
              <w:jc w:val="right"/>
              <w:rPr>
                <w:rFonts w:cs="Calibri"/>
                <w:color w:val="000000"/>
                <w:sz w:val="18"/>
                <w:szCs w:val="18"/>
              </w:rPr>
            </w:pPr>
          </w:p>
        </w:tc>
        <w:tc>
          <w:tcPr>
            <w:tcW w:w="2400" w:type="dxa"/>
            <w:vMerge/>
            <w:shd w:val="clear" w:color="auto" w:fill="auto"/>
            <w:vAlign w:val="bottom"/>
          </w:tcPr>
          <w:p w14:paraId="7F2662E7" w14:textId="77777777" w:rsidR="000D01F0" w:rsidRPr="003840C5" w:rsidRDefault="000D01F0" w:rsidP="002D0F14">
            <w:pPr>
              <w:spacing w:line="240" w:lineRule="auto"/>
              <w:jc w:val="left"/>
              <w:rPr>
                <w:rFonts w:cs="Calibri"/>
                <w:color w:val="000000"/>
                <w:sz w:val="18"/>
                <w:szCs w:val="18"/>
              </w:rPr>
            </w:pPr>
          </w:p>
        </w:tc>
        <w:tc>
          <w:tcPr>
            <w:tcW w:w="2693" w:type="dxa"/>
            <w:vMerge/>
            <w:shd w:val="clear" w:color="000000" w:fill="808080"/>
            <w:vAlign w:val="bottom"/>
          </w:tcPr>
          <w:p w14:paraId="7EAD2BD4" w14:textId="77777777" w:rsidR="000D01F0" w:rsidRPr="003840C5" w:rsidRDefault="000D01F0" w:rsidP="002D0F14">
            <w:pPr>
              <w:spacing w:line="240" w:lineRule="auto"/>
              <w:jc w:val="center"/>
              <w:rPr>
                <w:rFonts w:cs="Calibri"/>
                <w:color w:val="00FFFF"/>
                <w:sz w:val="18"/>
                <w:szCs w:val="18"/>
              </w:rPr>
            </w:pPr>
          </w:p>
        </w:tc>
        <w:tc>
          <w:tcPr>
            <w:tcW w:w="285" w:type="dxa"/>
            <w:vMerge/>
            <w:shd w:val="clear" w:color="auto" w:fill="FF6699"/>
          </w:tcPr>
          <w:p w14:paraId="54776438" w14:textId="77777777" w:rsidR="000D01F0" w:rsidRPr="003840C5" w:rsidRDefault="000D01F0"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034C8A18" w14:textId="77777777" w:rsidR="000D01F0" w:rsidRPr="003840C5" w:rsidRDefault="000D01F0" w:rsidP="000D01F0">
            <w:pPr>
              <w:spacing w:line="240" w:lineRule="auto"/>
              <w:jc w:val="center"/>
              <w:rPr>
                <w:rFonts w:cs="Calibri"/>
                <w:color w:val="000000"/>
                <w:sz w:val="18"/>
                <w:szCs w:val="18"/>
              </w:rPr>
            </w:pPr>
          </w:p>
        </w:tc>
        <w:tc>
          <w:tcPr>
            <w:tcW w:w="2695" w:type="dxa"/>
            <w:vMerge/>
            <w:shd w:val="clear" w:color="auto" w:fill="FFFFFF" w:themeFill="background1"/>
            <w:vAlign w:val="bottom"/>
          </w:tcPr>
          <w:p w14:paraId="2A5A74B7" w14:textId="77777777" w:rsidR="000D01F0" w:rsidRPr="00326056" w:rsidRDefault="000D01F0"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6699"/>
            <w:vAlign w:val="bottom"/>
          </w:tcPr>
          <w:p w14:paraId="6B3C5A96" w14:textId="77777777" w:rsidR="000D01F0" w:rsidRPr="00326056" w:rsidRDefault="000D01F0"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056C0FA0" w14:textId="223865CB" w:rsidR="000D01F0" w:rsidRPr="00665429" w:rsidRDefault="000D01F0" w:rsidP="000D01F0">
            <w:pPr>
              <w:spacing w:line="240" w:lineRule="auto"/>
              <w:jc w:val="center"/>
              <w:rPr>
                <w:rFonts w:cs="Calibri"/>
                <w:color w:val="000000"/>
                <w:sz w:val="18"/>
                <w:szCs w:val="18"/>
                <w:lang w:val="en-GB"/>
              </w:rPr>
            </w:pPr>
            <w:r>
              <w:rPr>
                <w:rFonts w:cs="Calibri"/>
                <w:color w:val="000000"/>
                <w:sz w:val="18"/>
                <w:szCs w:val="18"/>
                <w:lang w:val="en-GB"/>
              </w:rPr>
              <w:t>-</w:t>
            </w:r>
          </w:p>
        </w:tc>
        <w:tc>
          <w:tcPr>
            <w:tcW w:w="2693" w:type="dxa"/>
            <w:vMerge/>
            <w:shd w:val="clear" w:color="auto" w:fill="FFFFFF" w:themeFill="background1"/>
            <w:vAlign w:val="bottom"/>
          </w:tcPr>
          <w:p w14:paraId="1DA02C97" w14:textId="77777777" w:rsidR="000D01F0" w:rsidRPr="00326056" w:rsidRDefault="000D01F0"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24DB70ED" w14:textId="77777777" w:rsidR="000D01F0" w:rsidRPr="00051527" w:rsidRDefault="000D01F0" w:rsidP="000D01F0">
            <w:pPr>
              <w:spacing w:line="240" w:lineRule="auto"/>
              <w:jc w:val="center"/>
              <w:rPr>
                <w:rFonts w:cs="Calibri"/>
                <w:color w:val="000000"/>
                <w:sz w:val="18"/>
                <w:szCs w:val="18"/>
              </w:rPr>
            </w:pPr>
          </w:p>
        </w:tc>
        <w:tc>
          <w:tcPr>
            <w:tcW w:w="2977" w:type="dxa"/>
            <w:vMerge/>
            <w:shd w:val="clear" w:color="auto" w:fill="FFFFFF" w:themeFill="background1"/>
            <w:vAlign w:val="bottom"/>
          </w:tcPr>
          <w:p w14:paraId="1188064C" w14:textId="77777777" w:rsidR="000D01F0" w:rsidRPr="00326056" w:rsidRDefault="000D01F0" w:rsidP="002D0F14">
            <w:pPr>
              <w:spacing w:line="240" w:lineRule="auto"/>
              <w:jc w:val="right"/>
              <w:rPr>
                <w:rFonts w:cs="Calibri"/>
                <w:color w:val="000000"/>
                <w:sz w:val="18"/>
                <w:szCs w:val="18"/>
              </w:rPr>
            </w:pPr>
          </w:p>
        </w:tc>
      </w:tr>
      <w:tr w:rsidR="009E7D84" w:rsidRPr="00326056" w14:paraId="1E44764E"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0D74C942" w14:textId="77777777" w:rsidR="009E7D84" w:rsidRDefault="009E7D84" w:rsidP="00326056">
            <w:pPr>
              <w:spacing w:line="240" w:lineRule="auto"/>
              <w:jc w:val="right"/>
              <w:rPr>
                <w:rFonts w:cs="Calibri"/>
                <w:color w:val="000000"/>
                <w:sz w:val="18"/>
                <w:szCs w:val="18"/>
              </w:rPr>
            </w:pPr>
            <w:r>
              <w:rPr>
                <w:rFonts w:cs="Calibri"/>
                <w:color w:val="000000"/>
                <w:sz w:val="18"/>
                <w:szCs w:val="18"/>
              </w:rPr>
              <w:t>51</w:t>
            </w:r>
          </w:p>
        </w:tc>
        <w:tc>
          <w:tcPr>
            <w:tcW w:w="2400" w:type="dxa"/>
            <w:vMerge w:val="restart"/>
            <w:shd w:val="clear" w:color="auto" w:fill="auto"/>
            <w:vAlign w:val="bottom"/>
          </w:tcPr>
          <w:p w14:paraId="5459A871" w14:textId="77777777" w:rsidR="009E7D84" w:rsidRPr="00200FBF" w:rsidRDefault="009E7D84" w:rsidP="002D0F14">
            <w:pPr>
              <w:spacing w:line="240" w:lineRule="auto"/>
              <w:jc w:val="left"/>
              <w:rPr>
                <w:rFonts w:cs="Calibri"/>
                <w:color w:val="000000"/>
                <w:sz w:val="18"/>
                <w:szCs w:val="18"/>
                <w:lang w:val="en-GB"/>
              </w:rPr>
            </w:pPr>
            <w:r>
              <w:rPr>
                <w:rFonts w:cs="Calibri"/>
                <w:color w:val="000000"/>
                <w:sz w:val="18"/>
                <w:szCs w:val="18"/>
                <w:lang w:val="en-GB"/>
              </w:rPr>
              <w:t>OK.</w:t>
            </w:r>
            <w:r w:rsidRPr="00200FBF">
              <w:rPr>
                <w:rFonts w:cs="Calibri"/>
                <w:color w:val="000000"/>
                <w:sz w:val="18"/>
                <w:szCs w:val="18"/>
                <w:lang w:val="en-GB"/>
              </w:rPr>
              <w:t xml:space="preserve"> Greek Lane. Two unidentified IC6 males. Amputated fingers.</w:t>
            </w:r>
          </w:p>
        </w:tc>
        <w:tc>
          <w:tcPr>
            <w:tcW w:w="2693" w:type="dxa"/>
            <w:vMerge w:val="restart"/>
            <w:shd w:val="clear" w:color="000000" w:fill="808080"/>
            <w:vAlign w:val="bottom"/>
          </w:tcPr>
          <w:p w14:paraId="0E9FCB20" w14:textId="77777777" w:rsidR="009E7D84" w:rsidRPr="00326056" w:rsidRDefault="009E7D84" w:rsidP="002D0F14">
            <w:pPr>
              <w:spacing w:line="240" w:lineRule="auto"/>
              <w:jc w:val="center"/>
              <w:rPr>
                <w:rFonts w:cs="Calibri"/>
                <w:color w:val="00FFFF"/>
                <w:sz w:val="18"/>
                <w:szCs w:val="18"/>
                <w:lang w:val="en-GB"/>
              </w:rPr>
            </w:pPr>
            <w:r w:rsidRPr="00326056">
              <w:rPr>
                <w:rFonts w:cs="Calibri"/>
                <w:color w:val="00FFFF"/>
                <w:sz w:val="18"/>
                <w:szCs w:val="18"/>
                <w:lang w:val="en-GB"/>
              </w:rPr>
              <w:t>OK. Greek Lane. Two unidentified IC6 / males. Amputated fingers.</w:t>
            </w:r>
          </w:p>
        </w:tc>
        <w:tc>
          <w:tcPr>
            <w:tcW w:w="285" w:type="dxa"/>
            <w:vMerge w:val="restart"/>
            <w:shd w:val="clear" w:color="auto" w:fill="FFFFFF" w:themeFill="background1"/>
          </w:tcPr>
          <w:p w14:paraId="23403676" w14:textId="77777777" w:rsidR="009E7D84" w:rsidRPr="00326056" w:rsidRDefault="009E7D84"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71760A4E" w14:textId="77777777" w:rsidR="009E7D84" w:rsidRPr="00665429" w:rsidRDefault="009E7D84"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8765070" w14:textId="77777777" w:rsidR="009E7D84" w:rsidRPr="00326056" w:rsidRDefault="009E7D84"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 xml:space="preserve">Veamos… </w:t>
            </w:r>
            <w:proofErr w:type="spellStart"/>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Greek</w:t>
            </w:r>
            <w:proofErr w:type="spellEnd"/>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 xml:space="preserve"> Lane.</w:t>
            </w:r>
          </w:p>
        </w:tc>
        <w:tc>
          <w:tcPr>
            <w:tcW w:w="284" w:type="dxa"/>
            <w:shd w:val="clear" w:color="auto" w:fill="FFFFFF" w:themeFill="background1"/>
            <w:vAlign w:val="bottom"/>
          </w:tcPr>
          <w:p w14:paraId="4DF8CD80" w14:textId="77777777" w:rsidR="009E7D84" w:rsidRPr="00326056" w:rsidRDefault="009E7D84"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CF08828" w14:textId="77777777" w:rsidR="009E7D84" w:rsidRPr="00665429" w:rsidRDefault="009E7D84" w:rsidP="000D01F0">
            <w:pPr>
              <w:spacing w:line="240" w:lineRule="auto"/>
              <w:jc w:val="center"/>
              <w:rPr>
                <w:rFonts w:cs="Calibri"/>
                <w:color w:val="000000"/>
                <w:sz w:val="18"/>
                <w:szCs w:val="18"/>
                <w:lang w:val="en-GB"/>
              </w:rPr>
            </w:pPr>
          </w:p>
        </w:tc>
        <w:tc>
          <w:tcPr>
            <w:tcW w:w="2693" w:type="dxa"/>
            <w:shd w:val="clear" w:color="auto" w:fill="FFFFFF" w:themeFill="background1"/>
            <w:vAlign w:val="bottom"/>
          </w:tcPr>
          <w:p w14:paraId="12A44C83" w14:textId="77777777" w:rsidR="009E7D84" w:rsidRPr="00326056" w:rsidRDefault="009E7D84"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Veamos…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Greek</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 Lane.</w:t>
            </w:r>
          </w:p>
        </w:tc>
        <w:tc>
          <w:tcPr>
            <w:tcW w:w="284" w:type="dxa"/>
            <w:shd w:val="clear" w:color="auto" w:fill="BDD6EE" w:themeFill="accent5" w:themeFillTint="66"/>
            <w:vAlign w:val="center"/>
          </w:tcPr>
          <w:p w14:paraId="4417F93C" w14:textId="77777777" w:rsidR="009E7D84" w:rsidRPr="00665429" w:rsidRDefault="009E7D84" w:rsidP="000D01F0">
            <w:pPr>
              <w:spacing w:line="240" w:lineRule="auto"/>
              <w:jc w:val="center"/>
              <w:rPr>
                <w:rFonts w:cs="Calibri"/>
                <w:color w:val="000000"/>
                <w:sz w:val="18"/>
                <w:szCs w:val="18"/>
                <w:lang w:val="en-GB"/>
              </w:rPr>
            </w:pPr>
          </w:p>
        </w:tc>
        <w:tc>
          <w:tcPr>
            <w:tcW w:w="2977" w:type="dxa"/>
            <w:shd w:val="clear" w:color="auto" w:fill="FFFFFF" w:themeFill="background1"/>
            <w:vAlign w:val="bottom"/>
          </w:tcPr>
          <w:p w14:paraId="66C13CC0" w14:textId="77777777" w:rsidR="009E7D84" w:rsidRPr="00326056" w:rsidRDefault="009E7D84" w:rsidP="002D0F14">
            <w:pPr>
              <w:spacing w:line="240" w:lineRule="auto"/>
              <w:jc w:val="right"/>
              <w:rPr>
                <w:rFonts w:cs="Calibri"/>
                <w:color w:val="000000"/>
                <w:sz w:val="18"/>
                <w:szCs w:val="18"/>
              </w:rPr>
            </w:pPr>
            <w:r w:rsidRPr="00326056">
              <w:rPr>
                <w:rFonts w:cs="Calibri"/>
                <w:color w:val="000000"/>
                <w:sz w:val="18"/>
                <w:szCs w:val="18"/>
              </w:rPr>
              <w:t xml:space="preserve">Veamos… </w:t>
            </w:r>
            <w:proofErr w:type="spellStart"/>
            <w:r w:rsidRPr="00326056">
              <w:rPr>
                <w:rFonts w:cs="Calibri"/>
                <w:color w:val="000000"/>
                <w:sz w:val="18"/>
                <w:szCs w:val="18"/>
              </w:rPr>
              <w:t>Greek</w:t>
            </w:r>
            <w:proofErr w:type="spellEnd"/>
            <w:r w:rsidRPr="00326056">
              <w:rPr>
                <w:rFonts w:cs="Calibri"/>
                <w:color w:val="000000"/>
                <w:sz w:val="18"/>
                <w:szCs w:val="18"/>
              </w:rPr>
              <w:t xml:space="preserve"> Lane.</w:t>
            </w:r>
          </w:p>
        </w:tc>
      </w:tr>
      <w:tr w:rsidR="009E7D84" w:rsidRPr="00326056" w14:paraId="2CBD7B06"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437B5F09" w14:textId="77777777" w:rsidR="009E7D84" w:rsidRDefault="009E7D84" w:rsidP="00326056">
            <w:pPr>
              <w:spacing w:line="240" w:lineRule="auto"/>
              <w:jc w:val="right"/>
              <w:rPr>
                <w:rFonts w:cs="Calibri"/>
                <w:color w:val="000000"/>
                <w:sz w:val="18"/>
                <w:szCs w:val="18"/>
              </w:rPr>
            </w:pPr>
            <w:r>
              <w:rPr>
                <w:rFonts w:cs="Calibri"/>
                <w:color w:val="000000"/>
                <w:sz w:val="18"/>
                <w:szCs w:val="18"/>
              </w:rPr>
              <w:t>52</w:t>
            </w:r>
          </w:p>
        </w:tc>
        <w:tc>
          <w:tcPr>
            <w:tcW w:w="2400" w:type="dxa"/>
            <w:vMerge/>
            <w:shd w:val="clear" w:color="auto" w:fill="auto"/>
            <w:vAlign w:val="bottom"/>
          </w:tcPr>
          <w:p w14:paraId="6EF9A7CB" w14:textId="77777777" w:rsidR="009E7D84" w:rsidRPr="00200FBF" w:rsidRDefault="009E7D84" w:rsidP="002D0F14">
            <w:pPr>
              <w:spacing w:line="240" w:lineRule="auto"/>
              <w:jc w:val="left"/>
              <w:rPr>
                <w:rFonts w:cs="Calibri"/>
                <w:color w:val="000000"/>
                <w:sz w:val="18"/>
                <w:szCs w:val="18"/>
                <w:lang w:val="en-GB"/>
              </w:rPr>
            </w:pPr>
          </w:p>
        </w:tc>
        <w:tc>
          <w:tcPr>
            <w:tcW w:w="2693" w:type="dxa"/>
            <w:vMerge/>
            <w:shd w:val="clear" w:color="000000" w:fill="808080"/>
            <w:vAlign w:val="bottom"/>
          </w:tcPr>
          <w:p w14:paraId="7AA71A8B" w14:textId="77777777" w:rsidR="009E7D84" w:rsidRPr="00326056" w:rsidRDefault="009E7D84" w:rsidP="002D0F14">
            <w:pPr>
              <w:spacing w:line="240" w:lineRule="auto"/>
              <w:jc w:val="center"/>
              <w:rPr>
                <w:rFonts w:cs="Calibri"/>
                <w:color w:val="00FFFF"/>
                <w:sz w:val="18"/>
                <w:szCs w:val="18"/>
                <w:lang w:val="en-GB"/>
              </w:rPr>
            </w:pPr>
          </w:p>
        </w:tc>
        <w:tc>
          <w:tcPr>
            <w:tcW w:w="285" w:type="dxa"/>
            <w:vMerge/>
            <w:shd w:val="clear" w:color="auto" w:fill="FFFFFF" w:themeFill="background1"/>
          </w:tcPr>
          <w:p w14:paraId="77B233D0" w14:textId="77777777" w:rsidR="009E7D84" w:rsidRPr="00326056" w:rsidRDefault="009E7D84"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0A7AB35E" w14:textId="77777777" w:rsidR="009E7D84" w:rsidRPr="00665429" w:rsidRDefault="009E7D84"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03FD9EB" w14:textId="77777777" w:rsidR="009E7D84" w:rsidRPr="00326056" w:rsidRDefault="009E7D84"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Dos hombres árabes / no identificados.</w:t>
            </w:r>
          </w:p>
        </w:tc>
        <w:tc>
          <w:tcPr>
            <w:tcW w:w="284" w:type="dxa"/>
            <w:shd w:val="clear" w:color="auto" w:fill="FFFFFF" w:themeFill="background1"/>
            <w:vAlign w:val="bottom"/>
          </w:tcPr>
          <w:p w14:paraId="4C97CBC3" w14:textId="77777777" w:rsidR="009E7D84" w:rsidRPr="00326056" w:rsidRDefault="009E7D84"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7670C4F0" w14:textId="77777777" w:rsidR="009E7D84" w:rsidRPr="00665429" w:rsidRDefault="009E7D84"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5F4027DE" w14:textId="77777777" w:rsidR="009E7D84" w:rsidRPr="00326056" w:rsidRDefault="009E7D84"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Dos hombres árabes no identificados.</w:t>
            </w:r>
          </w:p>
        </w:tc>
        <w:tc>
          <w:tcPr>
            <w:tcW w:w="284" w:type="dxa"/>
            <w:shd w:val="clear" w:color="auto" w:fill="FFF2CC" w:themeFill="accent4" w:themeFillTint="33"/>
            <w:vAlign w:val="center"/>
          </w:tcPr>
          <w:p w14:paraId="3B465314" w14:textId="77777777" w:rsidR="009E7D84" w:rsidRPr="00665429" w:rsidRDefault="009E7D84"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13EE0188" w14:textId="77777777" w:rsidR="009E7D84" w:rsidRPr="00326056" w:rsidRDefault="009E7D84" w:rsidP="002D0F14">
            <w:pPr>
              <w:spacing w:line="240" w:lineRule="auto"/>
              <w:jc w:val="right"/>
              <w:rPr>
                <w:rFonts w:cs="Calibri"/>
                <w:color w:val="000000"/>
                <w:sz w:val="18"/>
                <w:szCs w:val="18"/>
              </w:rPr>
            </w:pPr>
            <w:r w:rsidRPr="00326056">
              <w:rPr>
                <w:rFonts w:cs="Calibri"/>
                <w:color w:val="000000"/>
                <w:sz w:val="18"/>
                <w:szCs w:val="18"/>
              </w:rPr>
              <w:t>Dos hombres árabes no identificados.</w:t>
            </w:r>
          </w:p>
        </w:tc>
      </w:tr>
      <w:tr w:rsidR="009E7D84" w:rsidRPr="00326056" w14:paraId="692866FB"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7C256CFE" w14:textId="77777777" w:rsidR="009E7D84" w:rsidRDefault="009E7D84" w:rsidP="00326056">
            <w:pPr>
              <w:spacing w:line="240" w:lineRule="auto"/>
              <w:jc w:val="right"/>
              <w:rPr>
                <w:rFonts w:cs="Calibri"/>
                <w:color w:val="000000"/>
                <w:sz w:val="18"/>
                <w:szCs w:val="18"/>
              </w:rPr>
            </w:pPr>
            <w:r>
              <w:rPr>
                <w:rFonts w:cs="Calibri"/>
                <w:color w:val="000000"/>
                <w:sz w:val="18"/>
                <w:szCs w:val="18"/>
              </w:rPr>
              <w:t>53</w:t>
            </w:r>
          </w:p>
        </w:tc>
        <w:tc>
          <w:tcPr>
            <w:tcW w:w="2400" w:type="dxa"/>
            <w:vMerge/>
            <w:shd w:val="clear" w:color="auto" w:fill="auto"/>
            <w:vAlign w:val="bottom"/>
          </w:tcPr>
          <w:p w14:paraId="42D347FB" w14:textId="77777777" w:rsidR="009E7D84" w:rsidRPr="00200FBF" w:rsidRDefault="009E7D84" w:rsidP="002D0F14">
            <w:pPr>
              <w:spacing w:line="240" w:lineRule="auto"/>
              <w:jc w:val="left"/>
              <w:rPr>
                <w:rFonts w:cs="Calibri"/>
                <w:color w:val="000000"/>
                <w:sz w:val="18"/>
                <w:szCs w:val="18"/>
                <w:lang w:val="en-GB"/>
              </w:rPr>
            </w:pPr>
          </w:p>
        </w:tc>
        <w:tc>
          <w:tcPr>
            <w:tcW w:w="2693" w:type="dxa"/>
            <w:vMerge/>
            <w:shd w:val="clear" w:color="000000" w:fill="808080"/>
            <w:vAlign w:val="bottom"/>
          </w:tcPr>
          <w:p w14:paraId="3E7D3DD4" w14:textId="77777777" w:rsidR="009E7D84" w:rsidRPr="00326056" w:rsidRDefault="009E7D84" w:rsidP="002D0F14">
            <w:pPr>
              <w:spacing w:line="240" w:lineRule="auto"/>
              <w:jc w:val="center"/>
              <w:rPr>
                <w:rFonts w:cs="Calibri"/>
                <w:color w:val="00FFFF"/>
                <w:sz w:val="18"/>
                <w:szCs w:val="18"/>
                <w:lang w:val="en-GB"/>
              </w:rPr>
            </w:pPr>
          </w:p>
        </w:tc>
        <w:tc>
          <w:tcPr>
            <w:tcW w:w="285" w:type="dxa"/>
            <w:vMerge/>
            <w:shd w:val="clear" w:color="auto" w:fill="FFFFFF" w:themeFill="background1"/>
          </w:tcPr>
          <w:p w14:paraId="65B9B918" w14:textId="77777777" w:rsidR="009E7D84" w:rsidRPr="00326056" w:rsidRDefault="009E7D84"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20FEA7B6" w14:textId="77777777" w:rsidR="009E7D84" w:rsidRPr="00665429" w:rsidRDefault="009E7D84"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474AA5C" w14:textId="77777777" w:rsidR="009E7D84" w:rsidRPr="00326056" w:rsidRDefault="009E7D84"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Dedos amputados.</w:t>
            </w:r>
          </w:p>
        </w:tc>
        <w:tc>
          <w:tcPr>
            <w:tcW w:w="284" w:type="dxa"/>
            <w:shd w:val="clear" w:color="auto" w:fill="FFFFFF" w:themeFill="background1"/>
            <w:vAlign w:val="bottom"/>
          </w:tcPr>
          <w:p w14:paraId="6AB882EE" w14:textId="77777777" w:rsidR="009E7D84" w:rsidRPr="00326056" w:rsidRDefault="009E7D84"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383D9CC" w14:textId="77777777" w:rsidR="009E7D84" w:rsidRPr="00665429" w:rsidRDefault="009E7D84" w:rsidP="000D01F0">
            <w:pPr>
              <w:spacing w:line="240" w:lineRule="auto"/>
              <w:jc w:val="center"/>
              <w:rPr>
                <w:rFonts w:cs="Calibri"/>
                <w:color w:val="000000"/>
                <w:sz w:val="18"/>
                <w:szCs w:val="18"/>
                <w:lang w:val="en-GB"/>
              </w:rPr>
            </w:pPr>
          </w:p>
        </w:tc>
        <w:tc>
          <w:tcPr>
            <w:tcW w:w="2693" w:type="dxa"/>
            <w:shd w:val="clear" w:color="auto" w:fill="FFFFFF" w:themeFill="background1"/>
            <w:vAlign w:val="bottom"/>
          </w:tcPr>
          <w:p w14:paraId="3447522F" w14:textId="77777777" w:rsidR="009E7D84" w:rsidRPr="00326056" w:rsidRDefault="009E7D84"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Dedos amputados.</w:t>
            </w:r>
          </w:p>
        </w:tc>
        <w:tc>
          <w:tcPr>
            <w:tcW w:w="284" w:type="dxa"/>
            <w:shd w:val="clear" w:color="auto" w:fill="BDD6EE" w:themeFill="accent5" w:themeFillTint="66"/>
            <w:vAlign w:val="center"/>
          </w:tcPr>
          <w:p w14:paraId="2F289E35" w14:textId="77777777" w:rsidR="009E7D84" w:rsidRPr="00665429" w:rsidRDefault="009E7D84" w:rsidP="000D01F0">
            <w:pPr>
              <w:spacing w:line="240" w:lineRule="auto"/>
              <w:jc w:val="center"/>
              <w:rPr>
                <w:rFonts w:cs="Calibri"/>
                <w:color w:val="000000"/>
                <w:sz w:val="18"/>
                <w:szCs w:val="18"/>
                <w:lang w:val="en-GB"/>
              </w:rPr>
            </w:pPr>
          </w:p>
        </w:tc>
        <w:tc>
          <w:tcPr>
            <w:tcW w:w="2977" w:type="dxa"/>
            <w:shd w:val="clear" w:color="auto" w:fill="FFFFFF" w:themeFill="background1"/>
            <w:vAlign w:val="bottom"/>
          </w:tcPr>
          <w:p w14:paraId="444A1585" w14:textId="77777777" w:rsidR="009E7D84" w:rsidRPr="00326056" w:rsidRDefault="009E7D84" w:rsidP="002D0F14">
            <w:pPr>
              <w:spacing w:line="240" w:lineRule="auto"/>
              <w:jc w:val="right"/>
              <w:rPr>
                <w:rFonts w:cs="Calibri"/>
                <w:color w:val="000000"/>
                <w:sz w:val="18"/>
                <w:szCs w:val="18"/>
              </w:rPr>
            </w:pPr>
            <w:r w:rsidRPr="00326056">
              <w:rPr>
                <w:rFonts w:cs="Calibri"/>
                <w:color w:val="000000"/>
                <w:sz w:val="18"/>
                <w:szCs w:val="18"/>
              </w:rPr>
              <w:t>Dedos amputados.</w:t>
            </w:r>
          </w:p>
        </w:tc>
      </w:tr>
      <w:tr w:rsidR="00326056" w:rsidRPr="00326056" w14:paraId="42C3D3FF"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4E0398F4" w14:textId="77777777" w:rsidR="00326056" w:rsidRDefault="000E6A53" w:rsidP="00326056">
            <w:pPr>
              <w:spacing w:line="240" w:lineRule="auto"/>
              <w:jc w:val="right"/>
              <w:rPr>
                <w:rFonts w:cs="Calibri"/>
                <w:color w:val="000000"/>
                <w:sz w:val="18"/>
                <w:szCs w:val="18"/>
              </w:rPr>
            </w:pPr>
            <w:r>
              <w:rPr>
                <w:rFonts w:cs="Calibri"/>
                <w:color w:val="000000"/>
                <w:sz w:val="18"/>
                <w:szCs w:val="18"/>
              </w:rPr>
              <w:t>54</w:t>
            </w:r>
          </w:p>
        </w:tc>
        <w:tc>
          <w:tcPr>
            <w:tcW w:w="2400" w:type="dxa"/>
            <w:shd w:val="clear" w:color="auto" w:fill="auto"/>
            <w:vAlign w:val="bottom"/>
          </w:tcPr>
          <w:p w14:paraId="7B0FA673"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Fingers were cut off while these lads were still alive.</w:t>
            </w:r>
          </w:p>
        </w:tc>
        <w:tc>
          <w:tcPr>
            <w:tcW w:w="2693" w:type="dxa"/>
            <w:shd w:val="clear" w:color="000000" w:fill="808080"/>
            <w:vAlign w:val="bottom"/>
          </w:tcPr>
          <w:p w14:paraId="22717381"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Fingers were cut off while these / lads were still alive.</w:t>
            </w:r>
          </w:p>
        </w:tc>
        <w:tc>
          <w:tcPr>
            <w:tcW w:w="285" w:type="dxa"/>
            <w:shd w:val="clear" w:color="auto" w:fill="FFFFFF" w:themeFill="background1"/>
          </w:tcPr>
          <w:p w14:paraId="7568DABA"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29BFA9E"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4EA72B7"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Se los cortaron / mientras seguían vivos</w:t>
            </w:r>
          </w:p>
        </w:tc>
        <w:tc>
          <w:tcPr>
            <w:tcW w:w="284" w:type="dxa"/>
            <w:shd w:val="clear" w:color="auto" w:fill="FFFFFF" w:themeFill="background1"/>
            <w:vAlign w:val="bottom"/>
          </w:tcPr>
          <w:p w14:paraId="713F9EDC"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30BE4998"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0F1A26CF"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Se los cortaron / mientras seguían </w:t>
            </w:r>
            <w:proofErr w:type="gram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vivos,…</w:t>
            </w:r>
            <w:proofErr w:type="gramEnd"/>
          </w:p>
        </w:tc>
        <w:tc>
          <w:tcPr>
            <w:tcW w:w="284" w:type="dxa"/>
            <w:shd w:val="clear" w:color="auto" w:fill="E2EFD9" w:themeFill="accent6" w:themeFillTint="33"/>
            <w:vAlign w:val="center"/>
          </w:tcPr>
          <w:p w14:paraId="794F9DD3"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7E66A48E"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Se los cortaron mientras seguían vivos,</w:t>
            </w:r>
          </w:p>
        </w:tc>
      </w:tr>
      <w:tr w:rsidR="00326056" w:rsidRPr="00326056" w14:paraId="04EAC03D"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6DA8B394" w14:textId="77777777" w:rsidR="00326056" w:rsidRDefault="00326056" w:rsidP="00326056">
            <w:pPr>
              <w:spacing w:line="240" w:lineRule="auto"/>
              <w:jc w:val="right"/>
              <w:rPr>
                <w:rFonts w:cs="Calibri"/>
                <w:color w:val="000000"/>
                <w:sz w:val="18"/>
                <w:szCs w:val="18"/>
              </w:rPr>
            </w:pPr>
            <w:r>
              <w:rPr>
                <w:rFonts w:cs="Calibri"/>
                <w:color w:val="000000"/>
                <w:sz w:val="18"/>
                <w:szCs w:val="18"/>
              </w:rPr>
              <w:t>5</w:t>
            </w:r>
            <w:r w:rsidR="000E6A53">
              <w:rPr>
                <w:rFonts w:cs="Calibri"/>
                <w:color w:val="000000"/>
                <w:sz w:val="18"/>
                <w:szCs w:val="18"/>
              </w:rPr>
              <w:t>5</w:t>
            </w:r>
          </w:p>
        </w:tc>
        <w:tc>
          <w:tcPr>
            <w:tcW w:w="2400" w:type="dxa"/>
            <w:shd w:val="clear" w:color="auto" w:fill="auto"/>
            <w:vAlign w:val="bottom"/>
          </w:tcPr>
          <w:p w14:paraId="7BFE1BB7"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Most likely with bolt-cutters</w:t>
            </w:r>
          </w:p>
        </w:tc>
        <w:tc>
          <w:tcPr>
            <w:tcW w:w="2693" w:type="dxa"/>
            <w:shd w:val="clear" w:color="000000" w:fill="808080"/>
            <w:vAlign w:val="bottom"/>
          </w:tcPr>
          <w:p w14:paraId="5E7A2B7F"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Most likely with bolt-cutters</w:t>
            </w:r>
          </w:p>
        </w:tc>
        <w:tc>
          <w:tcPr>
            <w:tcW w:w="285" w:type="dxa"/>
            <w:shd w:val="clear" w:color="auto" w:fill="FFFFFF" w:themeFill="background1"/>
          </w:tcPr>
          <w:p w14:paraId="0FE39642"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90823C4"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850DC1D"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con una cizalla, lo más probable</w:t>
            </w:r>
          </w:p>
        </w:tc>
        <w:tc>
          <w:tcPr>
            <w:tcW w:w="284" w:type="dxa"/>
            <w:shd w:val="clear" w:color="auto" w:fill="FFFFFF" w:themeFill="background1"/>
            <w:vAlign w:val="bottom"/>
          </w:tcPr>
          <w:p w14:paraId="11190A12"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8A41D99" w14:textId="77777777" w:rsidR="00326056" w:rsidRPr="00051527" w:rsidRDefault="00326056" w:rsidP="000D01F0">
            <w:pPr>
              <w:spacing w:line="240" w:lineRule="auto"/>
              <w:jc w:val="center"/>
              <w:rPr>
                <w:rFonts w:cs="Calibri"/>
                <w:color w:val="000000"/>
                <w:sz w:val="18"/>
                <w:szCs w:val="18"/>
              </w:rPr>
            </w:pPr>
          </w:p>
        </w:tc>
        <w:tc>
          <w:tcPr>
            <w:tcW w:w="2693" w:type="dxa"/>
            <w:shd w:val="clear" w:color="auto" w:fill="FFFFFF" w:themeFill="background1"/>
            <w:vAlign w:val="bottom"/>
          </w:tcPr>
          <w:p w14:paraId="1B102DE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...con una cizalla / lo más </w:t>
            </w:r>
            <w:proofErr w:type="gram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probable,…</w:t>
            </w:r>
            <w:proofErr w:type="gramEnd"/>
          </w:p>
        </w:tc>
        <w:tc>
          <w:tcPr>
            <w:tcW w:w="284" w:type="dxa"/>
            <w:shd w:val="clear" w:color="auto" w:fill="BDD6EE" w:themeFill="accent5" w:themeFillTint="66"/>
            <w:vAlign w:val="center"/>
          </w:tcPr>
          <w:p w14:paraId="56BCEC86" w14:textId="77777777" w:rsidR="00326056" w:rsidRPr="00051527" w:rsidRDefault="00326056" w:rsidP="000D01F0">
            <w:pPr>
              <w:spacing w:line="240" w:lineRule="auto"/>
              <w:jc w:val="center"/>
              <w:rPr>
                <w:rFonts w:cs="Calibri"/>
                <w:color w:val="000000"/>
                <w:sz w:val="18"/>
                <w:szCs w:val="18"/>
              </w:rPr>
            </w:pPr>
          </w:p>
        </w:tc>
        <w:tc>
          <w:tcPr>
            <w:tcW w:w="2977" w:type="dxa"/>
            <w:shd w:val="clear" w:color="auto" w:fill="FFFFFF" w:themeFill="background1"/>
            <w:vAlign w:val="bottom"/>
          </w:tcPr>
          <w:p w14:paraId="28CABE14"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con una cizalla lo más probable,</w:t>
            </w:r>
          </w:p>
        </w:tc>
      </w:tr>
      <w:tr w:rsidR="00326056" w:rsidRPr="00326056" w14:paraId="2A24F64A"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3CDD95C3" w14:textId="77777777" w:rsidR="00326056" w:rsidRDefault="000E6A53" w:rsidP="00326056">
            <w:pPr>
              <w:spacing w:line="240" w:lineRule="auto"/>
              <w:jc w:val="right"/>
              <w:rPr>
                <w:rFonts w:cs="Calibri"/>
                <w:color w:val="000000"/>
                <w:sz w:val="18"/>
                <w:szCs w:val="18"/>
              </w:rPr>
            </w:pPr>
            <w:r>
              <w:rPr>
                <w:rFonts w:cs="Calibri"/>
                <w:color w:val="000000"/>
                <w:sz w:val="18"/>
                <w:szCs w:val="18"/>
              </w:rPr>
              <w:t>56</w:t>
            </w:r>
          </w:p>
        </w:tc>
        <w:tc>
          <w:tcPr>
            <w:tcW w:w="2400" w:type="dxa"/>
            <w:shd w:val="clear" w:color="auto" w:fill="auto"/>
            <w:vAlign w:val="bottom"/>
          </w:tcPr>
          <w:p w14:paraId="1BC73D1F"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and most likely to extract information.</w:t>
            </w:r>
          </w:p>
        </w:tc>
        <w:tc>
          <w:tcPr>
            <w:tcW w:w="2693" w:type="dxa"/>
            <w:shd w:val="clear" w:color="000000" w:fill="808080"/>
            <w:vAlign w:val="bottom"/>
          </w:tcPr>
          <w:p w14:paraId="45809B96"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and most likely to extract / information.</w:t>
            </w:r>
          </w:p>
        </w:tc>
        <w:tc>
          <w:tcPr>
            <w:tcW w:w="285" w:type="dxa"/>
            <w:shd w:val="clear" w:color="auto" w:fill="FFFFFF" w:themeFill="background1"/>
          </w:tcPr>
          <w:p w14:paraId="71DDB4B6"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16AA78C"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3AA8265"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para sacarles información.</w:t>
            </w:r>
          </w:p>
        </w:tc>
        <w:tc>
          <w:tcPr>
            <w:tcW w:w="284" w:type="dxa"/>
            <w:shd w:val="clear" w:color="auto" w:fill="FFFFFF" w:themeFill="background1"/>
            <w:vAlign w:val="bottom"/>
          </w:tcPr>
          <w:p w14:paraId="4F59430B"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2E6DDB7B"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4789D965"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seguramente / para sacarles información.</w:t>
            </w:r>
          </w:p>
        </w:tc>
        <w:tc>
          <w:tcPr>
            <w:tcW w:w="284" w:type="dxa"/>
            <w:shd w:val="clear" w:color="auto" w:fill="BDD6EE" w:themeFill="accent5" w:themeFillTint="66"/>
            <w:vAlign w:val="center"/>
          </w:tcPr>
          <w:p w14:paraId="0E65DE1F" w14:textId="77777777" w:rsidR="00326056" w:rsidRPr="00051527" w:rsidRDefault="00326056" w:rsidP="000D01F0">
            <w:pPr>
              <w:spacing w:line="240" w:lineRule="auto"/>
              <w:jc w:val="center"/>
              <w:rPr>
                <w:rFonts w:cs="Calibri"/>
                <w:color w:val="000000"/>
                <w:sz w:val="18"/>
                <w:szCs w:val="18"/>
              </w:rPr>
            </w:pPr>
          </w:p>
        </w:tc>
        <w:tc>
          <w:tcPr>
            <w:tcW w:w="2977" w:type="dxa"/>
            <w:shd w:val="clear" w:color="auto" w:fill="FFFFFF" w:themeFill="background1"/>
            <w:vAlign w:val="bottom"/>
          </w:tcPr>
          <w:p w14:paraId="75070A59"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y seguramente para sacarles información.</w:t>
            </w:r>
          </w:p>
        </w:tc>
      </w:tr>
      <w:tr w:rsidR="00326056" w:rsidRPr="00326056" w14:paraId="5C785938" w14:textId="77777777" w:rsidTr="000D01F0">
        <w:trPr>
          <w:trHeight w:val="183"/>
        </w:trPr>
        <w:tc>
          <w:tcPr>
            <w:tcW w:w="562" w:type="dxa"/>
            <w:vMerge w:val="restart"/>
            <w:tcBorders>
              <w:top w:val="single" w:sz="4" w:space="0" w:color="auto"/>
              <w:left w:val="single" w:sz="4" w:space="0" w:color="auto"/>
              <w:bottom w:val="single" w:sz="4" w:space="0" w:color="auto"/>
              <w:right w:val="nil"/>
            </w:tcBorders>
            <w:shd w:val="clear" w:color="auto" w:fill="auto"/>
            <w:vAlign w:val="bottom"/>
          </w:tcPr>
          <w:p w14:paraId="67093565" w14:textId="77777777" w:rsidR="00326056" w:rsidRDefault="000E6A53" w:rsidP="00326056">
            <w:pPr>
              <w:spacing w:line="240" w:lineRule="auto"/>
              <w:jc w:val="right"/>
              <w:rPr>
                <w:rFonts w:cs="Calibri"/>
                <w:color w:val="000000"/>
                <w:sz w:val="18"/>
                <w:szCs w:val="18"/>
              </w:rPr>
            </w:pPr>
            <w:r>
              <w:rPr>
                <w:rFonts w:cs="Calibri"/>
                <w:color w:val="000000"/>
                <w:sz w:val="18"/>
                <w:szCs w:val="18"/>
              </w:rPr>
              <w:t>57</w:t>
            </w:r>
          </w:p>
        </w:tc>
        <w:tc>
          <w:tcPr>
            <w:tcW w:w="2400" w:type="dxa"/>
            <w:vMerge w:val="restart"/>
            <w:shd w:val="clear" w:color="auto" w:fill="auto"/>
            <w:vAlign w:val="bottom"/>
          </w:tcPr>
          <w:p w14:paraId="67524C97" w14:textId="77777777" w:rsidR="00326056" w:rsidRPr="00200FBF" w:rsidRDefault="00326056" w:rsidP="002D0F14">
            <w:pPr>
              <w:spacing w:line="240" w:lineRule="auto"/>
              <w:jc w:val="left"/>
              <w:rPr>
                <w:rFonts w:cs="Calibri"/>
                <w:color w:val="000000"/>
                <w:sz w:val="18"/>
                <w:szCs w:val="18"/>
                <w:lang w:val="en-GB"/>
              </w:rPr>
            </w:pPr>
            <w:r w:rsidRPr="000E6A53">
              <w:rPr>
                <w:rFonts w:cs="Calibri"/>
                <w:b/>
                <w:bCs/>
                <w:color w:val="000000"/>
                <w:sz w:val="18"/>
                <w:szCs w:val="18"/>
                <w:lang w:val="en-GB"/>
              </w:rPr>
              <w:t>But</w:t>
            </w:r>
            <w:r w:rsidRPr="00200FBF">
              <w:rPr>
                <w:rFonts w:cs="Calibri"/>
                <w:color w:val="000000"/>
                <w:sz w:val="18"/>
                <w:szCs w:val="18"/>
                <w:lang w:val="en-GB"/>
              </w:rPr>
              <w:t xml:space="preserve"> given the finger count, looks like </w:t>
            </w:r>
            <w:r w:rsidRPr="000E6A53">
              <w:rPr>
                <w:rFonts w:cs="Calibri"/>
                <w:b/>
                <w:bCs/>
                <w:color w:val="000000"/>
                <w:sz w:val="18"/>
                <w:szCs w:val="18"/>
                <w:lang w:val="en-GB"/>
              </w:rPr>
              <w:t>these boys</w:t>
            </w:r>
            <w:r w:rsidRPr="00200FBF">
              <w:rPr>
                <w:rFonts w:cs="Calibri"/>
                <w:color w:val="000000"/>
                <w:sz w:val="18"/>
                <w:szCs w:val="18"/>
                <w:lang w:val="en-GB"/>
              </w:rPr>
              <w:t xml:space="preserve"> didn't have </w:t>
            </w:r>
            <w:r w:rsidRPr="000E6A53">
              <w:rPr>
                <w:rFonts w:cs="Calibri"/>
                <w:b/>
                <w:bCs/>
                <w:color w:val="000000"/>
                <w:sz w:val="18"/>
                <w:szCs w:val="18"/>
                <w:lang w:val="en-GB"/>
              </w:rPr>
              <w:t>very</w:t>
            </w:r>
            <w:r w:rsidRPr="00200FBF">
              <w:rPr>
                <w:rFonts w:cs="Calibri"/>
                <w:color w:val="000000"/>
                <w:sz w:val="18"/>
                <w:szCs w:val="18"/>
                <w:lang w:val="en-GB"/>
              </w:rPr>
              <w:t xml:space="preserve"> much to say. </w:t>
            </w:r>
            <w:r w:rsidRPr="000E6A53">
              <w:rPr>
                <w:rFonts w:cs="Calibri"/>
                <w:b/>
                <w:bCs/>
                <w:color w:val="000000"/>
                <w:sz w:val="18"/>
                <w:szCs w:val="18"/>
                <w:lang w:val="en-GB"/>
              </w:rPr>
              <w:t>Yeah</w:t>
            </w:r>
            <w:r w:rsidRPr="00200FBF">
              <w:rPr>
                <w:rFonts w:cs="Calibri"/>
                <w:color w:val="000000"/>
                <w:sz w:val="18"/>
                <w:szCs w:val="18"/>
                <w:lang w:val="en-GB"/>
              </w:rPr>
              <w:t>, they gave the murderer the finger.</w:t>
            </w:r>
          </w:p>
        </w:tc>
        <w:tc>
          <w:tcPr>
            <w:tcW w:w="2693" w:type="dxa"/>
            <w:vMerge w:val="restart"/>
            <w:shd w:val="clear" w:color="000000" w:fill="808080"/>
            <w:vAlign w:val="bottom"/>
          </w:tcPr>
          <w:p w14:paraId="5B512215" w14:textId="77777777" w:rsidR="00326056" w:rsidRPr="00326056" w:rsidRDefault="00326056" w:rsidP="002D0F14">
            <w:pPr>
              <w:spacing w:line="240" w:lineRule="auto"/>
              <w:jc w:val="center"/>
              <w:rPr>
                <w:rFonts w:cs="Calibri"/>
                <w:color w:val="000000"/>
                <w:sz w:val="18"/>
                <w:szCs w:val="18"/>
                <w:lang w:val="en-GB"/>
              </w:rPr>
            </w:pPr>
            <w:r w:rsidRPr="00326056">
              <w:rPr>
                <w:rFonts w:cs="Calibri"/>
                <w:color w:val="00FFFF"/>
                <w:sz w:val="18"/>
                <w:szCs w:val="18"/>
                <w:lang w:val="en-GB"/>
              </w:rPr>
              <w:t>Given the finger count, looks like / they</w:t>
            </w:r>
            <w:r w:rsidRPr="00326056">
              <w:rPr>
                <w:rFonts w:cs="Calibri"/>
                <w:color w:val="000000"/>
                <w:sz w:val="18"/>
                <w:szCs w:val="18"/>
                <w:lang w:val="en-GB"/>
              </w:rPr>
              <w:t xml:space="preserve"> </w:t>
            </w:r>
            <w:r w:rsidRPr="00326056">
              <w:rPr>
                <w:rFonts w:cs="Calibri"/>
                <w:color w:val="00FFFF"/>
                <w:sz w:val="18"/>
                <w:szCs w:val="18"/>
                <w:lang w:val="en-GB"/>
              </w:rPr>
              <w:t xml:space="preserve">didn't have much to say. / </w:t>
            </w:r>
            <w:r w:rsidRPr="00326056">
              <w:rPr>
                <w:rFonts w:cs="Calibri"/>
                <w:color w:val="00FF00"/>
                <w:sz w:val="18"/>
                <w:szCs w:val="18"/>
                <w:lang w:val="en-GB"/>
              </w:rPr>
              <w:t>They gave the murderer the finger.</w:t>
            </w:r>
          </w:p>
        </w:tc>
        <w:tc>
          <w:tcPr>
            <w:tcW w:w="285" w:type="dxa"/>
            <w:vMerge w:val="restart"/>
            <w:shd w:val="clear" w:color="auto" w:fill="FFFFFF" w:themeFill="background1"/>
          </w:tcPr>
          <w:p w14:paraId="529568AD"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FFF2CC" w:themeFill="accent4" w:themeFillTint="33"/>
            <w:vAlign w:val="center"/>
          </w:tcPr>
          <w:p w14:paraId="48DDA803"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vMerge w:val="restart"/>
            <w:shd w:val="clear" w:color="auto" w:fill="FFFFFF" w:themeFill="background1"/>
            <w:vAlign w:val="bottom"/>
          </w:tcPr>
          <w:p w14:paraId="7A835BE5"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Pero dado el número de dedos, / no tenían mucho que decir.</w:t>
            </w:r>
          </w:p>
        </w:tc>
        <w:tc>
          <w:tcPr>
            <w:tcW w:w="284" w:type="dxa"/>
            <w:vMerge w:val="restart"/>
            <w:shd w:val="clear" w:color="auto" w:fill="FFFFFF" w:themeFill="background1"/>
            <w:vAlign w:val="bottom"/>
          </w:tcPr>
          <w:p w14:paraId="1C69541C"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0FCC69A7"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val="restart"/>
            <w:shd w:val="clear" w:color="auto" w:fill="FFFFFF" w:themeFill="background1"/>
            <w:vAlign w:val="bottom"/>
          </w:tcPr>
          <w:p w14:paraId="2FFDD6FA"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Pero, dado el número de dedos, / no tenían mucho que decir.</w:t>
            </w:r>
          </w:p>
        </w:tc>
        <w:tc>
          <w:tcPr>
            <w:tcW w:w="284" w:type="dxa"/>
            <w:shd w:val="clear" w:color="auto" w:fill="E2EFD9" w:themeFill="accent6" w:themeFillTint="33"/>
            <w:vAlign w:val="center"/>
          </w:tcPr>
          <w:p w14:paraId="382D0E36"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val="restart"/>
            <w:shd w:val="clear" w:color="auto" w:fill="FFFFFF" w:themeFill="background1"/>
            <w:vAlign w:val="bottom"/>
          </w:tcPr>
          <w:p w14:paraId="3386FBD8"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Pero, dado el número de dedos, no tenían mucho que decir.</w:t>
            </w:r>
          </w:p>
        </w:tc>
      </w:tr>
      <w:tr w:rsidR="00326056" w:rsidRPr="00326056" w14:paraId="030CD735" w14:textId="77777777" w:rsidTr="000D01F0">
        <w:trPr>
          <w:trHeight w:val="183"/>
        </w:trPr>
        <w:tc>
          <w:tcPr>
            <w:tcW w:w="562" w:type="dxa"/>
            <w:vMerge/>
            <w:tcBorders>
              <w:top w:val="single" w:sz="4" w:space="0" w:color="auto"/>
              <w:left w:val="single" w:sz="4" w:space="0" w:color="auto"/>
              <w:bottom w:val="single" w:sz="4" w:space="0" w:color="auto"/>
              <w:right w:val="nil"/>
            </w:tcBorders>
            <w:shd w:val="clear" w:color="auto" w:fill="auto"/>
            <w:vAlign w:val="bottom"/>
          </w:tcPr>
          <w:p w14:paraId="1003ABB0" w14:textId="77777777" w:rsidR="00326056" w:rsidRPr="00326056" w:rsidRDefault="00326056" w:rsidP="00326056">
            <w:pPr>
              <w:spacing w:line="240" w:lineRule="auto"/>
              <w:jc w:val="right"/>
              <w:rPr>
                <w:rFonts w:cs="Calibri"/>
                <w:color w:val="000000"/>
                <w:sz w:val="18"/>
                <w:szCs w:val="18"/>
              </w:rPr>
            </w:pPr>
          </w:p>
        </w:tc>
        <w:tc>
          <w:tcPr>
            <w:tcW w:w="2400" w:type="dxa"/>
            <w:vMerge/>
            <w:shd w:val="clear" w:color="auto" w:fill="auto"/>
            <w:vAlign w:val="bottom"/>
          </w:tcPr>
          <w:p w14:paraId="77DE3974" w14:textId="77777777" w:rsidR="00326056" w:rsidRPr="00200FBF" w:rsidRDefault="00326056" w:rsidP="002D0F14">
            <w:pPr>
              <w:spacing w:line="240" w:lineRule="auto"/>
              <w:jc w:val="left"/>
              <w:rPr>
                <w:rFonts w:cs="Calibri"/>
                <w:color w:val="000000"/>
                <w:sz w:val="18"/>
                <w:szCs w:val="18"/>
              </w:rPr>
            </w:pPr>
          </w:p>
        </w:tc>
        <w:tc>
          <w:tcPr>
            <w:tcW w:w="2693" w:type="dxa"/>
            <w:vMerge/>
            <w:shd w:val="clear" w:color="000000" w:fill="808080"/>
            <w:vAlign w:val="bottom"/>
          </w:tcPr>
          <w:p w14:paraId="234F1206" w14:textId="77777777" w:rsidR="00326056" w:rsidRPr="00326056" w:rsidRDefault="00326056" w:rsidP="002D0F14">
            <w:pPr>
              <w:spacing w:line="240" w:lineRule="auto"/>
              <w:jc w:val="center"/>
              <w:rPr>
                <w:rFonts w:cs="Calibri"/>
                <w:color w:val="00FFFF"/>
                <w:sz w:val="18"/>
                <w:szCs w:val="18"/>
              </w:rPr>
            </w:pPr>
          </w:p>
        </w:tc>
        <w:tc>
          <w:tcPr>
            <w:tcW w:w="285" w:type="dxa"/>
            <w:vMerge/>
            <w:shd w:val="clear" w:color="auto" w:fill="FFFFFF" w:themeFill="background1"/>
          </w:tcPr>
          <w:p w14:paraId="2B7345D3"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F2CC" w:themeFill="accent4" w:themeFillTint="33"/>
            <w:vAlign w:val="center"/>
          </w:tcPr>
          <w:p w14:paraId="004A7ABC" w14:textId="77777777" w:rsidR="00326056" w:rsidRPr="00051527" w:rsidRDefault="00326056" w:rsidP="000D01F0">
            <w:pPr>
              <w:spacing w:line="240" w:lineRule="auto"/>
              <w:jc w:val="center"/>
              <w:rPr>
                <w:rFonts w:cs="Calibri"/>
                <w:color w:val="000000"/>
                <w:sz w:val="18"/>
                <w:szCs w:val="18"/>
              </w:rPr>
            </w:pPr>
          </w:p>
        </w:tc>
        <w:tc>
          <w:tcPr>
            <w:tcW w:w="2695" w:type="dxa"/>
            <w:vMerge/>
            <w:shd w:val="clear" w:color="auto" w:fill="FFFFFF" w:themeFill="background1"/>
            <w:vAlign w:val="bottom"/>
          </w:tcPr>
          <w:p w14:paraId="445331EC"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FFFF" w:themeFill="background1"/>
            <w:vAlign w:val="bottom"/>
          </w:tcPr>
          <w:p w14:paraId="46AF0A58"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442CB181"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shd w:val="clear" w:color="auto" w:fill="FFFFFF" w:themeFill="background1"/>
            <w:vAlign w:val="bottom"/>
          </w:tcPr>
          <w:p w14:paraId="01A26C0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4F17B517"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shd w:val="clear" w:color="auto" w:fill="FFFFFF" w:themeFill="background1"/>
            <w:vAlign w:val="bottom"/>
          </w:tcPr>
          <w:p w14:paraId="5B8B1E0E" w14:textId="77777777" w:rsidR="00326056" w:rsidRPr="00326056" w:rsidRDefault="00326056" w:rsidP="002D0F14">
            <w:pPr>
              <w:spacing w:line="240" w:lineRule="auto"/>
              <w:jc w:val="right"/>
              <w:rPr>
                <w:rFonts w:cs="Calibri"/>
                <w:color w:val="000000"/>
                <w:sz w:val="18"/>
                <w:szCs w:val="18"/>
              </w:rPr>
            </w:pPr>
          </w:p>
        </w:tc>
      </w:tr>
      <w:tr w:rsidR="00326056" w:rsidRPr="00326056" w14:paraId="30FF43B6" w14:textId="77777777" w:rsidTr="000D01F0">
        <w:trPr>
          <w:trHeight w:val="200"/>
        </w:trPr>
        <w:tc>
          <w:tcPr>
            <w:tcW w:w="562" w:type="dxa"/>
            <w:vMerge w:val="restart"/>
            <w:tcBorders>
              <w:top w:val="single" w:sz="4" w:space="0" w:color="auto"/>
              <w:left w:val="single" w:sz="4" w:space="0" w:color="auto"/>
              <w:bottom w:val="single" w:sz="4" w:space="0" w:color="auto"/>
              <w:right w:val="nil"/>
            </w:tcBorders>
            <w:shd w:val="clear" w:color="auto" w:fill="auto"/>
            <w:vAlign w:val="bottom"/>
          </w:tcPr>
          <w:p w14:paraId="1EA8B0BF" w14:textId="77777777" w:rsidR="00326056" w:rsidRDefault="000E6A53" w:rsidP="00326056">
            <w:pPr>
              <w:spacing w:line="240" w:lineRule="auto"/>
              <w:jc w:val="right"/>
              <w:rPr>
                <w:rFonts w:cs="Calibri"/>
                <w:color w:val="000000"/>
                <w:sz w:val="18"/>
                <w:szCs w:val="18"/>
              </w:rPr>
            </w:pPr>
            <w:r>
              <w:rPr>
                <w:rFonts w:cs="Calibri"/>
                <w:color w:val="000000"/>
                <w:sz w:val="18"/>
                <w:szCs w:val="18"/>
              </w:rPr>
              <w:t>58</w:t>
            </w:r>
          </w:p>
        </w:tc>
        <w:tc>
          <w:tcPr>
            <w:tcW w:w="2400" w:type="dxa"/>
            <w:vMerge/>
            <w:shd w:val="clear" w:color="auto" w:fill="auto"/>
            <w:vAlign w:val="bottom"/>
          </w:tcPr>
          <w:p w14:paraId="48915479" w14:textId="77777777" w:rsidR="00326056" w:rsidRPr="00200FBF" w:rsidRDefault="00326056" w:rsidP="002D0F14">
            <w:pPr>
              <w:spacing w:line="240" w:lineRule="auto"/>
              <w:jc w:val="left"/>
              <w:rPr>
                <w:rFonts w:cs="Calibri"/>
                <w:color w:val="000000"/>
                <w:sz w:val="18"/>
                <w:szCs w:val="18"/>
                <w:lang w:val="en-GB"/>
              </w:rPr>
            </w:pPr>
          </w:p>
        </w:tc>
        <w:tc>
          <w:tcPr>
            <w:tcW w:w="2693" w:type="dxa"/>
            <w:vMerge/>
            <w:shd w:val="clear" w:color="000000" w:fill="808080"/>
            <w:vAlign w:val="bottom"/>
          </w:tcPr>
          <w:p w14:paraId="0A628292" w14:textId="77777777" w:rsidR="00326056" w:rsidRPr="00326056" w:rsidRDefault="00326056" w:rsidP="002D0F14">
            <w:pPr>
              <w:spacing w:line="240" w:lineRule="auto"/>
              <w:jc w:val="center"/>
              <w:rPr>
                <w:rFonts w:cs="Calibri"/>
                <w:color w:val="00FFFF"/>
                <w:sz w:val="18"/>
                <w:szCs w:val="18"/>
                <w:lang w:val="en-GB"/>
              </w:rPr>
            </w:pPr>
          </w:p>
        </w:tc>
        <w:tc>
          <w:tcPr>
            <w:tcW w:w="285" w:type="dxa"/>
            <w:vMerge/>
            <w:shd w:val="clear" w:color="auto" w:fill="FFFFFF" w:themeFill="background1"/>
          </w:tcPr>
          <w:p w14:paraId="0037E200"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E2EFD9" w:themeFill="accent6" w:themeFillTint="33"/>
            <w:vAlign w:val="center"/>
          </w:tcPr>
          <w:p w14:paraId="7AE5CDFF"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vMerge w:val="restart"/>
            <w:shd w:val="clear" w:color="auto" w:fill="FFFFFF" w:themeFill="background1"/>
            <w:vAlign w:val="bottom"/>
          </w:tcPr>
          <w:p w14:paraId="5D1CB216"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Solo pudo sacarles el dedo.</w:t>
            </w:r>
          </w:p>
        </w:tc>
        <w:tc>
          <w:tcPr>
            <w:tcW w:w="284" w:type="dxa"/>
            <w:vMerge w:val="restart"/>
            <w:shd w:val="clear" w:color="auto" w:fill="FFFFFF" w:themeFill="background1"/>
            <w:vAlign w:val="bottom"/>
          </w:tcPr>
          <w:p w14:paraId="30E8E75C"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72008771"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val="restart"/>
            <w:shd w:val="clear" w:color="auto" w:fill="FFFFFF" w:themeFill="background1"/>
            <w:vAlign w:val="bottom"/>
          </w:tcPr>
          <w:p w14:paraId="1958DDC8"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Solo pudo sacarles el dedo.</w:t>
            </w:r>
          </w:p>
        </w:tc>
        <w:tc>
          <w:tcPr>
            <w:tcW w:w="284" w:type="dxa"/>
            <w:shd w:val="clear" w:color="auto" w:fill="FFF2CC" w:themeFill="accent4" w:themeFillTint="33"/>
            <w:vAlign w:val="center"/>
          </w:tcPr>
          <w:p w14:paraId="01411282"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val="restart"/>
            <w:shd w:val="clear" w:color="auto" w:fill="FFFFFF" w:themeFill="background1"/>
            <w:vAlign w:val="bottom"/>
          </w:tcPr>
          <w:p w14:paraId="386FB854"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Solo pudo sacarles el dedo.</w:t>
            </w:r>
          </w:p>
        </w:tc>
      </w:tr>
      <w:tr w:rsidR="00326056" w:rsidRPr="00326056" w14:paraId="1F438D5D" w14:textId="77777777" w:rsidTr="000D01F0">
        <w:trPr>
          <w:trHeight w:val="200"/>
        </w:trPr>
        <w:tc>
          <w:tcPr>
            <w:tcW w:w="562" w:type="dxa"/>
            <w:vMerge/>
            <w:tcBorders>
              <w:top w:val="single" w:sz="4" w:space="0" w:color="auto"/>
              <w:left w:val="single" w:sz="4" w:space="0" w:color="auto"/>
              <w:bottom w:val="single" w:sz="4" w:space="0" w:color="auto"/>
              <w:right w:val="nil"/>
            </w:tcBorders>
            <w:shd w:val="clear" w:color="auto" w:fill="auto"/>
            <w:vAlign w:val="bottom"/>
          </w:tcPr>
          <w:p w14:paraId="4BD57036" w14:textId="77777777" w:rsidR="00326056" w:rsidRPr="00326056" w:rsidRDefault="00326056" w:rsidP="00326056">
            <w:pPr>
              <w:spacing w:line="240" w:lineRule="auto"/>
              <w:jc w:val="right"/>
              <w:rPr>
                <w:rFonts w:cs="Calibri"/>
                <w:color w:val="000000"/>
                <w:sz w:val="18"/>
                <w:szCs w:val="18"/>
              </w:rPr>
            </w:pPr>
          </w:p>
        </w:tc>
        <w:tc>
          <w:tcPr>
            <w:tcW w:w="2400" w:type="dxa"/>
            <w:vMerge/>
            <w:shd w:val="clear" w:color="auto" w:fill="auto"/>
            <w:vAlign w:val="bottom"/>
          </w:tcPr>
          <w:p w14:paraId="563EB250" w14:textId="77777777" w:rsidR="00326056" w:rsidRPr="00200FBF" w:rsidRDefault="00326056" w:rsidP="002D0F14">
            <w:pPr>
              <w:spacing w:line="240" w:lineRule="auto"/>
              <w:jc w:val="left"/>
              <w:rPr>
                <w:rFonts w:cs="Calibri"/>
                <w:color w:val="000000"/>
                <w:sz w:val="18"/>
                <w:szCs w:val="18"/>
              </w:rPr>
            </w:pPr>
          </w:p>
        </w:tc>
        <w:tc>
          <w:tcPr>
            <w:tcW w:w="2693" w:type="dxa"/>
            <w:vMerge/>
            <w:shd w:val="clear" w:color="000000" w:fill="808080"/>
            <w:vAlign w:val="bottom"/>
          </w:tcPr>
          <w:p w14:paraId="3E4B9A14" w14:textId="77777777" w:rsidR="00326056" w:rsidRPr="00326056" w:rsidRDefault="00326056" w:rsidP="002D0F14">
            <w:pPr>
              <w:spacing w:line="240" w:lineRule="auto"/>
              <w:jc w:val="center"/>
              <w:rPr>
                <w:rFonts w:cs="Calibri"/>
                <w:color w:val="00FFFF"/>
                <w:sz w:val="18"/>
                <w:szCs w:val="18"/>
              </w:rPr>
            </w:pPr>
          </w:p>
        </w:tc>
        <w:tc>
          <w:tcPr>
            <w:tcW w:w="285" w:type="dxa"/>
            <w:vMerge/>
            <w:shd w:val="clear" w:color="auto" w:fill="FFFFFF" w:themeFill="background1"/>
          </w:tcPr>
          <w:p w14:paraId="7562C422"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E2EFD9" w:themeFill="accent6" w:themeFillTint="33"/>
            <w:vAlign w:val="center"/>
          </w:tcPr>
          <w:p w14:paraId="690B4881" w14:textId="77777777" w:rsidR="00326056" w:rsidRPr="00051527" w:rsidRDefault="00326056" w:rsidP="000D01F0">
            <w:pPr>
              <w:spacing w:line="240" w:lineRule="auto"/>
              <w:jc w:val="center"/>
              <w:rPr>
                <w:rFonts w:cs="Calibri"/>
                <w:color w:val="000000"/>
                <w:sz w:val="18"/>
                <w:szCs w:val="18"/>
              </w:rPr>
            </w:pPr>
          </w:p>
        </w:tc>
        <w:tc>
          <w:tcPr>
            <w:tcW w:w="2695" w:type="dxa"/>
            <w:vMerge/>
            <w:shd w:val="clear" w:color="auto" w:fill="FFFFFF" w:themeFill="background1"/>
            <w:vAlign w:val="bottom"/>
          </w:tcPr>
          <w:p w14:paraId="70E97C50"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
        </w:tc>
        <w:tc>
          <w:tcPr>
            <w:tcW w:w="284" w:type="dxa"/>
            <w:vMerge/>
            <w:shd w:val="clear" w:color="auto" w:fill="FFFFFF" w:themeFill="background1"/>
            <w:vAlign w:val="bottom"/>
          </w:tcPr>
          <w:p w14:paraId="48530824"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346C2951"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shd w:val="clear" w:color="auto" w:fill="FFFFFF" w:themeFill="background1"/>
            <w:vAlign w:val="bottom"/>
          </w:tcPr>
          <w:p w14:paraId="3479D2E8"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409CD6E3"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shd w:val="clear" w:color="auto" w:fill="FFFFFF" w:themeFill="background1"/>
            <w:vAlign w:val="bottom"/>
          </w:tcPr>
          <w:p w14:paraId="5BEC9CAD" w14:textId="77777777" w:rsidR="00326056" w:rsidRPr="00326056" w:rsidRDefault="00326056" w:rsidP="002D0F14">
            <w:pPr>
              <w:spacing w:line="240" w:lineRule="auto"/>
              <w:jc w:val="right"/>
              <w:rPr>
                <w:rFonts w:cs="Calibri"/>
                <w:color w:val="000000"/>
                <w:sz w:val="18"/>
                <w:szCs w:val="18"/>
              </w:rPr>
            </w:pPr>
          </w:p>
        </w:tc>
      </w:tr>
      <w:tr w:rsidR="00326056" w:rsidRPr="00326056" w14:paraId="19043559"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7D92ED91" w14:textId="77777777" w:rsidR="00326056" w:rsidRDefault="000E6A53" w:rsidP="00326056">
            <w:pPr>
              <w:spacing w:line="240" w:lineRule="auto"/>
              <w:jc w:val="right"/>
              <w:rPr>
                <w:rFonts w:cs="Calibri"/>
                <w:color w:val="000000"/>
                <w:sz w:val="18"/>
                <w:szCs w:val="18"/>
              </w:rPr>
            </w:pPr>
            <w:r>
              <w:rPr>
                <w:rFonts w:cs="Calibri"/>
                <w:color w:val="000000"/>
                <w:sz w:val="18"/>
                <w:szCs w:val="18"/>
              </w:rPr>
              <w:t>59</w:t>
            </w:r>
          </w:p>
        </w:tc>
        <w:tc>
          <w:tcPr>
            <w:tcW w:w="2400" w:type="dxa"/>
            <w:shd w:val="clear" w:color="auto" w:fill="auto"/>
            <w:vAlign w:val="bottom"/>
          </w:tcPr>
          <w:p w14:paraId="08B0CA24" w14:textId="77777777" w:rsidR="00326056" w:rsidRPr="00200FBF" w:rsidRDefault="00326056" w:rsidP="002D0F14">
            <w:pPr>
              <w:spacing w:line="240" w:lineRule="auto"/>
              <w:jc w:val="left"/>
              <w:rPr>
                <w:rFonts w:cs="Calibri"/>
                <w:color w:val="000000"/>
                <w:sz w:val="18"/>
                <w:szCs w:val="18"/>
              </w:rPr>
            </w:pPr>
            <w:proofErr w:type="spellStart"/>
            <w:r w:rsidRPr="00200FBF">
              <w:rPr>
                <w:rFonts w:cs="Calibri"/>
                <w:color w:val="000000"/>
                <w:sz w:val="18"/>
                <w:szCs w:val="18"/>
              </w:rPr>
              <w:t>Yeah</w:t>
            </w:r>
            <w:proofErr w:type="spellEnd"/>
            <w:r w:rsidRPr="00200FBF">
              <w:rPr>
                <w:rFonts w:cs="Calibri"/>
                <w:color w:val="000000"/>
                <w:sz w:val="18"/>
                <w:szCs w:val="18"/>
              </w:rPr>
              <w:t xml:space="preserve">, </w:t>
            </w:r>
            <w:proofErr w:type="spellStart"/>
            <w:r w:rsidRPr="00E06F46">
              <w:rPr>
                <w:rFonts w:cs="Calibri"/>
                <w:b/>
                <w:bCs/>
                <w:color w:val="000000"/>
                <w:sz w:val="18"/>
                <w:szCs w:val="18"/>
              </w:rPr>
              <w:t>twenty</w:t>
            </w:r>
            <w:proofErr w:type="spellEnd"/>
            <w:r w:rsidRPr="00200FBF">
              <w:rPr>
                <w:rFonts w:cs="Calibri"/>
                <w:color w:val="000000"/>
                <w:sz w:val="18"/>
                <w:szCs w:val="18"/>
              </w:rPr>
              <w:t xml:space="preserve"> times!</w:t>
            </w:r>
            <w:r w:rsidR="000E6A53">
              <w:rPr>
                <w:rFonts w:cs="Calibri"/>
                <w:color w:val="000000"/>
                <w:sz w:val="18"/>
                <w:szCs w:val="18"/>
              </w:rPr>
              <w:t xml:space="preserve"> (</w:t>
            </w:r>
            <w:proofErr w:type="spellStart"/>
            <w:r w:rsidR="000E6A53">
              <w:rPr>
                <w:rFonts w:cs="Calibri"/>
                <w:color w:val="000000"/>
                <w:sz w:val="18"/>
                <w:szCs w:val="18"/>
              </w:rPr>
              <w:t>Laughter</w:t>
            </w:r>
            <w:proofErr w:type="spellEnd"/>
            <w:r w:rsidR="000E6A53">
              <w:rPr>
                <w:rFonts w:cs="Calibri"/>
                <w:color w:val="000000"/>
                <w:sz w:val="18"/>
                <w:szCs w:val="18"/>
              </w:rPr>
              <w:t>)</w:t>
            </w:r>
          </w:p>
        </w:tc>
        <w:tc>
          <w:tcPr>
            <w:tcW w:w="2693" w:type="dxa"/>
            <w:shd w:val="clear" w:color="000000" w:fill="808080"/>
            <w:vAlign w:val="bottom"/>
          </w:tcPr>
          <w:p w14:paraId="0147814D"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Yeah, 20 times! / LAUGHTER</w:t>
            </w:r>
          </w:p>
        </w:tc>
        <w:tc>
          <w:tcPr>
            <w:tcW w:w="285" w:type="dxa"/>
            <w:shd w:val="clear" w:color="auto" w:fill="FFFFFF" w:themeFill="background1"/>
          </w:tcPr>
          <w:p w14:paraId="2F381F9F"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1721D688" w14:textId="77777777" w:rsidR="00326056" w:rsidRPr="00665429" w:rsidRDefault="00E06F4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082FCE21"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Sí, veinte veces.</w:t>
            </w:r>
          </w:p>
        </w:tc>
        <w:tc>
          <w:tcPr>
            <w:tcW w:w="284" w:type="dxa"/>
            <w:shd w:val="clear" w:color="auto" w:fill="FFFFFF" w:themeFill="background1"/>
            <w:vAlign w:val="bottom"/>
          </w:tcPr>
          <w:p w14:paraId="2D0371FD"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838B642" w14:textId="77777777" w:rsidR="00326056" w:rsidRPr="00665429" w:rsidRDefault="00326056" w:rsidP="000D01F0">
            <w:pPr>
              <w:spacing w:line="240" w:lineRule="auto"/>
              <w:jc w:val="center"/>
              <w:rPr>
                <w:rFonts w:cs="Calibri"/>
                <w:color w:val="000000"/>
                <w:sz w:val="18"/>
                <w:szCs w:val="18"/>
                <w:lang w:val="en-GB"/>
              </w:rPr>
            </w:pPr>
          </w:p>
        </w:tc>
        <w:tc>
          <w:tcPr>
            <w:tcW w:w="2693" w:type="dxa"/>
            <w:shd w:val="clear" w:color="auto" w:fill="FFFFFF" w:themeFill="background1"/>
            <w:vAlign w:val="bottom"/>
          </w:tcPr>
          <w:p w14:paraId="32B50524"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Sí, veinte veces.</w:t>
            </w:r>
          </w:p>
        </w:tc>
        <w:tc>
          <w:tcPr>
            <w:tcW w:w="284" w:type="dxa"/>
            <w:shd w:val="clear" w:color="auto" w:fill="BDD6EE" w:themeFill="accent5" w:themeFillTint="66"/>
            <w:vAlign w:val="center"/>
          </w:tcPr>
          <w:p w14:paraId="6592FB63" w14:textId="77777777" w:rsidR="00326056" w:rsidRPr="00665429" w:rsidRDefault="00326056" w:rsidP="000D01F0">
            <w:pPr>
              <w:spacing w:line="240" w:lineRule="auto"/>
              <w:jc w:val="center"/>
              <w:rPr>
                <w:rFonts w:cs="Calibri"/>
                <w:color w:val="000000"/>
                <w:sz w:val="18"/>
                <w:szCs w:val="18"/>
                <w:lang w:val="en-GB"/>
              </w:rPr>
            </w:pPr>
          </w:p>
        </w:tc>
        <w:tc>
          <w:tcPr>
            <w:tcW w:w="2977" w:type="dxa"/>
            <w:shd w:val="clear" w:color="auto" w:fill="FFFFFF" w:themeFill="background1"/>
            <w:vAlign w:val="bottom"/>
          </w:tcPr>
          <w:p w14:paraId="52C2DF7A"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Sí, veinte veces. (Risas)</w:t>
            </w:r>
          </w:p>
        </w:tc>
      </w:tr>
      <w:tr w:rsidR="00326056" w:rsidRPr="00326056" w14:paraId="6827147D"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517F4BA2" w14:textId="77777777" w:rsidR="00326056" w:rsidRDefault="000E6A53" w:rsidP="00326056">
            <w:pPr>
              <w:spacing w:line="240" w:lineRule="auto"/>
              <w:jc w:val="right"/>
              <w:rPr>
                <w:rFonts w:cs="Calibri"/>
                <w:color w:val="000000"/>
                <w:sz w:val="18"/>
                <w:szCs w:val="18"/>
              </w:rPr>
            </w:pPr>
            <w:r>
              <w:rPr>
                <w:rFonts w:cs="Calibri"/>
                <w:color w:val="000000"/>
                <w:sz w:val="18"/>
                <w:szCs w:val="18"/>
              </w:rPr>
              <w:t>60</w:t>
            </w:r>
          </w:p>
        </w:tc>
        <w:tc>
          <w:tcPr>
            <w:tcW w:w="2400" w:type="dxa"/>
            <w:shd w:val="clear" w:color="auto" w:fill="auto"/>
            <w:vAlign w:val="bottom"/>
          </w:tcPr>
          <w:p w14:paraId="1B855773"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Maybe it was a warning. </w:t>
            </w:r>
          </w:p>
          <w:p w14:paraId="6578A932"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Well, it worked on these two.</w:t>
            </w:r>
          </w:p>
        </w:tc>
        <w:tc>
          <w:tcPr>
            <w:tcW w:w="2693" w:type="dxa"/>
            <w:shd w:val="clear" w:color="000000" w:fill="808080"/>
            <w:vAlign w:val="bottom"/>
          </w:tcPr>
          <w:p w14:paraId="60FFDBDF" w14:textId="77777777" w:rsidR="00326056" w:rsidRPr="00326056" w:rsidRDefault="00326056" w:rsidP="002D0F14">
            <w:pPr>
              <w:spacing w:line="240" w:lineRule="auto"/>
              <w:jc w:val="center"/>
              <w:rPr>
                <w:rFonts w:cs="Calibri"/>
                <w:color w:val="000000"/>
                <w:sz w:val="18"/>
                <w:szCs w:val="18"/>
                <w:lang w:val="en-GB"/>
              </w:rPr>
            </w:pPr>
            <w:r w:rsidRPr="00326056">
              <w:rPr>
                <w:rFonts w:cs="Calibri"/>
                <w:color w:val="00FF00"/>
                <w:sz w:val="18"/>
                <w:szCs w:val="18"/>
                <w:lang w:val="en-GB"/>
              </w:rPr>
              <w:t xml:space="preserve">Maybe it was a warning? / </w:t>
            </w:r>
            <w:r w:rsidRPr="00326056">
              <w:rPr>
                <w:rFonts w:cs="Calibri"/>
                <w:color w:val="FFFF00"/>
                <w:sz w:val="18"/>
                <w:szCs w:val="18"/>
                <w:lang w:val="en-GB"/>
              </w:rPr>
              <w:t>Well, it worked on these two.</w:t>
            </w:r>
          </w:p>
        </w:tc>
        <w:tc>
          <w:tcPr>
            <w:tcW w:w="285" w:type="dxa"/>
            <w:shd w:val="clear" w:color="auto" w:fill="FF99CC"/>
          </w:tcPr>
          <w:p w14:paraId="52A2EBC1"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F3B1A9D"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978C829" w14:textId="77777777" w:rsidR="00326056" w:rsidRPr="00326056" w:rsidRDefault="00326056"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Tal vez fue un aviso. /</w:t>
            </w:r>
            <w:r w:rsidRPr="00326056">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t xml:space="preserve"> </w:t>
            </w: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Pues funcionó con ellos.</w:t>
            </w:r>
          </w:p>
        </w:tc>
        <w:tc>
          <w:tcPr>
            <w:tcW w:w="284" w:type="dxa"/>
            <w:shd w:val="clear" w:color="auto" w:fill="FF99CC"/>
            <w:vAlign w:val="bottom"/>
          </w:tcPr>
          <w:p w14:paraId="19A39F8B"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52C5863" w14:textId="77777777" w:rsidR="00326056" w:rsidRPr="00051527" w:rsidRDefault="00326056" w:rsidP="000D01F0">
            <w:pPr>
              <w:spacing w:line="240" w:lineRule="auto"/>
              <w:jc w:val="center"/>
              <w:rPr>
                <w:rFonts w:cs="Calibri"/>
                <w:color w:val="000000"/>
                <w:sz w:val="18"/>
                <w:szCs w:val="18"/>
              </w:rPr>
            </w:pPr>
          </w:p>
        </w:tc>
        <w:tc>
          <w:tcPr>
            <w:tcW w:w="2693" w:type="dxa"/>
            <w:shd w:val="clear" w:color="auto" w:fill="FFFFFF" w:themeFill="background1"/>
            <w:vAlign w:val="bottom"/>
          </w:tcPr>
          <w:p w14:paraId="01478CFC" w14:textId="475C2E9A"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Tal vez fue un aviso. /</w:t>
            </w:r>
          </w:p>
          <w:p w14:paraId="30F849CF"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-Pues funcionó con ellos.</w:t>
            </w:r>
          </w:p>
        </w:tc>
        <w:tc>
          <w:tcPr>
            <w:tcW w:w="284" w:type="dxa"/>
            <w:shd w:val="clear" w:color="auto" w:fill="BDD6EE" w:themeFill="accent5" w:themeFillTint="66"/>
            <w:vAlign w:val="center"/>
          </w:tcPr>
          <w:p w14:paraId="40344EC3" w14:textId="77777777" w:rsidR="00326056" w:rsidRPr="00665429" w:rsidRDefault="00326056" w:rsidP="000D01F0">
            <w:pPr>
              <w:spacing w:line="240" w:lineRule="auto"/>
              <w:jc w:val="center"/>
              <w:rPr>
                <w:rFonts w:cs="Calibri"/>
                <w:color w:val="000000"/>
                <w:sz w:val="18"/>
                <w:szCs w:val="18"/>
                <w:lang w:val="en-GB"/>
              </w:rPr>
            </w:pPr>
          </w:p>
        </w:tc>
        <w:tc>
          <w:tcPr>
            <w:tcW w:w="2977" w:type="dxa"/>
            <w:shd w:val="clear" w:color="auto" w:fill="FFFFFF" w:themeFill="background1"/>
            <w:vAlign w:val="bottom"/>
          </w:tcPr>
          <w:p w14:paraId="31BE5589"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Tal vez fue un aviso. </w:t>
            </w:r>
          </w:p>
          <w:p w14:paraId="6DE43DE3"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Pues funcionó con ellos.</w:t>
            </w:r>
          </w:p>
        </w:tc>
      </w:tr>
      <w:tr w:rsidR="00326056" w:rsidRPr="00326056" w14:paraId="2C0338B4"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3E49F652" w14:textId="77777777" w:rsidR="00326056" w:rsidRDefault="000E6A53" w:rsidP="00326056">
            <w:pPr>
              <w:spacing w:line="240" w:lineRule="auto"/>
              <w:jc w:val="right"/>
              <w:rPr>
                <w:rFonts w:cs="Calibri"/>
                <w:color w:val="000000"/>
                <w:sz w:val="18"/>
                <w:szCs w:val="18"/>
              </w:rPr>
            </w:pPr>
            <w:r>
              <w:rPr>
                <w:rFonts w:cs="Calibri"/>
                <w:color w:val="000000"/>
                <w:sz w:val="18"/>
                <w:szCs w:val="18"/>
              </w:rPr>
              <w:t>61</w:t>
            </w:r>
          </w:p>
        </w:tc>
        <w:tc>
          <w:tcPr>
            <w:tcW w:w="2400" w:type="dxa"/>
            <w:shd w:val="clear" w:color="auto" w:fill="auto"/>
            <w:vAlign w:val="bottom"/>
          </w:tcPr>
          <w:p w14:paraId="367B8BBF"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Right. Known dealer, Wesley Duke,</w:t>
            </w:r>
          </w:p>
        </w:tc>
        <w:tc>
          <w:tcPr>
            <w:tcW w:w="2693" w:type="dxa"/>
            <w:shd w:val="clear" w:color="000000" w:fill="808080"/>
            <w:vAlign w:val="bottom"/>
          </w:tcPr>
          <w:p w14:paraId="3CACDDB4"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Right. Known dealer Wesley Duke,</w:t>
            </w:r>
          </w:p>
        </w:tc>
        <w:tc>
          <w:tcPr>
            <w:tcW w:w="285" w:type="dxa"/>
            <w:shd w:val="clear" w:color="auto" w:fill="FF99CC"/>
          </w:tcPr>
          <w:p w14:paraId="4EC20886"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4CDD71F"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7C27CF4"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Bien. Wesley Duke, traficante.</w:t>
            </w:r>
          </w:p>
        </w:tc>
        <w:tc>
          <w:tcPr>
            <w:tcW w:w="284" w:type="dxa"/>
            <w:shd w:val="clear" w:color="auto" w:fill="FF99CC"/>
            <w:vAlign w:val="bottom"/>
          </w:tcPr>
          <w:p w14:paraId="2B407B6D"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63CBD5D1"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1DD6AF3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Bien. Wesley Duke, traficante.</w:t>
            </w:r>
          </w:p>
        </w:tc>
        <w:tc>
          <w:tcPr>
            <w:tcW w:w="284" w:type="dxa"/>
            <w:shd w:val="clear" w:color="auto" w:fill="E2EFD9" w:themeFill="accent6" w:themeFillTint="33"/>
            <w:vAlign w:val="center"/>
          </w:tcPr>
          <w:p w14:paraId="500D5162"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29F80C79"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Muy bien. Wesley Duke, traficante.</w:t>
            </w:r>
          </w:p>
        </w:tc>
      </w:tr>
      <w:tr w:rsidR="00326056" w:rsidRPr="00326056" w14:paraId="6573B061"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12A31474" w14:textId="77777777" w:rsidR="00326056" w:rsidRDefault="000E6A53" w:rsidP="00326056">
            <w:pPr>
              <w:spacing w:line="240" w:lineRule="auto"/>
              <w:jc w:val="right"/>
              <w:rPr>
                <w:rFonts w:cs="Calibri"/>
                <w:color w:val="000000"/>
                <w:sz w:val="18"/>
                <w:szCs w:val="18"/>
              </w:rPr>
            </w:pPr>
            <w:r>
              <w:rPr>
                <w:rFonts w:cs="Calibri"/>
                <w:color w:val="000000"/>
                <w:sz w:val="18"/>
                <w:szCs w:val="18"/>
              </w:rPr>
              <w:t>62</w:t>
            </w:r>
          </w:p>
        </w:tc>
        <w:tc>
          <w:tcPr>
            <w:tcW w:w="2400" w:type="dxa"/>
            <w:shd w:val="clear" w:color="auto" w:fill="auto"/>
            <w:vAlign w:val="bottom"/>
          </w:tcPr>
          <w:p w14:paraId="15546F6C"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seen </w:t>
            </w:r>
            <w:proofErr w:type="spellStart"/>
            <w:r w:rsidRPr="00200FBF">
              <w:rPr>
                <w:rFonts w:cs="Calibri"/>
                <w:color w:val="000000"/>
                <w:sz w:val="18"/>
                <w:szCs w:val="18"/>
                <w:lang w:val="en-GB"/>
              </w:rPr>
              <w:t>ingressing</w:t>
            </w:r>
            <w:proofErr w:type="spellEnd"/>
            <w:r w:rsidRPr="00200FBF">
              <w:rPr>
                <w:rFonts w:cs="Calibri"/>
                <w:color w:val="000000"/>
                <w:sz w:val="18"/>
                <w:szCs w:val="18"/>
                <w:lang w:val="en-GB"/>
              </w:rPr>
              <w:t xml:space="preserve"> and egressing the dwelling.</w:t>
            </w:r>
          </w:p>
        </w:tc>
        <w:tc>
          <w:tcPr>
            <w:tcW w:w="2693" w:type="dxa"/>
            <w:shd w:val="clear" w:color="000000" w:fill="808080"/>
            <w:vAlign w:val="bottom"/>
          </w:tcPr>
          <w:p w14:paraId="3DB5FAEC" w14:textId="77777777" w:rsidR="000D01F0"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 xml:space="preserve">seen </w:t>
            </w:r>
            <w:proofErr w:type="spellStart"/>
            <w:r w:rsidRPr="00326056">
              <w:rPr>
                <w:rFonts w:cs="Calibri"/>
                <w:color w:val="00FFFF"/>
                <w:sz w:val="18"/>
                <w:szCs w:val="18"/>
                <w:lang w:val="en-GB"/>
              </w:rPr>
              <w:t>ingressing</w:t>
            </w:r>
            <w:proofErr w:type="spellEnd"/>
            <w:r w:rsidRPr="00326056">
              <w:rPr>
                <w:rFonts w:cs="Calibri"/>
                <w:color w:val="00FFFF"/>
                <w:sz w:val="18"/>
                <w:szCs w:val="18"/>
                <w:lang w:val="en-GB"/>
              </w:rPr>
              <w:t xml:space="preserve"> / </w:t>
            </w:r>
          </w:p>
          <w:p w14:paraId="63434E6F" w14:textId="68A5DA56"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and egressing the dwelling.</w:t>
            </w:r>
          </w:p>
        </w:tc>
        <w:tc>
          <w:tcPr>
            <w:tcW w:w="285" w:type="dxa"/>
            <w:shd w:val="clear" w:color="auto" w:fill="FFFFFF" w:themeFill="background1"/>
          </w:tcPr>
          <w:p w14:paraId="2824EE1D"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BCF96B1"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5D4DB11"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Se le vio / entrar y salir de la vivienda.</w:t>
            </w:r>
          </w:p>
        </w:tc>
        <w:tc>
          <w:tcPr>
            <w:tcW w:w="284" w:type="dxa"/>
            <w:shd w:val="clear" w:color="auto" w:fill="FFFFFF" w:themeFill="background1"/>
            <w:vAlign w:val="bottom"/>
          </w:tcPr>
          <w:p w14:paraId="61E5020D"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98C95A0" w14:textId="77777777" w:rsidR="00326056" w:rsidRPr="00051527" w:rsidRDefault="00326056" w:rsidP="000D01F0">
            <w:pPr>
              <w:spacing w:line="240" w:lineRule="auto"/>
              <w:jc w:val="center"/>
              <w:rPr>
                <w:rFonts w:cs="Calibri"/>
                <w:color w:val="000000"/>
                <w:sz w:val="18"/>
                <w:szCs w:val="18"/>
              </w:rPr>
            </w:pPr>
          </w:p>
        </w:tc>
        <w:tc>
          <w:tcPr>
            <w:tcW w:w="2693" w:type="dxa"/>
            <w:shd w:val="clear" w:color="auto" w:fill="FFFFFF" w:themeFill="background1"/>
            <w:vAlign w:val="bottom"/>
          </w:tcPr>
          <w:p w14:paraId="1154D9FE"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Se le vio entrar /</w:t>
            </w:r>
          </w:p>
          <w:p w14:paraId="7F3BA7F5"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salir de la vivienda.</w:t>
            </w:r>
          </w:p>
        </w:tc>
        <w:tc>
          <w:tcPr>
            <w:tcW w:w="284" w:type="dxa"/>
            <w:shd w:val="clear" w:color="auto" w:fill="BDD6EE" w:themeFill="accent5" w:themeFillTint="66"/>
            <w:vAlign w:val="center"/>
          </w:tcPr>
          <w:p w14:paraId="2EA7552C" w14:textId="77777777" w:rsidR="00326056" w:rsidRPr="00051527" w:rsidRDefault="00326056" w:rsidP="000D01F0">
            <w:pPr>
              <w:spacing w:line="240" w:lineRule="auto"/>
              <w:jc w:val="center"/>
              <w:rPr>
                <w:rFonts w:cs="Calibri"/>
                <w:color w:val="000000"/>
                <w:sz w:val="18"/>
                <w:szCs w:val="18"/>
              </w:rPr>
            </w:pPr>
          </w:p>
        </w:tc>
        <w:tc>
          <w:tcPr>
            <w:tcW w:w="2977" w:type="dxa"/>
            <w:shd w:val="clear" w:color="auto" w:fill="FFFFFF" w:themeFill="background1"/>
            <w:vAlign w:val="bottom"/>
          </w:tcPr>
          <w:p w14:paraId="647B3380"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Se le vio entrar y salir de la vivienda.</w:t>
            </w:r>
          </w:p>
        </w:tc>
      </w:tr>
      <w:tr w:rsidR="00326056" w:rsidRPr="00326056" w14:paraId="095B002D"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2242753F" w14:textId="77777777" w:rsidR="00326056" w:rsidRDefault="000E6A53" w:rsidP="00326056">
            <w:pPr>
              <w:spacing w:line="240" w:lineRule="auto"/>
              <w:jc w:val="right"/>
              <w:rPr>
                <w:rFonts w:cs="Calibri"/>
                <w:color w:val="000000"/>
                <w:sz w:val="18"/>
                <w:szCs w:val="18"/>
              </w:rPr>
            </w:pPr>
            <w:r>
              <w:rPr>
                <w:rFonts w:cs="Calibri"/>
                <w:color w:val="000000"/>
                <w:sz w:val="18"/>
                <w:szCs w:val="18"/>
              </w:rPr>
              <w:t>63</w:t>
            </w:r>
          </w:p>
        </w:tc>
        <w:tc>
          <w:tcPr>
            <w:tcW w:w="2400" w:type="dxa"/>
            <w:shd w:val="clear" w:color="auto" w:fill="auto"/>
            <w:vAlign w:val="bottom"/>
          </w:tcPr>
          <w:p w14:paraId="6A98BCF6"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The house became the subject of a surveillance op.</w:t>
            </w:r>
          </w:p>
        </w:tc>
        <w:tc>
          <w:tcPr>
            <w:tcW w:w="2693" w:type="dxa"/>
            <w:shd w:val="clear" w:color="000000" w:fill="808080"/>
            <w:vAlign w:val="bottom"/>
          </w:tcPr>
          <w:p w14:paraId="009629B9"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The house became the subject / of a surveillance op.</w:t>
            </w:r>
          </w:p>
        </w:tc>
        <w:tc>
          <w:tcPr>
            <w:tcW w:w="285" w:type="dxa"/>
            <w:shd w:val="clear" w:color="auto" w:fill="FFFFFF" w:themeFill="background1"/>
          </w:tcPr>
          <w:p w14:paraId="1BCB5774"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2E6CE4A"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B84C75C"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La casa estaba siendo vigilada,</w:t>
            </w:r>
          </w:p>
        </w:tc>
        <w:tc>
          <w:tcPr>
            <w:tcW w:w="284" w:type="dxa"/>
            <w:shd w:val="clear" w:color="auto" w:fill="FFFFFF" w:themeFill="background1"/>
            <w:vAlign w:val="bottom"/>
          </w:tcPr>
          <w:p w14:paraId="3FE0E7BE"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2273D44" w14:textId="77777777" w:rsidR="00326056" w:rsidRPr="00051527" w:rsidRDefault="00326056" w:rsidP="000D01F0">
            <w:pPr>
              <w:spacing w:line="240" w:lineRule="auto"/>
              <w:jc w:val="center"/>
              <w:rPr>
                <w:rFonts w:cs="Calibri"/>
                <w:color w:val="000000"/>
                <w:sz w:val="18"/>
                <w:szCs w:val="18"/>
              </w:rPr>
            </w:pPr>
          </w:p>
        </w:tc>
        <w:tc>
          <w:tcPr>
            <w:tcW w:w="2693" w:type="dxa"/>
            <w:shd w:val="clear" w:color="auto" w:fill="FFFFFF" w:themeFill="background1"/>
            <w:vAlign w:val="bottom"/>
          </w:tcPr>
          <w:p w14:paraId="266619FE"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 casa estaba siendo vigilada.</w:t>
            </w:r>
          </w:p>
        </w:tc>
        <w:tc>
          <w:tcPr>
            <w:tcW w:w="284" w:type="dxa"/>
            <w:shd w:val="clear" w:color="auto" w:fill="BDD6EE" w:themeFill="accent5" w:themeFillTint="66"/>
            <w:vAlign w:val="center"/>
          </w:tcPr>
          <w:p w14:paraId="35FFF945" w14:textId="77777777" w:rsidR="00326056" w:rsidRPr="00051527" w:rsidRDefault="00326056" w:rsidP="000D01F0">
            <w:pPr>
              <w:spacing w:line="240" w:lineRule="auto"/>
              <w:jc w:val="center"/>
              <w:rPr>
                <w:rFonts w:cs="Calibri"/>
                <w:color w:val="000000"/>
                <w:sz w:val="18"/>
                <w:szCs w:val="18"/>
              </w:rPr>
            </w:pPr>
          </w:p>
        </w:tc>
        <w:tc>
          <w:tcPr>
            <w:tcW w:w="2977" w:type="dxa"/>
            <w:shd w:val="clear" w:color="auto" w:fill="FFFFFF" w:themeFill="background1"/>
            <w:vAlign w:val="bottom"/>
          </w:tcPr>
          <w:p w14:paraId="380A974C"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La casa estaba siendo vigilada.</w:t>
            </w:r>
          </w:p>
        </w:tc>
      </w:tr>
      <w:tr w:rsidR="00326056" w:rsidRPr="00326056" w14:paraId="058A6A95"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03226F5B" w14:textId="77777777" w:rsidR="00326056" w:rsidRDefault="000E6A53" w:rsidP="00326056">
            <w:pPr>
              <w:spacing w:line="240" w:lineRule="auto"/>
              <w:jc w:val="right"/>
              <w:rPr>
                <w:rFonts w:cs="Calibri"/>
                <w:color w:val="000000"/>
                <w:sz w:val="18"/>
                <w:szCs w:val="18"/>
              </w:rPr>
            </w:pPr>
            <w:r>
              <w:rPr>
                <w:rFonts w:cs="Calibri"/>
                <w:color w:val="000000"/>
                <w:sz w:val="18"/>
                <w:szCs w:val="18"/>
              </w:rPr>
              <w:t>64</w:t>
            </w:r>
          </w:p>
        </w:tc>
        <w:tc>
          <w:tcPr>
            <w:tcW w:w="2400" w:type="dxa"/>
            <w:shd w:val="clear" w:color="auto" w:fill="auto"/>
            <w:vAlign w:val="bottom"/>
          </w:tcPr>
          <w:p w14:paraId="5B16A197" w14:textId="77777777" w:rsidR="00326056" w:rsidRPr="00200FBF" w:rsidRDefault="00326056" w:rsidP="002D0F14">
            <w:pPr>
              <w:spacing w:line="240" w:lineRule="auto"/>
              <w:jc w:val="left"/>
              <w:rPr>
                <w:rFonts w:cs="Calibri"/>
                <w:color w:val="000000"/>
                <w:sz w:val="18"/>
                <w:szCs w:val="18"/>
                <w:lang w:val="en-GB"/>
              </w:rPr>
            </w:pPr>
            <w:r w:rsidRPr="000E6A53">
              <w:rPr>
                <w:rFonts w:cs="Calibri"/>
                <w:b/>
                <w:bCs/>
                <w:color w:val="000000" w:themeColor="text1"/>
                <w:sz w:val="18"/>
                <w:szCs w:val="18"/>
                <w:lang w:val="en-GB"/>
              </w:rPr>
              <w:t>But</w:t>
            </w:r>
            <w:r w:rsidRPr="00200FBF">
              <w:rPr>
                <w:rFonts w:cs="Calibri"/>
                <w:color w:val="000000" w:themeColor="text1"/>
                <w:sz w:val="18"/>
                <w:szCs w:val="18"/>
                <w:lang w:val="en-GB"/>
              </w:rPr>
              <w:t xml:space="preserve"> </w:t>
            </w:r>
            <w:r w:rsidRPr="00200FBF">
              <w:rPr>
                <w:rFonts w:cs="Calibri"/>
                <w:color w:val="000000"/>
                <w:sz w:val="18"/>
                <w:szCs w:val="18"/>
                <w:lang w:val="en-GB"/>
              </w:rPr>
              <w:t xml:space="preserve">we're assuming </w:t>
            </w:r>
            <w:r w:rsidRPr="000D01F0">
              <w:rPr>
                <w:rFonts w:cs="Calibri"/>
                <w:b/>
                <w:bCs/>
                <w:color w:val="000000"/>
                <w:sz w:val="18"/>
                <w:szCs w:val="18"/>
                <w:lang w:val="en-GB"/>
              </w:rPr>
              <w:t>that</w:t>
            </w:r>
            <w:r w:rsidRPr="00200FBF">
              <w:rPr>
                <w:rFonts w:cs="Calibri"/>
                <w:color w:val="000000"/>
                <w:sz w:val="18"/>
                <w:szCs w:val="18"/>
                <w:lang w:val="en-GB"/>
              </w:rPr>
              <w:t xml:space="preserve"> the offenders broke in via the window.</w:t>
            </w:r>
          </w:p>
        </w:tc>
        <w:tc>
          <w:tcPr>
            <w:tcW w:w="2693" w:type="dxa"/>
            <w:shd w:val="clear" w:color="000000" w:fill="808080"/>
            <w:vAlign w:val="bottom"/>
          </w:tcPr>
          <w:p w14:paraId="0E420C28"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We're assuming the offenders / broke in via the window.</w:t>
            </w:r>
          </w:p>
        </w:tc>
        <w:tc>
          <w:tcPr>
            <w:tcW w:w="285" w:type="dxa"/>
            <w:shd w:val="clear" w:color="auto" w:fill="FFFFFF" w:themeFill="background1"/>
          </w:tcPr>
          <w:p w14:paraId="16D90D09"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1FD5D615"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6982A5DD"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pero suponemos / que los autores accedieron</w:t>
            </w:r>
          </w:p>
        </w:tc>
        <w:tc>
          <w:tcPr>
            <w:tcW w:w="284" w:type="dxa"/>
            <w:shd w:val="clear" w:color="auto" w:fill="FFFFFF" w:themeFill="background1"/>
            <w:vAlign w:val="bottom"/>
          </w:tcPr>
          <w:p w14:paraId="5421FF01"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7409C89" w14:textId="77777777" w:rsidR="00326056" w:rsidRPr="00051527" w:rsidRDefault="00326056" w:rsidP="000D01F0">
            <w:pPr>
              <w:spacing w:line="240" w:lineRule="auto"/>
              <w:jc w:val="center"/>
              <w:rPr>
                <w:rFonts w:cs="Calibri"/>
                <w:color w:val="000000"/>
                <w:sz w:val="18"/>
                <w:szCs w:val="18"/>
              </w:rPr>
            </w:pPr>
          </w:p>
        </w:tc>
        <w:tc>
          <w:tcPr>
            <w:tcW w:w="2693" w:type="dxa"/>
            <w:shd w:val="clear" w:color="auto" w:fill="FFFFFF" w:themeFill="background1"/>
            <w:vAlign w:val="bottom"/>
          </w:tcPr>
          <w:p w14:paraId="44C1FF13" w14:textId="3674AC6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Pero suponemos /</w:t>
            </w:r>
          </w:p>
          <w:p w14:paraId="6163446E"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que los autores accedieron…</w:t>
            </w:r>
          </w:p>
        </w:tc>
        <w:tc>
          <w:tcPr>
            <w:tcW w:w="284" w:type="dxa"/>
            <w:shd w:val="clear" w:color="auto" w:fill="BDD6EE" w:themeFill="accent5" w:themeFillTint="66"/>
            <w:vAlign w:val="center"/>
          </w:tcPr>
          <w:p w14:paraId="38452992" w14:textId="77777777" w:rsidR="00326056" w:rsidRPr="00051527" w:rsidRDefault="00326056" w:rsidP="000D01F0">
            <w:pPr>
              <w:spacing w:line="240" w:lineRule="auto"/>
              <w:jc w:val="center"/>
              <w:rPr>
                <w:rFonts w:cs="Calibri"/>
                <w:color w:val="000000"/>
                <w:sz w:val="18"/>
                <w:szCs w:val="18"/>
              </w:rPr>
            </w:pPr>
          </w:p>
        </w:tc>
        <w:tc>
          <w:tcPr>
            <w:tcW w:w="2977" w:type="dxa"/>
            <w:shd w:val="clear" w:color="auto" w:fill="FFFFFF" w:themeFill="background1"/>
            <w:vAlign w:val="bottom"/>
          </w:tcPr>
          <w:p w14:paraId="5058984F"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Pero suponemos </w:t>
            </w:r>
          </w:p>
          <w:p w14:paraId="71D7F978"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que los autores accedieron</w:t>
            </w:r>
          </w:p>
        </w:tc>
      </w:tr>
      <w:tr w:rsidR="00326056" w:rsidRPr="00326056" w14:paraId="541D5C2A"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2A277E84" w14:textId="77777777" w:rsidR="00326056" w:rsidRDefault="000E6A53" w:rsidP="00326056">
            <w:pPr>
              <w:spacing w:line="240" w:lineRule="auto"/>
              <w:jc w:val="right"/>
              <w:rPr>
                <w:rFonts w:cs="Calibri"/>
                <w:color w:val="000000"/>
                <w:sz w:val="18"/>
                <w:szCs w:val="18"/>
              </w:rPr>
            </w:pPr>
            <w:r>
              <w:rPr>
                <w:rFonts w:cs="Calibri"/>
                <w:color w:val="000000"/>
                <w:sz w:val="18"/>
                <w:szCs w:val="18"/>
              </w:rPr>
              <w:t>65</w:t>
            </w:r>
          </w:p>
        </w:tc>
        <w:tc>
          <w:tcPr>
            <w:tcW w:w="2400" w:type="dxa"/>
            <w:shd w:val="clear" w:color="auto" w:fill="auto"/>
            <w:vAlign w:val="bottom"/>
          </w:tcPr>
          <w:p w14:paraId="482D641F"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The </w:t>
            </w:r>
            <w:r w:rsidR="00E06F46" w:rsidRPr="00E06F46">
              <w:rPr>
                <w:rFonts w:cs="Calibri"/>
                <w:b/>
                <w:bCs/>
                <w:color w:val="000000"/>
                <w:sz w:val="18"/>
                <w:szCs w:val="18"/>
                <w:lang w:val="en-GB"/>
              </w:rPr>
              <w:t>fifteen</w:t>
            </w:r>
            <w:r w:rsidRPr="00E06F46">
              <w:rPr>
                <w:rFonts w:cs="Calibri"/>
                <w:b/>
                <w:bCs/>
                <w:color w:val="000000"/>
                <w:sz w:val="18"/>
                <w:szCs w:val="18"/>
                <w:lang w:val="en-GB"/>
              </w:rPr>
              <w:t>-minute</w:t>
            </w:r>
            <w:r w:rsidRPr="00200FBF">
              <w:rPr>
                <w:rFonts w:cs="Calibri"/>
                <w:color w:val="000000"/>
                <w:sz w:val="18"/>
                <w:szCs w:val="18"/>
                <w:lang w:val="en-GB"/>
              </w:rPr>
              <w:t xml:space="preserve"> window between Deepak and Dot leaving</w:t>
            </w:r>
          </w:p>
        </w:tc>
        <w:tc>
          <w:tcPr>
            <w:tcW w:w="2693" w:type="dxa"/>
            <w:shd w:val="clear" w:color="000000" w:fill="808080"/>
            <w:vAlign w:val="bottom"/>
          </w:tcPr>
          <w:p w14:paraId="1066CEC2"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The 15-minute window between / Deepak and Dot leaving</w:t>
            </w:r>
          </w:p>
        </w:tc>
        <w:tc>
          <w:tcPr>
            <w:tcW w:w="285" w:type="dxa"/>
            <w:shd w:val="clear" w:color="auto" w:fill="FFFFFF" w:themeFill="background1"/>
          </w:tcPr>
          <w:p w14:paraId="5316A59E"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26DC80A2" w14:textId="77777777" w:rsidR="00326056" w:rsidRPr="00665429" w:rsidRDefault="00E06F4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743F7F58"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 xml:space="preserve">en el margen de 15 minutos / que les dieron </w:t>
            </w:r>
            <w:proofErr w:type="spellStart"/>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Deepak</w:t>
            </w:r>
            <w:proofErr w:type="spellEnd"/>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 xml:space="preserve"> y </w:t>
            </w:r>
            <w:proofErr w:type="spellStart"/>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Dot</w:t>
            </w:r>
            <w:proofErr w:type="spellEnd"/>
          </w:p>
        </w:tc>
        <w:tc>
          <w:tcPr>
            <w:tcW w:w="284" w:type="dxa"/>
            <w:shd w:val="clear" w:color="auto" w:fill="FFFFFF" w:themeFill="background1"/>
            <w:vAlign w:val="bottom"/>
          </w:tcPr>
          <w:p w14:paraId="43055186"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3E155394" w14:textId="1EC6C268" w:rsidR="00326056" w:rsidRPr="00051527" w:rsidRDefault="000D01F0" w:rsidP="000D01F0">
            <w:pPr>
              <w:spacing w:line="240" w:lineRule="auto"/>
              <w:jc w:val="center"/>
              <w:rPr>
                <w:rFonts w:cs="Calibri"/>
                <w:color w:val="000000"/>
                <w:sz w:val="18"/>
                <w:szCs w:val="18"/>
              </w:rPr>
            </w:pPr>
            <w:r>
              <w:rPr>
                <w:rFonts w:cs="Calibri"/>
                <w:color w:val="000000"/>
                <w:sz w:val="18"/>
                <w:szCs w:val="18"/>
              </w:rPr>
              <w:t>-</w:t>
            </w:r>
          </w:p>
        </w:tc>
        <w:tc>
          <w:tcPr>
            <w:tcW w:w="2693" w:type="dxa"/>
            <w:shd w:val="clear" w:color="auto" w:fill="FFFFFF" w:themeFill="background1"/>
            <w:vAlign w:val="bottom"/>
          </w:tcPr>
          <w:p w14:paraId="53341CB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...en el margen de 15 minutos que / les proporcionaron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Deepak</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 y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Dot</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FFF2CC" w:themeFill="accent4" w:themeFillTint="33"/>
            <w:vAlign w:val="center"/>
          </w:tcPr>
          <w:p w14:paraId="113DC0E4" w14:textId="4A1CDD7B" w:rsidR="00326056" w:rsidRPr="00051527" w:rsidRDefault="000D01F0" w:rsidP="000D01F0">
            <w:pPr>
              <w:spacing w:line="240" w:lineRule="auto"/>
              <w:jc w:val="center"/>
              <w:rPr>
                <w:rFonts w:cs="Calibri"/>
                <w:color w:val="000000"/>
                <w:sz w:val="18"/>
                <w:szCs w:val="18"/>
              </w:rPr>
            </w:pPr>
            <w:r>
              <w:rPr>
                <w:rFonts w:cs="Calibri"/>
                <w:color w:val="000000"/>
                <w:sz w:val="18"/>
                <w:szCs w:val="18"/>
              </w:rPr>
              <w:t>-</w:t>
            </w:r>
          </w:p>
        </w:tc>
        <w:tc>
          <w:tcPr>
            <w:tcW w:w="2977" w:type="dxa"/>
            <w:shd w:val="clear" w:color="auto" w:fill="FFFFFF" w:themeFill="background1"/>
            <w:vAlign w:val="bottom"/>
          </w:tcPr>
          <w:p w14:paraId="091DB7B5"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en el margen de 15 minutos que les proporcionaron </w:t>
            </w:r>
            <w:proofErr w:type="spellStart"/>
            <w:r w:rsidRPr="00326056">
              <w:rPr>
                <w:rFonts w:cs="Calibri"/>
                <w:color w:val="000000"/>
                <w:sz w:val="18"/>
                <w:szCs w:val="18"/>
              </w:rPr>
              <w:t>Deepak</w:t>
            </w:r>
            <w:proofErr w:type="spellEnd"/>
            <w:r w:rsidRPr="00326056">
              <w:rPr>
                <w:rFonts w:cs="Calibri"/>
                <w:color w:val="000000"/>
                <w:sz w:val="18"/>
                <w:szCs w:val="18"/>
              </w:rPr>
              <w:t xml:space="preserve"> y </w:t>
            </w:r>
            <w:proofErr w:type="spellStart"/>
            <w:r w:rsidRPr="00326056">
              <w:rPr>
                <w:rFonts w:cs="Calibri"/>
                <w:color w:val="000000"/>
                <w:sz w:val="18"/>
                <w:szCs w:val="18"/>
              </w:rPr>
              <w:t>Dot</w:t>
            </w:r>
            <w:proofErr w:type="spellEnd"/>
          </w:p>
        </w:tc>
      </w:tr>
      <w:tr w:rsidR="00326056" w:rsidRPr="00326056" w14:paraId="08271070"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0565A70E" w14:textId="77777777" w:rsidR="00326056" w:rsidRDefault="000E6A53" w:rsidP="00326056">
            <w:pPr>
              <w:spacing w:line="240" w:lineRule="auto"/>
              <w:jc w:val="right"/>
              <w:rPr>
                <w:rFonts w:cs="Calibri"/>
                <w:color w:val="000000"/>
                <w:sz w:val="18"/>
                <w:szCs w:val="18"/>
              </w:rPr>
            </w:pPr>
            <w:r>
              <w:rPr>
                <w:rFonts w:cs="Calibri"/>
                <w:color w:val="000000"/>
                <w:sz w:val="18"/>
                <w:szCs w:val="18"/>
              </w:rPr>
              <w:t>66</w:t>
            </w:r>
          </w:p>
        </w:tc>
        <w:tc>
          <w:tcPr>
            <w:tcW w:w="2400" w:type="dxa"/>
            <w:shd w:val="clear" w:color="auto" w:fill="auto"/>
            <w:vAlign w:val="bottom"/>
          </w:tcPr>
          <w:p w14:paraId="27C677DD"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and the next shift arriving.</w:t>
            </w:r>
          </w:p>
        </w:tc>
        <w:tc>
          <w:tcPr>
            <w:tcW w:w="2693" w:type="dxa"/>
            <w:shd w:val="clear" w:color="000000" w:fill="808080"/>
            <w:vAlign w:val="bottom"/>
          </w:tcPr>
          <w:p w14:paraId="03F12079"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and the next shift arriving.</w:t>
            </w:r>
          </w:p>
        </w:tc>
        <w:tc>
          <w:tcPr>
            <w:tcW w:w="285" w:type="dxa"/>
            <w:shd w:val="clear" w:color="auto" w:fill="FFFFFF" w:themeFill="background1"/>
          </w:tcPr>
          <w:p w14:paraId="54776480"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357523A"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7FA38BC"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marchándose antes / de que llegara el relevo.</w:t>
            </w:r>
          </w:p>
        </w:tc>
        <w:tc>
          <w:tcPr>
            <w:tcW w:w="284" w:type="dxa"/>
            <w:shd w:val="clear" w:color="auto" w:fill="FFFFFF" w:themeFill="background1"/>
            <w:vAlign w:val="bottom"/>
          </w:tcPr>
          <w:p w14:paraId="655F70F1"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97CB5EE" w14:textId="77777777" w:rsidR="00326056" w:rsidRPr="00051527" w:rsidRDefault="00326056" w:rsidP="000D01F0">
            <w:pPr>
              <w:spacing w:line="240" w:lineRule="auto"/>
              <w:jc w:val="center"/>
              <w:rPr>
                <w:rFonts w:cs="Calibri"/>
                <w:color w:val="000000"/>
                <w:sz w:val="18"/>
                <w:szCs w:val="18"/>
              </w:rPr>
            </w:pPr>
          </w:p>
        </w:tc>
        <w:tc>
          <w:tcPr>
            <w:tcW w:w="2693" w:type="dxa"/>
            <w:shd w:val="clear" w:color="auto" w:fill="FFFFFF" w:themeFill="background1"/>
            <w:vAlign w:val="bottom"/>
          </w:tcPr>
          <w:p w14:paraId="605C1FE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...marchándose antes /</w:t>
            </w:r>
          </w:p>
          <w:p w14:paraId="49410D2E"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 que llegara el relevo.</w:t>
            </w:r>
          </w:p>
        </w:tc>
        <w:tc>
          <w:tcPr>
            <w:tcW w:w="284" w:type="dxa"/>
            <w:shd w:val="clear" w:color="auto" w:fill="BDD6EE" w:themeFill="accent5" w:themeFillTint="66"/>
            <w:vAlign w:val="center"/>
          </w:tcPr>
          <w:p w14:paraId="5FA367E3" w14:textId="77777777" w:rsidR="00326056" w:rsidRPr="00051527" w:rsidRDefault="00326056" w:rsidP="000D01F0">
            <w:pPr>
              <w:spacing w:line="240" w:lineRule="auto"/>
              <w:jc w:val="center"/>
              <w:rPr>
                <w:rFonts w:cs="Calibri"/>
                <w:color w:val="000000"/>
                <w:sz w:val="18"/>
                <w:szCs w:val="18"/>
              </w:rPr>
            </w:pPr>
          </w:p>
        </w:tc>
        <w:tc>
          <w:tcPr>
            <w:tcW w:w="2977" w:type="dxa"/>
            <w:shd w:val="clear" w:color="auto" w:fill="FFFFFF" w:themeFill="background1"/>
            <w:vAlign w:val="bottom"/>
          </w:tcPr>
          <w:p w14:paraId="1AD568ED"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marchándose antes de que llegara el relevo.</w:t>
            </w:r>
          </w:p>
        </w:tc>
      </w:tr>
      <w:tr w:rsidR="00326056" w:rsidRPr="00326056" w14:paraId="54FF2178"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5DAE3EF9" w14:textId="77777777" w:rsidR="00326056" w:rsidRDefault="000E6A53" w:rsidP="00326056">
            <w:pPr>
              <w:spacing w:line="240" w:lineRule="auto"/>
              <w:jc w:val="right"/>
              <w:rPr>
                <w:rFonts w:cs="Calibri"/>
                <w:color w:val="000000"/>
                <w:sz w:val="18"/>
                <w:szCs w:val="18"/>
              </w:rPr>
            </w:pPr>
            <w:r>
              <w:rPr>
                <w:rFonts w:cs="Calibri"/>
                <w:color w:val="000000"/>
                <w:sz w:val="18"/>
                <w:szCs w:val="18"/>
              </w:rPr>
              <w:t>67</w:t>
            </w:r>
          </w:p>
        </w:tc>
        <w:tc>
          <w:tcPr>
            <w:tcW w:w="2400" w:type="dxa"/>
            <w:shd w:val="clear" w:color="auto" w:fill="auto"/>
            <w:vAlign w:val="bottom"/>
          </w:tcPr>
          <w:p w14:paraId="00B2CFB2"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Yeah, I'm sorry about that, Tone. Very sorry, sir.</w:t>
            </w:r>
          </w:p>
        </w:tc>
        <w:tc>
          <w:tcPr>
            <w:tcW w:w="2693" w:type="dxa"/>
            <w:shd w:val="clear" w:color="000000" w:fill="808080"/>
            <w:vAlign w:val="bottom"/>
          </w:tcPr>
          <w:p w14:paraId="66D68F17" w14:textId="77777777" w:rsidR="00326056" w:rsidRPr="00326056" w:rsidRDefault="00326056" w:rsidP="002D0F14">
            <w:pPr>
              <w:spacing w:line="240" w:lineRule="auto"/>
              <w:jc w:val="center"/>
              <w:rPr>
                <w:rFonts w:cs="Calibri"/>
                <w:color w:val="000000"/>
                <w:sz w:val="18"/>
                <w:szCs w:val="18"/>
                <w:lang w:val="en-GB"/>
              </w:rPr>
            </w:pPr>
            <w:r w:rsidRPr="00326056">
              <w:rPr>
                <w:rFonts w:cs="Calibri"/>
                <w:color w:val="00FF00"/>
                <w:sz w:val="18"/>
                <w:szCs w:val="18"/>
                <w:lang w:val="en-GB"/>
              </w:rPr>
              <w:t xml:space="preserve">Yeah, I'm sorry about that, Tone. / </w:t>
            </w:r>
            <w:r w:rsidRPr="00326056">
              <w:rPr>
                <w:rFonts w:cs="Calibri"/>
                <w:color w:val="FFFFFF"/>
                <w:sz w:val="18"/>
                <w:szCs w:val="18"/>
                <w:lang w:val="en-GB"/>
              </w:rPr>
              <w:t>Very sorry, sir.</w:t>
            </w:r>
          </w:p>
        </w:tc>
        <w:tc>
          <w:tcPr>
            <w:tcW w:w="285" w:type="dxa"/>
            <w:shd w:val="clear" w:color="auto" w:fill="FF99CC"/>
          </w:tcPr>
          <w:p w14:paraId="503C64BC" w14:textId="77777777" w:rsidR="00326056" w:rsidRPr="00326056" w:rsidRDefault="00326056" w:rsidP="00326056">
            <w:pPr>
              <w:spacing w:line="240" w:lineRule="auto"/>
              <w:jc w:val="left"/>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7F15D82"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19D1C91" w14:textId="3506B8D2"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Sí, lo lamento, Tony. /</w:t>
            </w:r>
          </w:p>
          <w:p w14:paraId="435DC66F"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-Lo siento mucho, señor.</w:t>
            </w:r>
          </w:p>
        </w:tc>
        <w:tc>
          <w:tcPr>
            <w:tcW w:w="284" w:type="dxa"/>
            <w:shd w:val="clear" w:color="auto" w:fill="FF99CC"/>
            <w:vAlign w:val="bottom"/>
          </w:tcPr>
          <w:p w14:paraId="7F926F68"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FC8D5E1" w14:textId="77777777" w:rsidR="00326056" w:rsidRPr="00051527" w:rsidRDefault="00326056" w:rsidP="000D01F0">
            <w:pPr>
              <w:spacing w:line="240" w:lineRule="auto"/>
              <w:jc w:val="center"/>
              <w:rPr>
                <w:rFonts w:cs="Calibri"/>
                <w:color w:val="000000"/>
                <w:sz w:val="18"/>
                <w:szCs w:val="18"/>
              </w:rPr>
            </w:pPr>
          </w:p>
        </w:tc>
        <w:tc>
          <w:tcPr>
            <w:tcW w:w="2693" w:type="dxa"/>
            <w:shd w:val="clear" w:color="auto" w:fill="FFFFFF" w:themeFill="background1"/>
            <w:vAlign w:val="bottom"/>
          </w:tcPr>
          <w:p w14:paraId="46C1DE3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Sí, lo lamento, Tony. /</w:t>
            </w:r>
          </w:p>
          <w:p w14:paraId="16760C9E"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-Lo siento mucho, señor.</w:t>
            </w:r>
          </w:p>
        </w:tc>
        <w:tc>
          <w:tcPr>
            <w:tcW w:w="284" w:type="dxa"/>
            <w:shd w:val="clear" w:color="auto" w:fill="BDD6EE" w:themeFill="accent5" w:themeFillTint="66"/>
            <w:vAlign w:val="center"/>
          </w:tcPr>
          <w:p w14:paraId="49CEC4D1" w14:textId="77777777" w:rsidR="00326056" w:rsidRPr="00051527" w:rsidRDefault="00326056" w:rsidP="000D01F0">
            <w:pPr>
              <w:spacing w:line="240" w:lineRule="auto"/>
              <w:jc w:val="center"/>
              <w:rPr>
                <w:rFonts w:cs="Calibri"/>
                <w:color w:val="000000"/>
                <w:sz w:val="18"/>
                <w:szCs w:val="18"/>
              </w:rPr>
            </w:pPr>
          </w:p>
        </w:tc>
        <w:tc>
          <w:tcPr>
            <w:tcW w:w="2977" w:type="dxa"/>
            <w:shd w:val="clear" w:color="auto" w:fill="FFFFFF" w:themeFill="background1"/>
            <w:vAlign w:val="bottom"/>
          </w:tcPr>
          <w:p w14:paraId="1C616157"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Sí, lo lamento, Tony.</w:t>
            </w:r>
          </w:p>
          <w:p w14:paraId="5EE01128"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Lo siento mucho, señor.</w:t>
            </w:r>
          </w:p>
        </w:tc>
      </w:tr>
      <w:tr w:rsidR="00326056" w:rsidRPr="00326056" w14:paraId="0DAC43FF"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5AB3CEAF" w14:textId="77777777" w:rsidR="00326056" w:rsidRDefault="000E6A53" w:rsidP="00326056">
            <w:pPr>
              <w:spacing w:line="240" w:lineRule="auto"/>
              <w:jc w:val="right"/>
              <w:rPr>
                <w:rFonts w:cs="Calibri"/>
                <w:color w:val="000000"/>
                <w:sz w:val="18"/>
                <w:szCs w:val="18"/>
              </w:rPr>
            </w:pPr>
            <w:r>
              <w:rPr>
                <w:rFonts w:cs="Calibri"/>
                <w:color w:val="000000"/>
                <w:sz w:val="18"/>
                <w:szCs w:val="18"/>
              </w:rPr>
              <w:t>68</w:t>
            </w:r>
          </w:p>
        </w:tc>
        <w:tc>
          <w:tcPr>
            <w:tcW w:w="2400" w:type="dxa"/>
            <w:shd w:val="clear" w:color="auto" w:fill="auto"/>
            <w:vAlign w:val="bottom"/>
          </w:tcPr>
          <w:p w14:paraId="3F0D0476"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If we'd stayed, we'd have gone over the hour.</w:t>
            </w:r>
          </w:p>
        </w:tc>
        <w:tc>
          <w:tcPr>
            <w:tcW w:w="2693" w:type="dxa"/>
            <w:shd w:val="clear" w:color="000000" w:fill="808080"/>
            <w:vAlign w:val="bottom"/>
          </w:tcPr>
          <w:p w14:paraId="71710A7E" w14:textId="77777777" w:rsidR="00326056" w:rsidRPr="00326056" w:rsidRDefault="00326056" w:rsidP="002D0F14">
            <w:pPr>
              <w:spacing w:line="240" w:lineRule="auto"/>
              <w:jc w:val="center"/>
              <w:rPr>
                <w:rFonts w:cs="Calibri"/>
                <w:color w:val="00FF00"/>
                <w:sz w:val="18"/>
                <w:szCs w:val="18"/>
                <w:lang w:val="en-GB"/>
              </w:rPr>
            </w:pPr>
            <w:r w:rsidRPr="00326056">
              <w:rPr>
                <w:rFonts w:cs="Calibri"/>
                <w:color w:val="00FF00"/>
                <w:sz w:val="18"/>
                <w:szCs w:val="18"/>
                <w:lang w:val="en-GB"/>
              </w:rPr>
              <w:t>If we'd stayed, / we'd have gone over the hour.</w:t>
            </w:r>
          </w:p>
        </w:tc>
        <w:tc>
          <w:tcPr>
            <w:tcW w:w="285" w:type="dxa"/>
            <w:shd w:val="clear" w:color="auto" w:fill="FF99CC"/>
          </w:tcPr>
          <w:p w14:paraId="18AC65A2"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8C3B405"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6DDF82F"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Pero nos habíamos pasado / de la hora.</w:t>
            </w:r>
          </w:p>
        </w:tc>
        <w:tc>
          <w:tcPr>
            <w:tcW w:w="284" w:type="dxa"/>
            <w:shd w:val="clear" w:color="auto" w:fill="FF99CC"/>
            <w:vAlign w:val="bottom"/>
          </w:tcPr>
          <w:p w14:paraId="3C871125"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24A98BD7"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176670F4" w14:textId="5DED1C1D"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Pero nos habíamos pasado /</w:t>
            </w:r>
          </w:p>
          <w:p w14:paraId="5007FCCF"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 la hora.</w:t>
            </w:r>
          </w:p>
        </w:tc>
        <w:tc>
          <w:tcPr>
            <w:tcW w:w="284" w:type="dxa"/>
            <w:shd w:val="clear" w:color="auto" w:fill="E2EFD9" w:themeFill="accent6" w:themeFillTint="33"/>
            <w:vAlign w:val="center"/>
          </w:tcPr>
          <w:p w14:paraId="5D7A6591"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3B9759BF"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Pero nos habíamos pasado </w:t>
            </w:r>
          </w:p>
          <w:p w14:paraId="385AC7B5"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de la hora.</w:t>
            </w:r>
          </w:p>
        </w:tc>
      </w:tr>
      <w:tr w:rsidR="00326056" w:rsidRPr="00326056" w14:paraId="1E94E7B4"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24B94DED" w14:textId="77777777" w:rsidR="00326056" w:rsidRDefault="000E6A53" w:rsidP="00326056">
            <w:pPr>
              <w:spacing w:line="240" w:lineRule="auto"/>
              <w:jc w:val="right"/>
              <w:rPr>
                <w:rFonts w:cs="Calibri"/>
                <w:color w:val="000000"/>
                <w:sz w:val="18"/>
                <w:szCs w:val="18"/>
              </w:rPr>
            </w:pPr>
            <w:r>
              <w:rPr>
                <w:rFonts w:cs="Calibri"/>
                <w:color w:val="000000"/>
                <w:sz w:val="18"/>
                <w:szCs w:val="18"/>
              </w:rPr>
              <w:t>69</w:t>
            </w:r>
          </w:p>
        </w:tc>
        <w:tc>
          <w:tcPr>
            <w:tcW w:w="2400" w:type="dxa"/>
            <w:shd w:val="clear" w:color="auto" w:fill="auto"/>
            <w:vAlign w:val="bottom"/>
          </w:tcPr>
          <w:p w14:paraId="73EF5117"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They're all over us about overtime, boss.</w:t>
            </w:r>
          </w:p>
        </w:tc>
        <w:tc>
          <w:tcPr>
            <w:tcW w:w="2693" w:type="dxa"/>
            <w:shd w:val="clear" w:color="000000" w:fill="808080"/>
            <w:vAlign w:val="bottom"/>
          </w:tcPr>
          <w:p w14:paraId="3F06D0F2"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MAN: They're all over us about / overtime, boss.</w:t>
            </w:r>
          </w:p>
        </w:tc>
        <w:tc>
          <w:tcPr>
            <w:tcW w:w="285" w:type="dxa"/>
            <w:shd w:val="clear" w:color="auto" w:fill="FF6699"/>
          </w:tcPr>
          <w:p w14:paraId="038ABBD8"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C54FE78"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3B339DA"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-Están muy pesados con las extras.</w:t>
            </w:r>
          </w:p>
        </w:tc>
        <w:tc>
          <w:tcPr>
            <w:tcW w:w="284" w:type="dxa"/>
            <w:shd w:val="clear" w:color="auto" w:fill="FF6699"/>
            <w:vAlign w:val="bottom"/>
          </w:tcPr>
          <w:p w14:paraId="6DBF4E90"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5F35D981"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FE618F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Están muy pesados con las extras.</w:t>
            </w:r>
          </w:p>
        </w:tc>
        <w:tc>
          <w:tcPr>
            <w:tcW w:w="284" w:type="dxa"/>
            <w:shd w:val="clear" w:color="auto" w:fill="FFF2CC" w:themeFill="accent4" w:themeFillTint="33"/>
            <w:vAlign w:val="center"/>
          </w:tcPr>
          <w:p w14:paraId="29593D56"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5F92D226"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Están muy pesados con las extras.</w:t>
            </w:r>
          </w:p>
        </w:tc>
      </w:tr>
      <w:tr w:rsidR="00326056" w:rsidRPr="00326056" w14:paraId="095A7138"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5189AD72" w14:textId="77777777" w:rsidR="00326056" w:rsidRDefault="000E6A53" w:rsidP="00326056">
            <w:pPr>
              <w:spacing w:line="240" w:lineRule="auto"/>
              <w:jc w:val="right"/>
              <w:rPr>
                <w:rFonts w:cs="Calibri"/>
                <w:color w:val="000000"/>
                <w:sz w:val="18"/>
                <w:szCs w:val="18"/>
              </w:rPr>
            </w:pPr>
            <w:r>
              <w:rPr>
                <w:rFonts w:cs="Calibri"/>
                <w:color w:val="000000"/>
                <w:sz w:val="18"/>
                <w:szCs w:val="18"/>
              </w:rPr>
              <w:lastRenderedPageBreak/>
              <w:t>70</w:t>
            </w:r>
          </w:p>
        </w:tc>
        <w:tc>
          <w:tcPr>
            <w:tcW w:w="2400" w:type="dxa"/>
            <w:shd w:val="clear" w:color="auto" w:fill="auto"/>
            <w:vAlign w:val="bottom"/>
          </w:tcPr>
          <w:p w14:paraId="29CFCC13"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So, we make it up by nicking whoever did it, right?</w:t>
            </w:r>
          </w:p>
        </w:tc>
        <w:tc>
          <w:tcPr>
            <w:tcW w:w="2693" w:type="dxa"/>
            <w:shd w:val="clear" w:color="000000" w:fill="808080"/>
            <w:vAlign w:val="bottom"/>
          </w:tcPr>
          <w:p w14:paraId="23D4D0B1" w14:textId="77777777" w:rsidR="00326056" w:rsidRPr="00326056" w:rsidRDefault="00326056" w:rsidP="002D0F14">
            <w:pPr>
              <w:spacing w:line="240" w:lineRule="auto"/>
              <w:jc w:val="center"/>
              <w:rPr>
                <w:rFonts w:cs="Calibri"/>
                <w:color w:val="00FFFF"/>
                <w:sz w:val="18"/>
                <w:szCs w:val="18"/>
                <w:lang w:val="en-GB"/>
              </w:rPr>
            </w:pPr>
            <w:proofErr w:type="gramStart"/>
            <w:r w:rsidRPr="00326056">
              <w:rPr>
                <w:rFonts w:cs="Calibri"/>
                <w:color w:val="00FFFF"/>
                <w:sz w:val="18"/>
                <w:szCs w:val="18"/>
                <w:lang w:val="en-GB"/>
              </w:rPr>
              <w:t>So</w:t>
            </w:r>
            <w:proofErr w:type="gramEnd"/>
            <w:r w:rsidRPr="00326056">
              <w:rPr>
                <w:rFonts w:cs="Calibri"/>
                <w:color w:val="00FFFF"/>
                <w:sz w:val="18"/>
                <w:szCs w:val="18"/>
                <w:lang w:val="en-GB"/>
              </w:rPr>
              <w:t xml:space="preserve"> we make it up by nicking / whoever did it, right?</w:t>
            </w:r>
          </w:p>
        </w:tc>
        <w:tc>
          <w:tcPr>
            <w:tcW w:w="285" w:type="dxa"/>
            <w:shd w:val="clear" w:color="auto" w:fill="FF6699"/>
          </w:tcPr>
          <w:p w14:paraId="3656DD55"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D75E736"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F33DA95"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Lo arreglaremos / atrapando al culpable, ¿eh?</w:t>
            </w:r>
          </w:p>
        </w:tc>
        <w:tc>
          <w:tcPr>
            <w:tcW w:w="284" w:type="dxa"/>
            <w:shd w:val="clear" w:color="auto" w:fill="BFBFBF" w:themeFill="background1" w:themeFillShade="BF"/>
            <w:vAlign w:val="bottom"/>
          </w:tcPr>
          <w:p w14:paraId="33556969"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EB9AE8B" w14:textId="77777777" w:rsidR="00326056" w:rsidRPr="00051527" w:rsidRDefault="00326056" w:rsidP="000D01F0">
            <w:pPr>
              <w:spacing w:line="240" w:lineRule="auto"/>
              <w:jc w:val="center"/>
              <w:rPr>
                <w:rFonts w:cs="Calibri"/>
                <w:color w:val="000000"/>
                <w:sz w:val="18"/>
                <w:szCs w:val="18"/>
              </w:rPr>
            </w:pPr>
          </w:p>
        </w:tc>
        <w:tc>
          <w:tcPr>
            <w:tcW w:w="2693" w:type="dxa"/>
            <w:shd w:val="clear" w:color="auto" w:fill="FFFFFF" w:themeFill="background1"/>
            <w:vAlign w:val="bottom"/>
          </w:tcPr>
          <w:p w14:paraId="6469FCAF" w14:textId="6C5C7DD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Lo arreglaremos /</w:t>
            </w:r>
          </w:p>
          <w:p w14:paraId="510FBEE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atrapando al culpable, ¿eh?</w:t>
            </w:r>
          </w:p>
        </w:tc>
        <w:tc>
          <w:tcPr>
            <w:tcW w:w="284" w:type="dxa"/>
            <w:shd w:val="clear" w:color="auto" w:fill="BDD6EE" w:themeFill="accent5" w:themeFillTint="66"/>
            <w:vAlign w:val="center"/>
          </w:tcPr>
          <w:p w14:paraId="641AC0DC" w14:textId="77777777" w:rsidR="00326056" w:rsidRPr="00051527" w:rsidRDefault="00326056" w:rsidP="000D01F0">
            <w:pPr>
              <w:spacing w:line="240" w:lineRule="auto"/>
              <w:jc w:val="center"/>
              <w:rPr>
                <w:rFonts w:cs="Calibri"/>
                <w:color w:val="000000"/>
                <w:sz w:val="18"/>
                <w:szCs w:val="18"/>
              </w:rPr>
            </w:pPr>
          </w:p>
        </w:tc>
        <w:tc>
          <w:tcPr>
            <w:tcW w:w="2977" w:type="dxa"/>
            <w:shd w:val="clear" w:color="auto" w:fill="FFFFFF" w:themeFill="background1"/>
            <w:vAlign w:val="bottom"/>
          </w:tcPr>
          <w:p w14:paraId="7165B32D"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Lo arreglaremos </w:t>
            </w:r>
          </w:p>
          <w:p w14:paraId="6597BDD5" w14:textId="0859B3E4"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atrapando al culpable, ¿</w:t>
            </w:r>
            <w:r w:rsidR="00B24368">
              <w:rPr>
                <w:rFonts w:cs="Calibri"/>
                <w:color w:val="000000"/>
                <w:sz w:val="18"/>
                <w:szCs w:val="18"/>
              </w:rPr>
              <w:t>vale</w:t>
            </w:r>
            <w:r w:rsidRPr="00326056">
              <w:rPr>
                <w:rFonts w:cs="Calibri"/>
                <w:color w:val="000000"/>
                <w:sz w:val="18"/>
                <w:szCs w:val="18"/>
              </w:rPr>
              <w:t>?</w:t>
            </w:r>
          </w:p>
        </w:tc>
      </w:tr>
      <w:tr w:rsidR="00326056" w:rsidRPr="00326056" w14:paraId="4AD7A18B"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6DB626D7" w14:textId="77777777" w:rsidR="00326056" w:rsidRDefault="000E6A53" w:rsidP="00326056">
            <w:pPr>
              <w:spacing w:line="240" w:lineRule="auto"/>
              <w:jc w:val="right"/>
              <w:rPr>
                <w:rFonts w:cs="Calibri"/>
                <w:color w:val="000000"/>
                <w:sz w:val="18"/>
                <w:szCs w:val="18"/>
              </w:rPr>
            </w:pPr>
            <w:r>
              <w:rPr>
                <w:rFonts w:cs="Calibri"/>
                <w:color w:val="000000"/>
                <w:sz w:val="18"/>
                <w:szCs w:val="18"/>
              </w:rPr>
              <w:t>71</w:t>
            </w:r>
          </w:p>
        </w:tc>
        <w:tc>
          <w:tcPr>
            <w:tcW w:w="2400" w:type="dxa"/>
            <w:shd w:val="clear" w:color="auto" w:fill="auto"/>
            <w:vAlign w:val="bottom"/>
          </w:tcPr>
          <w:p w14:paraId="7FFCFA77"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Cheers, Tone.</w:t>
            </w:r>
          </w:p>
        </w:tc>
        <w:tc>
          <w:tcPr>
            <w:tcW w:w="2693" w:type="dxa"/>
            <w:shd w:val="clear" w:color="000000" w:fill="808080"/>
            <w:vAlign w:val="bottom"/>
          </w:tcPr>
          <w:p w14:paraId="2721AAE2" w14:textId="77777777" w:rsidR="00326056" w:rsidRPr="00326056" w:rsidRDefault="00326056" w:rsidP="002D0F14">
            <w:pPr>
              <w:spacing w:line="240" w:lineRule="auto"/>
              <w:jc w:val="center"/>
              <w:rPr>
                <w:rFonts w:cs="Calibri"/>
                <w:color w:val="00FF00"/>
                <w:sz w:val="18"/>
                <w:szCs w:val="18"/>
                <w:lang w:val="en-GB"/>
              </w:rPr>
            </w:pPr>
            <w:r w:rsidRPr="00326056">
              <w:rPr>
                <w:rFonts w:cs="Calibri"/>
                <w:color w:val="00FF00"/>
                <w:sz w:val="18"/>
                <w:szCs w:val="18"/>
                <w:lang w:val="en-GB"/>
              </w:rPr>
              <w:t>Cheers, Tone.</w:t>
            </w:r>
          </w:p>
        </w:tc>
        <w:tc>
          <w:tcPr>
            <w:tcW w:w="285" w:type="dxa"/>
            <w:shd w:val="clear" w:color="auto" w:fill="FF6699"/>
          </w:tcPr>
          <w:p w14:paraId="51A5591F"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F58DCDE"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F1E0BFD"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Claro.</w:t>
            </w:r>
          </w:p>
        </w:tc>
        <w:tc>
          <w:tcPr>
            <w:tcW w:w="284" w:type="dxa"/>
            <w:shd w:val="clear" w:color="auto" w:fill="FF6699"/>
            <w:vAlign w:val="bottom"/>
          </w:tcPr>
          <w:p w14:paraId="5EBEAC7E"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53EC57D5"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CF25C1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Sí,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Tone</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BDD6EE" w:themeFill="accent5" w:themeFillTint="66"/>
            <w:vAlign w:val="center"/>
          </w:tcPr>
          <w:p w14:paraId="68C3FD20" w14:textId="77777777" w:rsidR="00326056" w:rsidRPr="00665429" w:rsidRDefault="00326056" w:rsidP="000D01F0">
            <w:pPr>
              <w:spacing w:line="240" w:lineRule="auto"/>
              <w:jc w:val="center"/>
              <w:rPr>
                <w:rFonts w:cs="Calibri"/>
                <w:color w:val="000000"/>
                <w:sz w:val="18"/>
                <w:szCs w:val="18"/>
                <w:lang w:val="en-GB"/>
              </w:rPr>
            </w:pPr>
          </w:p>
        </w:tc>
        <w:tc>
          <w:tcPr>
            <w:tcW w:w="2977" w:type="dxa"/>
            <w:shd w:val="clear" w:color="auto" w:fill="FFFFFF" w:themeFill="background1"/>
            <w:vAlign w:val="bottom"/>
          </w:tcPr>
          <w:p w14:paraId="41D2B0DB"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Claro.</w:t>
            </w:r>
          </w:p>
        </w:tc>
      </w:tr>
      <w:tr w:rsidR="00326056" w:rsidRPr="00326056" w14:paraId="66F6DC3A"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4D5D1F1F" w14:textId="77777777" w:rsidR="00326056" w:rsidRDefault="000E6A53" w:rsidP="00326056">
            <w:pPr>
              <w:spacing w:line="240" w:lineRule="auto"/>
              <w:jc w:val="right"/>
              <w:rPr>
                <w:rFonts w:cs="Calibri"/>
                <w:color w:val="000000"/>
                <w:sz w:val="18"/>
                <w:szCs w:val="18"/>
              </w:rPr>
            </w:pPr>
            <w:r>
              <w:rPr>
                <w:rFonts w:cs="Calibri"/>
                <w:color w:val="000000"/>
                <w:sz w:val="18"/>
                <w:szCs w:val="18"/>
              </w:rPr>
              <w:t>72</w:t>
            </w:r>
          </w:p>
        </w:tc>
        <w:tc>
          <w:tcPr>
            <w:tcW w:w="2400" w:type="dxa"/>
            <w:shd w:val="clear" w:color="auto" w:fill="auto"/>
            <w:vAlign w:val="bottom"/>
          </w:tcPr>
          <w:p w14:paraId="087FC8FF"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Well, all this makes Wesley Duke our principal lead.</w:t>
            </w:r>
          </w:p>
        </w:tc>
        <w:tc>
          <w:tcPr>
            <w:tcW w:w="2693" w:type="dxa"/>
            <w:shd w:val="clear" w:color="000000" w:fill="808080"/>
            <w:vAlign w:val="bottom"/>
          </w:tcPr>
          <w:p w14:paraId="294EA539"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Well, all this makes Wesley Duke / our principal lead.</w:t>
            </w:r>
          </w:p>
        </w:tc>
        <w:tc>
          <w:tcPr>
            <w:tcW w:w="285" w:type="dxa"/>
            <w:shd w:val="clear" w:color="auto" w:fill="FF6699"/>
          </w:tcPr>
          <w:p w14:paraId="4925333B"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32B28C3"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9C7A1E0" w14:textId="77777777" w:rsidR="00326056" w:rsidRPr="00326056" w:rsidRDefault="00326056"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Por ahora, solo tenemos a Wesley / para empezar a investigar.</w:t>
            </w:r>
          </w:p>
        </w:tc>
        <w:tc>
          <w:tcPr>
            <w:tcW w:w="284" w:type="dxa"/>
            <w:shd w:val="clear" w:color="auto" w:fill="FF6699"/>
            <w:vAlign w:val="bottom"/>
          </w:tcPr>
          <w:p w14:paraId="1A99CA78"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18F92AFF"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9F34477" w14:textId="3354A43B"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Por ahora, solo tenemos /</w:t>
            </w:r>
          </w:p>
          <w:p w14:paraId="74965C2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 Wesley para empezar.</w:t>
            </w:r>
          </w:p>
        </w:tc>
        <w:tc>
          <w:tcPr>
            <w:tcW w:w="284" w:type="dxa"/>
            <w:shd w:val="clear" w:color="auto" w:fill="BDD6EE" w:themeFill="accent5" w:themeFillTint="66"/>
            <w:vAlign w:val="center"/>
          </w:tcPr>
          <w:p w14:paraId="475B071C" w14:textId="77777777" w:rsidR="00326056" w:rsidRPr="00051527" w:rsidRDefault="00326056" w:rsidP="000D01F0">
            <w:pPr>
              <w:spacing w:line="240" w:lineRule="auto"/>
              <w:jc w:val="center"/>
              <w:rPr>
                <w:rFonts w:cs="Calibri"/>
                <w:color w:val="000000"/>
                <w:sz w:val="18"/>
                <w:szCs w:val="18"/>
              </w:rPr>
            </w:pPr>
          </w:p>
        </w:tc>
        <w:tc>
          <w:tcPr>
            <w:tcW w:w="2977" w:type="dxa"/>
            <w:shd w:val="clear" w:color="auto" w:fill="FFFFFF" w:themeFill="background1"/>
            <w:vAlign w:val="bottom"/>
          </w:tcPr>
          <w:p w14:paraId="0A2C9238"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Por ahora, solo tenemos </w:t>
            </w:r>
          </w:p>
          <w:p w14:paraId="6AF22809"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a Wesley para empezar a investigar.</w:t>
            </w:r>
          </w:p>
        </w:tc>
      </w:tr>
      <w:tr w:rsidR="00326056" w:rsidRPr="00326056" w14:paraId="30E63E7D"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276B79C2" w14:textId="77777777" w:rsidR="00326056" w:rsidRDefault="000E6A53" w:rsidP="00326056">
            <w:pPr>
              <w:spacing w:line="240" w:lineRule="auto"/>
              <w:jc w:val="right"/>
              <w:rPr>
                <w:rFonts w:cs="Calibri"/>
                <w:color w:val="000000"/>
                <w:sz w:val="18"/>
                <w:szCs w:val="18"/>
              </w:rPr>
            </w:pPr>
            <w:r>
              <w:rPr>
                <w:rFonts w:cs="Calibri"/>
                <w:color w:val="000000"/>
                <w:sz w:val="18"/>
                <w:szCs w:val="18"/>
              </w:rPr>
              <w:t>73</w:t>
            </w:r>
          </w:p>
        </w:tc>
        <w:tc>
          <w:tcPr>
            <w:tcW w:w="2400" w:type="dxa"/>
            <w:shd w:val="clear" w:color="auto" w:fill="auto"/>
            <w:vAlign w:val="bottom"/>
          </w:tcPr>
          <w:p w14:paraId="612AD566"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Worth bringing him in?</w:t>
            </w:r>
          </w:p>
        </w:tc>
        <w:tc>
          <w:tcPr>
            <w:tcW w:w="2693" w:type="dxa"/>
            <w:shd w:val="clear" w:color="000000" w:fill="808080"/>
            <w:vAlign w:val="bottom"/>
          </w:tcPr>
          <w:p w14:paraId="4349A6A9"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Worth bringing him in?</w:t>
            </w:r>
          </w:p>
        </w:tc>
        <w:tc>
          <w:tcPr>
            <w:tcW w:w="285" w:type="dxa"/>
            <w:shd w:val="clear" w:color="auto" w:fill="FF6699"/>
          </w:tcPr>
          <w:p w14:paraId="7B8B7DDA"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16819F2"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1B8153C"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¿Le hacemos venir?</w:t>
            </w:r>
          </w:p>
        </w:tc>
        <w:tc>
          <w:tcPr>
            <w:tcW w:w="284" w:type="dxa"/>
            <w:shd w:val="clear" w:color="auto" w:fill="FF6699"/>
            <w:vAlign w:val="bottom"/>
          </w:tcPr>
          <w:p w14:paraId="0E135ABE"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78CEA7E" w14:textId="77777777" w:rsidR="00326056" w:rsidRPr="00665429" w:rsidRDefault="00326056" w:rsidP="000D01F0">
            <w:pPr>
              <w:spacing w:line="240" w:lineRule="auto"/>
              <w:jc w:val="center"/>
              <w:rPr>
                <w:rFonts w:cs="Calibri"/>
                <w:color w:val="000000"/>
                <w:sz w:val="18"/>
                <w:szCs w:val="18"/>
                <w:lang w:val="en-GB"/>
              </w:rPr>
            </w:pPr>
          </w:p>
        </w:tc>
        <w:tc>
          <w:tcPr>
            <w:tcW w:w="2693" w:type="dxa"/>
            <w:shd w:val="clear" w:color="auto" w:fill="FFFFFF" w:themeFill="background1"/>
            <w:vAlign w:val="bottom"/>
          </w:tcPr>
          <w:p w14:paraId="140CA87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¿Le hacemos venir?</w:t>
            </w:r>
          </w:p>
        </w:tc>
        <w:tc>
          <w:tcPr>
            <w:tcW w:w="284" w:type="dxa"/>
            <w:shd w:val="clear" w:color="auto" w:fill="BDD6EE" w:themeFill="accent5" w:themeFillTint="66"/>
            <w:vAlign w:val="center"/>
          </w:tcPr>
          <w:p w14:paraId="44A8662D" w14:textId="77777777" w:rsidR="00326056" w:rsidRPr="00665429" w:rsidRDefault="00326056" w:rsidP="000D01F0">
            <w:pPr>
              <w:spacing w:line="240" w:lineRule="auto"/>
              <w:jc w:val="center"/>
              <w:rPr>
                <w:rFonts w:cs="Calibri"/>
                <w:color w:val="000000"/>
                <w:sz w:val="18"/>
                <w:szCs w:val="18"/>
                <w:lang w:val="en-GB"/>
              </w:rPr>
            </w:pPr>
          </w:p>
        </w:tc>
        <w:tc>
          <w:tcPr>
            <w:tcW w:w="2977" w:type="dxa"/>
            <w:shd w:val="clear" w:color="auto" w:fill="FFFFFF" w:themeFill="background1"/>
            <w:vAlign w:val="bottom"/>
          </w:tcPr>
          <w:p w14:paraId="0B64B0FB"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¿Le hacemos venir?</w:t>
            </w:r>
          </w:p>
        </w:tc>
      </w:tr>
      <w:tr w:rsidR="00326056" w:rsidRPr="00326056" w14:paraId="76E99889"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0BF808D2" w14:textId="77777777" w:rsidR="00326056" w:rsidRDefault="000E6A53" w:rsidP="00326056">
            <w:pPr>
              <w:spacing w:line="240" w:lineRule="auto"/>
              <w:jc w:val="right"/>
              <w:rPr>
                <w:rFonts w:cs="Calibri"/>
                <w:color w:val="000000"/>
                <w:sz w:val="18"/>
                <w:szCs w:val="18"/>
              </w:rPr>
            </w:pPr>
            <w:r>
              <w:rPr>
                <w:rFonts w:cs="Calibri"/>
                <w:color w:val="000000"/>
                <w:sz w:val="18"/>
                <w:szCs w:val="18"/>
              </w:rPr>
              <w:t>74</w:t>
            </w:r>
          </w:p>
        </w:tc>
        <w:tc>
          <w:tcPr>
            <w:tcW w:w="2400" w:type="dxa"/>
            <w:shd w:val="clear" w:color="auto" w:fill="auto"/>
            <w:vAlign w:val="bottom"/>
          </w:tcPr>
          <w:p w14:paraId="457717BC"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Oh, I've already had uniform pick him up.</w:t>
            </w:r>
          </w:p>
        </w:tc>
        <w:tc>
          <w:tcPr>
            <w:tcW w:w="2693" w:type="dxa"/>
            <w:shd w:val="clear" w:color="000000" w:fill="808080"/>
            <w:vAlign w:val="bottom"/>
          </w:tcPr>
          <w:p w14:paraId="04D67106"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Oh, I've already had /</w:t>
            </w:r>
          </w:p>
          <w:p w14:paraId="31BAB1F9" w14:textId="40F633B0"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uniform pick him up.</w:t>
            </w:r>
          </w:p>
        </w:tc>
        <w:tc>
          <w:tcPr>
            <w:tcW w:w="285" w:type="dxa"/>
            <w:shd w:val="clear" w:color="auto" w:fill="FF6699"/>
          </w:tcPr>
          <w:p w14:paraId="624A592C"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94BE445"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F810B80"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Ya he mandado / que lo detuvieran.</w:t>
            </w:r>
          </w:p>
        </w:tc>
        <w:tc>
          <w:tcPr>
            <w:tcW w:w="284" w:type="dxa"/>
            <w:shd w:val="clear" w:color="auto" w:fill="FF6699"/>
            <w:vAlign w:val="bottom"/>
          </w:tcPr>
          <w:p w14:paraId="24A2FE93"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1C0D1569"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3CFB25FA" w14:textId="512D407A"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Ya he mandado /</w:t>
            </w:r>
          </w:p>
          <w:p w14:paraId="09ECB094"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que lo detuvieran.</w:t>
            </w:r>
          </w:p>
        </w:tc>
        <w:tc>
          <w:tcPr>
            <w:tcW w:w="284" w:type="dxa"/>
            <w:shd w:val="clear" w:color="auto" w:fill="FFF2CC" w:themeFill="accent4" w:themeFillTint="33"/>
            <w:vAlign w:val="center"/>
          </w:tcPr>
          <w:p w14:paraId="583EDF8D"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7F13107E"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Ya he mandado </w:t>
            </w:r>
          </w:p>
          <w:p w14:paraId="196C9DAC"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que lo detuvieran.</w:t>
            </w:r>
          </w:p>
        </w:tc>
      </w:tr>
      <w:tr w:rsidR="00326056" w:rsidRPr="00326056" w14:paraId="02BFEF16"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7A8DC3CA" w14:textId="77777777" w:rsidR="00326056" w:rsidRDefault="000E6A53" w:rsidP="00326056">
            <w:pPr>
              <w:spacing w:line="240" w:lineRule="auto"/>
              <w:jc w:val="right"/>
              <w:rPr>
                <w:rFonts w:cs="Calibri"/>
                <w:color w:val="000000"/>
                <w:sz w:val="18"/>
                <w:szCs w:val="18"/>
              </w:rPr>
            </w:pPr>
            <w:r>
              <w:rPr>
                <w:rFonts w:cs="Calibri"/>
                <w:color w:val="000000"/>
                <w:sz w:val="18"/>
                <w:szCs w:val="18"/>
              </w:rPr>
              <w:t>75</w:t>
            </w:r>
          </w:p>
        </w:tc>
        <w:tc>
          <w:tcPr>
            <w:tcW w:w="2400" w:type="dxa"/>
            <w:shd w:val="clear" w:color="auto" w:fill="auto"/>
            <w:vAlign w:val="bottom"/>
          </w:tcPr>
          <w:p w14:paraId="2B9D1EAF"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Interview Room </w:t>
            </w:r>
            <w:r w:rsidRPr="009E7D84">
              <w:rPr>
                <w:rFonts w:cs="Calibri"/>
                <w:b/>
                <w:bCs/>
                <w:color w:val="000000"/>
                <w:sz w:val="18"/>
                <w:szCs w:val="18"/>
                <w:lang w:val="en-GB"/>
              </w:rPr>
              <w:t>One</w:t>
            </w:r>
            <w:r w:rsidRPr="00200FBF">
              <w:rPr>
                <w:rFonts w:cs="Calibri"/>
                <w:color w:val="000000"/>
                <w:sz w:val="18"/>
                <w:szCs w:val="18"/>
                <w:lang w:val="en-GB"/>
              </w:rPr>
              <w:t>.</w:t>
            </w:r>
          </w:p>
        </w:tc>
        <w:tc>
          <w:tcPr>
            <w:tcW w:w="2693" w:type="dxa"/>
            <w:shd w:val="clear" w:color="000000" w:fill="808080"/>
            <w:vAlign w:val="bottom"/>
          </w:tcPr>
          <w:p w14:paraId="45AEF49E"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Interview Room 1.</w:t>
            </w:r>
          </w:p>
        </w:tc>
        <w:tc>
          <w:tcPr>
            <w:tcW w:w="285" w:type="dxa"/>
            <w:shd w:val="clear" w:color="auto" w:fill="FF6699"/>
          </w:tcPr>
          <w:p w14:paraId="63EB3174"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50D52A19" w14:textId="77777777" w:rsidR="00326056" w:rsidRPr="00665429" w:rsidRDefault="009E7D84"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1CBCDDB2"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Está en la sala uno.</w:t>
            </w:r>
          </w:p>
        </w:tc>
        <w:tc>
          <w:tcPr>
            <w:tcW w:w="284" w:type="dxa"/>
            <w:shd w:val="clear" w:color="auto" w:fill="FF6699"/>
            <w:vAlign w:val="bottom"/>
          </w:tcPr>
          <w:p w14:paraId="1491BCA0"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5FDFA20" w14:textId="77777777" w:rsidR="00326056" w:rsidRPr="00051527" w:rsidRDefault="00326056" w:rsidP="000D01F0">
            <w:pPr>
              <w:spacing w:line="240" w:lineRule="auto"/>
              <w:jc w:val="center"/>
              <w:rPr>
                <w:rFonts w:cs="Calibri"/>
                <w:color w:val="000000"/>
                <w:sz w:val="18"/>
                <w:szCs w:val="18"/>
              </w:rPr>
            </w:pPr>
          </w:p>
        </w:tc>
        <w:tc>
          <w:tcPr>
            <w:tcW w:w="2693" w:type="dxa"/>
            <w:shd w:val="clear" w:color="auto" w:fill="FFFFFF" w:themeFill="background1"/>
            <w:vAlign w:val="bottom"/>
          </w:tcPr>
          <w:p w14:paraId="6B7179B6"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Está en la sala uno.</w:t>
            </w:r>
          </w:p>
        </w:tc>
        <w:tc>
          <w:tcPr>
            <w:tcW w:w="284" w:type="dxa"/>
            <w:shd w:val="clear" w:color="auto" w:fill="BDD6EE" w:themeFill="accent5" w:themeFillTint="66"/>
            <w:vAlign w:val="center"/>
          </w:tcPr>
          <w:p w14:paraId="7B571E05" w14:textId="77777777" w:rsidR="00326056" w:rsidRPr="00051527" w:rsidRDefault="00326056" w:rsidP="000D01F0">
            <w:pPr>
              <w:spacing w:line="240" w:lineRule="auto"/>
              <w:jc w:val="center"/>
              <w:rPr>
                <w:rFonts w:cs="Calibri"/>
                <w:color w:val="000000"/>
                <w:sz w:val="18"/>
                <w:szCs w:val="18"/>
              </w:rPr>
            </w:pPr>
          </w:p>
        </w:tc>
        <w:tc>
          <w:tcPr>
            <w:tcW w:w="2977" w:type="dxa"/>
            <w:shd w:val="clear" w:color="auto" w:fill="FFFFFF" w:themeFill="background1"/>
            <w:vAlign w:val="bottom"/>
          </w:tcPr>
          <w:p w14:paraId="58279D07"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Está en la sala uno.</w:t>
            </w:r>
          </w:p>
        </w:tc>
      </w:tr>
      <w:tr w:rsidR="00326056" w:rsidRPr="00326056" w14:paraId="687462C1"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1843D4CB" w14:textId="77777777" w:rsidR="00326056" w:rsidRDefault="000E6A53" w:rsidP="00326056">
            <w:pPr>
              <w:spacing w:line="240" w:lineRule="auto"/>
              <w:jc w:val="right"/>
              <w:rPr>
                <w:rFonts w:cs="Calibri"/>
                <w:color w:val="000000"/>
                <w:sz w:val="18"/>
                <w:szCs w:val="18"/>
              </w:rPr>
            </w:pPr>
            <w:r>
              <w:rPr>
                <w:rFonts w:cs="Calibri"/>
                <w:color w:val="000000"/>
                <w:sz w:val="18"/>
                <w:szCs w:val="18"/>
              </w:rPr>
              <w:t>76</w:t>
            </w:r>
          </w:p>
        </w:tc>
        <w:tc>
          <w:tcPr>
            <w:tcW w:w="2400" w:type="dxa"/>
            <w:shd w:val="clear" w:color="auto" w:fill="auto"/>
            <w:vAlign w:val="bottom"/>
          </w:tcPr>
          <w:p w14:paraId="7D473341"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Sir, I hope it's OK, but I'm just </w:t>
            </w:r>
            <w:proofErr w:type="spellStart"/>
            <w:r w:rsidRPr="000E6A53">
              <w:rPr>
                <w:rFonts w:cs="Calibri"/>
                <w:b/>
                <w:bCs/>
                <w:color w:val="000000"/>
                <w:sz w:val="18"/>
                <w:szCs w:val="18"/>
                <w:lang w:val="en-GB"/>
              </w:rPr>
              <w:t>gonna</w:t>
            </w:r>
            <w:proofErr w:type="spellEnd"/>
            <w:r w:rsidRPr="00200FBF">
              <w:rPr>
                <w:rFonts w:cs="Calibri"/>
                <w:color w:val="000000"/>
                <w:sz w:val="18"/>
                <w:szCs w:val="18"/>
                <w:lang w:val="en-GB"/>
              </w:rPr>
              <w:t xml:space="preserve"> go over our case load.</w:t>
            </w:r>
          </w:p>
        </w:tc>
        <w:tc>
          <w:tcPr>
            <w:tcW w:w="2693" w:type="dxa"/>
            <w:shd w:val="clear" w:color="000000" w:fill="808080"/>
            <w:vAlign w:val="bottom"/>
          </w:tcPr>
          <w:p w14:paraId="2F864EB5"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Sir, I hope it's OK, but I'm just / going to go over our case load.</w:t>
            </w:r>
          </w:p>
        </w:tc>
        <w:tc>
          <w:tcPr>
            <w:tcW w:w="285" w:type="dxa"/>
            <w:shd w:val="clear" w:color="auto" w:fill="FF99CC"/>
          </w:tcPr>
          <w:p w14:paraId="4E86469A"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104F5B6A"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4F72A056" w14:textId="77777777" w:rsidR="00326056" w:rsidRPr="00326056" w:rsidRDefault="00326056"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Espero que no le importe, / yo voy a revisar los demás casos.</w:t>
            </w:r>
          </w:p>
        </w:tc>
        <w:tc>
          <w:tcPr>
            <w:tcW w:w="284" w:type="dxa"/>
            <w:shd w:val="clear" w:color="auto" w:fill="FF99CC"/>
            <w:vAlign w:val="bottom"/>
          </w:tcPr>
          <w:p w14:paraId="7B7DF13C"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299C7D84"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7387E806" w14:textId="500F6861"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Espero que no le importe, /</w:t>
            </w:r>
          </w:p>
          <w:p w14:paraId="3FDD1B6D"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voy a revisar los demás casos.</w:t>
            </w:r>
          </w:p>
        </w:tc>
        <w:tc>
          <w:tcPr>
            <w:tcW w:w="284" w:type="dxa"/>
            <w:shd w:val="clear" w:color="auto" w:fill="FFF2CC" w:themeFill="accent4" w:themeFillTint="33"/>
            <w:vAlign w:val="center"/>
          </w:tcPr>
          <w:p w14:paraId="2071F825"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4F496B39"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Espero que no le importe, </w:t>
            </w:r>
          </w:p>
          <w:p w14:paraId="4EA343FF"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yo voy a revisar los demás casos.</w:t>
            </w:r>
          </w:p>
        </w:tc>
      </w:tr>
      <w:tr w:rsidR="00326056" w:rsidRPr="00326056" w14:paraId="7D17E4DF"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53FD6D24" w14:textId="77777777" w:rsidR="00326056" w:rsidRDefault="000E6A53" w:rsidP="00326056">
            <w:pPr>
              <w:spacing w:line="240" w:lineRule="auto"/>
              <w:jc w:val="right"/>
              <w:rPr>
                <w:rFonts w:cs="Calibri"/>
                <w:color w:val="000000"/>
                <w:sz w:val="18"/>
                <w:szCs w:val="18"/>
              </w:rPr>
            </w:pPr>
            <w:r>
              <w:rPr>
                <w:rFonts w:cs="Calibri"/>
                <w:color w:val="000000"/>
                <w:sz w:val="18"/>
                <w:szCs w:val="18"/>
              </w:rPr>
              <w:t>77</w:t>
            </w:r>
          </w:p>
        </w:tc>
        <w:tc>
          <w:tcPr>
            <w:tcW w:w="2400" w:type="dxa"/>
            <w:shd w:val="clear" w:color="auto" w:fill="auto"/>
            <w:vAlign w:val="bottom"/>
          </w:tcPr>
          <w:p w14:paraId="3C50CE8D"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Knock yourself out.</w:t>
            </w:r>
          </w:p>
        </w:tc>
        <w:tc>
          <w:tcPr>
            <w:tcW w:w="2693" w:type="dxa"/>
            <w:shd w:val="clear" w:color="000000" w:fill="808080"/>
            <w:vAlign w:val="bottom"/>
          </w:tcPr>
          <w:p w14:paraId="0310D436"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Knock yourself out.</w:t>
            </w:r>
          </w:p>
        </w:tc>
        <w:tc>
          <w:tcPr>
            <w:tcW w:w="285" w:type="dxa"/>
            <w:shd w:val="clear" w:color="auto" w:fill="FF99CC"/>
          </w:tcPr>
          <w:p w14:paraId="37A9DF0E"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ADEE1DA"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38B106F" w14:textId="4D265693" w:rsidR="00326056" w:rsidRPr="00326056" w:rsidRDefault="00E44C9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Sí, como quieras.</w:t>
            </w:r>
          </w:p>
        </w:tc>
        <w:tc>
          <w:tcPr>
            <w:tcW w:w="284" w:type="dxa"/>
            <w:shd w:val="clear" w:color="auto" w:fill="FF99CC"/>
            <w:vAlign w:val="bottom"/>
          </w:tcPr>
          <w:p w14:paraId="29023A8F"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558D3752"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590278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Como quieras.</w:t>
            </w:r>
          </w:p>
        </w:tc>
        <w:tc>
          <w:tcPr>
            <w:tcW w:w="284" w:type="dxa"/>
            <w:shd w:val="clear" w:color="auto" w:fill="BDD6EE" w:themeFill="accent5" w:themeFillTint="66"/>
            <w:vAlign w:val="center"/>
          </w:tcPr>
          <w:p w14:paraId="2649E8C6" w14:textId="77777777" w:rsidR="00326056" w:rsidRPr="00665429" w:rsidRDefault="00326056" w:rsidP="000D01F0">
            <w:pPr>
              <w:spacing w:line="240" w:lineRule="auto"/>
              <w:jc w:val="center"/>
              <w:rPr>
                <w:rFonts w:cs="Calibri"/>
                <w:color w:val="000000"/>
                <w:sz w:val="18"/>
                <w:szCs w:val="18"/>
                <w:lang w:val="en-GB"/>
              </w:rPr>
            </w:pPr>
          </w:p>
        </w:tc>
        <w:tc>
          <w:tcPr>
            <w:tcW w:w="2977" w:type="dxa"/>
            <w:shd w:val="clear" w:color="auto" w:fill="FFFFFF" w:themeFill="background1"/>
            <w:vAlign w:val="bottom"/>
          </w:tcPr>
          <w:p w14:paraId="7C73AF45"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Sí, como quieras.</w:t>
            </w:r>
          </w:p>
        </w:tc>
      </w:tr>
      <w:tr w:rsidR="00326056" w:rsidRPr="00326056" w14:paraId="555FED10"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18B43421" w14:textId="77777777" w:rsidR="00326056" w:rsidRDefault="000E6A53" w:rsidP="00326056">
            <w:pPr>
              <w:spacing w:line="240" w:lineRule="auto"/>
              <w:jc w:val="right"/>
              <w:rPr>
                <w:rFonts w:cs="Calibri"/>
                <w:color w:val="000000"/>
                <w:sz w:val="18"/>
                <w:szCs w:val="18"/>
              </w:rPr>
            </w:pPr>
            <w:r>
              <w:rPr>
                <w:rFonts w:cs="Calibri"/>
                <w:color w:val="000000"/>
                <w:sz w:val="18"/>
                <w:szCs w:val="18"/>
              </w:rPr>
              <w:t>78</w:t>
            </w:r>
          </w:p>
        </w:tc>
        <w:tc>
          <w:tcPr>
            <w:tcW w:w="2400" w:type="dxa"/>
            <w:shd w:val="clear" w:color="auto" w:fill="auto"/>
            <w:vAlign w:val="bottom"/>
          </w:tcPr>
          <w:p w14:paraId="544085DE"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I'll just be a minute, Nige. Oh, don't mind me. </w:t>
            </w:r>
          </w:p>
        </w:tc>
        <w:tc>
          <w:tcPr>
            <w:tcW w:w="2693" w:type="dxa"/>
            <w:shd w:val="clear" w:color="000000" w:fill="808080"/>
            <w:vAlign w:val="bottom"/>
          </w:tcPr>
          <w:p w14:paraId="4A5C721C" w14:textId="4029B3D0" w:rsidR="000E6A53" w:rsidRDefault="00326056" w:rsidP="002D0F14">
            <w:pPr>
              <w:spacing w:line="240" w:lineRule="auto"/>
              <w:jc w:val="center"/>
              <w:rPr>
                <w:rFonts w:cs="Calibri"/>
                <w:color w:val="000000"/>
                <w:sz w:val="18"/>
                <w:szCs w:val="18"/>
                <w:lang w:val="en-GB"/>
              </w:rPr>
            </w:pPr>
            <w:r w:rsidRPr="00326056">
              <w:rPr>
                <w:rFonts w:cs="Calibri"/>
                <w:color w:val="FFFF00"/>
                <w:sz w:val="18"/>
                <w:szCs w:val="18"/>
                <w:lang w:val="en-GB"/>
              </w:rPr>
              <w:t>I'll just be a minute, Nige. /</w:t>
            </w:r>
          </w:p>
          <w:p w14:paraId="57927B8E" w14:textId="77777777" w:rsidR="00326056" w:rsidRPr="00326056" w:rsidRDefault="00326056" w:rsidP="002D0F14">
            <w:pPr>
              <w:spacing w:line="240" w:lineRule="auto"/>
              <w:jc w:val="center"/>
              <w:rPr>
                <w:rFonts w:cs="Calibri"/>
                <w:color w:val="000000"/>
                <w:sz w:val="18"/>
                <w:szCs w:val="18"/>
                <w:lang w:val="en-GB"/>
              </w:rPr>
            </w:pPr>
            <w:r w:rsidRPr="00326056">
              <w:rPr>
                <w:rFonts w:cs="Calibri"/>
                <w:color w:val="FFFFFF"/>
                <w:sz w:val="18"/>
                <w:szCs w:val="18"/>
                <w:lang w:val="en-GB"/>
              </w:rPr>
              <w:t>Oh, don't mind me.</w:t>
            </w:r>
          </w:p>
        </w:tc>
        <w:tc>
          <w:tcPr>
            <w:tcW w:w="285" w:type="dxa"/>
            <w:shd w:val="clear" w:color="auto" w:fill="FF6699"/>
          </w:tcPr>
          <w:p w14:paraId="299AD931"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48B0824"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4C410AA" w14:textId="77777777" w:rsidR="00326056" w:rsidRPr="00326056" w:rsidRDefault="00326056"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 xml:space="preserve">No tardo, </w:t>
            </w:r>
            <w:proofErr w:type="spellStart"/>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Nige</w:t>
            </w:r>
            <w:proofErr w:type="spellEnd"/>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 /</w:t>
            </w: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 No te preocupes.</w:t>
            </w:r>
          </w:p>
        </w:tc>
        <w:tc>
          <w:tcPr>
            <w:tcW w:w="284" w:type="dxa"/>
            <w:shd w:val="clear" w:color="auto" w:fill="FF6699"/>
            <w:vAlign w:val="bottom"/>
          </w:tcPr>
          <w:p w14:paraId="00C01D75"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6536C0DB"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009189F9" w14:textId="7A2425D4"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No tardo,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Nige</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w:t>
            </w:r>
          </w:p>
          <w:p w14:paraId="6A66D06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te preocupes.</w:t>
            </w:r>
          </w:p>
        </w:tc>
        <w:tc>
          <w:tcPr>
            <w:tcW w:w="284" w:type="dxa"/>
            <w:shd w:val="clear" w:color="auto" w:fill="FFF2CC" w:themeFill="accent4" w:themeFillTint="33"/>
            <w:vAlign w:val="center"/>
          </w:tcPr>
          <w:p w14:paraId="0556BD92"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6BB32C0E"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No tardo, </w:t>
            </w:r>
            <w:proofErr w:type="spellStart"/>
            <w:r w:rsidRPr="00326056">
              <w:rPr>
                <w:rFonts w:cs="Calibri"/>
                <w:color w:val="000000"/>
                <w:sz w:val="18"/>
                <w:szCs w:val="18"/>
              </w:rPr>
              <w:t>Nige</w:t>
            </w:r>
            <w:proofErr w:type="spellEnd"/>
            <w:r w:rsidRPr="00326056">
              <w:rPr>
                <w:rFonts w:cs="Calibri"/>
                <w:color w:val="000000"/>
                <w:sz w:val="18"/>
                <w:szCs w:val="18"/>
              </w:rPr>
              <w:t xml:space="preserve">. </w:t>
            </w:r>
          </w:p>
          <w:p w14:paraId="53AE00C2"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No te preocupes.</w:t>
            </w:r>
          </w:p>
        </w:tc>
      </w:tr>
      <w:tr w:rsidR="00326056" w:rsidRPr="00326056" w14:paraId="574DFF86"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5C166FCE" w14:textId="77777777" w:rsidR="00326056" w:rsidRDefault="000E6A53" w:rsidP="00326056">
            <w:pPr>
              <w:spacing w:line="240" w:lineRule="auto"/>
              <w:jc w:val="right"/>
              <w:rPr>
                <w:rFonts w:cs="Calibri"/>
                <w:color w:val="000000"/>
                <w:sz w:val="18"/>
                <w:szCs w:val="18"/>
              </w:rPr>
            </w:pPr>
            <w:r>
              <w:rPr>
                <w:rFonts w:cs="Calibri"/>
                <w:color w:val="000000"/>
                <w:sz w:val="18"/>
                <w:szCs w:val="18"/>
              </w:rPr>
              <w:t>79</w:t>
            </w:r>
          </w:p>
        </w:tc>
        <w:tc>
          <w:tcPr>
            <w:tcW w:w="2400" w:type="dxa"/>
            <w:shd w:val="clear" w:color="auto" w:fill="auto"/>
            <w:vAlign w:val="bottom"/>
          </w:tcPr>
          <w:p w14:paraId="63CC0860"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(Phone)</w:t>
            </w:r>
          </w:p>
        </w:tc>
        <w:tc>
          <w:tcPr>
            <w:tcW w:w="2693" w:type="dxa"/>
            <w:shd w:val="clear" w:color="000000" w:fill="808080"/>
            <w:vAlign w:val="bottom"/>
          </w:tcPr>
          <w:p w14:paraId="256A4336"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w:t>
            </w:r>
          </w:p>
        </w:tc>
        <w:tc>
          <w:tcPr>
            <w:tcW w:w="285" w:type="dxa"/>
            <w:shd w:val="clear" w:color="auto" w:fill="FF99CC"/>
          </w:tcPr>
          <w:p w14:paraId="78A13D83"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FFF" w:themeFill="background1"/>
            <w:vAlign w:val="center"/>
          </w:tcPr>
          <w:p w14:paraId="5CC1D50E"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tcPr>
          <w:p w14:paraId="13176DB4" w14:textId="77777777" w:rsidR="00326056" w:rsidRPr="00326056" w:rsidRDefault="00326056" w:rsidP="000D01F0">
            <w:pPr>
              <w:spacing w:line="240" w:lineRule="auto"/>
              <w:jc w:val="right"/>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(Teléfono)</w:t>
            </w:r>
          </w:p>
        </w:tc>
        <w:tc>
          <w:tcPr>
            <w:tcW w:w="284" w:type="dxa"/>
            <w:shd w:val="clear" w:color="auto" w:fill="FFFFFF" w:themeFill="background1"/>
            <w:vAlign w:val="bottom"/>
          </w:tcPr>
          <w:p w14:paraId="04D85049"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98CB557" w14:textId="77777777" w:rsidR="00326056" w:rsidRPr="00665429" w:rsidRDefault="00326056" w:rsidP="000D01F0">
            <w:pPr>
              <w:spacing w:line="240" w:lineRule="auto"/>
              <w:jc w:val="center"/>
              <w:rPr>
                <w:rFonts w:cs="Calibri"/>
                <w:color w:val="000000"/>
                <w:sz w:val="18"/>
                <w:szCs w:val="18"/>
                <w:lang w:val="en-GB"/>
              </w:rPr>
            </w:pPr>
          </w:p>
        </w:tc>
        <w:tc>
          <w:tcPr>
            <w:tcW w:w="2693" w:type="dxa"/>
            <w:shd w:val="clear" w:color="auto" w:fill="FFFFFF" w:themeFill="background1"/>
            <w:vAlign w:val="bottom"/>
          </w:tcPr>
          <w:p w14:paraId="2615CCF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vAlign w:val="center"/>
          </w:tcPr>
          <w:p w14:paraId="2D65951F" w14:textId="77777777" w:rsidR="00326056" w:rsidRPr="00665429" w:rsidRDefault="00326056" w:rsidP="000D01F0">
            <w:pPr>
              <w:spacing w:line="240" w:lineRule="auto"/>
              <w:jc w:val="center"/>
              <w:rPr>
                <w:rFonts w:cs="Calibri"/>
                <w:color w:val="000000"/>
                <w:sz w:val="18"/>
                <w:szCs w:val="18"/>
                <w:lang w:val="en-GB"/>
              </w:rPr>
            </w:pPr>
          </w:p>
        </w:tc>
        <w:tc>
          <w:tcPr>
            <w:tcW w:w="2977" w:type="dxa"/>
            <w:shd w:val="clear" w:color="auto" w:fill="FFFFFF" w:themeFill="background1"/>
            <w:vAlign w:val="bottom"/>
          </w:tcPr>
          <w:p w14:paraId="2D169B3B" w14:textId="4479706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(Teléfono</w:t>
            </w:r>
            <w:r w:rsidR="00B24368">
              <w:rPr>
                <w:rFonts w:cs="Calibri"/>
                <w:color w:val="000000"/>
                <w:sz w:val="18"/>
                <w:szCs w:val="18"/>
              </w:rPr>
              <w:t xml:space="preserve"> fijo</w:t>
            </w:r>
            <w:r w:rsidRPr="00326056">
              <w:rPr>
                <w:rFonts w:cs="Calibri"/>
                <w:color w:val="000000"/>
                <w:sz w:val="18"/>
                <w:szCs w:val="18"/>
              </w:rPr>
              <w:t>)</w:t>
            </w:r>
          </w:p>
        </w:tc>
      </w:tr>
      <w:tr w:rsidR="00326056" w:rsidRPr="00326056" w14:paraId="799F3704"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66509065" w14:textId="77777777" w:rsidR="00326056" w:rsidRDefault="000E6A53" w:rsidP="00326056">
            <w:pPr>
              <w:spacing w:line="240" w:lineRule="auto"/>
              <w:jc w:val="right"/>
              <w:rPr>
                <w:rFonts w:cs="Calibri"/>
                <w:color w:val="000000"/>
                <w:sz w:val="18"/>
                <w:szCs w:val="18"/>
              </w:rPr>
            </w:pPr>
            <w:r>
              <w:rPr>
                <w:rFonts w:cs="Calibri"/>
                <w:color w:val="000000"/>
                <w:sz w:val="18"/>
                <w:szCs w:val="18"/>
              </w:rPr>
              <w:t>80</w:t>
            </w:r>
          </w:p>
        </w:tc>
        <w:tc>
          <w:tcPr>
            <w:tcW w:w="2400" w:type="dxa"/>
            <w:shd w:val="clear" w:color="auto" w:fill="auto"/>
            <w:vAlign w:val="bottom"/>
          </w:tcPr>
          <w:p w14:paraId="3BC04EEE"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(Phone)</w:t>
            </w:r>
          </w:p>
        </w:tc>
        <w:tc>
          <w:tcPr>
            <w:tcW w:w="2693" w:type="dxa"/>
            <w:shd w:val="clear" w:color="000000" w:fill="808080"/>
            <w:vAlign w:val="bottom"/>
          </w:tcPr>
          <w:p w14:paraId="5BA0CAF0"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MOBILE PHONE BEEPS</w:t>
            </w:r>
          </w:p>
        </w:tc>
        <w:tc>
          <w:tcPr>
            <w:tcW w:w="285" w:type="dxa"/>
            <w:shd w:val="clear" w:color="auto" w:fill="FFFFFF" w:themeFill="background1"/>
          </w:tcPr>
          <w:p w14:paraId="42964828"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A5B00BF"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tcPr>
          <w:p w14:paraId="30386D8A" w14:textId="77777777" w:rsidR="00326056" w:rsidRPr="00326056" w:rsidRDefault="00326056" w:rsidP="000D01F0">
            <w:pPr>
              <w:spacing w:line="240" w:lineRule="auto"/>
              <w:jc w:val="right"/>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(Móvil)</w:t>
            </w:r>
          </w:p>
        </w:tc>
        <w:tc>
          <w:tcPr>
            <w:tcW w:w="284" w:type="dxa"/>
            <w:shd w:val="clear" w:color="auto" w:fill="FFFFFF" w:themeFill="background1"/>
            <w:vAlign w:val="bottom"/>
          </w:tcPr>
          <w:p w14:paraId="7FCF0BEA"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5090678" w14:textId="77777777" w:rsidR="00326056" w:rsidRPr="00665429" w:rsidRDefault="00326056" w:rsidP="000D01F0">
            <w:pPr>
              <w:spacing w:line="240" w:lineRule="auto"/>
              <w:jc w:val="center"/>
              <w:rPr>
                <w:rFonts w:cs="Calibri"/>
                <w:color w:val="000000"/>
                <w:sz w:val="18"/>
                <w:szCs w:val="18"/>
                <w:lang w:val="en-GB"/>
              </w:rPr>
            </w:pPr>
          </w:p>
        </w:tc>
        <w:tc>
          <w:tcPr>
            <w:tcW w:w="2693" w:type="dxa"/>
            <w:shd w:val="clear" w:color="auto" w:fill="FFFFFF" w:themeFill="background1"/>
            <w:vAlign w:val="bottom"/>
          </w:tcPr>
          <w:p w14:paraId="064A0A2E"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vAlign w:val="center"/>
          </w:tcPr>
          <w:p w14:paraId="61753F5B" w14:textId="77777777" w:rsidR="00326056" w:rsidRPr="00665429" w:rsidRDefault="00326056" w:rsidP="000D01F0">
            <w:pPr>
              <w:spacing w:line="240" w:lineRule="auto"/>
              <w:jc w:val="center"/>
              <w:rPr>
                <w:rFonts w:cs="Calibri"/>
                <w:color w:val="000000"/>
                <w:sz w:val="18"/>
                <w:szCs w:val="18"/>
                <w:lang w:val="en-GB"/>
              </w:rPr>
            </w:pPr>
          </w:p>
        </w:tc>
        <w:tc>
          <w:tcPr>
            <w:tcW w:w="2977" w:type="dxa"/>
            <w:shd w:val="clear" w:color="auto" w:fill="FFFFFF" w:themeFill="background1"/>
            <w:vAlign w:val="bottom"/>
          </w:tcPr>
          <w:p w14:paraId="6A0C6C2F"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(Móvil)</w:t>
            </w:r>
          </w:p>
        </w:tc>
      </w:tr>
      <w:tr w:rsidR="00326056" w:rsidRPr="00326056" w14:paraId="618D7089"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6C0E7C87" w14:textId="77777777" w:rsidR="00326056" w:rsidRDefault="00326056" w:rsidP="00326056">
            <w:pPr>
              <w:spacing w:line="240" w:lineRule="auto"/>
              <w:jc w:val="right"/>
              <w:rPr>
                <w:rFonts w:cs="Calibri"/>
                <w:color w:val="000000"/>
                <w:sz w:val="18"/>
                <w:szCs w:val="18"/>
              </w:rPr>
            </w:pPr>
            <w:r>
              <w:rPr>
                <w:rFonts w:cs="Calibri"/>
                <w:color w:val="000000"/>
                <w:sz w:val="18"/>
                <w:szCs w:val="18"/>
              </w:rPr>
              <w:t>8</w:t>
            </w:r>
            <w:r w:rsidR="000E6A53">
              <w:rPr>
                <w:rFonts w:cs="Calibri"/>
                <w:color w:val="000000"/>
                <w:sz w:val="18"/>
                <w:szCs w:val="18"/>
              </w:rPr>
              <w:t>1</w:t>
            </w:r>
          </w:p>
        </w:tc>
        <w:tc>
          <w:tcPr>
            <w:tcW w:w="2400" w:type="dxa"/>
            <w:shd w:val="clear" w:color="auto" w:fill="auto"/>
            <w:vAlign w:val="bottom"/>
          </w:tcPr>
          <w:p w14:paraId="02CC2C6D" w14:textId="77777777" w:rsidR="00326056" w:rsidRPr="00200FBF" w:rsidRDefault="00326056" w:rsidP="002D0F14">
            <w:pPr>
              <w:spacing w:line="240" w:lineRule="auto"/>
              <w:jc w:val="left"/>
              <w:rPr>
                <w:rFonts w:cs="Calibri"/>
                <w:color w:val="000000"/>
                <w:sz w:val="18"/>
                <w:szCs w:val="18"/>
              </w:rPr>
            </w:pPr>
            <w:r w:rsidRPr="00200FBF">
              <w:rPr>
                <w:rFonts w:cs="Calibri"/>
                <w:color w:val="000000"/>
                <w:sz w:val="18"/>
                <w:szCs w:val="18"/>
              </w:rPr>
              <w:t>-</w:t>
            </w:r>
          </w:p>
        </w:tc>
        <w:tc>
          <w:tcPr>
            <w:tcW w:w="2693" w:type="dxa"/>
            <w:shd w:val="clear" w:color="000000" w:fill="808080"/>
            <w:vAlign w:val="bottom"/>
          </w:tcPr>
          <w:p w14:paraId="6DD0FBEE" w14:textId="77777777" w:rsidR="00326056" w:rsidRPr="00326056" w:rsidRDefault="00326056" w:rsidP="002D0F14">
            <w:pPr>
              <w:spacing w:line="240" w:lineRule="auto"/>
              <w:jc w:val="center"/>
              <w:rPr>
                <w:rFonts w:cs="Calibri"/>
                <w:color w:val="00FFFF"/>
                <w:sz w:val="18"/>
                <w:szCs w:val="18"/>
              </w:rPr>
            </w:pPr>
            <w:r w:rsidRPr="00326056">
              <w:rPr>
                <w:rFonts w:cs="Calibri"/>
                <w:color w:val="00FFFF"/>
                <w:sz w:val="18"/>
                <w:szCs w:val="18"/>
              </w:rPr>
              <w:t>-</w:t>
            </w:r>
          </w:p>
        </w:tc>
        <w:tc>
          <w:tcPr>
            <w:tcW w:w="285" w:type="dxa"/>
            <w:shd w:val="clear" w:color="auto" w:fill="FFFFFF" w:themeFill="background1"/>
          </w:tcPr>
          <w:p w14:paraId="055DCB5C"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FFF" w:themeFill="background1"/>
            <w:vAlign w:val="center"/>
          </w:tcPr>
          <w:p w14:paraId="7A4F3035"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AF94C67" w14:textId="57CC38FD"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"Investiga a Rita, la interina /</w:t>
            </w:r>
          </w:p>
          <w:p w14:paraId="58F4DBAA"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 investigación criminal,</w:t>
            </w:r>
          </w:p>
        </w:tc>
        <w:tc>
          <w:tcPr>
            <w:tcW w:w="284" w:type="dxa"/>
            <w:shd w:val="clear" w:color="auto" w:fill="FFFFFF" w:themeFill="background1"/>
            <w:vAlign w:val="bottom"/>
          </w:tcPr>
          <w:p w14:paraId="449BF734"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E6755B1" w14:textId="77777777" w:rsidR="00326056" w:rsidRPr="00665429" w:rsidRDefault="00326056" w:rsidP="000D01F0">
            <w:pPr>
              <w:spacing w:line="240" w:lineRule="auto"/>
              <w:jc w:val="center"/>
              <w:rPr>
                <w:rFonts w:cs="Calibri"/>
                <w:color w:val="000000"/>
                <w:sz w:val="18"/>
                <w:szCs w:val="18"/>
                <w:lang w:val="en-GB"/>
              </w:rPr>
            </w:pPr>
          </w:p>
        </w:tc>
        <w:tc>
          <w:tcPr>
            <w:tcW w:w="2693" w:type="dxa"/>
            <w:shd w:val="clear" w:color="auto" w:fill="FFFFFF" w:themeFill="background1"/>
            <w:vAlign w:val="bottom"/>
          </w:tcPr>
          <w:p w14:paraId="4D4F2BEF" w14:textId="50B32F3B"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INVESTIGA A RITA, /</w:t>
            </w:r>
          </w:p>
          <w:p w14:paraId="7155585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DE INVESTIGACIÓN </w:t>
            </w:r>
            <w:proofErr w:type="gram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CRIMINAL,…</w:t>
            </w:r>
            <w:proofErr w:type="gramEnd"/>
          </w:p>
        </w:tc>
        <w:tc>
          <w:tcPr>
            <w:tcW w:w="284" w:type="dxa"/>
            <w:shd w:val="clear" w:color="auto" w:fill="FFF2CC" w:themeFill="accent4" w:themeFillTint="33"/>
            <w:vAlign w:val="center"/>
          </w:tcPr>
          <w:p w14:paraId="722B3714"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7EECF811"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INVESTIGA A RITA, </w:t>
            </w:r>
          </w:p>
          <w:p w14:paraId="63F5A37A"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DE INVESTIGACIÓN CRIMINAL,</w:t>
            </w:r>
          </w:p>
        </w:tc>
      </w:tr>
      <w:tr w:rsidR="00326056" w:rsidRPr="00326056" w14:paraId="401D5FEF"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0A232338" w14:textId="77777777" w:rsidR="00326056" w:rsidRDefault="00326056" w:rsidP="00326056">
            <w:pPr>
              <w:spacing w:line="240" w:lineRule="auto"/>
              <w:jc w:val="right"/>
              <w:rPr>
                <w:rFonts w:cs="Calibri"/>
                <w:color w:val="000000"/>
                <w:sz w:val="18"/>
                <w:szCs w:val="18"/>
              </w:rPr>
            </w:pPr>
            <w:r>
              <w:rPr>
                <w:rFonts w:cs="Calibri"/>
                <w:color w:val="000000"/>
                <w:sz w:val="18"/>
                <w:szCs w:val="18"/>
              </w:rPr>
              <w:t>8</w:t>
            </w:r>
            <w:r w:rsidR="000E6A53">
              <w:rPr>
                <w:rFonts w:cs="Calibri"/>
                <w:color w:val="000000"/>
                <w:sz w:val="18"/>
                <w:szCs w:val="18"/>
              </w:rPr>
              <w:t>2</w:t>
            </w:r>
          </w:p>
        </w:tc>
        <w:tc>
          <w:tcPr>
            <w:tcW w:w="2400" w:type="dxa"/>
            <w:shd w:val="clear" w:color="auto" w:fill="auto"/>
            <w:vAlign w:val="bottom"/>
          </w:tcPr>
          <w:p w14:paraId="010AE0F5" w14:textId="77777777" w:rsidR="00326056" w:rsidRPr="00200FBF" w:rsidRDefault="00326056" w:rsidP="002D0F14">
            <w:pPr>
              <w:spacing w:line="240" w:lineRule="auto"/>
              <w:jc w:val="left"/>
              <w:rPr>
                <w:rFonts w:cs="Calibri"/>
                <w:color w:val="000000"/>
                <w:sz w:val="18"/>
                <w:szCs w:val="18"/>
              </w:rPr>
            </w:pPr>
            <w:r w:rsidRPr="00200FBF">
              <w:rPr>
                <w:rFonts w:cs="Calibri"/>
                <w:color w:val="000000"/>
                <w:sz w:val="18"/>
                <w:szCs w:val="18"/>
              </w:rPr>
              <w:t>-</w:t>
            </w:r>
          </w:p>
        </w:tc>
        <w:tc>
          <w:tcPr>
            <w:tcW w:w="2693" w:type="dxa"/>
            <w:shd w:val="clear" w:color="000000" w:fill="808080"/>
            <w:vAlign w:val="bottom"/>
          </w:tcPr>
          <w:p w14:paraId="1964C0AB" w14:textId="77777777" w:rsidR="00326056" w:rsidRPr="00326056" w:rsidRDefault="00326056" w:rsidP="002D0F14">
            <w:pPr>
              <w:spacing w:line="240" w:lineRule="auto"/>
              <w:jc w:val="center"/>
              <w:rPr>
                <w:rFonts w:cs="Calibri"/>
                <w:color w:val="00FFFF"/>
                <w:sz w:val="18"/>
                <w:szCs w:val="18"/>
              </w:rPr>
            </w:pPr>
            <w:r w:rsidRPr="00326056">
              <w:rPr>
                <w:rFonts w:cs="Calibri"/>
                <w:color w:val="00FFFF"/>
                <w:sz w:val="18"/>
                <w:szCs w:val="18"/>
              </w:rPr>
              <w:t>-</w:t>
            </w:r>
          </w:p>
        </w:tc>
        <w:tc>
          <w:tcPr>
            <w:tcW w:w="285" w:type="dxa"/>
            <w:shd w:val="clear" w:color="auto" w:fill="FFFFFF" w:themeFill="background1"/>
          </w:tcPr>
          <w:p w14:paraId="4940134C"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FFF" w:themeFill="background1"/>
            <w:vAlign w:val="center"/>
          </w:tcPr>
          <w:p w14:paraId="3A313246"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C62798E" w14:textId="0527C4CD"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sobre el caso /</w:t>
            </w:r>
          </w:p>
          <w:p w14:paraId="38DDF30F"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 atropello y fuga de Gates".</w:t>
            </w:r>
          </w:p>
        </w:tc>
        <w:tc>
          <w:tcPr>
            <w:tcW w:w="284" w:type="dxa"/>
            <w:shd w:val="clear" w:color="auto" w:fill="FFFFFF" w:themeFill="background1"/>
            <w:vAlign w:val="bottom"/>
          </w:tcPr>
          <w:p w14:paraId="35C2625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D42650F" w14:textId="77777777" w:rsidR="00326056" w:rsidRPr="00051527" w:rsidRDefault="00326056" w:rsidP="000D01F0">
            <w:pPr>
              <w:spacing w:line="240" w:lineRule="auto"/>
              <w:jc w:val="center"/>
              <w:rPr>
                <w:rFonts w:cs="Calibri"/>
                <w:color w:val="000000"/>
                <w:sz w:val="18"/>
                <w:szCs w:val="18"/>
              </w:rPr>
            </w:pPr>
          </w:p>
        </w:tc>
        <w:tc>
          <w:tcPr>
            <w:tcW w:w="2693" w:type="dxa"/>
            <w:shd w:val="clear" w:color="auto" w:fill="FFFFFF" w:themeFill="background1"/>
            <w:vAlign w:val="bottom"/>
          </w:tcPr>
          <w:p w14:paraId="772BF405"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…SOBRE EL CASO DE ATROPELLO / Y FUGA DE GATES</w:t>
            </w:r>
          </w:p>
        </w:tc>
        <w:tc>
          <w:tcPr>
            <w:tcW w:w="284" w:type="dxa"/>
            <w:shd w:val="clear" w:color="auto" w:fill="BDD6EE" w:themeFill="accent5" w:themeFillTint="66"/>
            <w:vAlign w:val="center"/>
          </w:tcPr>
          <w:p w14:paraId="6C3D6285" w14:textId="77777777" w:rsidR="00326056" w:rsidRPr="00051527" w:rsidRDefault="00326056" w:rsidP="000D01F0">
            <w:pPr>
              <w:spacing w:line="240" w:lineRule="auto"/>
              <w:jc w:val="center"/>
              <w:rPr>
                <w:rFonts w:cs="Calibri"/>
                <w:color w:val="000000"/>
                <w:sz w:val="18"/>
                <w:szCs w:val="18"/>
              </w:rPr>
            </w:pPr>
          </w:p>
        </w:tc>
        <w:tc>
          <w:tcPr>
            <w:tcW w:w="2977" w:type="dxa"/>
            <w:shd w:val="clear" w:color="auto" w:fill="FFFFFF" w:themeFill="background1"/>
            <w:vAlign w:val="bottom"/>
          </w:tcPr>
          <w:p w14:paraId="09F96827"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SOBRE EL CASO DE ATROPELLO Y FUGA DE GATES</w:t>
            </w:r>
          </w:p>
        </w:tc>
      </w:tr>
      <w:tr w:rsidR="00326056" w:rsidRPr="00326056" w14:paraId="1D916267"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41F61D67" w14:textId="77777777" w:rsidR="00326056" w:rsidRDefault="00326056" w:rsidP="00326056">
            <w:pPr>
              <w:spacing w:line="240" w:lineRule="auto"/>
              <w:jc w:val="right"/>
              <w:rPr>
                <w:rFonts w:cs="Calibri"/>
                <w:color w:val="000000"/>
                <w:sz w:val="18"/>
                <w:szCs w:val="18"/>
              </w:rPr>
            </w:pPr>
            <w:r>
              <w:rPr>
                <w:rFonts w:cs="Calibri"/>
                <w:color w:val="000000"/>
                <w:sz w:val="18"/>
                <w:szCs w:val="18"/>
              </w:rPr>
              <w:t>8</w:t>
            </w:r>
            <w:r w:rsidR="000E6A53">
              <w:rPr>
                <w:rFonts w:cs="Calibri"/>
                <w:color w:val="000000"/>
                <w:sz w:val="18"/>
                <w:szCs w:val="18"/>
              </w:rPr>
              <w:t>3</w:t>
            </w:r>
          </w:p>
        </w:tc>
        <w:tc>
          <w:tcPr>
            <w:tcW w:w="2400" w:type="dxa"/>
            <w:shd w:val="clear" w:color="auto" w:fill="auto"/>
            <w:vAlign w:val="bottom"/>
          </w:tcPr>
          <w:p w14:paraId="19D2E07F"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Interview under caution</w:t>
            </w:r>
          </w:p>
        </w:tc>
        <w:tc>
          <w:tcPr>
            <w:tcW w:w="2693" w:type="dxa"/>
            <w:shd w:val="clear" w:color="000000" w:fill="808080"/>
            <w:vAlign w:val="bottom"/>
          </w:tcPr>
          <w:p w14:paraId="49FB2714" w14:textId="77777777" w:rsidR="00326056" w:rsidRPr="00326056" w:rsidRDefault="00326056" w:rsidP="002D0F14">
            <w:pPr>
              <w:spacing w:line="240" w:lineRule="auto"/>
              <w:jc w:val="center"/>
              <w:rPr>
                <w:rFonts w:cs="Calibri"/>
                <w:color w:val="00FFFF"/>
                <w:sz w:val="18"/>
                <w:szCs w:val="18"/>
                <w:lang w:val="en-GB"/>
              </w:rPr>
            </w:pPr>
            <w:r w:rsidRPr="009E7D84">
              <w:rPr>
                <w:rFonts w:cs="Calibri"/>
                <w:color w:val="00FFFF"/>
                <w:sz w:val="18"/>
                <w:szCs w:val="18"/>
                <w:lang w:val="en-GB"/>
              </w:rPr>
              <w:t>‘</w:t>
            </w:r>
            <w:r w:rsidRPr="00326056">
              <w:rPr>
                <w:rFonts w:cs="Calibri"/>
                <w:color w:val="00FFFF"/>
                <w:sz w:val="18"/>
                <w:szCs w:val="18"/>
                <w:lang w:val="en-GB"/>
              </w:rPr>
              <w:t>Interview under caution'</w:t>
            </w:r>
          </w:p>
        </w:tc>
        <w:tc>
          <w:tcPr>
            <w:tcW w:w="285" w:type="dxa"/>
            <w:shd w:val="clear" w:color="auto" w:fill="FFFFFF" w:themeFill="background1"/>
          </w:tcPr>
          <w:p w14:paraId="4316F3EC"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2986D6A"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CAA5CB1" w14:textId="61B5A232"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"Interrogatorio /</w:t>
            </w:r>
          </w:p>
          <w:p w14:paraId="7EB2BC54"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bajo advertencia policial"</w:t>
            </w:r>
          </w:p>
        </w:tc>
        <w:tc>
          <w:tcPr>
            <w:tcW w:w="284" w:type="dxa"/>
            <w:shd w:val="clear" w:color="auto" w:fill="FFFFFF" w:themeFill="background1"/>
            <w:vAlign w:val="bottom"/>
          </w:tcPr>
          <w:p w14:paraId="29EFCE0A"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FC02248" w14:textId="77777777" w:rsidR="00326056" w:rsidRPr="00665429" w:rsidRDefault="00326056" w:rsidP="000D01F0">
            <w:pPr>
              <w:spacing w:line="240" w:lineRule="auto"/>
              <w:jc w:val="center"/>
              <w:rPr>
                <w:rFonts w:cs="Calibri"/>
                <w:color w:val="000000"/>
                <w:sz w:val="18"/>
                <w:szCs w:val="18"/>
                <w:lang w:val="en-GB"/>
              </w:rPr>
            </w:pPr>
          </w:p>
        </w:tc>
        <w:tc>
          <w:tcPr>
            <w:tcW w:w="2693" w:type="dxa"/>
            <w:shd w:val="clear" w:color="auto" w:fill="FFFFFF" w:themeFill="background1"/>
            <w:vAlign w:val="bottom"/>
          </w:tcPr>
          <w:p w14:paraId="38F01D64" w14:textId="77777777"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Interrogatorio bajo /</w:t>
            </w:r>
          </w:p>
          <w:p w14:paraId="6EA45B45" w14:textId="77777777"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advertencia policial…</w:t>
            </w:r>
          </w:p>
        </w:tc>
        <w:tc>
          <w:tcPr>
            <w:tcW w:w="284" w:type="dxa"/>
            <w:shd w:val="clear" w:color="auto" w:fill="BDD6EE" w:themeFill="accent5" w:themeFillTint="66"/>
            <w:vAlign w:val="center"/>
          </w:tcPr>
          <w:p w14:paraId="324E4D05" w14:textId="77777777" w:rsidR="00326056" w:rsidRPr="00665429" w:rsidRDefault="00326056" w:rsidP="000D01F0">
            <w:pPr>
              <w:spacing w:line="240" w:lineRule="auto"/>
              <w:jc w:val="center"/>
              <w:rPr>
                <w:rFonts w:cs="Calibri"/>
                <w:color w:val="000000"/>
                <w:sz w:val="18"/>
                <w:szCs w:val="18"/>
                <w:lang w:val="en-GB"/>
              </w:rPr>
            </w:pPr>
          </w:p>
        </w:tc>
        <w:tc>
          <w:tcPr>
            <w:tcW w:w="2977" w:type="dxa"/>
            <w:shd w:val="clear" w:color="auto" w:fill="FFFFFF" w:themeFill="background1"/>
            <w:vAlign w:val="bottom"/>
          </w:tcPr>
          <w:p w14:paraId="00ED827A"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Interrogatorio bajo </w:t>
            </w:r>
          </w:p>
          <w:p w14:paraId="32B324A3"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advertencia policial</w:t>
            </w:r>
          </w:p>
        </w:tc>
      </w:tr>
      <w:tr w:rsidR="00326056" w:rsidRPr="00326056" w14:paraId="138E2862"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6D78B895" w14:textId="77777777" w:rsidR="00326056" w:rsidRDefault="00326056" w:rsidP="00326056">
            <w:pPr>
              <w:spacing w:line="240" w:lineRule="auto"/>
              <w:jc w:val="right"/>
              <w:rPr>
                <w:rFonts w:cs="Calibri"/>
                <w:color w:val="000000"/>
                <w:sz w:val="18"/>
                <w:szCs w:val="18"/>
              </w:rPr>
            </w:pPr>
            <w:r>
              <w:rPr>
                <w:rFonts w:cs="Calibri"/>
                <w:color w:val="000000"/>
                <w:sz w:val="18"/>
                <w:szCs w:val="18"/>
              </w:rPr>
              <w:t>8</w:t>
            </w:r>
            <w:r w:rsidR="000E6A53">
              <w:rPr>
                <w:rFonts w:cs="Calibri"/>
                <w:color w:val="000000"/>
                <w:sz w:val="18"/>
                <w:szCs w:val="18"/>
              </w:rPr>
              <w:t>4</w:t>
            </w:r>
          </w:p>
        </w:tc>
        <w:tc>
          <w:tcPr>
            <w:tcW w:w="2400" w:type="dxa"/>
            <w:shd w:val="clear" w:color="auto" w:fill="auto"/>
            <w:vAlign w:val="bottom"/>
          </w:tcPr>
          <w:p w14:paraId="4B4E264D"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of Wesley Duke by Detective Chief Inspector Anthony Gates</w:t>
            </w:r>
          </w:p>
        </w:tc>
        <w:tc>
          <w:tcPr>
            <w:tcW w:w="2693" w:type="dxa"/>
            <w:shd w:val="clear" w:color="000000" w:fill="808080"/>
            <w:vAlign w:val="bottom"/>
          </w:tcPr>
          <w:p w14:paraId="10202514"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of Wesley Duke by Detective Chief / Inspector Anthony Gates</w:t>
            </w:r>
          </w:p>
        </w:tc>
        <w:tc>
          <w:tcPr>
            <w:tcW w:w="285" w:type="dxa"/>
            <w:shd w:val="clear" w:color="auto" w:fill="FFFFFF" w:themeFill="background1"/>
          </w:tcPr>
          <w:p w14:paraId="3C3B2038"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34FE7C6"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B7B7231" w14:textId="101C3B13"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"a Wesley Duke por el /</w:t>
            </w:r>
          </w:p>
          <w:p w14:paraId="79D8A4C7"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inspector jefe Anthony Gates".</w:t>
            </w:r>
          </w:p>
        </w:tc>
        <w:tc>
          <w:tcPr>
            <w:tcW w:w="284" w:type="dxa"/>
            <w:shd w:val="clear" w:color="auto" w:fill="FFFFFF" w:themeFill="background1"/>
            <w:vAlign w:val="bottom"/>
          </w:tcPr>
          <w:p w14:paraId="0736648D"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CBC2B3F" w14:textId="77777777" w:rsidR="00326056" w:rsidRPr="00665429" w:rsidRDefault="00326056" w:rsidP="000D01F0">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9D3E84D"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…a Wesley Duke por el / inspector jefe Anthony </w:t>
            </w:r>
            <w:proofErr w:type="gram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Gates,…</w:t>
            </w:r>
            <w:proofErr w:type="gramEnd"/>
          </w:p>
        </w:tc>
        <w:tc>
          <w:tcPr>
            <w:tcW w:w="284" w:type="dxa"/>
            <w:shd w:val="clear" w:color="auto" w:fill="BDD6EE" w:themeFill="accent5" w:themeFillTint="66"/>
            <w:vAlign w:val="center"/>
          </w:tcPr>
          <w:p w14:paraId="0183B8B4" w14:textId="77777777" w:rsidR="00326056" w:rsidRPr="00051527" w:rsidRDefault="00326056" w:rsidP="000D01F0">
            <w:pPr>
              <w:spacing w:line="240" w:lineRule="auto"/>
              <w:jc w:val="center"/>
              <w:rPr>
                <w:rFonts w:cs="Calibri"/>
                <w:color w:val="000000"/>
                <w:sz w:val="18"/>
                <w:szCs w:val="18"/>
              </w:rPr>
            </w:pPr>
          </w:p>
        </w:tc>
        <w:tc>
          <w:tcPr>
            <w:tcW w:w="2977" w:type="dxa"/>
            <w:shd w:val="clear" w:color="auto" w:fill="FFFFFF" w:themeFill="background1"/>
            <w:vAlign w:val="bottom"/>
          </w:tcPr>
          <w:p w14:paraId="355185FE"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a Wesley Duke por el inspector jefe Anthony Gates,</w:t>
            </w:r>
          </w:p>
        </w:tc>
      </w:tr>
      <w:tr w:rsidR="00326056" w:rsidRPr="00326056" w14:paraId="2EF38864"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4FB0050A" w14:textId="77777777" w:rsidR="00326056" w:rsidRDefault="00C44A64" w:rsidP="00326056">
            <w:pPr>
              <w:spacing w:line="240" w:lineRule="auto"/>
              <w:jc w:val="right"/>
              <w:rPr>
                <w:rFonts w:cs="Calibri"/>
                <w:color w:val="000000"/>
                <w:sz w:val="18"/>
                <w:szCs w:val="18"/>
              </w:rPr>
            </w:pPr>
            <w:r>
              <w:rPr>
                <w:rFonts w:cs="Calibri"/>
                <w:color w:val="000000"/>
                <w:sz w:val="18"/>
                <w:szCs w:val="18"/>
              </w:rPr>
              <w:t>85</w:t>
            </w:r>
          </w:p>
        </w:tc>
        <w:tc>
          <w:tcPr>
            <w:tcW w:w="2400" w:type="dxa"/>
            <w:shd w:val="clear" w:color="auto" w:fill="auto"/>
            <w:vAlign w:val="bottom"/>
          </w:tcPr>
          <w:p w14:paraId="2EBE3321"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in the presence of Wesley's solicitor, Lis Burton. </w:t>
            </w:r>
          </w:p>
        </w:tc>
        <w:tc>
          <w:tcPr>
            <w:tcW w:w="2693" w:type="dxa"/>
            <w:shd w:val="clear" w:color="000000" w:fill="808080"/>
            <w:vAlign w:val="bottom"/>
          </w:tcPr>
          <w:p w14:paraId="51BC36BA" w14:textId="1AE41A5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in the presence of Wesley's / solicitor, Lis Burton.</w:t>
            </w:r>
          </w:p>
        </w:tc>
        <w:tc>
          <w:tcPr>
            <w:tcW w:w="285" w:type="dxa"/>
            <w:shd w:val="clear" w:color="auto" w:fill="7030A0"/>
          </w:tcPr>
          <w:p w14:paraId="3C8C712F"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2DEFC53"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F82FDB3" w14:textId="2612F263"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"en presencia /</w:t>
            </w:r>
          </w:p>
          <w:p w14:paraId="0F4BBE7B"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de su abogada, Lis Burton".</w:t>
            </w:r>
          </w:p>
        </w:tc>
        <w:tc>
          <w:tcPr>
            <w:tcW w:w="284" w:type="dxa"/>
            <w:shd w:val="clear" w:color="auto" w:fill="FFFFFF" w:themeFill="background1"/>
            <w:vAlign w:val="bottom"/>
          </w:tcPr>
          <w:p w14:paraId="67D7314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58B2ECA" w14:textId="77777777" w:rsidR="00326056" w:rsidRPr="00051527" w:rsidRDefault="00326056" w:rsidP="000D01F0">
            <w:pPr>
              <w:spacing w:line="240" w:lineRule="auto"/>
              <w:jc w:val="center"/>
              <w:rPr>
                <w:rFonts w:cs="Calibri"/>
                <w:color w:val="000000"/>
                <w:sz w:val="18"/>
                <w:szCs w:val="18"/>
              </w:rPr>
            </w:pPr>
          </w:p>
        </w:tc>
        <w:tc>
          <w:tcPr>
            <w:tcW w:w="2693" w:type="dxa"/>
            <w:shd w:val="clear" w:color="auto" w:fill="FFFFFF" w:themeFill="background1"/>
            <w:vAlign w:val="bottom"/>
          </w:tcPr>
          <w:p w14:paraId="078ED0BB" w14:textId="3FE9996E"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…en presencia /</w:t>
            </w:r>
          </w:p>
          <w:p w14:paraId="0CEA4524"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 su abogada, Lis Burton.</w:t>
            </w:r>
          </w:p>
        </w:tc>
        <w:tc>
          <w:tcPr>
            <w:tcW w:w="284" w:type="dxa"/>
            <w:shd w:val="clear" w:color="auto" w:fill="BDD6EE" w:themeFill="accent5" w:themeFillTint="66"/>
            <w:vAlign w:val="center"/>
          </w:tcPr>
          <w:p w14:paraId="126B3A31" w14:textId="77777777" w:rsidR="00326056" w:rsidRPr="00051527" w:rsidRDefault="00326056" w:rsidP="000D01F0">
            <w:pPr>
              <w:spacing w:line="240" w:lineRule="auto"/>
              <w:jc w:val="center"/>
              <w:rPr>
                <w:rFonts w:cs="Calibri"/>
                <w:color w:val="000000"/>
                <w:sz w:val="18"/>
                <w:szCs w:val="18"/>
              </w:rPr>
            </w:pPr>
          </w:p>
        </w:tc>
        <w:tc>
          <w:tcPr>
            <w:tcW w:w="2977" w:type="dxa"/>
            <w:shd w:val="clear" w:color="auto" w:fill="FFFFFF" w:themeFill="background1"/>
            <w:vAlign w:val="bottom"/>
          </w:tcPr>
          <w:p w14:paraId="36A4218C"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en presencia </w:t>
            </w:r>
          </w:p>
          <w:p w14:paraId="51A7D718"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de su abogada, Lis Burton.</w:t>
            </w:r>
          </w:p>
        </w:tc>
      </w:tr>
      <w:tr w:rsidR="00326056" w:rsidRPr="00326056" w14:paraId="2D1699E0"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4FC4218B" w14:textId="77777777" w:rsidR="00326056" w:rsidRDefault="00C44A64" w:rsidP="00C44A64">
            <w:pPr>
              <w:spacing w:line="240" w:lineRule="auto"/>
              <w:jc w:val="right"/>
              <w:rPr>
                <w:rFonts w:cs="Calibri"/>
                <w:color w:val="000000"/>
                <w:sz w:val="18"/>
                <w:szCs w:val="18"/>
              </w:rPr>
            </w:pPr>
            <w:r>
              <w:rPr>
                <w:rFonts w:cs="Calibri"/>
                <w:color w:val="000000"/>
                <w:sz w:val="18"/>
                <w:szCs w:val="18"/>
              </w:rPr>
              <w:t>86</w:t>
            </w:r>
          </w:p>
        </w:tc>
        <w:tc>
          <w:tcPr>
            <w:tcW w:w="2400" w:type="dxa"/>
            <w:shd w:val="clear" w:color="auto" w:fill="auto"/>
            <w:vAlign w:val="bottom"/>
          </w:tcPr>
          <w:p w14:paraId="3247BAB2"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You've both have the benefit of disclosure, so you're aware</w:t>
            </w:r>
          </w:p>
        </w:tc>
        <w:tc>
          <w:tcPr>
            <w:tcW w:w="2693" w:type="dxa"/>
            <w:shd w:val="clear" w:color="000000" w:fill="808080"/>
            <w:vAlign w:val="bottom"/>
          </w:tcPr>
          <w:p w14:paraId="04D21968" w14:textId="3BD34509"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You've both have the benefit /</w:t>
            </w:r>
          </w:p>
          <w:p w14:paraId="0B255CFD"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of disclosure, so you're aware</w:t>
            </w:r>
          </w:p>
        </w:tc>
        <w:tc>
          <w:tcPr>
            <w:tcW w:w="285" w:type="dxa"/>
            <w:shd w:val="clear" w:color="auto" w:fill="7030A0"/>
          </w:tcPr>
          <w:p w14:paraId="336CFDD9"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753408D"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FE04F71"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"Se les ha informado de antemano,"</w:t>
            </w:r>
          </w:p>
        </w:tc>
        <w:tc>
          <w:tcPr>
            <w:tcW w:w="284" w:type="dxa"/>
            <w:shd w:val="clear" w:color="auto" w:fill="FFFFFF" w:themeFill="background1"/>
            <w:vAlign w:val="bottom"/>
          </w:tcPr>
          <w:p w14:paraId="6B548361"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4411E92" w14:textId="77777777" w:rsidR="00326056" w:rsidRPr="00051527" w:rsidRDefault="00326056" w:rsidP="000D01F0">
            <w:pPr>
              <w:spacing w:line="240" w:lineRule="auto"/>
              <w:jc w:val="center"/>
              <w:rPr>
                <w:rFonts w:cs="Calibri"/>
                <w:color w:val="000000"/>
                <w:sz w:val="18"/>
                <w:szCs w:val="18"/>
              </w:rPr>
            </w:pPr>
          </w:p>
        </w:tc>
        <w:tc>
          <w:tcPr>
            <w:tcW w:w="2693" w:type="dxa"/>
            <w:shd w:val="clear" w:color="auto" w:fill="FFFFFF" w:themeFill="background1"/>
            <w:vAlign w:val="bottom"/>
          </w:tcPr>
          <w:p w14:paraId="713E841A"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Se les ha informado de antemano. / Así que ya saben…</w:t>
            </w:r>
          </w:p>
        </w:tc>
        <w:tc>
          <w:tcPr>
            <w:tcW w:w="284" w:type="dxa"/>
            <w:shd w:val="clear" w:color="auto" w:fill="BDD6EE" w:themeFill="accent5" w:themeFillTint="66"/>
            <w:vAlign w:val="center"/>
          </w:tcPr>
          <w:p w14:paraId="065EDB13" w14:textId="77777777" w:rsidR="00326056" w:rsidRPr="00051527" w:rsidRDefault="00326056" w:rsidP="000D01F0">
            <w:pPr>
              <w:spacing w:line="240" w:lineRule="auto"/>
              <w:jc w:val="center"/>
              <w:rPr>
                <w:rFonts w:cs="Calibri"/>
                <w:color w:val="000000"/>
                <w:sz w:val="18"/>
                <w:szCs w:val="18"/>
              </w:rPr>
            </w:pPr>
          </w:p>
        </w:tc>
        <w:tc>
          <w:tcPr>
            <w:tcW w:w="2977" w:type="dxa"/>
            <w:shd w:val="clear" w:color="auto" w:fill="FFFFFF" w:themeFill="background1"/>
            <w:vAlign w:val="bottom"/>
          </w:tcPr>
          <w:p w14:paraId="000724AC"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Se les ha informado de antemano. Así que ya saben</w:t>
            </w:r>
          </w:p>
        </w:tc>
      </w:tr>
      <w:tr w:rsidR="00326056" w:rsidRPr="00326056" w14:paraId="33D53284"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5719F37A" w14:textId="77777777" w:rsidR="00326056" w:rsidRDefault="00C44A64" w:rsidP="00326056">
            <w:pPr>
              <w:spacing w:line="240" w:lineRule="auto"/>
              <w:jc w:val="right"/>
              <w:rPr>
                <w:rFonts w:cs="Calibri"/>
                <w:color w:val="000000"/>
                <w:sz w:val="18"/>
                <w:szCs w:val="18"/>
              </w:rPr>
            </w:pPr>
            <w:r>
              <w:rPr>
                <w:rFonts w:cs="Calibri"/>
                <w:color w:val="000000"/>
                <w:sz w:val="18"/>
                <w:szCs w:val="18"/>
              </w:rPr>
              <w:t>87</w:t>
            </w:r>
          </w:p>
        </w:tc>
        <w:tc>
          <w:tcPr>
            <w:tcW w:w="2400" w:type="dxa"/>
            <w:shd w:val="clear" w:color="auto" w:fill="auto"/>
            <w:vAlign w:val="bottom"/>
          </w:tcPr>
          <w:p w14:paraId="199E7347"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that we have evidence that Wesley was a frequent visitor</w:t>
            </w:r>
          </w:p>
        </w:tc>
        <w:tc>
          <w:tcPr>
            <w:tcW w:w="2693" w:type="dxa"/>
            <w:shd w:val="clear" w:color="000000" w:fill="808080"/>
            <w:vAlign w:val="bottom"/>
          </w:tcPr>
          <w:p w14:paraId="6EB92A1B" w14:textId="330C4469"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that we have evidence /</w:t>
            </w:r>
          </w:p>
          <w:p w14:paraId="50913A4E"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that Wesley was a frequent visitor</w:t>
            </w:r>
          </w:p>
        </w:tc>
        <w:tc>
          <w:tcPr>
            <w:tcW w:w="285" w:type="dxa"/>
            <w:shd w:val="clear" w:color="auto" w:fill="7030A0"/>
          </w:tcPr>
          <w:p w14:paraId="6E769CC6"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7693AFC"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B08B47A" w14:textId="7FAFE62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así que ya saben /</w:t>
            </w:r>
          </w:p>
          <w:p w14:paraId="1800B1D8"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que tenemos pruebas</w:t>
            </w:r>
          </w:p>
        </w:tc>
        <w:tc>
          <w:tcPr>
            <w:tcW w:w="284" w:type="dxa"/>
            <w:shd w:val="clear" w:color="auto" w:fill="FFFFFF" w:themeFill="background1"/>
            <w:vAlign w:val="bottom"/>
          </w:tcPr>
          <w:p w14:paraId="6DB37951"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9420E11" w14:textId="77777777" w:rsidR="00326056" w:rsidRPr="00051527" w:rsidRDefault="00326056" w:rsidP="000D01F0">
            <w:pPr>
              <w:spacing w:line="240" w:lineRule="auto"/>
              <w:jc w:val="center"/>
              <w:rPr>
                <w:rFonts w:cs="Calibri"/>
                <w:color w:val="000000"/>
                <w:sz w:val="18"/>
                <w:szCs w:val="18"/>
              </w:rPr>
            </w:pPr>
          </w:p>
        </w:tc>
        <w:tc>
          <w:tcPr>
            <w:tcW w:w="2693" w:type="dxa"/>
            <w:shd w:val="clear" w:color="auto" w:fill="FFFFFF" w:themeFill="background1"/>
            <w:vAlign w:val="bottom"/>
          </w:tcPr>
          <w:p w14:paraId="16225C8C" w14:textId="77777777"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…que tenemos pruebas de que / Wesley visitaba con frecuencia…</w:t>
            </w:r>
          </w:p>
        </w:tc>
        <w:tc>
          <w:tcPr>
            <w:tcW w:w="284" w:type="dxa"/>
            <w:shd w:val="clear" w:color="auto" w:fill="E2EFD9" w:themeFill="accent6" w:themeFillTint="33"/>
            <w:vAlign w:val="center"/>
          </w:tcPr>
          <w:p w14:paraId="3F452D71" w14:textId="5B48B1BF" w:rsidR="00326056" w:rsidRPr="00051527" w:rsidRDefault="00770684" w:rsidP="000D01F0">
            <w:pPr>
              <w:spacing w:line="240" w:lineRule="auto"/>
              <w:jc w:val="center"/>
              <w:rPr>
                <w:rFonts w:cs="Calibri"/>
                <w:color w:val="000000"/>
                <w:sz w:val="18"/>
                <w:szCs w:val="18"/>
              </w:rPr>
            </w:pPr>
            <w:r>
              <w:rPr>
                <w:rFonts w:cs="Calibri"/>
                <w:color w:val="000000"/>
                <w:sz w:val="18"/>
                <w:szCs w:val="18"/>
              </w:rPr>
              <w:t>-</w:t>
            </w:r>
          </w:p>
        </w:tc>
        <w:tc>
          <w:tcPr>
            <w:tcW w:w="2977" w:type="dxa"/>
            <w:shd w:val="clear" w:color="auto" w:fill="FFFFFF" w:themeFill="background1"/>
            <w:vAlign w:val="bottom"/>
          </w:tcPr>
          <w:p w14:paraId="5BED25EF"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que tenemos pruebas de que Wesley visitaba con frecuencia</w:t>
            </w:r>
          </w:p>
        </w:tc>
      </w:tr>
      <w:tr w:rsidR="00326056" w:rsidRPr="00326056" w14:paraId="5FF25F7B"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14FFD2FD" w14:textId="77777777" w:rsidR="00326056" w:rsidRDefault="00C44A64" w:rsidP="00326056">
            <w:pPr>
              <w:spacing w:line="240" w:lineRule="auto"/>
              <w:jc w:val="right"/>
              <w:rPr>
                <w:rFonts w:cs="Calibri"/>
                <w:color w:val="000000"/>
                <w:sz w:val="18"/>
                <w:szCs w:val="18"/>
              </w:rPr>
            </w:pPr>
            <w:r>
              <w:rPr>
                <w:rFonts w:cs="Calibri"/>
                <w:color w:val="000000"/>
                <w:sz w:val="18"/>
                <w:szCs w:val="18"/>
              </w:rPr>
              <w:t>88</w:t>
            </w:r>
          </w:p>
        </w:tc>
        <w:tc>
          <w:tcPr>
            <w:tcW w:w="2400" w:type="dxa"/>
            <w:vMerge w:val="restart"/>
            <w:shd w:val="clear" w:color="auto" w:fill="auto"/>
            <w:vAlign w:val="bottom"/>
          </w:tcPr>
          <w:p w14:paraId="354DF001"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of the house on Greek Lane. Tell me what you were buying.</w:t>
            </w:r>
          </w:p>
        </w:tc>
        <w:tc>
          <w:tcPr>
            <w:tcW w:w="2693" w:type="dxa"/>
            <w:vMerge w:val="restart"/>
            <w:shd w:val="clear" w:color="000000" w:fill="808080"/>
            <w:vAlign w:val="bottom"/>
          </w:tcPr>
          <w:p w14:paraId="09FD23C5" w14:textId="78A93753" w:rsidR="000E6A53"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of the house on Greek Lane. /</w:t>
            </w:r>
          </w:p>
          <w:p w14:paraId="4F51E208"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Tell me what you were buying.</w:t>
            </w:r>
          </w:p>
        </w:tc>
        <w:tc>
          <w:tcPr>
            <w:tcW w:w="285" w:type="dxa"/>
            <w:shd w:val="clear" w:color="auto" w:fill="7030A0"/>
          </w:tcPr>
          <w:p w14:paraId="13591FDB"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D27CAF5"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AA1EDE5"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 xml:space="preserve">"de que Wesley visitaba con / frecuencia la casa de </w:t>
            </w:r>
            <w:proofErr w:type="spellStart"/>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Greek</w:t>
            </w:r>
            <w:proofErr w:type="spellEnd"/>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 xml:space="preserve"> Lane".</w:t>
            </w:r>
          </w:p>
        </w:tc>
        <w:tc>
          <w:tcPr>
            <w:tcW w:w="284" w:type="dxa"/>
            <w:shd w:val="clear" w:color="auto" w:fill="FFFFFF" w:themeFill="background1"/>
            <w:vAlign w:val="bottom"/>
          </w:tcPr>
          <w:p w14:paraId="113062AE"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084663B0" w14:textId="40F39284" w:rsidR="00326056" w:rsidRPr="00051527" w:rsidRDefault="00770684" w:rsidP="000D01F0">
            <w:pPr>
              <w:spacing w:line="240" w:lineRule="auto"/>
              <w:jc w:val="center"/>
              <w:rPr>
                <w:rFonts w:cs="Calibri"/>
                <w:color w:val="000000"/>
                <w:sz w:val="18"/>
                <w:szCs w:val="18"/>
              </w:rPr>
            </w:pPr>
            <w:r>
              <w:rPr>
                <w:rFonts w:cs="Calibri"/>
                <w:color w:val="000000"/>
                <w:sz w:val="18"/>
                <w:szCs w:val="18"/>
              </w:rPr>
              <w:t>-</w:t>
            </w:r>
          </w:p>
        </w:tc>
        <w:tc>
          <w:tcPr>
            <w:tcW w:w="2693" w:type="dxa"/>
            <w:vMerge w:val="restart"/>
            <w:shd w:val="clear" w:color="auto" w:fill="FFFFFF" w:themeFill="background1"/>
            <w:vAlign w:val="bottom"/>
          </w:tcPr>
          <w:p w14:paraId="0F6B0C71" w14:textId="1A1D542A"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 xml:space="preserve">…la casa de </w:t>
            </w:r>
            <w:proofErr w:type="spellStart"/>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Greek</w:t>
            </w:r>
            <w:proofErr w:type="spellEnd"/>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 xml:space="preserve"> Lane. /</w:t>
            </w:r>
          </w:p>
          <w:p w14:paraId="18C8F2B1" w14:textId="77777777"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¿Qué comprabas?</w:t>
            </w:r>
          </w:p>
        </w:tc>
        <w:tc>
          <w:tcPr>
            <w:tcW w:w="284" w:type="dxa"/>
            <w:shd w:val="clear" w:color="auto" w:fill="BDD6EE" w:themeFill="accent5" w:themeFillTint="66"/>
            <w:vAlign w:val="center"/>
          </w:tcPr>
          <w:p w14:paraId="70132725" w14:textId="77777777" w:rsidR="00326056" w:rsidRPr="00665429" w:rsidRDefault="00326056" w:rsidP="000D01F0">
            <w:pPr>
              <w:spacing w:line="240" w:lineRule="auto"/>
              <w:jc w:val="center"/>
              <w:rPr>
                <w:rFonts w:cs="Calibri"/>
                <w:color w:val="000000"/>
                <w:sz w:val="18"/>
                <w:szCs w:val="18"/>
                <w:lang w:val="en-GB"/>
              </w:rPr>
            </w:pPr>
          </w:p>
        </w:tc>
        <w:tc>
          <w:tcPr>
            <w:tcW w:w="2977" w:type="dxa"/>
            <w:vMerge w:val="restart"/>
            <w:shd w:val="clear" w:color="auto" w:fill="FFFFFF" w:themeFill="background1"/>
            <w:vAlign w:val="bottom"/>
          </w:tcPr>
          <w:p w14:paraId="29D1B526"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la casa de </w:t>
            </w:r>
            <w:proofErr w:type="spellStart"/>
            <w:r w:rsidRPr="00326056">
              <w:rPr>
                <w:rFonts w:cs="Calibri"/>
                <w:color w:val="000000"/>
                <w:sz w:val="18"/>
                <w:szCs w:val="18"/>
              </w:rPr>
              <w:t>Greek</w:t>
            </w:r>
            <w:proofErr w:type="spellEnd"/>
            <w:r w:rsidRPr="00326056">
              <w:rPr>
                <w:rFonts w:cs="Calibri"/>
                <w:color w:val="000000"/>
                <w:sz w:val="18"/>
                <w:szCs w:val="18"/>
              </w:rPr>
              <w:t xml:space="preserve"> Lane. </w:t>
            </w:r>
          </w:p>
          <w:p w14:paraId="6D1F2C46"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¿Qué comprabas?</w:t>
            </w:r>
          </w:p>
        </w:tc>
      </w:tr>
      <w:tr w:rsidR="00326056" w:rsidRPr="00326056" w14:paraId="40FFD5CC"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7045DACE" w14:textId="77777777" w:rsidR="00326056" w:rsidRDefault="00C44A64" w:rsidP="00326056">
            <w:pPr>
              <w:spacing w:line="240" w:lineRule="auto"/>
              <w:jc w:val="right"/>
              <w:rPr>
                <w:rFonts w:cs="Calibri"/>
                <w:color w:val="000000"/>
                <w:sz w:val="18"/>
                <w:szCs w:val="18"/>
              </w:rPr>
            </w:pPr>
            <w:r>
              <w:rPr>
                <w:rFonts w:cs="Calibri"/>
                <w:color w:val="000000"/>
                <w:sz w:val="18"/>
                <w:szCs w:val="18"/>
              </w:rPr>
              <w:t>89</w:t>
            </w:r>
          </w:p>
        </w:tc>
        <w:tc>
          <w:tcPr>
            <w:tcW w:w="2400" w:type="dxa"/>
            <w:vMerge/>
            <w:shd w:val="clear" w:color="auto" w:fill="auto"/>
            <w:vAlign w:val="bottom"/>
          </w:tcPr>
          <w:p w14:paraId="42E80AF8" w14:textId="77777777" w:rsidR="00326056" w:rsidRPr="00200FBF" w:rsidRDefault="00326056" w:rsidP="002D0F14">
            <w:pPr>
              <w:spacing w:line="240" w:lineRule="auto"/>
              <w:jc w:val="left"/>
              <w:rPr>
                <w:rFonts w:cs="Calibri"/>
                <w:color w:val="000000"/>
                <w:sz w:val="18"/>
                <w:szCs w:val="18"/>
                <w:lang w:val="en-GB"/>
              </w:rPr>
            </w:pPr>
          </w:p>
        </w:tc>
        <w:tc>
          <w:tcPr>
            <w:tcW w:w="2693" w:type="dxa"/>
            <w:vMerge/>
            <w:shd w:val="clear" w:color="000000" w:fill="808080"/>
            <w:vAlign w:val="bottom"/>
          </w:tcPr>
          <w:p w14:paraId="5AF9A8EE" w14:textId="77777777" w:rsidR="00326056" w:rsidRPr="00326056" w:rsidRDefault="00326056" w:rsidP="002D0F14">
            <w:pPr>
              <w:spacing w:line="240" w:lineRule="auto"/>
              <w:jc w:val="center"/>
              <w:rPr>
                <w:rFonts w:cs="Calibri"/>
                <w:color w:val="00FFFF"/>
                <w:sz w:val="18"/>
                <w:szCs w:val="18"/>
                <w:lang w:val="en-GB"/>
              </w:rPr>
            </w:pPr>
          </w:p>
        </w:tc>
        <w:tc>
          <w:tcPr>
            <w:tcW w:w="285" w:type="dxa"/>
            <w:shd w:val="clear" w:color="auto" w:fill="7030A0"/>
          </w:tcPr>
          <w:p w14:paraId="36D28E53"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6AAD427"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299B962"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"¿Qué comprabas?"</w:t>
            </w:r>
          </w:p>
        </w:tc>
        <w:tc>
          <w:tcPr>
            <w:tcW w:w="284" w:type="dxa"/>
            <w:shd w:val="clear" w:color="auto" w:fill="FFFFFF" w:themeFill="background1"/>
            <w:vAlign w:val="bottom"/>
          </w:tcPr>
          <w:p w14:paraId="7E699693"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33C28B86"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shd w:val="clear" w:color="auto" w:fill="FFFFFF" w:themeFill="background1"/>
            <w:vAlign w:val="bottom"/>
          </w:tcPr>
          <w:p w14:paraId="496F72EA" w14:textId="77777777"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53984FAD"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shd w:val="clear" w:color="auto" w:fill="FFFFFF" w:themeFill="background1"/>
            <w:vAlign w:val="bottom"/>
          </w:tcPr>
          <w:p w14:paraId="1535836E" w14:textId="77777777" w:rsidR="00326056" w:rsidRPr="00326056" w:rsidRDefault="00326056" w:rsidP="002D0F14">
            <w:pPr>
              <w:spacing w:line="240" w:lineRule="auto"/>
              <w:jc w:val="right"/>
              <w:rPr>
                <w:rFonts w:cs="Calibri"/>
                <w:color w:val="000000"/>
                <w:sz w:val="18"/>
                <w:szCs w:val="18"/>
              </w:rPr>
            </w:pPr>
          </w:p>
        </w:tc>
      </w:tr>
      <w:tr w:rsidR="00326056" w:rsidRPr="00326056" w14:paraId="0529DB70"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31B9CDD9" w14:textId="77777777" w:rsidR="00326056" w:rsidRDefault="00C44A64" w:rsidP="00326056">
            <w:pPr>
              <w:spacing w:line="240" w:lineRule="auto"/>
              <w:jc w:val="right"/>
              <w:rPr>
                <w:rFonts w:cs="Calibri"/>
                <w:color w:val="000000"/>
                <w:sz w:val="18"/>
                <w:szCs w:val="18"/>
              </w:rPr>
            </w:pPr>
            <w:r>
              <w:rPr>
                <w:rFonts w:cs="Calibri"/>
                <w:color w:val="000000"/>
                <w:sz w:val="18"/>
                <w:szCs w:val="18"/>
              </w:rPr>
              <w:t>90</w:t>
            </w:r>
          </w:p>
        </w:tc>
        <w:tc>
          <w:tcPr>
            <w:tcW w:w="2400" w:type="dxa"/>
            <w:shd w:val="clear" w:color="auto" w:fill="auto"/>
            <w:vAlign w:val="bottom"/>
          </w:tcPr>
          <w:p w14:paraId="401AD666"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Hard food? White boy?</w:t>
            </w:r>
          </w:p>
        </w:tc>
        <w:tc>
          <w:tcPr>
            <w:tcW w:w="2693" w:type="dxa"/>
            <w:shd w:val="clear" w:color="000000" w:fill="808080"/>
            <w:vAlign w:val="bottom"/>
          </w:tcPr>
          <w:p w14:paraId="609FD55A"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Hard food? White boy?</w:t>
            </w:r>
          </w:p>
        </w:tc>
        <w:tc>
          <w:tcPr>
            <w:tcW w:w="285" w:type="dxa"/>
            <w:shd w:val="clear" w:color="auto" w:fill="FFFFFF" w:themeFill="background1"/>
          </w:tcPr>
          <w:p w14:paraId="6EC8D6C7"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9E47E84" w14:textId="77777777" w:rsidR="00326056" w:rsidRPr="00665429" w:rsidRDefault="00326056" w:rsidP="000D01F0">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DD648EC"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¿Fue crack? ¿Caballo?</w:t>
            </w:r>
          </w:p>
        </w:tc>
        <w:tc>
          <w:tcPr>
            <w:tcW w:w="284" w:type="dxa"/>
            <w:shd w:val="clear" w:color="auto" w:fill="FFFFFF" w:themeFill="background1"/>
            <w:vAlign w:val="bottom"/>
          </w:tcPr>
          <w:p w14:paraId="60B85DB3"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1BEF7F4F"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4DF3C706" w14:textId="77777777"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¿Fue crack? ¿Caballo?</w:t>
            </w:r>
          </w:p>
        </w:tc>
        <w:tc>
          <w:tcPr>
            <w:tcW w:w="284" w:type="dxa"/>
            <w:shd w:val="clear" w:color="auto" w:fill="E2EFD9" w:themeFill="accent6" w:themeFillTint="33"/>
            <w:vAlign w:val="center"/>
          </w:tcPr>
          <w:p w14:paraId="1C271C68"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2379727D"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¿Era crack? ¿Caballo?</w:t>
            </w:r>
          </w:p>
        </w:tc>
      </w:tr>
      <w:tr w:rsidR="00326056" w:rsidRPr="00326056" w14:paraId="1513D252"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31D409BE" w14:textId="77777777" w:rsidR="00326056" w:rsidRDefault="00C44A64" w:rsidP="00326056">
            <w:pPr>
              <w:spacing w:line="240" w:lineRule="auto"/>
              <w:jc w:val="right"/>
              <w:rPr>
                <w:rFonts w:cs="Calibri"/>
                <w:color w:val="000000"/>
                <w:sz w:val="18"/>
                <w:szCs w:val="18"/>
              </w:rPr>
            </w:pPr>
            <w:r>
              <w:rPr>
                <w:rFonts w:cs="Calibri"/>
                <w:color w:val="000000"/>
                <w:sz w:val="18"/>
                <w:szCs w:val="18"/>
              </w:rPr>
              <w:t>91</w:t>
            </w:r>
          </w:p>
        </w:tc>
        <w:tc>
          <w:tcPr>
            <w:tcW w:w="2400" w:type="dxa"/>
            <w:shd w:val="clear" w:color="auto" w:fill="auto"/>
            <w:vAlign w:val="bottom"/>
          </w:tcPr>
          <w:p w14:paraId="2E867E63" w14:textId="77777777" w:rsidR="00326056" w:rsidRPr="00200FBF" w:rsidRDefault="00326056" w:rsidP="002D0F14">
            <w:pPr>
              <w:spacing w:line="240" w:lineRule="auto"/>
              <w:jc w:val="left"/>
              <w:rPr>
                <w:rFonts w:cs="Calibri"/>
                <w:color w:val="000000"/>
                <w:sz w:val="18"/>
                <w:szCs w:val="18"/>
                <w:lang w:val="en-GB"/>
              </w:rPr>
            </w:pPr>
            <w:r w:rsidRPr="000E6A53">
              <w:rPr>
                <w:rFonts w:cs="Calibri"/>
                <w:b/>
                <w:bCs/>
                <w:color w:val="000000"/>
                <w:sz w:val="18"/>
                <w:szCs w:val="18"/>
                <w:lang w:val="en-GB"/>
              </w:rPr>
              <w:t>Nah</w:t>
            </w:r>
            <w:r w:rsidRPr="00200FBF">
              <w:rPr>
                <w:rFonts w:cs="Calibri"/>
                <w:color w:val="000000"/>
                <w:sz w:val="18"/>
                <w:szCs w:val="18"/>
                <w:lang w:val="en-GB"/>
              </w:rPr>
              <w:t>, I was just borrowing some DVDs.</w:t>
            </w:r>
          </w:p>
        </w:tc>
        <w:tc>
          <w:tcPr>
            <w:tcW w:w="2693" w:type="dxa"/>
            <w:shd w:val="clear" w:color="000000" w:fill="808080"/>
            <w:vAlign w:val="bottom"/>
          </w:tcPr>
          <w:p w14:paraId="78AB76ED"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No, I was just borrowing some DVDs.</w:t>
            </w:r>
          </w:p>
        </w:tc>
        <w:tc>
          <w:tcPr>
            <w:tcW w:w="285" w:type="dxa"/>
            <w:shd w:val="clear" w:color="auto" w:fill="7030A0"/>
          </w:tcPr>
          <w:p w14:paraId="64FE4F91"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t xml:space="preserve"> </w:t>
            </w:r>
          </w:p>
        </w:tc>
        <w:tc>
          <w:tcPr>
            <w:tcW w:w="284" w:type="dxa"/>
            <w:shd w:val="clear" w:color="auto" w:fill="FFF2CC" w:themeFill="accent4" w:themeFillTint="33"/>
            <w:vAlign w:val="center"/>
          </w:tcPr>
          <w:p w14:paraId="0B3F560E"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17D50B8A"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"Solo iba a buscar DVD".</w:t>
            </w:r>
          </w:p>
        </w:tc>
        <w:tc>
          <w:tcPr>
            <w:tcW w:w="284" w:type="dxa"/>
            <w:shd w:val="clear" w:color="auto" w:fill="FFFFFF" w:themeFill="background1"/>
            <w:vAlign w:val="bottom"/>
          </w:tcPr>
          <w:p w14:paraId="6328664D"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1FE98884"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5D27030C" w14:textId="77777777"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Solo iba a buscar deuvedés.</w:t>
            </w:r>
          </w:p>
        </w:tc>
        <w:tc>
          <w:tcPr>
            <w:tcW w:w="284" w:type="dxa"/>
            <w:shd w:val="clear" w:color="auto" w:fill="FFF2CC" w:themeFill="accent4" w:themeFillTint="33"/>
            <w:vAlign w:val="center"/>
          </w:tcPr>
          <w:p w14:paraId="3CACCE0F"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4C69E21A"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Solo iba a buscar DVD.</w:t>
            </w:r>
          </w:p>
        </w:tc>
      </w:tr>
      <w:tr w:rsidR="00326056" w:rsidRPr="00326056" w14:paraId="4F3801DB"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34784338" w14:textId="77777777" w:rsidR="00326056" w:rsidRDefault="00C44A64" w:rsidP="00326056">
            <w:pPr>
              <w:spacing w:line="240" w:lineRule="auto"/>
              <w:jc w:val="right"/>
              <w:rPr>
                <w:rFonts w:cs="Calibri"/>
                <w:color w:val="000000"/>
                <w:sz w:val="18"/>
                <w:szCs w:val="18"/>
              </w:rPr>
            </w:pPr>
            <w:r>
              <w:rPr>
                <w:rFonts w:cs="Calibri"/>
                <w:color w:val="000000"/>
                <w:sz w:val="18"/>
                <w:szCs w:val="18"/>
              </w:rPr>
              <w:t>92</w:t>
            </w:r>
          </w:p>
        </w:tc>
        <w:tc>
          <w:tcPr>
            <w:tcW w:w="2400" w:type="dxa"/>
            <w:shd w:val="clear" w:color="auto" w:fill="auto"/>
            <w:vAlign w:val="bottom"/>
          </w:tcPr>
          <w:p w14:paraId="04B7945D"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I see.</w:t>
            </w:r>
          </w:p>
        </w:tc>
        <w:tc>
          <w:tcPr>
            <w:tcW w:w="2693" w:type="dxa"/>
            <w:shd w:val="clear" w:color="000000" w:fill="808080"/>
            <w:vAlign w:val="bottom"/>
          </w:tcPr>
          <w:p w14:paraId="11C35F2C"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I see.</w:t>
            </w:r>
          </w:p>
        </w:tc>
        <w:tc>
          <w:tcPr>
            <w:tcW w:w="285" w:type="dxa"/>
            <w:shd w:val="clear" w:color="auto" w:fill="FFFFFF" w:themeFill="background1"/>
          </w:tcPr>
          <w:p w14:paraId="0F26D4FB"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FC56B49" w14:textId="77777777" w:rsidR="00326056" w:rsidRPr="00665429" w:rsidRDefault="00326056" w:rsidP="000D01F0">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33B1C203" w14:textId="72329B9B"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Ya veo, ¿así que /</w:t>
            </w:r>
          </w:p>
          <w:p w14:paraId="456CB58C"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te llevabas unos cuantos</w:t>
            </w:r>
          </w:p>
        </w:tc>
        <w:tc>
          <w:tcPr>
            <w:tcW w:w="284" w:type="dxa"/>
            <w:shd w:val="clear" w:color="auto" w:fill="FFFFFF" w:themeFill="background1"/>
            <w:vAlign w:val="bottom"/>
          </w:tcPr>
          <w:p w14:paraId="767D882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8DC7D1B" w14:textId="77777777" w:rsidR="00326056" w:rsidRPr="00051527" w:rsidRDefault="00326056" w:rsidP="000D01F0">
            <w:pPr>
              <w:spacing w:line="240" w:lineRule="auto"/>
              <w:jc w:val="center"/>
              <w:rPr>
                <w:rFonts w:cs="Calibri"/>
                <w:color w:val="000000"/>
                <w:sz w:val="18"/>
                <w:szCs w:val="18"/>
              </w:rPr>
            </w:pPr>
          </w:p>
        </w:tc>
        <w:tc>
          <w:tcPr>
            <w:tcW w:w="2693" w:type="dxa"/>
            <w:shd w:val="clear" w:color="auto" w:fill="FFFFFF" w:themeFill="background1"/>
            <w:vAlign w:val="bottom"/>
          </w:tcPr>
          <w:p w14:paraId="4DB85F48"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Entiendo.</w:t>
            </w:r>
          </w:p>
        </w:tc>
        <w:tc>
          <w:tcPr>
            <w:tcW w:w="284" w:type="dxa"/>
            <w:shd w:val="clear" w:color="auto" w:fill="BDD6EE" w:themeFill="accent5" w:themeFillTint="66"/>
            <w:vAlign w:val="center"/>
          </w:tcPr>
          <w:p w14:paraId="352C2B44" w14:textId="77777777" w:rsidR="00326056" w:rsidRPr="00665429" w:rsidRDefault="00326056" w:rsidP="000D01F0">
            <w:pPr>
              <w:spacing w:line="240" w:lineRule="auto"/>
              <w:jc w:val="center"/>
              <w:rPr>
                <w:rFonts w:cs="Calibri"/>
                <w:color w:val="000000"/>
                <w:sz w:val="18"/>
                <w:szCs w:val="18"/>
                <w:lang w:val="en-GB"/>
              </w:rPr>
            </w:pPr>
          </w:p>
        </w:tc>
        <w:tc>
          <w:tcPr>
            <w:tcW w:w="2977" w:type="dxa"/>
            <w:shd w:val="clear" w:color="auto" w:fill="FFFFFF" w:themeFill="background1"/>
            <w:vAlign w:val="bottom"/>
          </w:tcPr>
          <w:p w14:paraId="7A84AEEF"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Ya veo.</w:t>
            </w:r>
          </w:p>
        </w:tc>
      </w:tr>
      <w:tr w:rsidR="00326056" w:rsidRPr="00326056" w14:paraId="2C7DF90F" w14:textId="77777777" w:rsidTr="000D01F0">
        <w:tc>
          <w:tcPr>
            <w:tcW w:w="562" w:type="dxa"/>
            <w:tcBorders>
              <w:top w:val="single" w:sz="4" w:space="0" w:color="auto"/>
              <w:left w:val="single" w:sz="4" w:space="0" w:color="auto"/>
              <w:bottom w:val="single" w:sz="4" w:space="0" w:color="auto"/>
              <w:right w:val="nil"/>
            </w:tcBorders>
            <w:shd w:val="clear" w:color="auto" w:fill="auto"/>
            <w:vAlign w:val="bottom"/>
          </w:tcPr>
          <w:p w14:paraId="32AC124A" w14:textId="77777777" w:rsidR="00326056" w:rsidRDefault="00C44A64" w:rsidP="00326056">
            <w:pPr>
              <w:spacing w:line="240" w:lineRule="auto"/>
              <w:jc w:val="right"/>
              <w:rPr>
                <w:rFonts w:cs="Calibri"/>
                <w:color w:val="000000"/>
                <w:sz w:val="18"/>
                <w:szCs w:val="18"/>
              </w:rPr>
            </w:pPr>
            <w:r>
              <w:rPr>
                <w:rFonts w:cs="Calibri"/>
                <w:color w:val="000000"/>
                <w:sz w:val="18"/>
                <w:szCs w:val="18"/>
              </w:rPr>
              <w:t>93</w:t>
            </w:r>
          </w:p>
        </w:tc>
        <w:tc>
          <w:tcPr>
            <w:tcW w:w="2400" w:type="dxa"/>
            <w:shd w:val="clear" w:color="auto" w:fill="auto"/>
            <w:vAlign w:val="bottom"/>
          </w:tcPr>
          <w:p w14:paraId="0E4671A9"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So, you would </w:t>
            </w:r>
            <w:r w:rsidRPr="009E7D84">
              <w:rPr>
                <w:rFonts w:cs="Calibri"/>
                <w:b/>
                <w:bCs/>
                <w:color w:val="000000" w:themeColor="text1"/>
                <w:sz w:val="18"/>
                <w:szCs w:val="18"/>
                <w:lang w:val="en-GB"/>
              </w:rPr>
              <w:t>take</w:t>
            </w:r>
            <w:r w:rsidRPr="009E7D84">
              <w:rPr>
                <w:rFonts w:cs="Calibri"/>
                <w:color w:val="000000" w:themeColor="text1"/>
                <w:sz w:val="18"/>
                <w:szCs w:val="18"/>
                <w:lang w:val="en-GB"/>
              </w:rPr>
              <w:t xml:space="preserve"> </w:t>
            </w:r>
            <w:r w:rsidRPr="00200FBF">
              <w:rPr>
                <w:rFonts w:cs="Calibri"/>
                <w:color w:val="000000"/>
                <w:sz w:val="18"/>
                <w:szCs w:val="18"/>
                <w:lang w:val="en-GB"/>
              </w:rPr>
              <w:t>some DVDs</w:t>
            </w:r>
          </w:p>
        </w:tc>
        <w:tc>
          <w:tcPr>
            <w:tcW w:w="2693" w:type="dxa"/>
            <w:shd w:val="clear" w:color="000000" w:fill="808080"/>
            <w:vAlign w:val="bottom"/>
          </w:tcPr>
          <w:p w14:paraId="3F830C87"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So, you would take away some DVDs,</w:t>
            </w:r>
          </w:p>
        </w:tc>
        <w:tc>
          <w:tcPr>
            <w:tcW w:w="285" w:type="dxa"/>
            <w:shd w:val="clear" w:color="auto" w:fill="FFFFFF" w:themeFill="background1"/>
          </w:tcPr>
          <w:p w14:paraId="2184705C"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70D740AD" w14:textId="77777777" w:rsidR="00326056" w:rsidRPr="00665429" w:rsidRDefault="009E7D84"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vMerge/>
            <w:shd w:val="clear" w:color="auto" w:fill="FFFFFF" w:themeFill="background1"/>
            <w:vAlign w:val="bottom"/>
          </w:tcPr>
          <w:p w14:paraId="0CD92317" w14:textId="77777777" w:rsidR="00326056" w:rsidRPr="00326056" w:rsidRDefault="00326056" w:rsidP="002D0F14">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FFF" w:themeFill="background1"/>
            <w:vAlign w:val="bottom"/>
          </w:tcPr>
          <w:p w14:paraId="0123CEC0" w14:textId="77777777" w:rsidR="00326056" w:rsidRPr="00326056" w:rsidRDefault="00326056" w:rsidP="002D0F14">
            <w:pPr>
              <w:spacing w:line="240" w:lineRule="auto"/>
              <w:jc w:val="center"/>
              <w:rPr>
                <w:rFonts w:eastAsia="Times New Roman" w:cs="Calibri"/>
                <w:color w:val="FFFF00"/>
                <w:sz w:val="18"/>
                <w:szCs w:val="18"/>
                <w:lang w:val="en-GB"/>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55BF415D"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53B6DA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¿Cómo? ¿Te llevabas unos cuantos…</w:t>
            </w:r>
          </w:p>
        </w:tc>
        <w:tc>
          <w:tcPr>
            <w:tcW w:w="284" w:type="dxa"/>
            <w:shd w:val="clear" w:color="auto" w:fill="E2EFD9" w:themeFill="accent6" w:themeFillTint="33"/>
            <w:vAlign w:val="center"/>
          </w:tcPr>
          <w:p w14:paraId="73EB191A" w14:textId="77777777" w:rsidR="00326056" w:rsidRPr="00665429" w:rsidRDefault="00326056" w:rsidP="000D01F0">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1D2EEE70"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Así que te llevabas unos cuantos</w:t>
            </w:r>
          </w:p>
        </w:tc>
      </w:tr>
      <w:tr w:rsidR="00326056" w:rsidRPr="00326056" w14:paraId="6BFEF5BF"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77C87B07" w14:textId="77777777" w:rsidR="00326056" w:rsidRDefault="00C44A64" w:rsidP="00326056">
            <w:pPr>
              <w:spacing w:line="240" w:lineRule="auto"/>
              <w:jc w:val="right"/>
              <w:rPr>
                <w:rFonts w:cs="Calibri"/>
                <w:color w:val="000000"/>
                <w:sz w:val="18"/>
                <w:szCs w:val="18"/>
              </w:rPr>
            </w:pPr>
            <w:r>
              <w:rPr>
                <w:rFonts w:cs="Calibri"/>
                <w:color w:val="000000"/>
                <w:sz w:val="18"/>
                <w:szCs w:val="18"/>
              </w:rPr>
              <w:lastRenderedPageBreak/>
              <w:t>94</w:t>
            </w:r>
          </w:p>
        </w:tc>
        <w:tc>
          <w:tcPr>
            <w:tcW w:w="2400" w:type="dxa"/>
            <w:shd w:val="clear" w:color="auto" w:fill="auto"/>
            <w:vAlign w:val="bottom"/>
          </w:tcPr>
          <w:p w14:paraId="6124BFCA" w14:textId="77777777" w:rsidR="00326056" w:rsidRPr="00200FBF" w:rsidRDefault="00326056" w:rsidP="002D0F14">
            <w:pPr>
              <w:spacing w:line="240" w:lineRule="auto"/>
              <w:jc w:val="left"/>
              <w:rPr>
                <w:rFonts w:cs="Calibri"/>
                <w:color w:val="000000"/>
                <w:sz w:val="18"/>
                <w:szCs w:val="18"/>
                <w:lang w:val="en-GB"/>
              </w:rPr>
            </w:pPr>
            <w:r w:rsidRPr="00C44A64">
              <w:rPr>
                <w:rFonts w:cs="Calibri"/>
                <w:b/>
                <w:bCs/>
                <w:color w:val="000000"/>
                <w:sz w:val="18"/>
                <w:szCs w:val="18"/>
                <w:lang w:val="en-GB"/>
              </w:rPr>
              <w:t>and then</w:t>
            </w:r>
            <w:r w:rsidRPr="00200FBF">
              <w:rPr>
                <w:rFonts w:cs="Calibri"/>
                <w:color w:val="000000"/>
                <w:sz w:val="18"/>
                <w:szCs w:val="18"/>
                <w:lang w:val="en-GB"/>
              </w:rPr>
              <w:t xml:space="preserve"> come back the next night and what, borrow some more?</w:t>
            </w:r>
          </w:p>
        </w:tc>
        <w:tc>
          <w:tcPr>
            <w:tcW w:w="2693" w:type="dxa"/>
            <w:shd w:val="clear" w:color="000000" w:fill="808080"/>
            <w:vAlign w:val="bottom"/>
          </w:tcPr>
          <w:p w14:paraId="59DE9926"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come back the next night /</w:t>
            </w:r>
          </w:p>
          <w:p w14:paraId="4BA62ECE" w14:textId="0EBC5A6D"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and what, borrow some more?</w:t>
            </w:r>
          </w:p>
        </w:tc>
        <w:tc>
          <w:tcPr>
            <w:tcW w:w="285" w:type="dxa"/>
            <w:shd w:val="clear" w:color="auto" w:fill="FFFFFF" w:themeFill="background1"/>
          </w:tcPr>
          <w:p w14:paraId="415E732C"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5F752CC2"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2D42FD26" w14:textId="1A888D09"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y volvías la noche siguiente /</w:t>
            </w:r>
          </w:p>
          <w:p w14:paraId="7DF65924"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a por más?</w:t>
            </w:r>
          </w:p>
        </w:tc>
        <w:tc>
          <w:tcPr>
            <w:tcW w:w="284" w:type="dxa"/>
            <w:shd w:val="clear" w:color="auto" w:fill="FFFFFF" w:themeFill="background1"/>
            <w:vAlign w:val="bottom"/>
          </w:tcPr>
          <w:p w14:paraId="6EC6BF13"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599D25A0"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7CB9505A" w14:textId="03975256"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volvías la noche siguiente /</w:t>
            </w:r>
          </w:p>
          <w:p w14:paraId="6C4C75BE"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 por más?</w:t>
            </w:r>
          </w:p>
        </w:tc>
        <w:tc>
          <w:tcPr>
            <w:tcW w:w="284" w:type="dxa"/>
            <w:shd w:val="clear" w:color="auto" w:fill="E2EFD9" w:themeFill="accent6" w:themeFillTint="33"/>
            <w:vAlign w:val="center"/>
          </w:tcPr>
          <w:p w14:paraId="4C4DED56"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6496EB0F"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y volvías la noche siguiente </w:t>
            </w:r>
          </w:p>
          <w:p w14:paraId="0CC49118"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a por más?</w:t>
            </w:r>
          </w:p>
        </w:tc>
      </w:tr>
      <w:tr w:rsidR="00326056" w:rsidRPr="00326056" w14:paraId="5E7972AD"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2F268AC9" w14:textId="77777777" w:rsidR="00326056" w:rsidRDefault="00C44A64" w:rsidP="00326056">
            <w:pPr>
              <w:spacing w:line="240" w:lineRule="auto"/>
              <w:jc w:val="right"/>
              <w:rPr>
                <w:rFonts w:cs="Calibri"/>
                <w:color w:val="000000"/>
                <w:sz w:val="18"/>
                <w:szCs w:val="18"/>
              </w:rPr>
            </w:pPr>
            <w:r>
              <w:rPr>
                <w:rFonts w:cs="Calibri"/>
                <w:color w:val="000000"/>
                <w:sz w:val="18"/>
                <w:szCs w:val="18"/>
              </w:rPr>
              <w:t>95</w:t>
            </w:r>
          </w:p>
        </w:tc>
        <w:tc>
          <w:tcPr>
            <w:tcW w:w="2400" w:type="dxa"/>
            <w:vMerge w:val="restart"/>
            <w:shd w:val="clear" w:color="auto" w:fill="auto"/>
            <w:vAlign w:val="bottom"/>
          </w:tcPr>
          <w:p w14:paraId="74A71829"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That's correct. </w:t>
            </w:r>
            <w:r w:rsidRPr="00C44A64">
              <w:rPr>
                <w:rFonts w:cs="Calibri"/>
                <w:b/>
                <w:bCs/>
                <w:color w:val="000000" w:themeColor="text1"/>
                <w:sz w:val="18"/>
                <w:szCs w:val="18"/>
                <w:lang w:val="en-GB"/>
              </w:rPr>
              <w:t>You've had</w:t>
            </w:r>
            <w:r w:rsidRPr="00200FBF">
              <w:rPr>
                <w:rFonts w:cs="Calibri"/>
                <w:color w:val="000000" w:themeColor="text1"/>
                <w:sz w:val="18"/>
                <w:szCs w:val="18"/>
                <w:lang w:val="en-GB"/>
              </w:rPr>
              <w:t xml:space="preserve"> </w:t>
            </w:r>
            <w:r w:rsidRPr="00200FBF">
              <w:rPr>
                <w:rFonts w:cs="Calibri"/>
                <w:color w:val="000000"/>
                <w:sz w:val="18"/>
                <w:szCs w:val="18"/>
                <w:lang w:val="en-GB"/>
              </w:rPr>
              <w:t>disclosure of evidence and four hours</w:t>
            </w:r>
          </w:p>
        </w:tc>
        <w:tc>
          <w:tcPr>
            <w:tcW w:w="2693" w:type="dxa"/>
            <w:vMerge w:val="restart"/>
            <w:shd w:val="clear" w:color="000000" w:fill="808080"/>
            <w:vAlign w:val="bottom"/>
          </w:tcPr>
          <w:p w14:paraId="4956C040" w14:textId="6AE5B108" w:rsidR="00326056" w:rsidRPr="00326056" w:rsidRDefault="00326056" w:rsidP="002D0F14">
            <w:pPr>
              <w:spacing w:line="240" w:lineRule="auto"/>
              <w:jc w:val="center"/>
              <w:rPr>
                <w:rFonts w:cs="Calibri"/>
                <w:color w:val="00FFFF"/>
                <w:sz w:val="18"/>
                <w:szCs w:val="18"/>
                <w:lang w:val="en-GB"/>
              </w:rPr>
            </w:pPr>
            <w:r w:rsidRPr="00326056">
              <w:rPr>
                <w:rFonts w:cs="Calibri"/>
                <w:color w:val="FFFF00"/>
                <w:sz w:val="18"/>
                <w:szCs w:val="18"/>
                <w:lang w:val="en-GB"/>
              </w:rPr>
              <w:t xml:space="preserve">That's correct. </w:t>
            </w:r>
            <w:r w:rsidRPr="00326056">
              <w:rPr>
                <w:rFonts w:cs="Calibri"/>
                <w:color w:val="00FFFF"/>
                <w:sz w:val="18"/>
                <w:szCs w:val="18"/>
                <w:lang w:val="en-GB"/>
              </w:rPr>
              <w:t>Disclosure /</w:t>
            </w:r>
          </w:p>
          <w:p w14:paraId="201A2BB2" w14:textId="77777777" w:rsidR="00326056" w:rsidRPr="00326056" w:rsidRDefault="00326056" w:rsidP="002D0F14">
            <w:pPr>
              <w:spacing w:line="240" w:lineRule="auto"/>
              <w:jc w:val="center"/>
              <w:rPr>
                <w:rFonts w:cs="Calibri"/>
                <w:color w:val="000000"/>
                <w:sz w:val="18"/>
                <w:szCs w:val="18"/>
                <w:lang w:val="en-GB"/>
              </w:rPr>
            </w:pPr>
            <w:r w:rsidRPr="00326056">
              <w:rPr>
                <w:rFonts w:cs="Calibri"/>
                <w:color w:val="00FFFF"/>
                <w:sz w:val="18"/>
                <w:szCs w:val="18"/>
                <w:lang w:val="en-GB"/>
              </w:rPr>
              <w:t>of evidence and four hours</w:t>
            </w:r>
          </w:p>
        </w:tc>
        <w:tc>
          <w:tcPr>
            <w:tcW w:w="285" w:type="dxa"/>
            <w:vMerge w:val="restart"/>
            <w:shd w:val="clear" w:color="auto" w:fill="7030A0"/>
          </w:tcPr>
          <w:p w14:paraId="270B1A57"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E2EFD9" w:themeFill="accent6" w:themeFillTint="33"/>
            <w:vAlign w:val="center"/>
          </w:tcPr>
          <w:p w14:paraId="6FFE4ACD"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09889A74"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"Exacto".</w:t>
            </w:r>
          </w:p>
        </w:tc>
        <w:tc>
          <w:tcPr>
            <w:tcW w:w="284" w:type="dxa"/>
            <w:shd w:val="clear" w:color="auto" w:fill="FFFFFF" w:themeFill="background1"/>
            <w:vAlign w:val="bottom"/>
          </w:tcPr>
          <w:p w14:paraId="589A10E8"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9877A09" w14:textId="77777777" w:rsidR="00326056" w:rsidRPr="00665429" w:rsidRDefault="00326056" w:rsidP="00770684">
            <w:pPr>
              <w:spacing w:line="240" w:lineRule="auto"/>
              <w:jc w:val="center"/>
              <w:rPr>
                <w:rFonts w:cs="Calibri"/>
                <w:color w:val="000000"/>
                <w:sz w:val="18"/>
                <w:szCs w:val="18"/>
                <w:lang w:val="en-GB"/>
              </w:rPr>
            </w:pPr>
          </w:p>
        </w:tc>
        <w:tc>
          <w:tcPr>
            <w:tcW w:w="2693" w:type="dxa"/>
            <w:shd w:val="clear" w:color="auto" w:fill="FFFFFF" w:themeFill="background1"/>
            <w:vAlign w:val="bottom"/>
          </w:tcPr>
          <w:p w14:paraId="4D61785F" w14:textId="77777777"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Exacto.</w:t>
            </w:r>
          </w:p>
        </w:tc>
        <w:tc>
          <w:tcPr>
            <w:tcW w:w="284" w:type="dxa"/>
            <w:shd w:val="clear" w:color="auto" w:fill="BDD6EE" w:themeFill="accent5" w:themeFillTint="66"/>
            <w:vAlign w:val="center"/>
          </w:tcPr>
          <w:p w14:paraId="2F53AAD5" w14:textId="77777777" w:rsidR="00326056" w:rsidRPr="00665429" w:rsidRDefault="00326056" w:rsidP="00770684">
            <w:pPr>
              <w:spacing w:line="240" w:lineRule="auto"/>
              <w:jc w:val="center"/>
              <w:rPr>
                <w:rFonts w:cs="Calibri"/>
                <w:color w:val="000000"/>
                <w:sz w:val="18"/>
                <w:szCs w:val="18"/>
                <w:lang w:val="en-GB"/>
              </w:rPr>
            </w:pPr>
          </w:p>
        </w:tc>
        <w:tc>
          <w:tcPr>
            <w:tcW w:w="2977" w:type="dxa"/>
            <w:shd w:val="clear" w:color="auto" w:fill="FFFFFF" w:themeFill="background1"/>
            <w:vAlign w:val="bottom"/>
          </w:tcPr>
          <w:p w14:paraId="37CD6A72"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Exacto.</w:t>
            </w:r>
          </w:p>
        </w:tc>
      </w:tr>
      <w:tr w:rsidR="00326056" w:rsidRPr="00326056" w14:paraId="2A8DDC5D"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743139D3" w14:textId="77777777" w:rsidR="00326056" w:rsidRDefault="00C44A64" w:rsidP="00326056">
            <w:pPr>
              <w:spacing w:line="240" w:lineRule="auto"/>
              <w:jc w:val="right"/>
              <w:rPr>
                <w:rFonts w:cs="Calibri"/>
                <w:color w:val="000000"/>
                <w:sz w:val="18"/>
                <w:szCs w:val="18"/>
              </w:rPr>
            </w:pPr>
            <w:r>
              <w:rPr>
                <w:rFonts w:cs="Calibri"/>
                <w:color w:val="000000"/>
                <w:sz w:val="18"/>
                <w:szCs w:val="18"/>
              </w:rPr>
              <w:t>96</w:t>
            </w:r>
          </w:p>
        </w:tc>
        <w:tc>
          <w:tcPr>
            <w:tcW w:w="2400" w:type="dxa"/>
            <w:vMerge/>
            <w:shd w:val="clear" w:color="auto" w:fill="auto"/>
            <w:vAlign w:val="bottom"/>
          </w:tcPr>
          <w:p w14:paraId="1F8451D5" w14:textId="77777777" w:rsidR="00326056" w:rsidRPr="00200FBF" w:rsidRDefault="00326056" w:rsidP="002D0F14">
            <w:pPr>
              <w:spacing w:line="240" w:lineRule="auto"/>
              <w:jc w:val="left"/>
              <w:rPr>
                <w:rFonts w:cs="Calibri"/>
                <w:color w:val="000000"/>
                <w:sz w:val="18"/>
                <w:szCs w:val="18"/>
                <w:lang w:val="en-GB"/>
              </w:rPr>
            </w:pPr>
          </w:p>
        </w:tc>
        <w:tc>
          <w:tcPr>
            <w:tcW w:w="2693" w:type="dxa"/>
            <w:vMerge/>
            <w:shd w:val="clear" w:color="000000" w:fill="808080"/>
            <w:vAlign w:val="bottom"/>
          </w:tcPr>
          <w:p w14:paraId="32442DB9" w14:textId="77777777" w:rsidR="00326056" w:rsidRPr="00326056" w:rsidRDefault="00326056" w:rsidP="002D0F14">
            <w:pPr>
              <w:spacing w:line="240" w:lineRule="auto"/>
              <w:jc w:val="center"/>
              <w:rPr>
                <w:rFonts w:cs="Calibri"/>
                <w:color w:val="000000"/>
                <w:sz w:val="18"/>
                <w:szCs w:val="18"/>
                <w:lang w:val="en-GB"/>
              </w:rPr>
            </w:pPr>
          </w:p>
        </w:tc>
        <w:tc>
          <w:tcPr>
            <w:tcW w:w="285" w:type="dxa"/>
            <w:vMerge/>
            <w:shd w:val="clear" w:color="auto" w:fill="FFFFFF" w:themeFill="background1"/>
          </w:tcPr>
          <w:p w14:paraId="7C9AE7C6"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E2EFD9" w:themeFill="accent6" w:themeFillTint="33"/>
            <w:vAlign w:val="center"/>
          </w:tcPr>
          <w:p w14:paraId="5DBA8167"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7032A9A" w14:textId="5F3E6C55"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Les mostraron las pruebas /</w:t>
            </w:r>
          </w:p>
          <w:p w14:paraId="2F863C26"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y han tenido cuatro horas</w:t>
            </w:r>
          </w:p>
        </w:tc>
        <w:tc>
          <w:tcPr>
            <w:tcW w:w="284" w:type="dxa"/>
            <w:shd w:val="clear" w:color="auto" w:fill="FFFFFF" w:themeFill="background1"/>
            <w:vAlign w:val="bottom"/>
          </w:tcPr>
          <w:p w14:paraId="4BBE4E5A"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ED0B6A6" w14:textId="77777777" w:rsidR="00326056" w:rsidRPr="00051527" w:rsidRDefault="00326056" w:rsidP="00770684">
            <w:pPr>
              <w:spacing w:line="240" w:lineRule="auto"/>
              <w:jc w:val="center"/>
              <w:rPr>
                <w:rFonts w:cs="Calibri"/>
                <w:color w:val="000000"/>
                <w:sz w:val="18"/>
                <w:szCs w:val="18"/>
              </w:rPr>
            </w:pPr>
          </w:p>
        </w:tc>
        <w:tc>
          <w:tcPr>
            <w:tcW w:w="2693" w:type="dxa"/>
            <w:shd w:val="clear" w:color="auto" w:fill="FFFFFF" w:themeFill="background1"/>
            <w:vAlign w:val="bottom"/>
          </w:tcPr>
          <w:p w14:paraId="07FBE3FC" w14:textId="77777777" w:rsidR="00326056" w:rsidRPr="00326056" w:rsidRDefault="00E136D0"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Se les han </w:t>
            </w:r>
            <w:r w:rsidR="00326056"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mostrado las pruebas / y han tenido cuatro horas…</w:t>
            </w:r>
          </w:p>
        </w:tc>
        <w:tc>
          <w:tcPr>
            <w:tcW w:w="284" w:type="dxa"/>
            <w:shd w:val="clear" w:color="auto" w:fill="BDD6EE" w:themeFill="accent5" w:themeFillTint="66"/>
            <w:vAlign w:val="center"/>
          </w:tcPr>
          <w:p w14:paraId="656600AE" w14:textId="77777777" w:rsidR="00326056" w:rsidRPr="00051527" w:rsidRDefault="00326056" w:rsidP="00770684">
            <w:pPr>
              <w:spacing w:line="240" w:lineRule="auto"/>
              <w:jc w:val="center"/>
              <w:rPr>
                <w:rFonts w:cs="Calibri"/>
                <w:color w:val="000000"/>
                <w:sz w:val="18"/>
                <w:szCs w:val="18"/>
              </w:rPr>
            </w:pPr>
          </w:p>
        </w:tc>
        <w:tc>
          <w:tcPr>
            <w:tcW w:w="2977" w:type="dxa"/>
            <w:shd w:val="clear" w:color="auto" w:fill="FFFFFF" w:themeFill="background1"/>
            <w:vAlign w:val="bottom"/>
          </w:tcPr>
          <w:p w14:paraId="1534EDA7"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Se les han mostrado las pruebas y han tenido cuatro horas</w:t>
            </w:r>
          </w:p>
        </w:tc>
      </w:tr>
      <w:tr w:rsidR="00326056" w:rsidRPr="00326056" w14:paraId="42E379B9"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1F4B9435" w14:textId="77777777" w:rsidR="00326056" w:rsidRDefault="00C44A64" w:rsidP="00326056">
            <w:pPr>
              <w:spacing w:line="240" w:lineRule="auto"/>
              <w:jc w:val="right"/>
              <w:rPr>
                <w:rFonts w:cs="Calibri"/>
                <w:color w:val="000000"/>
                <w:sz w:val="18"/>
                <w:szCs w:val="18"/>
              </w:rPr>
            </w:pPr>
            <w:r>
              <w:rPr>
                <w:rFonts w:cs="Calibri"/>
                <w:color w:val="000000"/>
                <w:sz w:val="18"/>
                <w:szCs w:val="18"/>
              </w:rPr>
              <w:t>97</w:t>
            </w:r>
          </w:p>
        </w:tc>
        <w:tc>
          <w:tcPr>
            <w:tcW w:w="2400" w:type="dxa"/>
            <w:shd w:val="clear" w:color="auto" w:fill="auto"/>
            <w:vAlign w:val="bottom"/>
          </w:tcPr>
          <w:p w14:paraId="3181867A"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and this is the story you've cooked up? All right. </w:t>
            </w:r>
          </w:p>
        </w:tc>
        <w:tc>
          <w:tcPr>
            <w:tcW w:w="2693" w:type="dxa"/>
            <w:shd w:val="clear" w:color="000000" w:fill="808080"/>
            <w:vAlign w:val="bottom"/>
          </w:tcPr>
          <w:p w14:paraId="5110CC43" w14:textId="08C56AE8"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and this is the story /</w:t>
            </w:r>
          </w:p>
          <w:p w14:paraId="0C790D4B"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you've cooked up? All right.</w:t>
            </w:r>
          </w:p>
        </w:tc>
        <w:tc>
          <w:tcPr>
            <w:tcW w:w="285" w:type="dxa"/>
            <w:shd w:val="clear" w:color="auto" w:fill="7030A0"/>
          </w:tcPr>
          <w:p w14:paraId="1AFFBFC1"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06C09DB"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BC2FFFC" w14:textId="78CED078"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"para preparar su versión. /</w:t>
            </w:r>
          </w:p>
          <w:p w14:paraId="72E32FD3"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En fin…",</w:t>
            </w:r>
          </w:p>
        </w:tc>
        <w:tc>
          <w:tcPr>
            <w:tcW w:w="284" w:type="dxa"/>
            <w:shd w:val="clear" w:color="auto" w:fill="FFFFFF" w:themeFill="background1"/>
            <w:vAlign w:val="bottom"/>
          </w:tcPr>
          <w:p w14:paraId="10AEA43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16DEC7D8"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7BA57897" w14:textId="31207266"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…para preparar su versión. /</w:t>
            </w:r>
          </w:p>
          <w:p w14:paraId="161031DE" w14:textId="77777777"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En fin…</w:t>
            </w:r>
          </w:p>
        </w:tc>
        <w:tc>
          <w:tcPr>
            <w:tcW w:w="284" w:type="dxa"/>
            <w:shd w:val="clear" w:color="auto" w:fill="E2EFD9" w:themeFill="accent6" w:themeFillTint="33"/>
            <w:vAlign w:val="center"/>
          </w:tcPr>
          <w:p w14:paraId="0655D29D"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257D9705"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para preparar su versión. </w:t>
            </w:r>
          </w:p>
          <w:p w14:paraId="5E176751"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En fin...</w:t>
            </w:r>
          </w:p>
        </w:tc>
      </w:tr>
      <w:tr w:rsidR="00326056" w:rsidRPr="00326056" w14:paraId="479F0C21"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2BC18C3E" w14:textId="77777777" w:rsidR="00326056" w:rsidRDefault="00C44A64" w:rsidP="00326056">
            <w:pPr>
              <w:spacing w:line="240" w:lineRule="auto"/>
              <w:jc w:val="right"/>
              <w:rPr>
                <w:rFonts w:cs="Calibri"/>
                <w:color w:val="000000"/>
                <w:sz w:val="18"/>
                <w:szCs w:val="18"/>
              </w:rPr>
            </w:pPr>
            <w:r>
              <w:rPr>
                <w:rFonts w:cs="Calibri"/>
                <w:color w:val="000000"/>
                <w:sz w:val="18"/>
                <w:szCs w:val="18"/>
              </w:rPr>
              <w:t>98</w:t>
            </w:r>
          </w:p>
        </w:tc>
        <w:tc>
          <w:tcPr>
            <w:tcW w:w="2400" w:type="dxa"/>
            <w:shd w:val="clear" w:color="auto" w:fill="auto"/>
            <w:vAlign w:val="bottom"/>
          </w:tcPr>
          <w:p w14:paraId="3B2DFECA"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I would be very disappointed if you couldn't tell me </w:t>
            </w:r>
          </w:p>
        </w:tc>
        <w:tc>
          <w:tcPr>
            <w:tcW w:w="2693" w:type="dxa"/>
            <w:shd w:val="clear" w:color="000000" w:fill="808080"/>
            <w:vAlign w:val="bottom"/>
          </w:tcPr>
          <w:p w14:paraId="6E94642C"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I would be very disappointed /</w:t>
            </w:r>
          </w:p>
          <w:p w14:paraId="4DD3CF30" w14:textId="4187BFCD"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if you couldn't tell me</w:t>
            </w:r>
          </w:p>
        </w:tc>
        <w:tc>
          <w:tcPr>
            <w:tcW w:w="285" w:type="dxa"/>
            <w:shd w:val="clear" w:color="auto" w:fill="FF99CC"/>
          </w:tcPr>
          <w:p w14:paraId="51C05128"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9F65AE0" w14:textId="77777777" w:rsidR="00326056" w:rsidRPr="00665429" w:rsidRDefault="00326056" w:rsidP="00770684">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5B091A11"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me llevaré una decepción si no / me dices el título de algún DVD.</w:t>
            </w:r>
          </w:p>
        </w:tc>
        <w:tc>
          <w:tcPr>
            <w:tcW w:w="284" w:type="dxa"/>
            <w:vMerge w:val="restart"/>
            <w:shd w:val="clear" w:color="auto" w:fill="FF99CC"/>
            <w:vAlign w:val="bottom"/>
          </w:tcPr>
          <w:p w14:paraId="0739DE16"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E2EFD9" w:themeFill="accent6" w:themeFillTint="33"/>
            <w:vAlign w:val="center"/>
          </w:tcPr>
          <w:p w14:paraId="5209B8A6" w14:textId="44131281" w:rsidR="00326056" w:rsidRPr="00051527" w:rsidRDefault="00770684" w:rsidP="00770684">
            <w:pPr>
              <w:spacing w:line="240" w:lineRule="auto"/>
              <w:jc w:val="center"/>
              <w:rPr>
                <w:rFonts w:cs="Calibri"/>
                <w:color w:val="000000"/>
                <w:sz w:val="18"/>
                <w:szCs w:val="18"/>
              </w:rPr>
            </w:pPr>
            <w:r>
              <w:rPr>
                <w:rFonts w:cs="Calibri"/>
                <w:color w:val="000000"/>
                <w:sz w:val="18"/>
                <w:szCs w:val="18"/>
              </w:rPr>
              <w:t>-</w:t>
            </w:r>
          </w:p>
        </w:tc>
        <w:tc>
          <w:tcPr>
            <w:tcW w:w="2693" w:type="dxa"/>
            <w:vMerge w:val="restart"/>
            <w:shd w:val="clear" w:color="auto" w:fill="FFFFFF" w:themeFill="background1"/>
            <w:vAlign w:val="bottom"/>
          </w:tcPr>
          <w:p w14:paraId="59FD9D28"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Que me llevaré una decepción / si no puedes decirme el título…</w:t>
            </w:r>
          </w:p>
        </w:tc>
        <w:tc>
          <w:tcPr>
            <w:tcW w:w="284" w:type="dxa"/>
            <w:vMerge w:val="restart"/>
            <w:shd w:val="clear" w:color="auto" w:fill="E2EFD9" w:themeFill="accent6" w:themeFillTint="33"/>
            <w:vAlign w:val="center"/>
          </w:tcPr>
          <w:p w14:paraId="7182F41A"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val="restart"/>
            <w:shd w:val="clear" w:color="auto" w:fill="FFFFFF" w:themeFill="background1"/>
            <w:vAlign w:val="bottom"/>
          </w:tcPr>
          <w:p w14:paraId="47DB6ADA"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Que me llevaré una decepción si no puedes decirme el título</w:t>
            </w:r>
          </w:p>
        </w:tc>
      </w:tr>
      <w:tr w:rsidR="00326056" w:rsidRPr="00BF1A5E" w14:paraId="6C185E84" w14:textId="77777777" w:rsidTr="00770684">
        <w:trPr>
          <w:trHeight w:val="220"/>
        </w:trPr>
        <w:tc>
          <w:tcPr>
            <w:tcW w:w="562" w:type="dxa"/>
            <w:vMerge w:val="restart"/>
            <w:tcBorders>
              <w:top w:val="single" w:sz="4" w:space="0" w:color="auto"/>
              <w:left w:val="single" w:sz="4" w:space="0" w:color="auto"/>
              <w:bottom w:val="single" w:sz="4" w:space="0" w:color="auto"/>
              <w:right w:val="nil"/>
            </w:tcBorders>
            <w:shd w:val="clear" w:color="auto" w:fill="auto"/>
            <w:vAlign w:val="bottom"/>
          </w:tcPr>
          <w:p w14:paraId="3BA12D26" w14:textId="77777777" w:rsidR="00326056" w:rsidRDefault="00C44A64" w:rsidP="00326056">
            <w:pPr>
              <w:spacing w:line="240" w:lineRule="auto"/>
              <w:jc w:val="right"/>
              <w:rPr>
                <w:rFonts w:cs="Calibri"/>
                <w:color w:val="000000"/>
                <w:sz w:val="18"/>
                <w:szCs w:val="18"/>
              </w:rPr>
            </w:pPr>
            <w:r>
              <w:rPr>
                <w:rFonts w:cs="Calibri"/>
                <w:color w:val="000000"/>
                <w:sz w:val="18"/>
                <w:szCs w:val="18"/>
              </w:rPr>
              <w:t>99</w:t>
            </w:r>
          </w:p>
        </w:tc>
        <w:tc>
          <w:tcPr>
            <w:tcW w:w="2400" w:type="dxa"/>
            <w:vMerge w:val="restart"/>
            <w:shd w:val="clear" w:color="auto" w:fill="auto"/>
            <w:vAlign w:val="bottom"/>
          </w:tcPr>
          <w:p w14:paraId="314DD882"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the titles of some of those DVDs. </w:t>
            </w:r>
          </w:p>
        </w:tc>
        <w:tc>
          <w:tcPr>
            <w:tcW w:w="2693" w:type="dxa"/>
            <w:vMerge w:val="restart"/>
            <w:shd w:val="clear" w:color="000000" w:fill="808080"/>
            <w:vAlign w:val="bottom"/>
          </w:tcPr>
          <w:p w14:paraId="1277B491"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the titles of some of those DVDs.</w:t>
            </w:r>
          </w:p>
        </w:tc>
        <w:tc>
          <w:tcPr>
            <w:tcW w:w="285" w:type="dxa"/>
            <w:vMerge w:val="restart"/>
            <w:shd w:val="clear" w:color="auto" w:fill="7030A0"/>
          </w:tcPr>
          <w:p w14:paraId="1556E124"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4107D9FA" w14:textId="77777777" w:rsidR="00326056" w:rsidRPr="00665429" w:rsidRDefault="00326056" w:rsidP="00770684">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654212A0" w14:textId="77777777" w:rsidR="00326056" w:rsidRPr="00326056" w:rsidRDefault="00326056" w:rsidP="002D0F14">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FF99CC"/>
            <w:vAlign w:val="bottom"/>
          </w:tcPr>
          <w:p w14:paraId="32D176EB" w14:textId="77777777" w:rsidR="00326056" w:rsidRPr="00326056" w:rsidRDefault="00326056" w:rsidP="002D0F14">
            <w:pPr>
              <w:spacing w:line="240" w:lineRule="auto"/>
              <w:jc w:val="center"/>
              <w:rPr>
                <w:rFonts w:eastAsia="Times New Roman" w:cs="Calibri"/>
                <w:color w:val="FFFF00"/>
                <w:sz w:val="18"/>
                <w:szCs w:val="18"/>
                <w:lang w:val="en-GB"/>
                <w14:textOutline w14:w="1905" w14:cap="rnd" w14:cmpd="sng" w14:algn="ctr">
                  <w14:solidFill>
                    <w14:schemeClr w14:val="tx1">
                      <w14:alpha w14:val="50000"/>
                    </w14:schemeClr>
                  </w14:solidFill>
                  <w14:prstDash w14:val="solid"/>
                  <w14:bevel/>
                </w14:textOutline>
              </w:rPr>
            </w:pPr>
          </w:p>
        </w:tc>
        <w:tc>
          <w:tcPr>
            <w:tcW w:w="283" w:type="dxa"/>
            <w:vMerge/>
            <w:shd w:val="clear" w:color="auto" w:fill="E2EFD9" w:themeFill="accent6" w:themeFillTint="33"/>
            <w:vAlign w:val="center"/>
          </w:tcPr>
          <w:p w14:paraId="28CBD357" w14:textId="77777777" w:rsidR="00326056" w:rsidRPr="00665429" w:rsidRDefault="00326056" w:rsidP="00770684">
            <w:pPr>
              <w:spacing w:line="240" w:lineRule="auto"/>
              <w:jc w:val="center"/>
              <w:rPr>
                <w:rFonts w:cs="Calibri"/>
                <w:color w:val="000000"/>
                <w:sz w:val="18"/>
                <w:szCs w:val="18"/>
                <w:lang w:val="en-GB"/>
              </w:rPr>
            </w:pPr>
          </w:p>
        </w:tc>
        <w:tc>
          <w:tcPr>
            <w:tcW w:w="2693" w:type="dxa"/>
            <w:vMerge/>
            <w:shd w:val="clear" w:color="auto" w:fill="FFFFFF" w:themeFill="background1"/>
            <w:vAlign w:val="bottom"/>
          </w:tcPr>
          <w:p w14:paraId="2E776C66" w14:textId="77777777" w:rsidR="00326056" w:rsidRPr="00326056" w:rsidRDefault="00326056" w:rsidP="002D0F14">
            <w:pPr>
              <w:spacing w:line="240" w:lineRule="auto"/>
              <w:jc w:val="center"/>
              <w:rPr>
                <w:rFonts w:eastAsia="Times New Roman" w:cs="Calibri"/>
                <w:i/>
                <w:iCs/>
                <w:color w:val="FFFF00"/>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E2EFD9" w:themeFill="accent6" w:themeFillTint="33"/>
            <w:vAlign w:val="center"/>
          </w:tcPr>
          <w:p w14:paraId="36865CF2" w14:textId="77777777" w:rsidR="00326056" w:rsidRPr="00665429" w:rsidRDefault="00326056" w:rsidP="00770684">
            <w:pPr>
              <w:spacing w:line="240" w:lineRule="auto"/>
              <w:jc w:val="center"/>
              <w:rPr>
                <w:rFonts w:cs="Calibri"/>
                <w:color w:val="000000"/>
                <w:sz w:val="18"/>
                <w:szCs w:val="18"/>
                <w:lang w:val="en-GB"/>
              </w:rPr>
            </w:pPr>
          </w:p>
        </w:tc>
        <w:tc>
          <w:tcPr>
            <w:tcW w:w="2977" w:type="dxa"/>
            <w:vMerge/>
            <w:shd w:val="clear" w:color="auto" w:fill="FFFFFF" w:themeFill="background1"/>
            <w:vAlign w:val="bottom"/>
          </w:tcPr>
          <w:p w14:paraId="5BA88C39" w14:textId="77777777" w:rsidR="00326056" w:rsidRPr="00326056" w:rsidRDefault="00326056" w:rsidP="002D0F14">
            <w:pPr>
              <w:spacing w:line="240" w:lineRule="auto"/>
              <w:jc w:val="right"/>
              <w:rPr>
                <w:rFonts w:cs="Calibri"/>
                <w:color w:val="000000"/>
                <w:sz w:val="18"/>
                <w:szCs w:val="18"/>
                <w:lang w:val="en-GB"/>
              </w:rPr>
            </w:pPr>
          </w:p>
        </w:tc>
      </w:tr>
      <w:tr w:rsidR="00326056" w:rsidRPr="00326056" w14:paraId="17356E33" w14:textId="77777777" w:rsidTr="00770684">
        <w:trPr>
          <w:trHeight w:val="43"/>
        </w:trPr>
        <w:tc>
          <w:tcPr>
            <w:tcW w:w="562" w:type="dxa"/>
            <w:vMerge/>
            <w:tcBorders>
              <w:top w:val="single" w:sz="4" w:space="0" w:color="auto"/>
              <w:left w:val="single" w:sz="4" w:space="0" w:color="auto"/>
              <w:bottom w:val="single" w:sz="4" w:space="0" w:color="auto"/>
              <w:right w:val="nil"/>
            </w:tcBorders>
            <w:shd w:val="clear" w:color="auto" w:fill="auto"/>
            <w:vAlign w:val="bottom"/>
          </w:tcPr>
          <w:p w14:paraId="7DEED8CC" w14:textId="77777777" w:rsidR="00326056" w:rsidRPr="00326056" w:rsidRDefault="00326056" w:rsidP="00326056">
            <w:pPr>
              <w:spacing w:after="80" w:line="240" w:lineRule="auto"/>
              <w:jc w:val="left"/>
              <w:rPr>
                <w:rFonts w:cs="Calibri"/>
                <w:sz w:val="18"/>
                <w:szCs w:val="18"/>
                <w:lang w:val="en-GB"/>
              </w:rPr>
            </w:pPr>
          </w:p>
        </w:tc>
        <w:tc>
          <w:tcPr>
            <w:tcW w:w="2400" w:type="dxa"/>
            <w:vMerge/>
            <w:shd w:val="clear" w:color="auto" w:fill="auto"/>
            <w:vAlign w:val="bottom"/>
          </w:tcPr>
          <w:p w14:paraId="4F000B36" w14:textId="77777777" w:rsidR="00326056" w:rsidRPr="00200FBF" w:rsidRDefault="00326056" w:rsidP="002D0F14">
            <w:pPr>
              <w:spacing w:line="240" w:lineRule="auto"/>
              <w:jc w:val="left"/>
              <w:rPr>
                <w:rFonts w:cs="Calibri"/>
                <w:color w:val="000000"/>
                <w:sz w:val="18"/>
                <w:szCs w:val="18"/>
                <w:lang w:val="en-GB"/>
              </w:rPr>
            </w:pPr>
          </w:p>
        </w:tc>
        <w:tc>
          <w:tcPr>
            <w:tcW w:w="2693" w:type="dxa"/>
            <w:vMerge/>
            <w:shd w:val="clear" w:color="000000" w:fill="808080"/>
            <w:vAlign w:val="bottom"/>
          </w:tcPr>
          <w:p w14:paraId="4FBAEF42" w14:textId="77777777" w:rsidR="00326056" w:rsidRPr="00326056" w:rsidRDefault="00326056" w:rsidP="002D0F14">
            <w:pPr>
              <w:spacing w:line="240" w:lineRule="auto"/>
              <w:jc w:val="center"/>
              <w:rPr>
                <w:rFonts w:cs="Calibri"/>
                <w:color w:val="00FFFF"/>
                <w:sz w:val="18"/>
                <w:szCs w:val="18"/>
                <w:lang w:val="en-GB"/>
              </w:rPr>
            </w:pPr>
          </w:p>
        </w:tc>
        <w:tc>
          <w:tcPr>
            <w:tcW w:w="285" w:type="dxa"/>
            <w:vMerge/>
            <w:shd w:val="clear" w:color="auto" w:fill="7030A0"/>
          </w:tcPr>
          <w:p w14:paraId="51798C3F"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3F061B7D" w14:textId="77777777" w:rsidR="00326056" w:rsidRPr="00665429" w:rsidRDefault="00326056" w:rsidP="00770684">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685952A4" w14:textId="77777777" w:rsidR="00326056" w:rsidRPr="00326056" w:rsidRDefault="00326056" w:rsidP="002D0F14">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FF99CC"/>
            <w:vAlign w:val="bottom"/>
          </w:tcPr>
          <w:p w14:paraId="45C43B50" w14:textId="77777777" w:rsidR="00326056" w:rsidRPr="00326056" w:rsidRDefault="00326056" w:rsidP="002D0F14">
            <w:pPr>
              <w:spacing w:line="240" w:lineRule="auto"/>
              <w:jc w:val="center"/>
              <w:rPr>
                <w:rFonts w:eastAsia="Times New Roman" w:cs="Calibri"/>
                <w:color w:val="FFFF00"/>
                <w:sz w:val="18"/>
                <w:szCs w:val="18"/>
                <w:lang w:val="en-GB"/>
                <w14:textOutline w14:w="1905" w14:cap="rnd" w14:cmpd="sng" w14:algn="ctr">
                  <w14:solidFill>
                    <w14:schemeClr w14:val="tx1">
                      <w14:alpha w14:val="50000"/>
                    </w14:schemeClr>
                  </w14:solidFill>
                  <w14:prstDash w14:val="solid"/>
                  <w14:bevel/>
                </w14:textOutline>
              </w:rPr>
            </w:pPr>
          </w:p>
        </w:tc>
        <w:tc>
          <w:tcPr>
            <w:tcW w:w="283" w:type="dxa"/>
            <w:vMerge/>
            <w:shd w:val="clear" w:color="auto" w:fill="E2EFD9" w:themeFill="accent6" w:themeFillTint="33"/>
            <w:vAlign w:val="center"/>
          </w:tcPr>
          <w:p w14:paraId="14244ED2" w14:textId="77777777" w:rsidR="00326056" w:rsidRPr="00665429" w:rsidRDefault="00326056" w:rsidP="00770684">
            <w:pPr>
              <w:spacing w:line="240" w:lineRule="auto"/>
              <w:jc w:val="center"/>
              <w:rPr>
                <w:rFonts w:cs="Calibri"/>
                <w:color w:val="000000"/>
                <w:sz w:val="18"/>
                <w:szCs w:val="18"/>
                <w:lang w:val="en-GB"/>
              </w:rPr>
            </w:pPr>
          </w:p>
        </w:tc>
        <w:tc>
          <w:tcPr>
            <w:tcW w:w="2693" w:type="dxa"/>
            <w:shd w:val="clear" w:color="auto" w:fill="FFFFFF" w:themeFill="background1"/>
            <w:vAlign w:val="bottom"/>
          </w:tcPr>
          <w:p w14:paraId="4FF09133" w14:textId="77777777"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 xml:space="preserve">…de algún </w:t>
            </w:r>
            <w:proofErr w:type="spellStart"/>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deuvede</w:t>
            </w:r>
            <w:proofErr w:type="spellEnd"/>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BDD6EE" w:themeFill="accent5" w:themeFillTint="66"/>
            <w:vAlign w:val="center"/>
          </w:tcPr>
          <w:p w14:paraId="5AFF333C" w14:textId="77777777" w:rsidR="00326056" w:rsidRPr="00665429" w:rsidRDefault="00326056" w:rsidP="00770684">
            <w:pPr>
              <w:spacing w:line="240" w:lineRule="auto"/>
              <w:jc w:val="center"/>
              <w:rPr>
                <w:rFonts w:cs="Calibri"/>
                <w:color w:val="000000"/>
                <w:sz w:val="18"/>
                <w:szCs w:val="18"/>
                <w:lang w:val="en-GB"/>
              </w:rPr>
            </w:pPr>
          </w:p>
        </w:tc>
        <w:tc>
          <w:tcPr>
            <w:tcW w:w="2977" w:type="dxa"/>
            <w:shd w:val="clear" w:color="auto" w:fill="FFFFFF" w:themeFill="background1"/>
            <w:vAlign w:val="bottom"/>
          </w:tcPr>
          <w:p w14:paraId="0B5D593F"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de algún DVD.</w:t>
            </w:r>
          </w:p>
        </w:tc>
      </w:tr>
      <w:tr w:rsidR="00326056" w:rsidRPr="00326056" w14:paraId="6E20CFC6"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77D169B9" w14:textId="77777777" w:rsidR="00326056" w:rsidRDefault="00C44A64" w:rsidP="00326056">
            <w:pPr>
              <w:spacing w:line="240" w:lineRule="auto"/>
              <w:jc w:val="right"/>
              <w:rPr>
                <w:rFonts w:cs="Calibri"/>
                <w:color w:val="000000"/>
                <w:sz w:val="18"/>
                <w:szCs w:val="18"/>
              </w:rPr>
            </w:pPr>
            <w:r>
              <w:rPr>
                <w:rFonts w:cs="Calibri"/>
                <w:color w:val="000000"/>
                <w:sz w:val="18"/>
                <w:szCs w:val="18"/>
              </w:rPr>
              <w:t>100</w:t>
            </w:r>
          </w:p>
        </w:tc>
        <w:tc>
          <w:tcPr>
            <w:tcW w:w="2400" w:type="dxa"/>
            <w:shd w:val="clear" w:color="auto" w:fill="auto"/>
            <w:vAlign w:val="bottom"/>
          </w:tcPr>
          <w:p w14:paraId="37D1DE2F"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Iron Man 2. Kick-Ass. Piranha 3D, except not in 3D.</w:t>
            </w:r>
          </w:p>
        </w:tc>
        <w:tc>
          <w:tcPr>
            <w:tcW w:w="2693" w:type="dxa"/>
            <w:shd w:val="clear" w:color="000000" w:fill="808080"/>
            <w:vAlign w:val="bottom"/>
          </w:tcPr>
          <w:p w14:paraId="09459435"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Iron Man 2. Kick-Ass. Piranha 3D, / except not in 3D.</w:t>
            </w:r>
          </w:p>
        </w:tc>
        <w:tc>
          <w:tcPr>
            <w:tcW w:w="285" w:type="dxa"/>
            <w:shd w:val="clear" w:color="auto" w:fill="7030A0"/>
          </w:tcPr>
          <w:p w14:paraId="4D5374A5"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5AEAB0C"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8E49B50" w14:textId="44D16E9F" w:rsidR="00326056" w:rsidRPr="00326056" w:rsidRDefault="00326056" w:rsidP="002D0F14">
            <w:pPr>
              <w:spacing w:line="240" w:lineRule="auto"/>
              <w:jc w:val="center"/>
              <w:rPr>
                <w:rFonts w:eastAsia="Times New Roman" w:cs="Calibri"/>
                <w:outline/>
                <w:color w:val="000000" w:themeColor="text1"/>
                <w:sz w:val="18"/>
                <w:szCs w:val="18"/>
                <w:lang w:val="en-GB"/>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lang w:val="en-GB"/>
                <w14:textOutline w14:w="1905" w14:cap="rnd" w14:cmpd="sng" w14:algn="ctr">
                  <w14:solidFill>
                    <w14:schemeClr w14:val="tx1">
                      <w14:alpha w14:val="50000"/>
                    </w14:schemeClr>
                  </w14:solidFill>
                  <w14:prstDash w14:val="solid"/>
                  <w14:bevel/>
                </w14:textOutline>
                <w14:textFill>
                  <w14:solidFill>
                    <w14:srgbClr w14:val="FFFFFF"/>
                  </w14:solidFill>
                </w14:textFill>
              </w:rPr>
              <w:t>"Iron Man II. Kick-Ass. /</w:t>
            </w:r>
          </w:p>
          <w:p w14:paraId="25272F7F"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Piraña 3D', pero no en 3D'".</w:t>
            </w:r>
          </w:p>
        </w:tc>
        <w:tc>
          <w:tcPr>
            <w:tcW w:w="284" w:type="dxa"/>
            <w:shd w:val="clear" w:color="auto" w:fill="FFFFFF" w:themeFill="background1"/>
            <w:vAlign w:val="bottom"/>
          </w:tcPr>
          <w:p w14:paraId="6B55D00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61ACC40" w14:textId="77777777" w:rsidR="00326056" w:rsidRPr="00051527" w:rsidRDefault="00326056" w:rsidP="00770684">
            <w:pPr>
              <w:spacing w:line="240" w:lineRule="auto"/>
              <w:jc w:val="center"/>
              <w:rPr>
                <w:rFonts w:cs="Calibri"/>
                <w:color w:val="000000"/>
                <w:sz w:val="18"/>
                <w:szCs w:val="18"/>
              </w:rPr>
            </w:pPr>
          </w:p>
        </w:tc>
        <w:tc>
          <w:tcPr>
            <w:tcW w:w="2693" w:type="dxa"/>
            <w:shd w:val="clear" w:color="auto" w:fill="FFFFFF" w:themeFill="background1"/>
            <w:vAlign w:val="bottom"/>
          </w:tcPr>
          <w:p w14:paraId="5D1A8B24" w14:textId="77777777" w:rsidR="00326056" w:rsidRPr="00326056" w:rsidRDefault="00326056" w:rsidP="002D0F14">
            <w:pPr>
              <w:spacing w:line="240" w:lineRule="auto"/>
              <w:jc w:val="center"/>
              <w:rPr>
                <w:rFonts w:eastAsia="Times New Roman" w:cs="Calibri"/>
                <w:color w:val="FFFF00"/>
                <w:sz w:val="18"/>
                <w:szCs w:val="18"/>
                <w:lang w:val="en-GB"/>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lang w:val="en-GB"/>
                <w14:textOutline w14:w="1905" w14:cap="rnd" w14:cmpd="sng" w14:algn="ctr">
                  <w14:solidFill>
                    <w14:schemeClr w14:val="tx1">
                      <w14:alpha w14:val="50000"/>
                    </w14:schemeClr>
                  </w14:solidFill>
                  <w14:prstDash w14:val="solid"/>
                  <w14:bevel/>
                </w14:textOutline>
              </w:rPr>
              <w:t>"Iron Man dos". "Kick-Ass. / "</w:t>
            </w:r>
            <w:proofErr w:type="spellStart"/>
            <w:r w:rsidRPr="00326056">
              <w:rPr>
                <w:rFonts w:eastAsia="Times New Roman" w:cs="Calibri"/>
                <w:color w:val="FFFF00"/>
                <w:sz w:val="18"/>
                <w:szCs w:val="18"/>
                <w:lang w:val="en-GB"/>
                <w14:textOutline w14:w="1905" w14:cap="rnd" w14:cmpd="sng" w14:algn="ctr">
                  <w14:solidFill>
                    <w14:schemeClr w14:val="tx1">
                      <w14:alpha w14:val="50000"/>
                    </w14:schemeClr>
                  </w14:solidFill>
                  <w14:prstDash w14:val="solid"/>
                  <w14:bevel/>
                </w14:textOutline>
              </w:rPr>
              <w:t>Piraña</w:t>
            </w:r>
            <w:proofErr w:type="spellEnd"/>
            <w:r w:rsidRPr="00326056">
              <w:rPr>
                <w:rFonts w:eastAsia="Times New Roman" w:cs="Calibri"/>
                <w:color w:val="FFFF00"/>
                <w:sz w:val="18"/>
                <w:szCs w:val="18"/>
                <w:lang w:val="en-GB"/>
                <w14:textOutline w14:w="1905" w14:cap="rnd" w14:cmpd="sng" w14:algn="ctr">
                  <w14:solidFill>
                    <w14:schemeClr w14:val="tx1">
                      <w14:alpha w14:val="50000"/>
                    </w14:schemeClr>
                  </w14:solidFill>
                  <w14:prstDash w14:val="solid"/>
                  <w14:bevel/>
                </w14:textOutline>
              </w:rPr>
              <w:t xml:space="preserve"> 3D</w:t>
            </w:r>
            <w:proofErr w:type="gramStart"/>
            <w:r w:rsidRPr="00326056">
              <w:rPr>
                <w:rFonts w:eastAsia="Times New Roman" w:cs="Calibri"/>
                <w:color w:val="FFFF00"/>
                <w:sz w:val="18"/>
                <w:szCs w:val="18"/>
                <w:lang w:val="en-GB"/>
                <w14:textOutline w14:w="1905" w14:cap="rnd" w14:cmpd="sng" w14:algn="ctr">
                  <w14:solidFill>
                    <w14:schemeClr w14:val="tx1">
                      <w14:alpha w14:val="50000"/>
                    </w14:schemeClr>
                  </w14:solidFill>
                  <w14:prstDash w14:val="solid"/>
                  <w14:bevel/>
                </w14:textOutline>
              </w:rPr>
              <w:t>",…</w:t>
            </w:r>
            <w:proofErr w:type="gramEnd"/>
          </w:p>
        </w:tc>
        <w:tc>
          <w:tcPr>
            <w:tcW w:w="284" w:type="dxa"/>
            <w:shd w:val="clear" w:color="auto" w:fill="BDD6EE" w:themeFill="accent5" w:themeFillTint="66"/>
            <w:vAlign w:val="center"/>
          </w:tcPr>
          <w:p w14:paraId="5E58C063" w14:textId="77777777" w:rsidR="00326056" w:rsidRPr="00665429" w:rsidRDefault="00326056" w:rsidP="00770684">
            <w:pPr>
              <w:spacing w:line="240" w:lineRule="auto"/>
              <w:jc w:val="center"/>
              <w:rPr>
                <w:rFonts w:cs="Calibri"/>
                <w:color w:val="000000"/>
                <w:sz w:val="18"/>
                <w:szCs w:val="18"/>
                <w:lang w:val="en-GB"/>
              </w:rPr>
            </w:pPr>
          </w:p>
        </w:tc>
        <w:tc>
          <w:tcPr>
            <w:tcW w:w="2977" w:type="dxa"/>
            <w:shd w:val="clear" w:color="auto" w:fill="FFFFFF" w:themeFill="background1"/>
            <w:vAlign w:val="bottom"/>
          </w:tcPr>
          <w:p w14:paraId="0DD98DC7"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lang w:val="en-GB"/>
              </w:rPr>
              <w:t xml:space="preserve">"Iron Man dos". "Kick-Ass. </w:t>
            </w:r>
            <w:r w:rsidRPr="00326056">
              <w:rPr>
                <w:rFonts w:cs="Calibri"/>
                <w:color w:val="000000"/>
                <w:sz w:val="18"/>
                <w:szCs w:val="18"/>
              </w:rPr>
              <w:t>"Piraña 3D",</w:t>
            </w:r>
          </w:p>
        </w:tc>
      </w:tr>
      <w:tr w:rsidR="00326056" w:rsidRPr="00326056" w14:paraId="39238DB3"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7BCFDFE1" w14:textId="77777777" w:rsidR="00326056" w:rsidRDefault="00326056" w:rsidP="00326056">
            <w:pPr>
              <w:spacing w:line="240" w:lineRule="auto"/>
              <w:jc w:val="right"/>
              <w:rPr>
                <w:rFonts w:cs="Calibri"/>
                <w:color w:val="000000"/>
                <w:sz w:val="18"/>
                <w:szCs w:val="18"/>
              </w:rPr>
            </w:pPr>
            <w:r>
              <w:rPr>
                <w:rFonts w:cs="Calibri"/>
                <w:color w:val="000000"/>
                <w:sz w:val="18"/>
                <w:szCs w:val="18"/>
              </w:rPr>
              <w:t>10</w:t>
            </w:r>
            <w:r w:rsidR="00C44A64">
              <w:rPr>
                <w:rFonts w:cs="Calibri"/>
                <w:color w:val="000000"/>
                <w:sz w:val="18"/>
                <w:szCs w:val="18"/>
              </w:rPr>
              <w:t>1</w:t>
            </w:r>
          </w:p>
        </w:tc>
        <w:tc>
          <w:tcPr>
            <w:tcW w:w="2400" w:type="dxa"/>
            <w:shd w:val="clear" w:color="auto" w:fill="auto"/>
            <w:vAlign w:val="bottom"/>
          </w:tcPr>
          <w:p w14:paraId="70CCABCD"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Yeah, all right, Wesley. Well done.</w:t>
            </w:r>
          </w:p>
        </w:tc>
        <w:tc>
          <w:tcPr>
            <w:tcW w:w="2693" w:type="dxa"/>
            <w:shd w:val="clear" w:color="000000" w:fill="808080"/>
            <w:vAlign w:val="bottom"/>
          </w:tcPr>
          <w:p w14:paraId="76E7DB6B"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Yeah, all right, Wesley. Well done.</w:t>
            </w:r>
          </w:p>
        </w:tc>
        <w:tc>
          <w:tcPr>
            <w:tcW w:w="285" w:type="dxa"/>
            <w:shd w:val="clear" w:color="auto" w:fill="7030A0"/>
          </w:tcPr>
          <w:p w14:paraId="37D99321"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0EE2B30"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BFB8DE1"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"Ya, muy bien, Wesley".</w:t>
            </w:r>
          </w:p>
        </w:tc>
        <w:tc>
          <w:tcPr>
            <w:tcW w:w="284" w:type="dxa"/>
            <w:shd w:val="clear" w:color="auto" w:fill="FFFFFF" w:themeFill="background1"/>
            <w:vAlign w:val="bottom"/>
          </w:tcPr>
          <w:p w14:paraId="3C7EC87B"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66DDE50E"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69A94A23" w14:textId="77777777"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…pero no en 3D. /</w:t>
            </w:r>
          </w:p>
          <w:p w14:paraId="1E8E0AD1" w14:textId="77777777"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-Ya, muy bien, Wesley.</w:t>
            </w:r>
          </w:p>
        </w:tc>
        <w:tc>
          <w:tcPr>
            <w:tcW w:w="284" w:type="dxa"/>
            <w:shd w:val="clear" w:color="auto" w:fill="FFF2CC" w:themeFill="accent4" w:themeFillTint="33"/>
            <w:vAlign w:val="center"/>
          </w:tcPr>
          <w:p w14:paraId="4A41AF32"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54EADEA4"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pero no en 3D.</w:t>
            </w:r>
          </w:p>
          <w:p w14:paraId="516C0C60"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Ya, muy bien, Wesley.</w:t>
            </w:r>
          </w:p>
        </w:tc>
      </w:tr>
      <w:tr w:rsidR="00326056" w:rsidRPr="00326056" w14:paraId="719F6023"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23FFE92A" w14:textId="77777777" w:rsidR="00326056" w:rsidRDefault="00326056" w:rsidP="00326056">
            <w:pPr>
              <w:spacing w:line="240" w:lineRule="auto"/>
              <w:jc w:val="right"/>
              <w:rPr>
                <w:rFonts w:cs="Calibri"/>
                <w:color w:val="000000"/>
                <w:sz w:val="18"/>
                <w:szCs w:val="18"/>
              </w:rPr>
            </w:pPr>
            <w:r>
              <w:rPr>
                <w:rFonts w:cs="Calibri"/>
                <w:color w:val="000000"/>
                <w:sz w:val="18"/>
                <w:szCs w:val="18"/>
              </w:rPr>
              <w:t>10</w:t>
            </w:r>
            <w:r w:rsidR="00C44A64">
              <w:rPr>
                <w:rFonts w:cs="Calibri"/>
                <w:color w:val="000000"/>
                <w:sz w:val="18"/>
                <w:szCs w:val="18"/>
              </w:rPr>
              <w:t>2</w:t>
            </w:r>
          </w:p>
        </w:tc>
        <w:tc>
          <w:tcPr>
            <w:tcW w:w="2400" w:type="dxa"/>
            <w:vMerge w:val="restart"/>
            <w:shd w:val="clear" w:color="auto" w:fill="auto"/>
            <w:vAlign w:val="bottom"/>
          </w:tcPr>
          <w:p w14:paraId="2BA0C1A2"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But what I really </w:t>
            </w:r>
            <w:proofErr w:type="spellStart"/>
            <w:r w:rsidRPr="00C44A64">
              <w:rPr>
                <w:rFonts w:cs="Calibri"/>
                <w:b/>
                <w:bCs/>
                <w:color w:val="000000" w:themeColor="text1"/>
                <w:sz w:val="18"/>
                <w:szCs w:val="18"/>
                <w:lang w:val="en-GB"/>
              </w:rPr>
              <w:t>wanna</w:t>
            </w:r>
            <w:proofErr w:type="spellEnd"/>
            <w:r w:rsidRPr="00200FBF">
              <w:rPr>
                <w:rFonts w:cs="Calibri"/>
                <w:color w:val="000000" w:themeColor="text1"/>
                <w:sz w:val="18"/>
                <w:szCs w:val="18"/>
                <w:lang w:val="en-GB"/>
              </w:rPr>
              <w:t xml:space="preserve"> </w:t>
            </w:r>
            <w:r w:rsidRPr="00200FBF">
              <w:rPr>
                <w:rFonts w:cs="Calibri"/>
                <w:color w:val="000000"/>
                <w:sz w:val="18"/>
                <w:szCs w:val="18"/>
                <w:lang w:val="en-GB"/>
              </w:rPr>
              <w:t>know is, those lads who were lending</w:t>
            </w:r>
          </w:p>
        </w:tc>
        <w:tc>
          <w:tcPr>
            <w:tcW w:w="2693" w:type="dxa"/>
            <w:vMerge w:val="restart"/>
            <w:shd w:val="clear" w:color="000000" w:fill="808080"/>
            <w:vAlign w:val="bottom"/>
          </w:tcPr>
          <w:p w14:paraId="5131215E"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But what I really want to know is, / those lads who were lending</w:t>
            </w:r>
          </w:p>
        </w:tc>
        <w:tc>
          <w:tcPr>
            <w:tcW w:w="285" w:type="dxa"/>
            <w:vMerge w:val="restart"/>
            <w:shd w:val="clear" w:color="auto" w:fill="FFFFFF" w:themeFill="background1"/>
          </w:tcPr>
          <w:p w14:paraId="64D9F1DB"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E2EFD9" w:themeFill="accent6" w:themeFillTint="33"/>
            <w:vAlign w:val="center"/>
          </w:tcPr>
          <w:p w14:paraId="18204F2E"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2A8A4B6A"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Pero lo que quiero saber es…</w:t>
            </w:r>
          </w:p>
        </w:tc>
        <w:tc>
          <w:tcPr>
            <w:tcW w:w="284" w:type="dxa"/>
            <w:shd w:val="clear" w:color="auto" w:fill="FFFFFF" w:themeFill="background1"/>
            <w:vAlign w:val="bottom"/>
          </w:tcPr>
          <w:p w14:paraId="167BE1B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298F433C"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78132425"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Pero lo que quiero saber es…</w:t>
            </w:r>
          </w:p>
        </w:tc>
        <w:tc>
          <w:tcPr>
            <w:tcW w:w="284" w:type="dxa"/>
            <w:shd w:val="clear" w:color="auto" w:fill="E2EFD9" w:themeFill="accent6" w:themeFillTint="33"/>
            <w:vAlign w:val="center"/>
          </w:tcPr>
          <w:p w14:paraId="115E86FF"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726D994F"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Pero lo que quiero saber es…</w:t>
            </w:r>
          </w:p>
        </w:tc>
      </w:tr>
      <w:tr w:rsidR="00326056" w:rsidRPr="00326056" w14:paraId="3E55B4BA"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0A38030C" w14:textId="77777777" w:rsidR="00326056" w:rsidRDefault="00326056" w:rsidP="00326056">
            <w:pPr>
              <w:spacing w:line="240" w:lineRule="auto"/>
              <w:jc w:val="right"/>
              <w:rPr>
                <w:rFonts w:cs="Calibri"/>
                <w:color w:val="000000"/>
                <w:sz w:val="18"/>
                <w:szCs w:val="18"/>
              </w:rPr>
            </w:pPr>
            <w:r>
              <w:rPr>
                <w:rFonts w:cs="Calibri"/>
                <w:color w:val="000000"/>
                <w:sz w:val="18"/>
                <w:szCs w:val="18"/>
              </w:rPr>
              <w:t>10</w:t>
            </w:r>
            <w:r w:rsidR="00C44A64">
              <w:rPr>
                <w:rFonts w:cs="Calibri"/>
                <w:color w:val="000000"/>
                <w:sz w:val="18"/>
                <w:szCs w:val="18"/>
              </w:rPr>
              <w:t>3</w:t>
            </w:r>
          </w:p>
        </w:tc>
        <w:tc>
          <w:tcPr>
            <w:tcW w:w="2400" w:type="dxa"/>
            <w:vMerge/>
            <w:shd w:val="clear" w:color="auto" w:fill="auto"/>
            <w:vAlign w:val="bottom"/>
          </w:tcPr>
          <w:p w14:paraId="21D99F3B" w14:textId="77777777" w:rsidR="00326056" w:rsidRPr="00200FBF" w:rsidRDefault="00326056" w:rsidP="002D0F14">
            <w:pPr>
              <w:spacing w:line="240" w:lineRule="auto"/>
              <w:jc w:val="left"/>
              <w:rPr>
                <w:rFonts w:cs="Calibri"/>
                <w:color w:val="000000"/>
                <w:sz w:val="18"/>
                <w:szCs w:val="18"/>
                <w:lang w:val="en-GB"/>
              </w:rPr>
            </w:pPr>
          </w:p>
        </w:tc>
        <w:tc>
          <w:tcPr>
            <w:tcW w:w="2693" w:type="dxa"/>
            <w:vMerge/>
            <w:shd w:val="clear" w:color="000000" w:fill="808080"/>
            <w:vAlign w:val="bottom"/>
          </w:tcPr>
          <w:p w14:paraId="34BE52EE" w14:textId="77777777" w:rsidR="00326056" w:rsidRPr="00326056" w:rsidRDefault="00326056" w:rsidP="002D0F14">
            <w:pPr>
              <w:spacing w:line="240" w:lineRule="auto"/>
              <w:jc w:val="center"/>
              <w:rPr>
                <w:rFonts w:cs="Calibri"/>
                <w:color w:val="00FFFF"/>
                <w:sz w:val="18"/>
                <w:szCs w:val="18"/>
                <w:lang w:val="en-GB"/>
              </w:rPr>
            </w:pPr>
          </w:p>
        </w:tc>
        <w:tc>
          <w:tcPr>
            <w:tcW w:w="285" w:type="dxa"/>
            <w:vMerge/>
            <w:shd w:val="clear" w:color="auto" w:fill="FFFFFF" w:themeFill="background1"/>
          </w:tcPr>
          <w:p w14:paraId="04804CA8"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E2EFD9" w:themeFill="accent6" w:themeFillTint="33"/>
            <w:vAlign w:val="center"/>
          </w:tcPr>
          <w:p w14:paraId="4909747D"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AC6C6BD" w14:textId="318DB31D"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Los chicos que te prestaban /</w:t>
            </w:r>
          </w:p>
          <w:p w14:paraId="06C306A6"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los DVD…</w:t>
            </w:r>
          </w:p>
        </w:tc>
        <w:tc>
          <w:tcPr>
            <w:tcW w:w="284" w:type="dxa"/>
            <w:shd w:val="clear" w:color="auto" w:fill="FFFFFF" w:themeFill="background1"/>
            <w:vAlign w:val="bottom"/>
          </w:tcPr>
          <w:p w14:paraId="02E2B47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E313E59" w14:textId="77777777" w:rsidR="00326056" w:rsidRPr="00665429" w:rsidRDefault="00326056" w:rsidP="00770684">
            <w:pPr>
              <w:spacing w:line="240" w:lineRule="auto"/>
              <w:jc w:val="center"/>
              <w:rPr>
                <w:rFonts w:cs="Calibri"/>
                <w:color w:val="000000"/>
                <w:sz w:val="18"/>
                <w:szCs w:val="18"/>
                <w:lang w:val="en-GB"/>
              </w:rPr>
            </w:pPr>
          </w:p>
        </w:tc>
        <w:tc>
          <w:tcPr>
            <w:tcW w:w="2693" w:type="dxa"/>
            <w:shd w:val="clear" w:color="auto" w:fill="FFFFFF" w:themeFill="background1"/>
            <w:vAlign w:val="bottom"/>
          </w:tcPr>
          <w:p w14:paraId="5231BA5E" w14:textId="241D21D9"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Los chicos que te /</w:t>
            </w:r>
          </w:p>
          <w:p w14:paraId="58C7976A"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prestaban los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deuvedes</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BDD6EE" w:themeFill="accent5" w:themeFillTint="66"/>
            <w:vAlign w:val="center"/>
          </w:tcPr>
          <w:p w14:paraId="7C08B397" w14:textId="77777777" w:rsidR="00326056" w:rsidRPr="00051527" w:rsidRDefault="00326056" w:rsidP="00770684">
            <w:pPr>
              <w:spacing w:line="240" w:lineRule="auto"/>
              <w:jc w:val="center"/>
              <w:rPr>
                <w:rFonts w:cs="Calibri"/>
                <w:color w:val="000000"/>
                <w:sz w:val="18"/>
                <w:szCs w:val="18"/>
              </w:rPr>
            </w:pPr>
          </w:p>
        </w:tc>
        <w:tc>
          <w:tcPr>
            <w:tcW w:w="2977" w:type="dxa"/>
            <w:shd w:val="clear" w:color="auto" w:fill="FFFFFF" w:themeFill="background1"/>
            <w:vAlign w:val="bottom"/>
          </w:tcPr>
          <w:p w14:paraId="74DEB23F"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Los chicos que te </w:t>
            </w:r>
          </w:p>
          <w:p w14:paraId="1E69079C"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prestaban los DVD</w:t>
            </w:r>
          </w:p>
        </w:tc>
      </w:tr>
      <w:tr w:rsidR="00326056" w:rsidRPr="00326056" w14:paraId="67AB0789"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7903213A" w14:textId="77777777" w:rsidR="00326056" w:rsidRDefault="00326056" w:rsidP="00326056">
            <w:pPr>
              <w:spacing w:line="240" w:lineRule="auto"/>
              <w:jc w:val="right"/>
              <w:rPr>
                <w:rFonts w:cs="Calibri"/>
                <w:color w:val="000000"/>
                <w:sz w:val="18"/>
                <w:szCs w:val="18"/>
              </w:rPr>
            </w:pPr>
            <w:r>
              <w:rPr>
                <w:rFonts w:cs="Calibri"/>
                <w:color w:val="000000"/>
                <w:sz w:val="18"/>
                <w:szCs w:val="18"/>
              </w:rPr>
              <w:t>1</w:t>
            </w:r>
            <w:r w:rsidR="00C44A64">
              <w:rPr>
                <w:rFonts w:cs="Calibri"/>
                <w:color w:val="000000"/>
                <w:sz w:val="18"/>
                <w:szCs w:val="18"/>
              </w:rPr>
              <w:t>04</w:t>
            </w:r>
          </w:p>
        </w:tc>
        <w:tc>
          <w:tcPr>
            <w:tcW w:w="2400" w:type="dxa"/>
            <w:shd w:val="clear" w:color="auto" w:fill="auto"/>
            <w:vAlign w:val="bottom"/>
          </w:tcPr>
          <w:p w14:paraId="081EB039"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the DVDs, who were they and where were they getting their DVDs from?</w:t>
            </w:r>
          </w:p>
        </w:tc>
        <w:tc>
          <w:tcPr>
            <w:tcW w:w="2693" w:type="dxa"/>
            <w:shd w:val="clear" w:color="000000" w:fill="808080"/>
            <w:vAlign w:val="bottom"/>
          </w:tcPr>
          <w:p w14:paraId="1C5B41D1"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the DVDs, who were they and where / were they getting their DVDs from?</w:t>
            </w:r>
          </w:p>
        </w:tc>
        <w:tc>
          <w:tcPr>
            <w:tcW w:w="285" w:type="dxa"/>
            <w:shd w:val="clear" w:color="auto" w:fill="FFFFFF" w:themeFill="background1"/>
          </w:tcPr>
          <w:p w14:paraId="73F8B0DC"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6A5E222"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4E0EFB8" w14:textId="0CA85229"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¿quiénes eran /</w:t>
            </w:r>
          </w:p>
          <w:p w14:paraId="0459369F"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y de dónde sacaban los DVD?"</w:t>
            </w:r>
          </w:p>
        </w:tc>
        <w:tc>
          <w:tcPr>
            <w:tcW w:w="284" w:type="dxa"/>
            <w:shd w:val="clear" w:color="auto" w:fill="FFFFFF" w:themeFill="background1"/>
            <w:vAlign w:val="bottom"/>
          </w:tcPr>
          <w:p w14:paraId="6D911DE4"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334B381" w14:textId="77777777" w:rsidR="00326056" w:rsidRPr="00051527" w:rsidRDefault="00326056" w:rsidP="00770684">
            <w:pPr>
              <w:spacing w:line="240" w:lineRule="auto"/>
              <w:jc w:val="center"/>
              <w:rPr>
                <w:rFonts w:cs="Calibri"/>
                <w:color w:val="000000"/>
                <w:sz w:val="18"/>
                <w:szCs w:val="18"/>
              </w:rPr>
            </w:pPr>
          </w:p>
        </w:tc>
        <w:tc>
          <w:tcPr>
            <w:tcW w:w="2693" w:type="dxa"/>
            <w:shd w:val="clear" w:color="auto" w:fill="FFFFFF" w:themeFill="background1"/>
            <w:vAlign w:val="bottom"/>
          </w:tcPr>
          <w:p w14:paraId="47D7497C" w14:textId="77777777"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¿Quiénes eran y de dónde / sacaban los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deuvedes</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BDD6EE" w:themeFill="accent5" w:themeFillTint="66"/>
            <w:vAlign w:val="center"/>
          </w:tcPr>
          <w:p w14:paraId="292AE9FF" w14:textId="77777777" w:rsidR="00326056" w:rsidRPr="00051527" w:rsidRDefault="00326056" w:rsidP="00770684">
            <w:pPr>
              <w:spacing w:line="240" w:lineRule="auto"/>
              <w:jc w:val="center"/>
              <w:rPr>
                <w:rFonts w:cs="Calibri"/>
                <w:color w:val="000000"/>
                <w:sz w:val="18"/>
                <w:szCs w:val="18"/>
              </w:rPr>
            </w:pPr>
          </w:p>
        </w:tc>
        <w:tc>
          <w:tcPr>
            <w:tcW w:w="2977" w:type="dxa"/>
            <w:shd w:val="clear" w:color="auto" w:fill="FFFFFF" w:themeFill="background1"/>
            <w:vAlign w:val="bottom"/>
          </w:tcPr>
          <w:p w14:paraId="6E5FAE35"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¿Quiénes eran y de dónde sacaban los DVD?</w:t>
            </w:r>
          </w:p>
        </w:tc>
      </w:tr>
      <w:tr w:rsidR="00326056" w:rsidRPr="00326056" w14:paraId="33FBCF64"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274CFC58" w14:textId="77777777" w:rsidR="00326056" w:rsidRDefault="00C44A64" w:rsidP="00326056">
            <w:pPr>
              <w:spacing w:line="240" w:lineRule="auto"/>
              <w:jc w:val="right"/>
              <w:rPr>
                <w:rFonts w:cs="Calibri"/>
                <w:color w:val="000000"/>
                <w:sz w:val="18"/>
                <w:szCs w:val="18"/>
              </w:rPr>
            </w:pPr>
            <w:r>
              <w:rPr>
                <w:rFonts w:cs="Calibri"/>
                <w:color w:val="000000"/>
                <w:sz w:val="18"/>
                <w:szCs w:val="18"/>
              </w:rPr>
              <w:t>105</w:t>
            </w:r>
          </w:p>
        </w:tc>
        <w:tc>
          <w:tcPr>
            <w:tcW w:w="2400" w:type="dxa"/>
            <w:shd w:val="clear" w:color="auto" w:fill="auto"/>
            <w:vAlign w:val="bottom"/>
          </w:tcPr>
          <w:p w14:paraId="4F79932F"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They were just some lads / that was into DVDs, </w:t>
            </w:r>
            <w:proofErr w:type="spellStart"/>
            <w:r w:rsidRPr="00200FBF">
              <w:rPr>
                <w:rFonts w:cs="Calibri"/>
                <w:color w:val="000000"/>
                <w:sz w:val="18"/>
                <w:szCs w:val="18"/>
                <w:lang w:val="en-GB"/>
              </w:rPr>
              <w:t>innit</w:t>
            </w:r>
            <w:proofErr w:type="spellEnd"/>
            <w:r w:rsidRPr="00200FBF">
              <w:rPr>
                <w:rFonts w:cs="Calibri"/>
                <w:color w:val="000000"/>
                <w:sz w:val="18"/>
                <w:szCs w:val="18"/>
                <w:lang w:val="en-GB"/>
              </w:rPr>
              <w:t>?</w:t>
            </w:r>
          </w:p>
        </w:tc>
        <w:tc>
          <w:tcPr>
            <w:tcW w:w="2693" w:type="dxa"/>
            <w:shd w:val="clear" w:color="000000" w:fill="808080"/>
            <w:vAlign w:val="bottom"/>
          </w:tcPr>
          <w:p w14:paraId="06105C67" w14:textId="0FD5F2C4"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They were just some lads /</w:t>
            </w:r>
          </w:p>
          <w:p w14:paraId="3CB5853A"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 xml:space="preserve">that was into DVDs, </w:t>
            </w:r>
            <w:proofErr w:type="spellStart"/>
            <w:r w:rsidRPr="00326056">
              <w:rPr>
                <w:rFonts w:cs="Calibri"/>
                <w:color w:val="FFFFFF"/>
                <w:sz w:val="18"/>
                <w:szCs w:val="18"/>
                <w:lang w:val="en-GB"/>
              </w:rPr>
              <w:t>innit</w:t>
            </w:r>
            <w:proofErr w:type="spellEnd"/>
            <w:r w:rsidRPr="00326056">
              <w:rPr>
                <w:rFonts w:cs="Calibri"/>
                <w:color w:val="FFFFFF"/>
                <w:sz w:val="18"/>
                <w:szCs w:val="18"/>
                <w:lang w:val="en-GB"/>
              </w:rPr>
              <w:t>?</w:t>
            </w:r>
          </w:p>
        </w:tc>
        <w:tc>
          <w:tcPr>
            <w:tcW w:w="285" w:type="dxa"/>
            <w:shd w:val="clear" w:color="auto" w:fill="7030A0"/>
          </w:tcPr>
          <w:p w14:paraId="1AC4E98D"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F4073C8"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6A683EB"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"Solo eran aficionados a los DVD".</w:t>
            </w:r>
          </w:p>
        </w:tc>
        <w:tc>
          <w:tcPr>
            <w:tcW w:w="284" w:type="dxa"/>
            <w:shd w:val="clear" w:color="auto" w:fill="FFFFFF" w:themeFill="background1"/>
            <w:vAlign w:val="bottom"/>
          </w:tcPr>
          <w:p w14:paraId="2D1F940E"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2F7FB414"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512C38AF" w14:textId="30649795"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Solo eran aficionados /</w:t>
            </w:r>
          </w:p>
          <w:p w14:paraId="28876E1D"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 xml:space="preserve">a los </w:t>
            </w:r>
            <w:proofErr w:type="spellStart"/>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deuvedes</w:t>
            </w:r>
            <w:proofErr w:type="spellEnd"/>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FFF2CC" w:themeFill="accent4" w:themeFillTint="33"/>
            <w:vAlign w:val="center"/>
          </w:tcPr>
          <w:p w14:paraId="6E980E85"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5A72092A" w14:textId="56028DFF"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Solo eran aficionados</w:t>
            </w:r>
            <w:r w:rsidR="00930DD0">
              <w:rPr>
                <w:rFonts w:cs="Calibri"/>
                <w:color w:val="000000"/>
                <w:sz w:val="18"/>
                <w:szCs w:val="18"/>
              </w:rPr>
              <w:t xml:space="preserve"> </w:t>
            </w:r>
          </w:p>
          <w:p w14:paraId="63D66C0B"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a los DVD.</w:t>
            </w:r>
          </w:p>
        </w:tc>
      </w:tr>
      <w:tr w:rsidR="00326056" w:rsidRPr="00326056" w14:paraId="599A6B4B"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5E5010A9" w14:textId="77777777" w:rsidR="00326056" w:rsidRDefault="00C44A64" w:rsidP="00326056">
            <w:pPr>
              <w:spacing w:line="240" w:lineRule="auto"/>
              <w:jc w:val="right"/>
              <w:rPr>
                <w:rFonts w:cs="Calibri"/>
                <w:color w:val="000000"/>
                <w:sz w:val="18"/>
                <w:szCs w:val="18"/>
              </w:rPr>
            </w:pPr>
            <w:r>
              <w:rPr>
                <w:rFonts w:cs="Calibri"/>
                <w:color w:val="000000"/>
                <w:sz w:val="18"/>
                <w:szCs w:val="18"/>
              </w:rPr>
              <w:t>106</w:t>
            </w:r>
          </w:p>
        </w:tc>
        <w:tc>
          <w:tcPr>
            <w:tcW w:w="2400" w:type="dxa"/>
            <w:vMerge w:val="restart"/>
            <w:shd w:val="clear" w:color="auto" w:fill="auto"/>
            <w:vAlign w:val="bottom"/>
          </w:tcPr>
          <w:p w14:paraId="409BFB5C"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Thing is, Wesley, those lads were brutally murdered and you are</w:t>
            </w:r>
          </w:p>
        </w:tc>
        <w:tc>
          <w:tcPr>
            <w:tcW w:w="2693" w:type="dxa"/>
            <w:vMerge w:val="restart"/>
            <w:shd w:val="clear" w:color="000000" w:fill="808080"/>
            <w:vAlign w:val="bottom"/>
          </w:tcPr>
          <w:p w14:paraId="3B06DBB4"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Thing is, Wesley, those lads were / brutally murdered and you are</w:t>
            </w:r>
          </w:p>
        </w:tc>
        <w:tc>
          <w:tcPr>
            <w:tcW w:w="285" w:type="dxa"/>
            <w:shd w:val="clear" w:color="auto" w:fill="FFFFFF" w:themeFill="background1"/>
          </w:tcPr>
          <w:p w14:paraId="112755B8"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2D1038B4"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25C2875"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Pero resulta…</w:t>
            </w:r>
          </w:p>
        </w:tc>
        <w:tc>
          <w:tcPr>
            <w:tcW w:w="284" w:type="dxa"/>
            <w:shd w:val="clear" w:color="auto" w:fill="FFFFFF" w:themeFill="background1"/>
            <w:vAlign w:val="bottom"/>
          </w:tcPr>
          <w:p w14:paraId="0488ECE5"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13F4BF3F"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F59944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Pero resulta…</w:t>
            </w:r>
          </w:p>
        </w:tc>
        <w:tc>
          <w:tcPr>
            <w:tcW w:w="284" w:type="dxa"/>
            <w:shd w:val="clear" w:color="auto" w:fill="FFF2CC" w:themeFill="accent4" w:themeFillTint="33"/>
            <w:vAlign w:val="center"/>
          </w:tcPr>
          <w:p w14:paraId="1A993637"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02C1A317"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Pero resulta...</w:t>
            </w:r>
          </w:p>
        </w:tc>
      </w:tr>
      <w:tr w:rsidR="00326056" w:rsidRPr="00326056" w14:paraId="3B9B820E"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1412F019" w14:textId="77777777" w:rsidR="00326056" w:rsidRDefault="00C44A64" w:rsidP="00326056">
            <w:pPr>
              <w:spacing w:line="240" w:lineRule="auto"/>
              <w:jc w:val="right"/>
              <w:rPr>
                <w:rFonts w:cs="Calibri"/>
                <w:color w:val="000000"/>
                <w:sz w:val="18"/>
                <w:szCs w:val="18"/>
              </w:rPr>
            </w:pPr>
            <w:r>
              <w:rPr>
                <w:rFonts w:cs="Calibri"/>
                <w:color w:val="000000"/>
                <w:sz w:val="18"/>
                <w:szCs w:val="18"/>
              </w:rPr>
              <w:t>107</w:t>
            </w:r>
          </w:p>
        </w:tc>
        <w:tc>
          <w:tcPr>
            <w:tcW w:w="2400" w:type="dxa"/>
            <w:vMerge/>
            <w:shd w:val="clear" w:color="auto" w:fill="auto"/>
            <w:vAlign w:val="bottom"/>
          </w:tcPr>
          <w:p w14:paraId="35919D04" w14:textId="77777777" w:rsidR="00326056" w:rsidRPr="00200FBF" w:rsidRDefault="00326056" w:rsidP="002D0F14">
            <w:pPr>
              <w:spacing w:line="240" w:lineRule="auto"/>
              <w:jc w:val="left"/>
              <w:rPr>
                <w:rFonts w:cs="Calibri"/>
                <w:color w:val="000000"/>
                <w:sz w:val="18"/>
                <w:szCs w:val="18"/>
                <w:lang w:val="en-GB"/>
              </w:rPr>
            </w:pPr>
          </w:p>
        </w:tc>
        <w:tc>
          <w:tcPr>
            <w:tcW w:w="2693" w:type="dxa"/>
            <w:vMerge/>
            <w:shd w:val="clear" w:color="000000" w:fill="808080"/>
            <w:vAlign w:val="bottom"/>
          </w:tcPr>
          <w:p w14:paraId="2E416331" w14:textId="77777777" w:rsidR="00326056" w:rsidRPr="00326056" w:rsidRDefault="00326056" w:rsidP="002D0F14">
            <w:pPr>
              <w:spacing w:line="240" w:lineRule="auto"/>
              <w:jc w:val="center"/>
              <w:rPr>
                <w:rFonts w:cs="Calibri"/>
                <w:color w:val="00FFFF"/>
                <w:sz w:val="18"/>
                <w:szCs w:val="18"/>
                <w:lang w:val="en-GB"/>
              </w:rPr>
            </w:pPr>
          </w:p>
        </w:tc>
        <w:tc>
          <w:tcPr>
            <w:tcW w:w="285" w:type="dxa"/>
            <w:shd w:val="clear" w:color="auto" w:fill="FFFFFF" w:themeFill="background1"/>
          </w:tcPr>
          <w:p w14:paraId="1D87263F"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64D2F163"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B834D24"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que murieron asesinados,</w:t>
            </w:r>
          </w:p>
        </w:tc>
        <w:tc>
          <w:tcPr>
            <w:tcW w:w="284" w:type="dxa"/>
            <w:shd w:val="clear" w:color="auto" w:fill="FFFFFF" w:themeFill="background1"/>
            <w:vAlign w:val="bottom"/>
          </w:tcPr>
          <w:p w14:paraId="47332051"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0F6B8CC9"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C04A7D4" w14:textId="1E17FACF"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…que murieron asesinados /</w:t>
            </w:r>
          </w:p>
          <w:p w14:paraId="49A73B51"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tú eres…</w:t>
            </w:r>
          </w:p>
        </w:tc>
        <w:tc>
          <w:tcPr>
            <w:tcW w:w="284" w:type="dxa"/>
            <w:shd w:val="clear" w:color="auto" w:fill="E2EFD9" w:themeFill="accent6" w:themeFillTint="33"/>
            <w:vAlign w:val="center"/>
          </w:tcPr>
          <w:p w14:paraId="2F9B8152"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7BBCFA08"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que murieron asesinados </w:t>
            </w:r>
          </w:p>
          <w:p w14:paraId="1BD0FD8B"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y tú eres</w:t>
            </w:r>
          </w:p>
        </w:tc>
      </w:tr>
      <w:tr w:rsidR="00326056" w:rsidRPr="00326056" w14:paraId="0D3144EE"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57D934A4" w14:textId="77777777" w:rsidR="00326056" w:rsidRDefault="00C44A64" w:rsidP="00326056">
            <w:pPr>
              <w:spacing w:line="240" w:lineRule="auto"/>
              <w:jc w:val="right"/>
              <w:rPr>
                <w:rFonts w:cs="Calibri"/>
                <w:color w:val="000000"/>
                <w:sz w:val="18"/>
                <w:szCs w:val="18"/>
              </w:rPr>
            </w:pPr>
            <w:r>
              <w:rPr>
                <w:rFonts w:cs="Calibri"/>
                <w:color w:val="000000"/>
                <w:sz w:val="18"/>
                <w:szCs w:val="18"/>
              </w:rPr>
              <w:t>108</w:t>
            </w:r>
          </w:p>
        </w:tc>
        <w:tc>
          <w:tcPr>
            <w:tcW w:w="2400" w:type="dxa"/>
            <w:shd w:val="clear" w:color="auto" w:fill="auto"/>
            <w:vAlign w:val="bottom"/>
          </w:tcPr>
          <w:p w14:paraId="42C56473"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the only person that we can connect to that house.</w:t>
            </w:r>
          </w:p>
        </w:tc>
        <w:tc>
          <w:tcPr>
            <w:tcW w:w="2693" w:type="dxa"/>
            <w:shd w:val="clear" w:color="000000" w:fill="808080"/>
            <w:vAlign w:val="bottom"/>
          </w:tcPr>
          <w:p w14:paraId="29AB66B2"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the only person that we can connect / to that house.</w:t>
            </w:r>
          </w:p>
        </w:tc>
        <w:tc>
          <w:tcPr>
            <w:tcW w:w="285" w:type="dxa"/>
            <w:shd w:val="clear" w:color="auto" w:fill="7030A0"/>
          </w:tcPr>
          <w:p w14:paraId="2F8F891E"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08BFE32"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5A383C8" w14:textId="18FD9C36"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"y tú eres el único que conocemos /</w:t>
            </w:r>
          </w:p>
          <w:p w14:paraId="6D034B4C"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en relación con esa casa".</w:t>
            </w:r>
          </w:p>
        </w:tc>
        <w:tc>
          <w:tcPr>
            <w:tcW w:w="284" w:type="dxa"/>
            <w:shd w:val="clear" w:color="auto" w:fill="FFFFFF" w:themeFill="background1"/>
            <w:vAlign w:val="bottom"/>
          </w:tcPr>
          <w:p w14:paraId="326C92EE"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0A4D72BB"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5837213C" w14:textId="545E8242"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…el único que conocemos /</w:t>
            </w:r>
          </w:p>
          <w:p w14:paraId="5602E891"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en relación con esa casa.</w:t>
            </w:r>
          </w:p>
        </w:tc>
        <w:tc>
          <w:tcPr>
            <w:tcW w:w="284" w:type="dxa"/>
            <w:shd w:val="clear" w:color="auto" w:fill="E2EFD9" w:themeFill="accent6" w:themeFillTint="33"/>
            <w:vAlign w:val="center"/>
          </w:tcPr>
          <w:p w14:paraId="48A0E07C"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5ED0DEC5"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el único que conocemos</w:t>
            </w:r>
          </w:p>
          <w:p w14:paraId="0DFF10B9"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en relación con esa casa.</w:t>
            </w:r>
          </w:p>
        </w:tc>
      </w:tr>
      <w:tr w:rsidR="00326056" w:rsidRPr="00326056" w14:paraId="76E9403E" w14:textId="77777777" w:rsidTr="00770684">
        <w:trPr>
          <w:trHeight w:val="384"/>
        </w:trPr>
        <w:tc>
          <w:tcPr>
            <w:tcW w:w="562" w:type="dxa"/>
            <w:vMerge w:val="restart"/>
            <w:tcBorders>
              <w:top w:val="single" w:sz="4" w:space="0" w:color="auto"/>
              <w:left w:val="single" w:sz="4" w:space="0" w:color="auto"/>
              <w:bottom w:val="single" w:sz="4" w:space="0" w:color="auto"/>
              <w:right w:val="nil"/>
            </w:tcBorders>
            <w:shd w:val="clear" w:color="auto" w:fill="auto"/>
            <w:vAlign w:val="bottom"/>
          </w:tcPr>
          <w:p w14:paraId="362E0905" w14:textId="77777777" w:rsidR="00326056" w:rsidRDefault="00C44A64" w:rsidP="00326056">
            <w:pPr>
              <w:spacing w:line="240" w:lineRule="auto"/>
              <w:jc w:val="right"/>
              <w:rPr>
                <w:rFonts w:cs="Calibri"/>
                <w:color w:val="000000"/>
                <w:sz w:val="18"/>
                <w:szCs w:val="18"/>
              </w:rPr>
            </w:pPr>
            <w:r>
              <w:rPr>
                <w:rFonts w:cs="Calibri"/>
                <w:color w:val="000000"/>
                <w:sz w:val="18"/>
                <w:szCs w:val="18"/>
              </w:rPr>
              <w:t>109</w:t>
            </w:r>
          </w:p>
        </w:tc>
        <w:tc>
          <w:tcPr>
            <w:tcW w:w="2400" w:type="dxa"/>
            <w:vMerge w:val="restart"/>
            <w:shd w:val="clear" w:color="auto" w:fill="auto"/>
            <w:vAlign w:val="bottom"/>
          </w:tcPr>
          <w:p w14:paraId="1F1CE540" w14:textId="378BDD41"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And that, </w:t>
            </w:r>
            <w:r w:rsidRPr="00C44A64">
              <w:rPr>
                <w:rFonts w:cs="Calibri"/>
                <w:b/>
                <w:bCs/>
                <w:color w:val="000000"/>
                <w:sz w:val="18"/>
                <w:szCs w:val="18"/>
                <w:lang w:val="en-GB"/>
              </w:rPr>
              <w:t>as they say</w:t>
            </w:r>
            <w:r w:rsidRPr="00200FBF">
              <w:rPr>
                <w:rFonts w:cs="Calibri"/>
                <w:color w:val="000000"/>
                <w:sz w:val="18"/>
                <w:szCs w:val="18"/>
                <w:lang w:val="en-GB"/>
              </w:rPr>
              <w:t xml:space="preserve">, makes you the prime suspect. </w:t>
            </w:r>
            <w:r w:rsidRPr="00770684">
              <w:rPr>
                <w:rFonts w:cs="Calibri"/>
                <w:b/>
                <w:bCs/>
                <w:color w:val="000000"/>
                <w:sz w:val="18"/>
                <w:szCs w:val="18"/>
                <w:lang w:val="en-GB"/>
              </w:rPr>
              <w:t>M</w:t>
            </w:r>
            <w:r w:rsidR="00770684" w:rsidRPr="00770684">
              <w:rPr>
                <w:rFonts w:cs="Calibri"/>
                <w:b/>
                <w:bCs/>
                <w:color w:val="000000"/>
                <w:sz w:val="18"/>
                <w:szCs w:val="18"/>
                <w:lang w:val="en-GB"/>
              </w:rPr>
              <w:t>ister</w:t>
            </w:r>
            <w:r w:rsidRPr="00200FBF">
              <w:rPr>
                <w:rFonts w:cs="Calibri"/>
                <w:color w:val="000000"/>
                <w:sz w:val="18"/>
                <w:szCs w:val="18"/>
                <w:lang w:val="en-GB"/>
              </w:rPr>
              <w:t xml:space="preserve"> Duke had nothing to do</w:t>
            </w:r>
          </w:p>
        </w:tc>
        <w:tc>
          <w:tcPr>
            <w:tcW w:w="2693" w:type="dxa"/>
            <w:vMerge w:val="restart"/>
            <w:shd w:val="clear" w:color="000000" w:fill="808080"/>
            <w:vAlign w:val="bottom"/>
          </w:tcPr>
          <w:p w14:paraId="32939953" w14:textId="1DCF1422" w:rsidR="00326056" w:rsidRPr="00326056" w:rsidRDefault="00326056" w:rsidP="002D0F14">
            <w:pPr>
              <w:spacing w:line="240" w:lineRule="auto"/>
              <w:jc w:val="center"/>
              <w:rPr>
                <w:rFonts w:cs="Calibri"/>
                <w:color w:val="000000"/>
                <w:sz w:val="18"/>
                <w:szCs w:val="18"/>
                <w:lang w:val="en-GB"/>
              </w:rPr>
            </w:pPr>
            <w:r w:rsidRPr="00326056">
              <w:rPr>
                <w:rFonts w:cs="Calibri"/>
                <w:color w:val="00FFFF"/>
                <w:sz w:val="18"/>
                <w:szCs w:val="18"/>
                <w:lang w:val="en-GB"/>
              </w:rPr>
              <w:t>And that makes you the prime suspect. /</w:t>
            </w:r>
          </w:p>
          <w:p w14:paraId="636DCD28" w14:textId="77777777" w:rsidR="00326056" w:rsidRPr="00326056" w:rsidRDefault="00326056" w:rsidP="002D0F14">
            <w:pPr>
              <w:spacing w:line="240" w:lineRule="auto"/>
              <w:jc w:val="center"/>
              <w:rPr>
                <w:rFonts w:cs="Calibri"/>
                <w:color w:val="000000"/>
                <w:sz w:val="18"/>
                <w:szCs w:val="18"/>
                <w:lang w:val="en-GB"/>
              </w:rPr>
            </w:pPr>
            <w:r w:rsidRPr="00326056">
              <w:rPr>
                <w:rFonts w:cs="Calibri"/>
                <w:color w:val="FFFF00"/>
                <w:sz w:val="18"/>
                <w:szCs w:val="18"/>
                <w:lang w:val="en-GB"/>
              </w:rPr>
              <w:t>Mr Duke had nothing to do</w:t>
            </w:r>
          </w:p>
        </w:tc>
        <w:tc>
          <w:tcPr>
            <w:tcW w:w="285" w:type="dxa"/>
            <w:vMerge w:val="restart"/>
            <w:shd w:val="clear" w:color="auto" w:fill="7030A0"/>
          </w:tcPr>
          <w:p w14:paraId="066466BB"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54C5B653"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3FF0764E" w14:textId="48B7F21F"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"Lo que te convierte /</w:t>
            </w:r>
          </w:p>
          <w:p w14:paraId="06F7543F"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en el principal sospechoso".</w:t>
            </w:r>
          </w:p>
        </w:tc>
        <w:tc>
          <w:tcPr>
            <w:tcW w:w="284" w:type="dxa"/>
            <w:shd w:val="clear" w:color="auto" w:fill="FFFFFF" w:themeFill="background1"/>
            <w:vAlign w:val="bottom"/>
          </w:tcPr>
          <w:p w14:paraId="5967BA6B"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7B678A49"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4E31168B" w14:textId="53D0686D"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Lo que te convierte /</w:t>
            </w:r>
          </w:p>
          <w:p w14:paraId="4C3AAE6F" w14:textId="77777777"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en el principal sospechoso.</w:t>
            </w:r>
          </w:p>
        </w:tc>
        <w:tc>
          <w:tcPr>
            <w:tcW w:w="284" w:type="dxa"/>
            <w:shd w:val="clear" w:color="auto" w:fill="E2EFD9" w:themeFill="accent6" w:themeFillTint="33"/>
            <w:vAlign w:val="center"/>
          </w:tcPr>
          <w:p w14:paraId="0242AD4C"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52FEEF56"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Lo que te convierte </w:t>
            </w:r>
          </w:p>
          <w:p w14:paraId="19308EF6"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en el principal sospechoso.</w:t>
            </w:r>
          </w:p>
        </w:tc>
      </w:tr>
      <w:tr w:rsidR="00326056" w:rsidRPr="00326056" w14:paraId="07E39B6D" w14:textId="77777777" w:rsidTr="00770684">
        <w:trPr>
          <w:trHeight w:val="300"/>
        </w:trPr>
        <w:tc>
          <w:tcPr>
            <w:tcW w:w="562" w:type="dxa"/>
            <w:vMerge/>
            <w:tcBorders>
              <w:top w:val="single" w:sz="4" w:space="0" w:color="auto"/>
              <w:left w:val="single" w:sz="4" w:space="0" w:color="auto"/>
              <w:bottom w:val="single" w:sz="4" w:space="0" w:color="auto"/>
              <w:right w:val="nil"/>
            </w:tcBorders>
            <w:shd w:val="clear" w:color="auto" w:fill="auto"/>
            <w:vAlign w:val="bottom"/>
          </w:tcPr>
          <w:p w14:paraId="6D52724C" w14:textId="77777777" w:rsidR="00326056" w:rsidRPr="00326056" w:rsidRDefault="00326056" w:rsidP="00326056">
            <w:pPr>
              <w:spacing w:after="80" w:line="240" w:lineRule="auto"/>
              <w:jc w:val="left"/>
              <w:rPr>
                <w:rFonts w:cs="Calibri"/>
                <w:sz w:val="18"/>
                <w:szCs w:val="18"/>
              </w:rPr>
            </w:pPr>
          </w:p>
        </w:tc>
        <w:tc>
          <w:tcPr>
            <w:tcW w:w="2400" w:type="dxa"/>
            <w:vMerge/>
            <w:shd w:val="clear" w:color="auto" w:fill="auto"/>
            <w:vAlign w:val="bottom"/>
          </w:tcPr>
          <w:p w14:paraId="0EF7BD7B" w14:textId="77777777" w:rsidR="00326056" w:rsidRPr="00200FBF" w:rsidRDefault="00326056" w:rsidP="002D0F14">
            <w:pPr>
              <w:spacing w:line="240" w:lineRule="auto"/>
              <w:jc w:val="left"/>
              <w:rPr>
                <w:rFonts w:cs="Calibri"/>
                <w:color w:val="000000"/>
                <w:sz w:val="18"/>
                <w:szCs w:val="18"/>
              </w:rPr>
            </w:pPr>
          </w:p>
        </w:tc>
        <w:tc>
          <w:tcPr>
            <w:tcW w:w="2693" w:type="dxa"/>
            <w:vMerge/>
            <w:shd w:val="clear" w:color="000000" w:fill="808080"/>
            <w:vAlign w:val="bottom"/>
          </w:tcPr>
          <w:p w14:paraId="512CD280" w14:textId="77777777" w:rsidR="00326056" w:rsidRPr="00326056" w:rsidRDefault="00326056" w:rsidP="002D0F14">
            <w:pPr>
              <w:spacing w:line="240" w:lineRule="auto"/>
              <w:jc w:val="center"/>
              <w:rPr>
                <w:rFonts w:cs="Calibri"/>
                <w:color w:val="00FFFF"/>
                <w:sz w:val="18"/>
                <w:szCs w:val="18"/>
              </w:rPr>
            </w:pPr>
          </w:p>
        </w:tc>
        <w:tc>
          <w:tcPr>
            <w:tcW w:w="285" w:type="dxa"/>
            <w:vMerge/>
            <w:shd w:val="clear" w:color="auto" w:fill="7030A0"/>
          </w:tcPr>
          <w:p w14:paraId="3F9468E5"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3B88DE5A" w14:textId="24E674D0" w:rsidR="00326056" w:rsidRPr="00051527" w:rsidRDefault="00770684" w:rsidP="00770684">
            <w:pPr>
              <w:spacing w:line="240" w:lineRule="auto"/>
              <w:jc w:val="center"/>
              <w:rPr>
                <w:rFonts w:cs="Calibri"/>
                <w:color w:val="000000"/>
                <w:sz w:val="18"/>
                <w:szCs w:val="18"/>
              </w:rPr>
            </w:pPr>
            <w:r>
              <w:rPr>
                <w:rFonts w:cs="Calibri"/>
                <w:color w:val="000000"/>
                <w:sz w:val="18"/>
                <w:szCs w:val="18"/>
              </w:rPr>
              <w:t>-</w:t>
            </w:r>
          </w:p>
        </w:tc>
        <w:tc>
          <w:tcPr>
            <w:tcW w:w="2695" w:type="dxa"/>
            <w:vMerge w:val="restart"/>
            <w:shd w:val="clear" w:color="auto" w:fill="FFFFFF" w:themeFill="background1"/>
            <w:vAlign w:val="bottom"/>
          </w:tcPr>
          <w:p w14:paraId="0CC6EF47" w14:textId="7D42FD4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"El señor Duke no tuvo /</w:t>
            </w:r>
          </w:p>
          <w:p w14:paraId="46D61C55"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nada que ver y usted lo sabe".</w:t>
            </w:r>
          </w:p>
        </w:tc>
        <w:tc>
          <w:tcPr>
            <w:tcW w:w="284" w:type="dxa"/>
            <w:vMerge w:val="restart"/>
            <w:shd w:val="clear" w:color="auto" w:fill="FFFFFF" w:themeFill="background1"/>
            <w:vAlign w:val="bottom"/>
          </w:tcPr>
          <w:p w14:paraId="1F09C2C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E2EFD9" w:themeFill="accent6" w:themeFillTint="33"/>
            <w:vAlign w:val="center"/>
          </w:tcPr>
          <w:p w14:paraId="5482BE63" w14:textId="0DC15FD4" w:rsidR="00326056" w:rsidRPr="00051527" w:rsidRDefault="00770684" w:rsidP="00770684">
            <w:pPr>
              <w:spacing w:line="240" w:lineRule="auto"/>
              <w:jc w:val="center"/>
              <w:rPr>
                <w:rFonts w:cs="Calibri"/>
                <w:color w:val="000000"/>
                <w:sz w:val="18"/>
                <w:szCs w:val="18"/>
              </w:rPr>
            </w:pPr>
            <w:r>
              <w:rPr>
                <w:rFonts w:cs="Calibri"/>
                <w:color w:val="000000"/>
                <w:sz w:val="18"/>
                <w:szCs w:val="18"/>
              </w:rPr>
              <w:t>-</w:t>
            </w:r>
          </w:p>
        </w:tc>
        <w:tc>
          <w:tcPr>
            <w:tcW w:w="2693" w:type="dxa"/>
            <w:vMerge w:val="restart"/>
            <w:shd w:val="clear" w:color="auto" w:fill="FFFFFF" w:themeFill="background1"/>
            <w:vAlign w:val="bottom"/>
          </w:tcPr>
          <w:p w14:paraId="36CEB13C" w14:textId="0DFB8B46"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El señor Duke no tuvo /</w:t>
            </w:r>
          </w:p>
          <w:p w14:paraId="32721966"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nada que ver y lo sabe.</w:t>
            </w:r>
          </w:p>
        </w:tc>
        <w:tc>
          <w:tcPr>
            <w:tcW w:w="284" w:type="dxa"/>
            <w:vMerge w:val="restart"/>
            <w:shd w:val="clear" w:color="auto" w:fill="E2EFD9" w:themeFill="accent6" w:themeFillTint="33"/>
            <w:vAlign w:val="center"/>
          </w:tcPr>
          <w:p w14:paraId="5E452649" w14:textId="4E85F905" w:rsidR="00326056" w:rsidRPr="00051527" w:rsidRDefault="00770684" w:rsidP="00770684">
            <w:pPr>
              <w:spacing w:line="240" w:lineRule="auto"/>
              <w:jc w:val="center"/>
              <w:rPr>
                <w:rFonts w:cs="Calibri"/>
                <w:color w:val="000000"/>
                <w:sz w:val="18"/>
                <w:szCs w:val="18"/>
              </w:rPr>
            </w:pPr>
            <w:r>
              <w:rPr>
                <w:rFonts w:cs="Calibri"/>
                <w:color w:val="000000"/>
                <w:sz w:val="18"/>
                <w:szCs w:val="18"/>
              </w:rPr>
              <w:t>-</w:t>
            </w:r>
          </w:p>
        </w:tc>
        <w:tc>
          <w:tcPr>
            <w:tcW w:w="2977" w:type="dxa"/>
            <w:vMerge w:val="restart"/>
            <w:shd w:val="clear" w:color="auto" w:fill="FFFFFF" w:themeFill="background1"/>
            <w:vAlign w:val="bottom"/>
          </w:tcPr>
          <w:p w14:paraId="1DDA9C42"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El señor Duke no tuvo </w:t>
            </w:r>
          </w:p>
          <w:p w14:paraId="66A94C5E"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nada que ver y usted lo sabe.</w:t>
            </w:r>
          </w:p>
        </w:tc>
      </w:tr>
      <w:tr w:rsidR="00326056" w:rsidRPr="00BF1A5E" w14:paraId="1BD2A452"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41CE5FF1" w14:textId="77777777" w:rsidR="00326056" w:rsidRDefault="00C44A64" w:rsidP="00326056">
            <w:pPr>
              <w:spacing w:line="240" w:lineRule="auto"/>
              <w:jc w:val="right"/>
              <w:rPr>
                <w:rFonts w:cs="Calibri"/>
                <w:color w:val="000000"/>
                <w:sz w:val="18"/>
                <w:szCs w:val="18"/>
              </w:rPr>
            </w:pPr>
            <w:r>
              <w:rPr>
                <w:rFonts w:cs="Calibri"/>
                <w:color w:val="000000"/>
                <w:sz w:val="18"/>
                <w:szCs w:val="18"/>
              </w:rPr>
              <w:t>110</w:t>
            </w:r>
          </w:p>
        </w:tc>
        <w:tc>
          <w:tcPr>
            <w:tcW w:w="2400" w:type="dxa"/>
            <w:shd w:val="clear" w:color="auto" w:fill="auto"/>
            <w:vAlign w:val="bottom"/>
          </w:tcPr>
          <w:p w14:paraId="254374FF"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with the murder and you know it.</w:t>
            </w:r>
          </w:p>
        </w:tc>
        <w:tc>
          <w:tcPr>
            <w:tcW w:w="2693" w:type="dxa"/>
            <w:shd w:val="clear" w:color="000000" w:fill="808080"/>
            <w:vAlign w:val="bottom"/>
          </w:tcPr>
          <w:p w14:paraId="27EC2950"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with the murder and you know it.</w:t>
            </w:r>
          </w:p>
        </w:tc>
        <w:tc>
          <w:tcPr>
            <w:tcW w:w="285" w:type="dxa"/>
            <w:shd w:val="clear" w:color="auto" w:fill="7030A0"/>
          </w:tcPr>
          <w:p w14:paraId="29F9B143"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B1230F4" w14:textId="77777777" w:rsidR="00326056" w:rsidRPr="00665429" w:rsidRDefault="00326056" w:rsidP="00770684">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33ECE3C6" w14:textId="77777777" w:rsidR="00326056" w:rsidRPr="00326056" w:rsidRDefault="00326056" w:rsidP="002D0F14">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FFFFFF" w:themeFill="background1"/>
            <w:vAlign w:val="bottom"/>
          </w:tcPr>
          <w:p w14:paraId="21EAE265" w14:textId="77777777" w:rsidR="00326056" w:rsidRPr="00326056" w:rsidRDefault="00326056" w:rsidP="002D0F14">
            <w:pPr>
              <w:spacing w:line="240" w:lineRule="auto"/>
              <w:jc w:val="center"/>
              <w:rPr>
                <w:rFonts w:eastAsia="Times New Roman" w:cs="Calibri"/>
                <w:color w:val="FFFF00"/>
                <w:sz w:val="18"/>
                <w:szCs w:val="18"/>
                <w:lang w:val="en-GB"/>
                <w14:textOutline w14:w="1905" w14:cap="rnd" w14:cmpd="sng" w14:algn="ctr">
                  <w14:solidFill>
                    <w14:schemeClr w14:val="tx1">
                      <w14:alpha w14:val="50000"/>
                    </w14:schemeClr>
                  </w14:solidFill>
                  <w14:prstDash w14:val="solid"/>
                  <w14:bevel/>
                </w14:textOutline>
              </w:rPr>
            </w:pPr>
          </w:p>
        </w:tc>
        <w:tc>
          <w:tcPr>
            <w:tcW w:w="283" w:type="dxa"/>
            <w:vMerge/>
            <w:shd w:val="clear" w:color="auto" w:fill="E2EFD9" w:themeFill="accent6" w:themeFillTint="33"/>
            <w:vAlign w:val="center"/>
          </w:tcPr>
          <w:p w14:paraId="4AFC10C3" w14:textId="77777777" w:rsidR="00326056" w:rsidRPr="00665429" w:rsidRDefault="00326056" w:rsidP="00770684">
            <w:pPr>
              <w:spacing w:line="240" w:lineRule="auto"/>
              <w:jc w:val="center"/>
              <w:rPr>
                <w:rFonts w:cs="Calibri"/>
                <w:color w:val="000000"/>
                <w:sz w:val="18"/>
                <w:szCs w:val="18"/>
                <w:lang w:val="en-GB"/>
              </w:rPr>
            </w:pPr>
          </w:p>
        </w:tc>
        <w:tc>
          <w:tcPr>
            <w:tcW w:w="2693" w:type="dxa"/>
            <w:vMerge/>
            <w:shd w:val="clear" w:color="auto" w:fill="FFFFFF" w:themeFill="background1"/>
            <w:vAlign w:val="bottom"/>
          </w:tcPr>
          <w:p w14:paraId="431BDB09" w14:textId="77777777" w:rsidR="00326056" w:rsidRPr="00326056" w:rsidRDefault="00326056" w:rsidP="002D0F14">
            <w:pPr>
              <w:spacing w:line="240" w:lineRule="auto"/>
              <w:jc w:val="center"/>
              <w:rPr>
                <w:rFonts w:eastAsia="Times New Roman" w:cs="Calibri"/>
                <w:color w:val="FFFF00"/>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E2EFD9" w:themeFill="accent6" w:themeFillTint="33"/>
            <w:vAlign w:val="center"/>
          </w:tcPr>
          <w:p w14:paraId="1EAECC14" w14:textId="77777777" w:rsidR="00326056" w:rsidRPr="00665429" w:rsidRDefault="00326056" w:rsidP="00770684">
            <w:pPr>
              <w:spacing w:line="240" w:lineRule="auto"/>
              <w:jc w:val="center"/>
              <w:rPr>
                <w:rFonts w:cs="Calibri"/>
                <w:color w:val="000000"/>
                <w:sz w:val="18"/>
                <w:szCs w:val="18"/>
                <w:lang w:val="en-GB"/>
              </w:rPr>
            </w:pPr>
          </w:p>
        </w:tc>
        <w:tc>
          <w:tcPr>
            <w:tcW w:w="2977" w:type="dxa"/>
            <w:vMerge/>
            <w:shd w:val="clear" w:color="auto" w:fill="FFFFFF" w:themeFill="background1"/>
            <w:vAlign w:val="bottom"/>
          </w:tcPr>
          <w:p w14:paraId="32D7CCA5" w14:textId="77777777" w:rsidR="00326056" w:rsidRPr="00326056" w:rsidRDefault="00326056" w:rsidP="002D0F14">
            <w:pPr>
              <w:spacing w:line="240" w:lineRule="auto"/>
              <w:jc w:val="right"/>
              <w:rPr>
                <w:rFonts w:cs="Calibri"/>
                <w:color w:val="000000"/>
                <w:sz w:val="18"/>
                <w:szCs w:val="18"/>
                <w:lang w:val="en-GB"/>
              </w:rPr>
            </w:pPr>
          </w:p>
        </w:tc>
      </w:tr>
      <w:tr w:rsidR="00326056" w:rsidRPr="00326056" w14:paraId="1F44A776"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7AF6911D" w14:textId="77777777" w:rsidR="00326056" w:rsidRDefault="002A22D3" w:rsidP="00326056">
            <w:pPr>
              <w:spacing w:line="240" w:lineRule="auto"/>
              <w:jc w:val="right"/>
              <w:rPr>
                <w:rFonts w:cs="Calibri"/>
                <w:color w:val="000000"/>
                <w:sz w:val="18"/>
                <w:szCs w:val="18"/>
              </w:rPr>
            </w:pPr>
            <w:r>
              <w:rPr>
                <w:rFonts w:cs="Calibri"/>
                <w:color w:val="000000"/>
                <w:sz w:val="18"/>
                <w:szCs w:val="18"/>
              </w:rPr>
              <w:t>111</w:t>
            </w:r>
          </w:p>
        </w:tc>
        <w:tc>
          <w:tcPr>
            <w:tcW w:w="2400" w:type="dxa"/>
            <w:shd w:val="clear" w:color="auto" w:fill="auto"/>
            <w:vAlign w:val="bottom"/>
          </w:tcPr>
          <w:p w14:paraId="6029EFA2"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Wesley, where were you between the hours of 11pm</w:t>
            </w:r>
          </w:p>
        </w:tc>
        <w:tc>
          <w:tcPr>
            <w:tcW w:w="2693" w:type="dxa"/>
            <w:shd w:val="clear" w:color="000000" w:fill="808080"/>
            <w:vAlign w:val="bottom"/>
          </w:tcPr>
          <w:p w14:paraId="43DAFB7C"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Wesley, where were you / between the hours of 11pm</w:t>
            </w:r>
          </w:p>
        </w:tc>
        <w:tc>
          <w:tcPr>
            <w:tcW w:w="285" w:type="dxa"/>
            <w:shd w:val="clear" w:color="auto" w:fill="FFFFFF" w:themeFill="background1"/>
          </w:tcPr>
          <w:p w14:paraId="42EE9186"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5519479"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5B9DB25" w14:textId="061AC749"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¿Dónde estabas entre las 11 /</w:t>
            </w:r>
          </w:p>
          <w:p w14:paraId="3618F794"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de la noche del miércoles día 4</w:t>
            </w:r>
          </w:p>
        </w:tc>
        <w:tc>
          <w:tcPr>
            <w:tcW w:w="284" w:type="dxa"/>
            <w:shd w:val="clear" w:color="auto" w:fill="FFFFFF" w:themeFill="background1"/>
            <w:vAlign w:val="bottom"/>
          </w:tcPr>
          <w:p w14:paraId="76DEBA2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5997B498"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BF80A01" w14:textId="4C5C009A"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¿Dónde estabas entre las 11 /</w:t>
            </w:r>
          </w:p>
          <w:p w14:paraId="65A49995"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 la noche del miércoles…</w:t>
            </w:r>
          </w:p>
        </w:tc>
        <w:tc>
          <w:tcPr>
            <w:tcW w:w="284" w:type="dxa"/>
            <w:shd w:val="clear" w:color="auto" w:fill="FFF2CC" w:themeFill="accent4" w:themeFillTint="33"/>
            <w:vAlign w:val="center"/>
          </w:tcPr>
          <w:p w14:paraId="76A4E56F"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2F02BA47"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¿Dónde estabas entre las 11 </w:t>
            </w:r>
          </w:p>
          <w:p w14:paraId="16B0FF73"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de la noche del miércoles</w:t>
            </w:r>
          </w:p>
        </w:tc>
      </w:tr>
      <w:tr w:rsidR="00326056" w:rsidRPr="00326056" w14:paraId="445B290B"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27D914B0" w14:textId="77777777" w:rsidR="00326056" w:rsidRDefault="009C53D8" w:rsidP="00326056">
            <w:pPr>
              <w:spacing w:line="240" w:lineRule="auto"/>
              <w:jc w:val="right"/>
              <w:rPr>
                <w:rFonts w:cs="Calibri"/>
                <w:color w:val="000000"/>
                <w:sz w:val="18"/>
                <w:szCs w:val="18"/>
              </w:rPr>
            </w:pPr>
            <w:r>
              <w:rPr>
                <w:rFonts w:cs="Calibri"/>
                <w:color w:val="000000"/>
                <w:sz w:val="18"/>
                <w:szCs w:val="18"/>
              </w:rPr>
              <w:t>112</w:t>
            </w:r>
          </w:p>
        </w:tc>
        <w:tc>
          <w:tcPr>
            <w:tcW w:w="2400" w:type="dxa"/>
            <w:shd w:val="clear" w:color="auto" w:fill="auto"/>
            <w:vAlign w:val="bottom"/>
          </w:tcPr>
          <w:p w14:paraId="4DFB6DF7"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on Wednesday the 4th and 6am on Thursday the 5th?</w:t>
            </w:r>
          </w:p>
        </w:tc>
        <w:tc>
          <w:tcPr>
            <w:tcW w:w="2693" w:type="dxa"/>
            <w:shd w:val="clear" w:color="000000" w:fill="808080"/>
            <w:vAlign w:val="bottom"/>
          </w:tcPr>
          <w:p w14:paraId="41B68841" w14:textId="2C442868"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on Wednesday the 4th /</w:t>
            </w:r>
          </w:p>
          <w:p w14:paraId="1295F231"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and 6am on Thursday the 5th?</w:t>
            </w:r>
          </w:p>
        </w:tc>
        <w:tc>
          <w:tcPr>
            <w:tcW w:w="285" w:type="dxa"/>
            <w:shd w:val="clear" w:color="auto" w:fill="7030A0"/>
          </w:tcPr>
          <w:p w14:paraId="1D790DB5"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80F8C4E"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78664FB" w14:textId="008FFFEC"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"y las 6 de la mañana /</w:t>
            </w:r>
          </w:p>
          <w:p w14:paraId="19DCA017"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del jueves 5?"</w:t>
            </w:r>
          </w:p>
        </w:tc>
        <w:tc>
          <w:tcPr>
            <w:tcW w:w="284" w:type="dxa"/>
            <w:shd w:val="clear" w:color="auto" w:fill="FFFFFF" w:themeFill="background1"/>
            <w:vAlign w:val="bottom"/>
          </w:tcPr>
          <w:p w14:paraId="3FF660F5"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9F25F3C" w14:textId="77777777" w:rsidR="00326056" w:rsidRPr="00665429" w:rsidRDefault="00326056" w:rsidP="00770684">
            <w:pPr>
              <w:spacing w:line="240" w:lineRule="auto"/>
              <w:jc w:val="center"/>
              <w:rPr>
                <w:rFonts w:cs="Calibri"/>
                <w:color w:val="000000"/>
                <w:sz w:val="18"/>
                <w:szCs w:val="18"/>
                <w:lang w:val="en-GB"/>
              </w:rPr>
            </w:pPr>
          </w:p>
        </w:tc>
        <w:tc>
          <w:tcPr>
            <w:tcW w:w="2693" w:type="dxa"/>
            <w:shd w:val="clear" w:color="auto" w:fill="FFFFFF" w:themeFill="background1"/>
            <w:vAlign w:val="bottom"/>
          </w:tcPr>
          <w:p w14:paraId="123C5E89" w14:textId="2F59AA65"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…día cuatro y las seis /</w:t>
            </w:r>
          </w:p>
          <w:p w14:paraId="31036A2A" w14:textId="77777777"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de la mañana del jueves cinco?</w:t>
            </w:r>
          </w:p>
        </w:tc>
        <w:tc>
          <w:tcPr>
            <w:tcW w:w="284" w:type="dxa"/>
            <w:shd w:val="clear" w:color="auto" w:fill="BDD6EE" w:themeFill="accent5" w:themeFillTint="66"/>
            <w:vAlign w:val="center"/>
          </w:tcPr>
          <w:p w14:paraId="6B0C902B" w14:textId="77777777" w:rsidR="00326056" w:rsidRPr="00051527" w:rsidRDefault="00326056" w:rsidP="00770684">
            <w:pPr>
              <w:spacing w:line="240" w:lineRule="auto"/>
              <w:jc w:val="center"/>
              <w:rPr>
                <w:rFonts w:cs="Calibri"/>
                <w:color w:val="000000"/>
                <w:sz w:val="18"/>
                <w:szCs w:val="18"/>
              </w:rPr>
            </w:pPr>
          </w:p>
        </w:tc>
        <w:tc>
          <w:tcPr>
            <w:tcW w:w="2977" w:type="dxa"/>
            <w:shd w:val="clear" w:color="auto" w:fill="FFFFFF" w:themeFill="background1"/>
            <w:vAlign w:val="bottom"/>
          </w:tcPr>
          <w:p w14:paraId="5C03A354"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día cuatro y las seis </w:t>
            </w:r>
          </w:p>
          <w:p w14:paraId="129DA1F7"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de la mañana del jueves cinco?</w:t>
            </w:r>
          </w:p>
        </w:tc>
      </w:tr>
      <w:tr w:rsidR="00326056" w:rsidRPr="00326056" w14:paraId="214EC2CB"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78425A31" w14:textId="77777777" w:rsidR="00326056" w:rsidRDefault="009C53D8" w:rsidP="00326056">
            <w:pPr>
              <w:spacing w:line="240" w:lineRule="auto"/>
              <w:jc w:val="right"/>
              <w:rPr>
                <w:rFonts w:cs="Calibri"/>
                <w:color w:val="000000"/>
                <w:sz w:val="18"/>
                <w:szCs w:val="18"/>
              </w:rPr>
            </w:pPr>
            <w:r>
              <w:rPr>
                <w:rFonts w:cs="Calibri"/>
                <w:color w:val="000000"/>
                <w:sz w:val="18"/>
                <w:szCs w:val="18"/>
              </w:rPr>
              <w:t>113</w:t>
            </w:r>
          </w:p>
        </w:tc>
        <w:tc>
          <w:tcPr>
            <w:tcW w:w="2400" w:type="dxa"/>
            <w:vMerge w:val="restart"/>
            <w:shd w:val="clear" w:color="auto" w:fill="auto"/>
            <w:vAlign w:val="bottom"/>
          </w:tcPr>
          <w:p w14:paraId="248B09C8"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No comment. / No alibi offered at first interview.</w:t>
            </w:r>
          </w:p>
        </w:tc>
        <w:tc>
          <w:tcPr>
            <w:tcW w:w="2693" w:type="dxa"/>
            <w:vMerge w:val="restart"/>
            <w:shd w:val="clear" w:color="000000" w:fill="808080"/>
            <w:vAlign w:val="bottom"/>
          </w:tcPr>
          <w:p w14:paraId="0502FA6D" w14:textId="4DCEDF45" w:rsidR="00326056" w:rsidRPr="00326056" w:rsidRDefault="00326056" w:rsidP="002D0F14">
            <w:pPr>
              <w:spacing w:line="240" w:lineRule="auto"/>
              <w:jc w:val="center"/>
              <w:rPr>
                <w:rFonts w:cs="Calibri"/>
                <w:color w:val="000000"/>
                <w:sz w:val="18"/>
                <w:szCs w:val="18"/>
                <w:lang w:val="en-GB"/>
              </w:rPr>
            </w:pPr>
            <w:r w:rsidRPr="00326056">
              <w:rPr>
                <w:rFonts w:cs="Calibri"/>
                <w:color w:val="FFFFFF"/>
                <w:sz w:val="18"/>
                <w:szCs w:val="18"/>
                <w:lang w:val="en-GB"/>
              </w:rPr>
              <w:t>No comment. /</w:t>
            </w:r>
          </w:p>
          <w:p w14:paraId="5E4DE6FC" w14:textId="77777777" w:rsidR="00326056" w:rsidRPr="00326056" w:rsidRDefault="00326056" w:rsidP="002D0F14">
            <w:pPr>
              <w:spacing w:line="240" w:lineRule="auto"/>
              <w:jc w:val="center"/>
              <w:rPr>
                <w:rFonts w:cs="Calibri"/>
                <w:color w:val="000000"/>
                <w:sz w:val="18"/>
                <w:szCs w:val="18"/>
                <w:lang w:val="en-GB"/>
              </w:rPr>
            </w:pPr>
            <w:r w:rsidRPr="00326056">
              <w:rPr>
                <w:rFonts w:cs="Calibri"/>
                <w:color w:val="00FFFF"/>
                <w:sz w:val="18"/>
                <w:szCs w:val="18"/>
                <w:lang w:val="en-GB"/>
              </w:rPr>
              <w:t>No alibi offered at first interview.</w:t>
            </w:r>
          </w:p>
        </w:tc>
        <w:tc>
          <w:tcPr>
            <w:tcW w:w="285" w:type="dxa"/>
            <w:vMerge w:val="restart"/>
            <w:shd w:val="clear" w:color="auto" w:fill="7030A0"/>
          </w:tcPr>
          <w:p w14:paraId="6DA34502"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2B9B5A69"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1E82B37"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"Sin comentarios".</w:t>
            </w:r>
          </w:p>
        </w:tc>
        <w:tc>
          <w:tcPr>
            <w:tcW w:w="284" w:type="dxa"/>
            <w:shd w:val="clear" w:color="auto" w:fill="FFFFFF" w:themeFill="background1"/>
            <w:vAlign w:val="bottom"/>
          </w:tcPr>
          <w:p w14:paraId="42CE91E1"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9BF47B9" w14:textId="77777777" w:rsidR="00326056" w:rsidRPr="00665429" w:rsidRDefault="00326056" w:rsidP="00770684">
            <w:pPr>
              <w:spacing w:line="240" w:lineRule="auto"/>
              <w:jc w:val="center"/>
              <w:rPr>
                <w:rFonts w:cs="Calibri"/>
                <w:color w:val="000000"/>
                <w:sz w:val="18"/>
                <w:szCs w:val="18"/>
                <w:lang w:val="en-GB"/>
              </w:rPr>
            </w:pPr>
          </w:p>
        </w:tc>
        <w:tc>
          <w:tcPr>
            <w:tcW w:w="2693" w:type="dxa"/>
            <w:shd w:val="clear" w:color="auto" w:fill="FFFFFF" w:themeFill="background1"/>
            <w:vAlign w:val="bottom"/>
          </w:tcPr>
          <w:p w14:paraId="0A2F4CAB"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Sin comentarios.</w:t>
            </w:r>
          </w:p>
        </w:tc>
        <w:tc>
          <w:tcPr>
            <w:tcW w:w="284" w:type="dxa"/>
            <w:shd w:val="clear" w:color="auto" w:fill="BDD6EE" w:themeFill="accent5" w:themeFillTint="66"/>
            <w:vAlign w:val="center"/>
          </w:tcPr>
          <w:p w14:paraId="539CE209" w14:textId="77777777" w:rsidR="00326056" w:rsidRPr="00665429" w:rsidRDefault="00326056" w:rsidP="00770684">
            <w:pPr>
              <w:spacing w:line="240" w:lineRule="auto"/>
              <w:jc w:val="center"/>
              <w:rPr>
                <w:rFonts w:cs="Calibri"/>
                <w:color w:val="000000"/>
                <w:sz w:val="18"/>
                <w:szCs w:val="18"/>
                <w:lang w:val="en-GB"/>
              </w:rPr>
            </w:pPr>
          </w:p>
        </w:tc>
        <w:tc>
          <w:tcPr>
            <w:tcW w:w="2977" w:type="dxa"/>
            <w:shd w:val="clear" w:color="auto" w:fill="FFFFFF" w:themeFill="background1"/>
            <w:vAlign w:val="bottom"/>
          </w:tcPr>
          <w:p w14:paraId="449849A9"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Sin comentarios.</w:t>
            </w:r>
          </w:p>
        </w:tc>
      </w:tr>
      <w:tr w:rsidR="00326056" w:rsidRPr="00326056" w14:paraId="4C4BA741"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6593BCE3" w14:textId="77777777" w:rsidR="00326056" w:rsidRDefault="009C53D8" w:rsidP="00326056">
            <w:pPr>
              <w:spacing w:line="240" w:lineRule="auto"/>
              <w:jc w:val="right"/>
              <w:rPr>
                <w:rFonts w:cs="Calibri"/>
                <w:color w:val="000000"/>
                <w:sz w:val="18"/>
                <w:szCs w:val="18"/>
              </w:rPr>
            </w:pPr>
            <w:r>
              <w:rPr>
                <w:rFonts w:cs="Calibri"/>
                <w:color w:val="000000"/>
                <w:sz w:val="18"/>
                <w:szCs w:val="18"/>
              </w:rPr>
              <w:t>114</w:t>
            </w:r>
          </w:p>
        </w:tc>
        <w:tc>
          <w:tcPr>
            <w:tcW w:w="2400" w:type="dxa"/>
            <w:vMerge/>
            <w:shd w:val="clear" w:color="auto" w:fill="auto"/>
            <w:vAlign w:val="bottom"/>
          </w:tcPr>
          <w:p w14:paraId="6FC233D1" w14:textId="77777777" w:rsidR="00326056" w:rsidRPr="00200FBF" w:rsidRDefault="00326056" w:rsidP="002D0F14">
            <w:pPr>
              <w:spacing w:line="240" w:lineRule="auto"/>
              <w:jc w:val="left"/>
              <w:rPr>
                <w:rFonts w:cs="Calibri"/>
                <w:color w:val="000000"/>
                <w:sz w:val="18"/>
                <w:szCs w:val="18"/>
                <w:lang w:val="en-GB"/>
              </w:rPr>
            </w:pPr>
          </w:p>
        </w:tc>
        <w:tc>
          <w:tcPr>
            <w:tcW w:w="2693" w:type="dxa"/>
            <w:vMerge/>
            <w:shd w:val="clear" w:color="000000" w:fill="808080"/>
            <w:vAlign w:val="bottom"/>
          </w:tcPr>
          <w:p w14:paraId="084AD396" w14:textId="77777777" w:rsidR="00326056" w:rsidRPr="00326056" w:rsidRDefault="00326056" w:rsidP="002D0F14">
            <w:pPr>
              <w:spacing w:line="240" w:lineRule="auto"/>
              <w:jc w:val="center"/>
              <w:rPr>
                <w:rFonts w:cs="Calibri"/>
                <w:color w:val="FFFFFF"/>
                <w:sz w:val="18"/>
                <w:szCs w:val="18"/>
                <w:lang w:val="en-GB"/>
              </w:rPr>
            </w:pPr>
          </w:p>
        </w:tc>
        <w:tc>
          <w:tcPr>
            <w:tcW w:w="285" w:type="dxa"/>
            <w:vMerge/>
            <w:shd w:val="clear" w:color="auto" w:fill="7030A0"/>
          </w:tcPr>
          <w:p w14:paraId="39A3E24E"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tcPr>
          <w:p w14:paraId="5F2DA8BE" w14:textId="77777777" w:rsidR="00326056" w:rsidRPr="00665429" w:rsidRDefault="00326056" w:rsidP="00326056">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5AF7C21"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"No ofrece coartada /</w:t>
            </w:r>
          </w:p>
          <w:p w14:paraId="6839E889" w14:textId="1DEABE3C"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en el primer interrogatorio".</w:t>
            </w:r>
          </w:p>
        </w:tc>
        <w:tc>
          <w:tcPr>
            <w:tcW w:w="284" w:type="dxa"/>
            <w:shd w:val="clear" w:color="auto" w:fill="FFFFFF" w:themeFill="background1"/>
            <w:vAlign w:val="bottom"/>
          </w:tcPr>
          <w:p w14:paraId="109AB50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A1E83B0" w14:textId="77777777" w:rsidR="00326056" w:rsidRPr="00051527" w:rsidRDefault="00326056" w:rsidP="00770684">
            <w:pPr>
              <w:spacing w:line="240" w:lineRule="auto"/>
              <w:jc w:val="center"/>
              <w:rPr>
                <w:rFonts w:cs="Calibri"/>
                <w:color w:val="000000"/>
                <w:sz w:val="18"/>
                <w:szCs w:val="18"/>
              </w:rPr>
            </w:pPr>
          </w:p>
        </w:tc>
        <w:tc>
          <w:tcPr>
            <w:tcW w:w="2693" w:type="dxa"/>
            <w:shd w:val="clear" w:color="auto" w:fill="FFFFFF" w:themeFill="background1"/>
            <w:vAlign w:val="bottom"/>
          </w:tcPr>
          <w:p w14:paraId="1FAEC3BE" w14:textId="5190C519"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No ofrece coartada /</w:t>
            </w:r>
          </w:p>
          <w:p w14:paraId="0E980A7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en el primer interrogatorio.</w:t>
            </w:r>
          </w:p>
        </w:tc>
        <w:tc>
          <w:tcPr>
            <w:tcW w:w="284" w:type="dxa"/>
            <w:shd w:val="clear" w:color="auto" w:fill="BDD6EE" w:themeFill="accent5" w:themeFillTint="66"/>
            <w:vAlign w:val="center"/>
          </w:tcPr>
          <w:p w14:paraId="79D66B24" w14:textId="77777777" w:rsidR="00326056" w:rsidRPr="00051527" w:rsidRDefault="00326056" w:rsidP="00770684">
            <w:pPr>
              <w:spacing w:line="240" w:lineRule="auto"/>
              <w:jc w:val="center"/>
              <w:rPr>
                <w:rFonts w:cs="Calibri"/>
                <w:color w:val="000000"/>
                <w:sz w:val="18"/>
                <w:szCs w:val="18"/>
              </w:rPr>
            </w:pPr>
          </w:p>
        </w:tc>
        <w:tc>
          <w:tcPr>
            <w:tcW w:w="2977" w:type="dxa"/>
            <w:shd w:val="clear" w:color="auto" w:fill="FFFFFF" w:themeFill="background1"/>
            <w:vAlign w:val="bottom"/>
          </w:tcPr>
          <w:p w14:paraId="31D94435"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No ofrece coartada</w:t>
            </w:r>
          </w:p>
          <w:p w14:paraId="771A701B"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en el primer interrogatorio.</w:t>
            </w:r>
          </w:p>
        </w:tc>
      </w:tr>
      <w:tr w:rsidR="00326056" w:rsidRPr="00326056" w14:paraId="1D9D8034"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0D5C54BD" w14:textId="77777777" w:rsidR="00326056" w:rsidRDefault="009C53D8" w:rsidP="00326056">
            <w:pPr>
              <w:spacing w:line="240" w:lineRule="auto"/>
              <w:jc w:val="right"/>
              <w:rPr>
                <w:rFonts w:cs="Calibri"/>
                <w:color w:val="000000"/>
                <w:sz w:val="18"/>
                <w:szCs w:val="18"/>
              </w:rPr>
            </w:pPr>
            <w:r>
              <w:rPr>
                <w:rFonts w:cs="Calibri"/>
                <w:color w:val="000000"/>
                <w:sz w:val="18"/>
                <w:szCs w:val="18"/>
              </w:rPr>
              <w:lastRenderedPageBreak/>
              <w:t>115</w:t>
            </w:r>
          </w:p>
        </w:tc>
        <w:tc>
          <w:tcPr>
            <w:tcW w:w="2400" w:type="dxa"/>
            <w:shd w:val="clear" w:color="auto" w:fill="auto"/>
            <w:vAlign w:val="bottom"/>
          </w:tcPr>
          <w:p w14:paraId="2A2B8E42"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My line of </w:t>
            </w:r>
            <w:r w:rsidRPr="00770684">
              <w:rPr>
                <w:rFonts w:cs="Calibri"/>
                <w:color w:val="000000" w:themeColor="text1"/>
                <w:sz w:val="18"/>
                <w:szCs w:val="18"/>
                <w:lang w:val="en-GB"/>
              </w:rPr>
              <w:t>inquiries</w:t>
            </w:r>
            <w:r w:rsidRPr="00200FBF">
              <w:rPr>
                <w:rFonts w:cs="Calibri"/>
                <w:color w:val="000000" w:themeColor="text1"/>
                <w:sz w:val="18"/>
                <w:szCs w:val="18"/>
                <w:lang w:val="en-GB"/>
              </w:rPr>
              <w:t xml:space="preserve">? </w:t>
            </w:r>
            <w:r w:rsidRPr="00200FBF">
              <w:rPr>
                <w:rFonts w:cs="Calibri"/>
                <w:color w:val="000000"/>
                <w:sz w:val="18"/>
                <w:szCs w:val="18"/>
                <w:lang w:val="en-GB"/>
              </w:rPr>
              <w:t>They're going to hit you like a steamroller</w:t>
            </w:r>
          </w:p>
        </w:tc>
        <w:tc>
          <w:tcPr>
            <w:tcW w:w="2693" w:type="dxa"/>
            <w:shd w:val="clear" w:color="000000" w:fill="808080"/>
            <w:vAlign w:val="bottom"/>
          </w:tcPr>
          <w:p w14:paraId="63FD4B46"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 xml:space="preserve">My line of </w:t>
            </w:r>
            <w:proofErr w:type="spellStart"/>
            <w:r w:rsidRPr="00326056">
              <w:rPr>
                <w:rFonts w:cs="Calibri"/>
                <w:color w:val="00FFFF"/>
                <w:sz w:val="18"/>
                <w:szCs w:val="18"/>
                <w:lang w:val="en-GB"/>
              </w:rPr>
              <w:t>inquirys</w:t>
            </w:r>
            <w:proofErr w:type="spellEnd"/>
            <w:r w:rsidRPr="00326056">
              <w:rPr>
                <w:rFonts w:cs="Calibri"/>
                <w:color w:val="00FFFF"/>
                <w:sz w:val="18"/>
                <w:szCs w:val="18"/>
                <w:lang w:val="en-GB"/>
              </w:rPr>
              <w:t>? they're going / to hit you like a steamroller</w:t>
            </w:r>
          </w:p>
        </w:tc>
        <w:tc>
          <w:tcPr>
            <w:tcW w:w="285" w:type="dxa"/>
            <w:shd w:val="clear" w:color="auto" w:fill="7030A0"/>
          </w:tcPr>
          <w:p w14:paraId="073D9958"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130816F"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CE26F92" w14:textId="39E6223E"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"Mi línea de investigación /</w:t>
            </w:r>
          </w:p>
          <w:p w14:paraId="35DEEB43"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te arrollará como una apisonadora"</w:t>
            </w:r>
          </w:p>
        </w:tc>
        <w:tc>
          <w:tcPr>
            <w:tcW w:w="284" w:type="dxa"/>
            <w:shd w:val="clear" w:color="auto" w:fill="FFFFFF" w:themeFill="background1"/>
            <w:vAlign w:val="bottom"/>
          </w:tcPr>
          <w:p w14:paraId="43F43E2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0C01760D"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F1A8B51" w14:textId="4CBC71B3"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Mi línea de investigación /</w:t>
            </w:r>
          </w:p>
          <w:p w14:paraId="285F7DEA" w14:textId="77777777"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te arrollará como una apisonadora…</w:t>
            </w:r>
          </w:p>
        </w:tc>
        <w:tc>
          <w:tcPr>
            <w:tcW w:w="284" w:type="dxa"/>
            <w:shd w:val="clear" w:color="auto" w:fill="E2EFD9" w:themeFill="accent6" w:themeFillTint="33"/>
            <w:vAlign w:val="center"/>
          </w:tcPr>
          <w:p w14:paraId="726E4B87"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0C546BDD"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Mi línea de investigación </w:t>
            </w:r>
          </w:p>
          <w:p w14:paraId="1DBAAD77"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te arrollará como una apisonadora</w:t>
            </w:r>
          </w:p>
        </w:tc>
      </w:tr>
      <w:tr w:rsidR="00326056" w:rsidRPr="00326056" w14:paraId="1801FDAC"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3E4C19CA" w14:textId="77777777" w:rsidR="00326056" w:rsidRDefault="009C53D8" w:rsidP="00326056">
            <w:pPr>
              <w:spacing w:line="240" w:lineRule="auto"/>
              <w:jc w:val="right"/>
              <w:rPr>
                <w:rFonts w:cs="Calibri"/>
                <w:color w:val="000000"/>
                <w:sz w:val="18"/>
                <w:szCs w:val="18"/>
              </w:rPr>
            </w:pPr>
            <w:r>
              <w:rPr>
                <w:rFonts w:cs="Calibri"/>
                <w:color w:val="000000"/>
                <w:sz w:val="18"/>
                <w:szCs w:val="18"/>
              </w:rPr>
              <w:t>116</w:t>
            </w:r>
          </w:p>
        </w:tc>
        <w:tc>
          <w:tcPr>
            <w:tcW w:w="2400" w:type="dxa"/>
            <w:shd w:val="clear" w:color="auto" w:fill="auto"/>
            <w:vAlign w:val="bottom"/>
          </w:tcPr>
          <w:p w14:paraId="08863E7E"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if you don't stop feeding me this pack of porkies.</w:t>
            </w:r>
          </w:p>
        </w:tc>
        <w:tc>
          <w:tcPr>
            <w:tcW w:w="2693" w:type="dxa"/>
            <w:shd w:val="clear" w:color="000000" w:fill="808080"/>
            <w:vAlign w:val="bottom"/>
          </w:tcPr>
          <w:p w14:paraId="21180EAA"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if you don't stop feeding me this / pack of porkies.</w:t>
            </w:r>
          </w:p>
        </w:tc>
        <w:tc>
          <w:tcPr>
            <w:tcW w:w="285" w:type="dxa"/>
            <w:shd w:val="clear" w:color="auto" w:fill="FFFFFF" w:themeFill="background1"/>
          </w:tcPr>
          <w:p w14:paraId="32F74DA6"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46AB47E"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C9B21CA"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como no pares de soltar patrañas.</w:t>
            </w:r>
          </w:p>
        </w:tc>
        <w:tc>
          <w:tcPr>
            <w:tcW w:w="284" w:type="dxa"/>
            <w:shd w:val="clear" w:color="auto" w:fill="FFFFFF" w:themeFill="background1"/>
            <w:vAlign w:val="bottom"/>
          </w:tcPr>
          <w:p w14:paraId="066BF7F6"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71446F8" w14:textId="77777777" w:rsidR="00326056" w:rsidRPr="00051527" w:rsidRDefault="00326056" w:rsidP="00770684">
            <w:pPr>
              <w:spacing w:line="240" w:lineRule="auto"/>
              <w:jc w:val="center"/>
              <w:rPr>
                <w:rFonts w:cs="Calibri"/>
                <w:color w:val="000000"/>
                <w:sz w:val="18"/>
                <w:szCs w:val="18"/>
              </w:rPr>
            </w:pPr>
          </w:p>
        </w:tc>
        <w:tc>
          <w:tcPr>
            <w:tcW w:w="2693" w:type="dxa"/>
            <w:shd w:val="clear" w:color="auto" w:fill="FFFFFF" w:themeFill="background1"/>
            <w:vAlign w:val="bottom"/>
          </w:tcPr>
          <w:p w14:paraId="5FF3978C" w14:textId="7462BD4F"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como no pares /</w:t>
            </w:r>
          </w:p>
          <w:p w14:paraId="1F09AEA7"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 soltarme patrañas.</w:t>
            </w:r>
          </w:p>
        </w:tc>
        <w:tc>
          <w:tcPr>
            <w:tcW w:w="284" w:type="dxa"/>
            <w:shd w:val="clear" w:color="auto" w:fill="BDD6EE" w:themeFill="accent5" w:themeFillTint="66"/>
            <w:vAlign w:val="center"/>
          </w:tcPr>
          <w:p w14:paraId="517DF982" w14:textId="77777777" w:rsidR="00326056" w:rsidRPr="00051527" w:rsidRDefault="00326056" w:rsidP="00770684">
            <w:pPr>
              <w:spacing w:line="240" w:lineRule="auto"/>
              <w:jc w:val="center"/>
              <w:rPr>
                <w:rFonts w:cs="Calibri"/>
                <w:color w:val="000000"/>
                <w:sz w:val="18"/>
                <w:szCs w:val="18"/>
              </w:rPr>
            </w:pPr>
          </w:p>
        </w:tc>
        <w:tc>
          <w:tcPr>
            <w:tcW w:w="2977" w:type="dxa"/>
            <w:shd w:val="clear" w:color="auto" w:fill="FFFFFF" w:themeFill="background1"/>
            <w:vAlign w:val="bottom"/>
          </w:tcPr>
          <w:p w14:paraId="68D9DCF2"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como no pares </w:t>
            </w:r>
          </w:p>
          <w:p w14:paraId="08FE1F43"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de soltar patrañas.</w:t>
            </w:r>
          </w:p>
        </w:tc>
      </w:tr>
      <w:tr w:rsidR="00326056" w:rsidRPr="00326056" w14:paraId="32D943A5"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1F6D6908" w14:textId="77777777" w:rsidR="00326056" w:rsidRDefault="009C53D8" w:rsidP="00326056">
            <w:pPr>
              <w:spacing w:line="240" w:lineRule="auto"/>
              <w:jc w:val="right"/>
              <w:rPr>
                <w:rFonts w:cs="Calibri"/>
                <w:color w:val="000000"/>
                <w:sz w:val="18"/>
                <w:szCs w:val="18"/>
              </w:rPr>
            </w:pPr>
            <w:r>
              <w:rPr>
                <w:rFonts w:cs="Calibri"/>
                <w:color w:val="000000"/>
                <w:sz w:val="18"/>
                <w:szCs w:val="18"/>
              </w:rPr>
              <w:t>117</w:t>
            </w:r>
          </w:p>
        </w:tc>
        <w:tc>
          <w:tcPr>
            <w:tcW w:w="2400" w:type="dxa"/>
            <w:shd w:val="clear" w:color="auto" w:fill="auto"/>
            <w:vAlign w:val="bottom"/>
          </w:tcPr>
          <w:p w14:paraId="43631E90"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My client strenuously denies the allegation.</w:t>
            </w:r>
          </w:p>
        </w:tc>
        <w:tc>
          <w:tcPr>
            <w:tcW w:w="2693" w:type="dxa"/>
            <w:shd w:val="clear" w:color="000000" w:fill="808080"/>
            <w:vAlign w:val="bottom"/>
          </w:tcPr>
          <w:p w14:paraId="4C985F2A" w14:textId="14582A78"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My client strenuously /</w:t>
            </w:r>
          </w:p>
          <w:p w14:paraId="0C87BAD5"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denies the allegation.</w:t>
            </w:r>
          </w:p>
        </w:tc>
        <w:tc>
          <w:tcPr>
            <w:tcW w:w="285" w:type="dxa"/>
            <w:shd w:val="clear" w:color="auto" w:fill="7030A0"/>
          </w:tcPr>
          <w:p w14:paraId="4E17386C"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BDC662B"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1485EC9"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"Mi cliente niega /</w:t>
            </w:r>
          </w:p>
          <w:p w14:paraId="5068EC82" w14:textId="0B058560"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rotundamente la acusación".</w:t>
            </w:r>
          </w:p>
        </w:tc>
        <w:tc>
          <w:tcPr>
            <w:tcW w:w="284" w:type="dxa"/>
            <w:shd w:val="clear" w:color="auto" w:fill="FFFFFF" w:themeFill="background1"/>
            <w:vAlign w:val="bottom"/>
          </w:tcPr>
          <w:p w14:paraId="6446068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D74488B" w14:textId="77777777" w:rsidR="00326056" w:rsidRPr="00051527" w:rsidRDefault="00326056" w:rsidP="00770684">
            <w:pPr>
              <w:spacing w:line="240" w:lineRule="auto"/>
              <w:jc w:val="center"/>
              <w:rPr>
                <w:rFonts w:cs="Calibri"/>
                <w:color w:val="000000"/>
                <w:sz w:val="18"/>
                <w:szCs w:val="18"/>
              </w:rPr>
            </w:pPr>
          </w:p>
        </w:tc>
        <w:tc>
          <w:tcPr>
            <w:tcW w:w="2693" w:type="dxa"/>
            <w:shd w:val="clear" w:color="auto" w:fill="FFFFFF" w:themeFill="background1"/>
            <w:vAlign w:val="bottom"/>
          </w:tcPr>
          <w:p w14:paraId="210FF9DA" w14:textId="6DDA6926"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Mi cliente niega /</w:t>
            </w:r>
          </w:p>
          <w:p w14:paraId="7CF0F5AF" w14:textId="77777777"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rotundamente la acusación.</w:t>
            </w:r>
          </w:p>
        </w:tc>
        <w:tc>
          <w:tcPr>
            <w:tcW w:w="284" w:type="dxa"/>
            <w:shd w:val="clear" w:color="auto" w:fill="BDD6EE" w:themeFill="accent5" w:themeFillTint="66"/>
            <w:vAlign w:val="center"/>
          </w:tcPr>
          <w:p w14:paraId="430E4471" w14:textId="77777777" w:rsidR="00326056" w:rsidRPr="00051527" w:rsidRDefault="00326056" w:rsidP="00770684">
            <w:pPr>
              <w:spacing w:line="240" w:lineRule="auto"/>
              <w:jc w:val="center"/>
              <w:rPr>
                <w:rFonts w:cs="Calibri"/>
                <w:color w:val="000000"/>
                <w:sz w:val="18"/>
                <w:szCs w:val="18"/>
              </w:rPr>
            </w:pPr>
          </w:p>
        </w:tc>
        <w:tc>
          <w:tcPr>
            <w:tcW w:w="2977" w:type="dxa"/>
            <w:shd w:val="clear" w:color="auto" w:fill="FFFFFF" w:themeFill="background1"/>
            <w:vAlign w:val="bottom"/>
          </w:tcPr>
          <w:p w14:paraId="15648549"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Mi cliente niega </w:t>
            </w:r>
          </w:p>
          <w:p w14:paraId="4C59FA04"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rotundamente la acusación.</w:t>
            </w:r>
          </w:p>
        </w:tc>
      </w:tr>
      <w:tr w:rsidR="00326056" w:rsidRPr="00326056" w14:paraId="162D8A29"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5404E2C3" w14:textId="77777777" w:rsidR="00326056" w:rsidRDefault="00E06F46" w:rsidP="00326056">
            <w:pPr>
              <w:spacing w:line="240" w:lineRule="auto"/>
              <w:jc w:val="right"/>
              <w:rPr>
                <w:rFonts w:cs="Calibri"/>
                <w:color w:val="000000"/>
                <w:sz w:val="18"/>
                <w:szCs w:val="18"/>
              </w:rPr>
            </w:pPr>
            <w:r>
              <w:rPr>
                <w:rFonts w:cs="Calibri"/>
                <w:color w:val="000000"/>
                <w:sz w:val="18"/>
                <w:szCs w:val="18"/>
              </w:rPr>
              <w:t>118</w:t>
            </w:r>
          </w:p>
        </w:tc>
        <w:tc>
          <w:tcPr>
            <w:tcW w:w="2400" w:type="dxa"/>
            <w:shd w:val="clear" w:color="auto" w:fill="auto"/>
            <w:vAlign w:val="bottom"/>
          </w:tcPr>
          <w:p w14:paraId="5A7C3A2A"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You have no forensic evidence as per disclosure.</w:t>
            </w:r>
          </w:p>
        </w:tc>
        <w:tc>
          <w:tcPr>
            <w:tcW w:w="2693" w:type="dxa"/>
            <w:shd w:val="clear" w:color="000000" w:fill="808080"/>
            <w:vAlign w:val="bottom"/>
          </w:tcPr>
          <w:p w14:paraId="6AD0499A"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You have no forensic evidence / as per disclosure.</w:t>
            </w:r>
          </w:p>
        </w:tc>
        <w:tc>
          <w:tcPr>
            <w:tcW w:w="285" w:type="dxa"/>
            <w:shd w:val="clear" w:color="auto" w:fill="7030A0"/>
          </w:tcPr>
          <w:p w14:paraId="53A48BCF"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A946F92"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B89190B" w14:textId="6F00B643"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"No tienen pruebas físicas, /</w:t>
            </w:r>
          </w:p>
          <w:p w14:paraId="35928F24"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por lo que hemos visto".</w:t>
            </w:r>
          </w:p>
        </w:tc>
        <w:tc>
          <w:tcPr>
            <w:tcW w:w="284" w:type="dxa"/>
            <w:shd w:val="clear" w:color="auto" w:fill="FFFFFF" w:themeFill="background1"/>
            <w:vAlign w:val="bottom"/>
          </w:tcPr>
          <w:p w14:paraId="528A313E"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A8FF736" w14:textId="77777777" w:rsidR="00326056" w:rsidRPr="00051527" w:rsidRDefault="00326056" w:rsidP="00770684">
            <w:pPr>
              <w:spacing w:line="240" w:lineRule="auto"/>
              <w:jc w:val="center"/>
              <w:rPr>
                <w:rFonts w:cs="Calibri"/>
                <w:color w:val="000000"/>
                <w:sz w:val="18"/>
                <w:szCs w:val="18"/>
              </w:rPr>
            </w:pPr>
          </w:p>
        </w:tc>
        <w:tc>
          <w:tcPr>
            <w:tcW w:w="2693" w:type="dxa"/>
            <w:shd w:val="clear" w:color="auto" w:fill="FFFFFF" w:themeFill="background1"/>
            <w:vAlign w:val="bottom"/>
          </w:tcPr>
          <w:p w14:paraId="200B845F" w14:textId="095D1211"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No tienen pruebas físicas, /</w:t>
            </w:r>
          </w:p>
          <w:p w14:paraId="74E1FB5D" w14:textId="77777777"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por lo que hemos visto.</w:t>
            </w:r>
          </w:p>
        </w:tc>
        <w:tc>
          <w:tcPr>
            <w:tcW w:w="284" w:type="dxa"/>
            <w:shd w:val="clear" w:color="auto" w:fill="BDD6EE" w:themeFill="accent5" w:themeFillTint="66"/>
            <w:vAlign w:val="center"/>
          </w:tcPr>
          <w:p w14:paraId="1C750A3C" w14:textId="77777777" w:rsidR="00326056" w:rsidRPr="00051527" w:rsidRDefault="00326056" w:rsidP="00770684">
            <w:pPr>
              <w:spacing w:line="240" w:lineRule="auto"/>
              <w:jc w:val="center"/>
              <w:rPr>
                <w:rFonts w:cs="Calibri"/>
                <w:color w:val="000000"/>
                <w:sz w:val="18"/>
                <w:szCs w:val="18"/>
              </w:rPr>
            </w:pPr>
          </w:p>
        </w:tc>
        <w:tc>
          <w:tcPr>
            <w:tcW w:w="2977" w:type="dxa"/>
            <w:shd w:val="clear" w:color="auto" w:fill="FFFFFF" w:themeFill="background1"/>
            <w:vAlign w:val="bottom"/>
          </w:tcPr>
          <w:p w14:paraId="5116658E"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No tienen pruebas físicas, </w:t>
            </w:r>
          </w:p>
          <w:p w14:paraId="6342D68B"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por lo que hemos visto.</w:t>
            </w:r>
          </w:p>
        </w:tc>
      </w:tr>
      <w:tr w:rsidR="00326056" w:rsidRPr="00326056" w14:paraId="0C4C8FB3"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6C19FD71" w14:textId="77777777" w:rsidR="00326056" w:rsidRDefault="00E06F46" w:rsidP="00326056">
            <w:pPr>
              <w:spacing w:line="240" w:lineRule="auto"/>
              <w:jc w:val="right"/>
              <w:rPr>
                <w:rFonts w:cs="Calibri"/>
                <w:color w:val="000000"/>
                <w:sz w:val="18"/>
                <w:szCs w:val="18"/>
              </w:rPr>
            </w:pPr>
            <w:r>
              <w:rPr>
                <w:rFonts w:cs="Calibri"/>
                <w:color w:val="000000"/>
                <w:sz w:val="18"/>
                <w:szCs w:val="18"/>
              </w:rPr>
              <w:t>119</w:t>
            </w:r>
          </w:p>
        </w:tc>
        <w:tc>
          <w:tcPr>
            <w:tcW w:w="2400" w:type="dxa"/>
            <w:shd w:val="clear" w:color="auto" w:fill="auto"/>
            <w:vAlign w:val="bottom"/>
          </w:tcPr>
          <w:p w14:paraId="3C1CBAE2"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This is going to be a compensation claim for wrongful arrest.</w:t>
            </w:r>
          </w:p>
        </w:tc>
        <w:tc>
          <w:tcPr>
            <w:tcW w:w="2693" w:type="dxa"/>
            <w:shd w:val="clear" w:color="000000" w:fill="808080"/>
            <w:vAlign w:val="bottom"/>
          </w:tcPr>
          <w:p w14:paraId="353A3A0F" w14:textId="1561ED40"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This is going to be a compensation /</w:t>
            </w:r>
          </w:p>
          <w:p w14:paraId="15D20FA5"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claim for wrongful arrest.</w:t>
            </w:r>
          </w:p>
        </w:tc>
        <w:tc>
          <w:tcPr>
            <w:tcW w:w="285" w:type="dxa"/>
            <w:shd w:val="clear" w:color="auto" w:fill="7030A0"/>
          </w:tcPr>
          <w:p w14:paraId="36AED747"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C858A51"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A184939"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"Pediremos una indemnización / por detención ilegal".</w:t>
            </w:r>
          </w:p>
        </w:tc>
        <w:tc>
          <w:tcPr>
            <w:tcW w:w="284" w:type="dxa"/>
            <w:shd w:val="clear" w:color="auto" w:fill="FFFFFF" w:themeFill="background1"/>
            <w:vAlign w:val="bottom"/>
          </w:tcPr>
          <w:p w14:paraId="70BDFD06"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3A0CFE8" w14:textId="77777777" w:rsidR="00326056" w:rsidRPr="00051527" w:rsidRDefault="00326056" w:rsidP="00770684">
            <w:pPr>
              <w:spacing w:line="240" w:lineRule="auto"/>
              <w:jc w:val="center"/>
              <w:rPr>
                <w:rFonts w:cs="Calibri"/>
                <w:color w:val="000000"/>
                <w:sz w:val="18"/>
                <w:szCs w:val="18"/>
              </w:rPr>
            </w:pPr>
          </w:p>
        </w:tc>
        <w:tc>
          <w:tcPr>
            <w:tcW w:w="2693" w:type="dxa"/>
            <w:shd w:val="clear" w:color="auto" w:fill="FFFFFF" w:themeFill="background1"/>
            <w:vAlign w:val="bottom"/>
          </w:tcPr>
          <w:p w14:paraId="0B54D386" w14:textId="77777777"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Pediremos una indemnización / por detención ilegal.</w:t>
            </w:r>
          </w:p>
        </w:tc>
        <w:tc>
          <w:tcPr>
            <w:tcW w:w="284" w:type="dxa"/>
            <w:shd w:val="clear" w:color="auto" w:fill="BDD6EE" w:themeFill="accent5" w:themeFillTint="66"/>
            <w:vAlign w:val="center"/>
          </w:tcPr>
          <w:p w14:paraId="50435FCB" w14:textId="77777777" w:rsidR="00326056" w:rsidRPr="00051527" w:rsidRDefault="00326056" w:rsidP="00770684">
            <w:pPr>
              <w:spacing w:line="240" w:lineRule="auto"/>
              <w:jc w:val="center"/>
              <w:rPr>
                <w:rFonts w:cs="Calibri"/>
                <w:color w:val="000000"/>
                <w:sz w:val="18"/>
                <w:szCs w:val="18"/>
              </w:rPr>
            </w:pPr>
          </w:p>
        </w:tc>
        <w:tc>
          <w:tcPr>
            <w:tcW w:w="2977" w:type="dxa"/>
            <w:shd w:val="clear" w:color="auto" w:fill="FFFFFF" w:themeFill="background1"/>
            <w:vAlign w:val="bottom"/>
          </w:tcPr>
          <w:p w14:paraId="43BEDDB7"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Pediremos una indemnización por detención ilegal.</w:t>
            </w:r>
          </w:p>
        </w:tc>
      </w:tr>
      <w:tr w:rsidR="00326056" w:rsidRPr="00326056" w14:paraId="045ED11D"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70316DD0" w14:textId="77777777" w:rsidR="00326056" w:rsidRDefault="00E06F46" w:rsidP="00326056">
            <w:pPr>
              <w:spacing w:line="240" w:lineRule="auto"/>
              <w:jc w:val="right"/>
              <w:rPr>
                <w:rFonts w:cs="Calibri"/>
                <w:color w:val="000000"/>
                <w:sz w:val="18"/>
                <w:szCs w:val="18"/>
              </w:rPr>
            </w:pPr>
            <w:r>
              <w:rPr>
                <w:rFonts w:cs="Calibri"/>
                <w:color w:val="000000"/>
                <w:sz w:val="18"/>
                <w:szCs w:val="18"/>
              </w:rPr>
              <w:t>120</w:t>
            </w:r>
          </w:p>
        </w:tc>
        <w:tc>
          <w:tcPr>
            <w:tcW w:w="2400" w:type="dxa"/>
            <w:shd w:val="clear" w:color="auto" w:fill="auto"/>
            <w:vAlign w:val="bottom"/>
          </w:tcPr>
          <w:p w14:paraId="334EAFB6"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Have him, Tone.</w:t>
            </w:r>
          </w:p>
        </w:tc>
        <w:tc>
          <w:tcPr>
            <w:tcW w:w="2693" w:type="dxa"/>
            <w:shd w:val="clear" w:color="000000" w:fill="808080"/>
            <w:vAlign w:val="bottom"/>
          </w:tcPr>
          <w:p w14:paraId="6CB7A95D" w14:textId="77777777" w:rsidR="00326056" w:rsidRPr="00326056" w:rsidRDefault="00326056" w:rsidP="002D0F14">
            <w:pPr>
              <w:spacing w:line="240" w:lineRule="auto"/>
              <w:jc w:val="center"/>
              <w:rPr>
                <w:rFonts w:cs="Calibri"/>
                <w:color w:val="00FF00"/>
                <w:sz w:val="18"/>
                <w:szCs w:val="18"/>
                <w:lang w:val="en-GB"/>
              </w:rPr>
            </w:pPr>
            <w:r w:rsidRPr="00326056">
              <w:rPr>
                <w:rFonts w:cs="Calibri"/>
                <w:color w:val="00FF00"/>
                <w:sz w:val="18"/>
                <w:szCs w:val="18"/>
                <w:lang w:val="en-GB"/>
              </w:rPr>
              <w:t>Have him, Tone.</w:t>
            </w:r>
          </w:p>
        </w:tc>
        <w:tc>
          <w:tcPr>
            <w:tcW w:w="285" w:type="dxa"/>
            <w:shd w:val="clear" w:color="auto" w:fill="FFFFFF" w:themeFill="background1"/>
          </w:tcPr>
          <w:p w14:paraId="5CE9433A"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BC4FE61"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F5FC82C"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Machácalo, Tony.</w:t>
            </w:r>
          </w:p>
        </w:tc>
        <w:tc>
          <w:tcPr>
            <w:tcW w:w="284" w:type="dxa"/>
            <w:shd w:val="clear" w:color="auto" w:fill="FFFFFF" w:themeFill="background1"/>
            <w:vAlign w:val="bottom"/>
          </w:tcPr>
          <w:p w14:paraId="288F206B"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5DB79F2" w14:textId="77777777" w:rsidR="00326056" w:rsidRPr="00665429" w:rsidRDefault="00326056" w:rsidP="00770684">
            <w:pPr>
              <w:spacing w:line="240" w:lineRule="auto"/>
              <w:jc w:val="center"/>
              <w:rPr>
                <w:rFonts w:cs="Calibri"/>
                <w:color w:val="000000"/>
                <w:sz w:val="18"/>
                <w:szCs w:val="18"/>
                <w:lang w:val="en-GB"/>
              </w:rPr>
            </w:pPr>
          </w:p>
        </w:tc>
        <w:tc>
          <w:tcPr>
            <w:tcW w:w="2693" w:type="dxa"/>
            <w:shd w:val="clear" w:color="auto" w:fill="FFFFFF" w:themeFill="background1"/>
            <w:vAlign w:val="bottom"/>
          </w:tcPr>
          <w:p w14:paraId="1FE200E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Machácalo,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Tone</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BDD6EE" w:themeFill="accent5" w:themeFillTint="66"/>
            <w:vAlign w:val="center"/>
          </w:tcPr>
          <w:p w14:paraId="3C4A2691" w14:textId="77777777" w:rsidR="00326056" w:rsidRPr="00665429" w:rsidRDefault="00326056" w:rsidP="00770684">
            <w:pPr>
              <w:spacing w:line="240" w:lineRule="auto"/>
              <w:jc w:val="center"/>
              <w:rPr>
                <w:rFonts w:cs="Calibri"/>
                <w:color w:val="000000"/>
                <w:sz w:val="18"/>
                <w:szCs w:val="18"/>
                <w:lang w:val="en-GB"/>
              </w:rPr>
            </w:pPr>
          </w:p>
        </w:tc>
        <w:tc>
          <w:tcPr>
            <w:tcW w:w="2977" w:type="dxa"/>
            <w:shd w:val="clear" w:color="auto" w:fill="FFFFFF" w:themeFill="background1"/>
            <w:vAlign w:val="bottom"/>
          </w:tcPr>
          <w:p w14:paraId="03B6516F"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Machácalo, </w:t>
            </w:r>
            <w:proofErr w:type="spellStart"/>
            <w:r w:rsidRPr="00326056">
              <w:rPr>
                <w:rFonts w:cs="Calibri"/>
                <w:color w:val="000000"/>
                <w:sz w:val="18"/>
                <w:szCs w:val="18"/>
              </w:rPr>
              <w:t>Tone</w:t>
            </w:r>
            <w:proofErr w:type="spellEnd"/>
            <w:r w:rsidRPr="00326056">
              <w:rPr>
                <w:rFonts w:cs="Calibri"/>
                <w:color w:val="000000"/>
                <w:sz w:val="18"/>
                <w:szCs w:val="18"/>
              </w:rPr>
              <w:t>.</w:t>
            </w:r>
          </w:p>
        </w:tc>
      </w:tr>
      <w:tr w:rsidR="00326056" w:rsidRPr="00326056" w14:paraId="1BD53526"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44890B71" w14:textId="77777777" w:rsidR="00326056" w:rsidRDefault="00E06F46" w:rsidP="00326056">
            <w:pPr>
              <w:spacing w:line="240" w:lineRule="auto"/>
              <w:jc w:val="right"/>
              <w:rPr>
                <w:rFonts w:cs="Calibri"/>
                <w:color w:val="000000"/>
                <w:sz w:val="18"/>
                <w:szCs w:val="18"/>
              </w:rPr>
            </w:pPr>
            <w:r>
              <w:rPr>
                <w:rFonts w:cs="Calibri"/>
                <w:color w:val="000000"/>
                <w:sz w:val="18"/>
                <w:szCs w:val="18"/>
              </w:rPr>
              <w:t>121</w:t>
            </w:r>
          </w:p>
        </w:tc>
        <w:tc>
          <w:tcPr>
            <w:tcW w:w="2400" w:type="dxa"/>
            <w:shd w:val="clear" w:color="auto" w:fill="auto"/>
            <w:vAlign w:val="bottom"/>
          </w:tcPr>
          <w:p w14:paraId="5888D9F2" w14:textId="77777777" w:rsidR="00326056" w:rsidRPr="00200FBF" w:rsidRDefault="009C53D8" w:rsidP="002D0F14">
            <w:pPr>
              <w:spacing w:line="240" w:lineRule="auto"/>
              <w:jc w:val="left"/>
              <w:rPr>
                <w:rFonts w:cs="Calibri"/>
                <w:color w:val="000000"/>
                <w:sz w:val="18"/>
                <w:szCs w:val="18"/>
                <w:lang w:val="en-GB"/>
              </w:rPr>
            </w:pPr>
            <w:r>
              <w:rPr>
                <w:rFonts w:cs="Calibri"/>
                <w:color w:val="000000"/>
                <w:sz w:val="18"/>
                <w:szCs w:val="18"/>
                <w:lang w:val="en-GB"/>
              </w:rPr>
              <w:t>OK</w:t>
            </w:r>
            <w:r w:rsidR="00326056" w:rsidRPr="00200FBF">
              <w:rPr>
                <w:rFonts w:cs="Calibri"/>
                <w:color w:val="000000"/>
                <w:sz w:val="18"/>
                <w:szCs w:val="18"/>
                <w:lang w:val="en-GB"/>
              </w:rPr>
              <w:t>.</w:t>
            </w:r>
          </w:p>
        </w:tc>
        <w:tc>
          <w:tcPr>
            <w:tcW w:w="2693" w:type="dxa"/>
            <w:shd w:val="clear" w:color="000000" w:fill="808080"/>
            <w:vAlign w:val="bottom"/>
          </w:tcPr>
          <w:p w14:paraId="151E0856"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OK.</w:t>
            </w:r>
          </w:p>
        </w:tc>
        <w:tc>
          <w:tcPr>
            <w:tcW w:w="285" w:type="dxa"/>
            <w:shd w:val="clear" w:color="auto" w:fill="FFFFFF" w:themeFill="background1"/>
          </w:tcPr>
          <w:p w14:paraId="3C32828A"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8C6C3EB"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C56FBC3"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Está bien.</w:t>
            </w:r>
          </w:p>
        </w:tc>
        <w:tc>
          <w:tcPr>
            <w:tcW w:w="284" w:type="dxa"/>
            <w:shd w:val="clear" w:color="auto" w:fill="FFFFFF" w:themeFill="background1"/>
            <w:vAlign w:val="bottom"/>
          </w:tcPr>
          <w:p w14:paraId="30056F8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B94B2CF" w14:textId="77777777" w:rsidR="00326056" w:rsidRPr="00665429" w:rsidRDefault="00326056" w:rsidP="00770684">
            <w:pPr>
              <w:spacing w:line="240" w:lineRule="auto"/>
              <w:jc w:val="center"/>
              <w:rPr>
                <w:rFonts w:cs="Calibri"/>
                <w:color w:val="000000"/>
                <w:sz w:val="18"/>
                <w:szCs w:val="18"/>
                <w:lang w:val="en-GB"/>
              </w:rPr>
            </w:pPr>
          </w:p>
        </w:tc>
        <w:tc>
          <w:tcPr>
            <w:tcW w:w="2693" w:type="dxa"/>
            <w:shd w:val="clear" w:color="auto" w:fill="FFFFFF" w:themeFill="background1"/>
            <w:vAlign w:val="bottom"/>
          </w:tcPr>
          <w:p w14:paraId="729C997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Está bien.</w:t>
            </w:r>
          </w:p>
        </w:tc>
        <w:tc>
          <w:tcPr>
            <w:tcW w:w="284" w:type="dxa"/>
            <w:shd w:val="clear" w:color="auto" w:fill="BDD6EE" w:themeFill="accent5" w:themeFillTint="66"/>
            <w:vAlign w:val="center"/>
          </w:tcPr>
          <w:p w14:paraId="7CB799FB" w14:textId="77777777" w:rsidR="00326056" w:rsidRPr="00665429" w:rsidRDefault="00326056" w:rsidP="00770684">
            <w:pPr>
              <w:spacing w:line="240" w:lineRule="auto"/>
              <w:jc w:val="center"/>
              <w:rPr>
                <w:rFonts w:cs="Calibri"/>
                <w:color w:val="000000"/>
                <w:sz w:val="18"/>
                <w:szCs w:val="18"/>
                <w:lang w:val="en-GB"/>
              </w:rPr>
            </w:pPr>
          </w:p>
        </w:tc>
        <w:tc>
          <w:tcPr>
            <w:tcW w:w="2977" w:type="dxa"/>
            <w:shd w:val="clear" w:color="auto" w:fill="FFFFFF" w:themeFill="background1"/>
            <w:vAlign w:val="bottom"/>
          </w:tcPr>
          <w:p w14:paraId="2A9B1DDB"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Está bien.</w:t>
            </w:r>
          </w:p>
        </w:tc>
      </w:tr>
      <w:tr w:rsidR="00326056" w:rsidRPr="00326056" w14:paraId="46803697"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5D64BD6F" w14:textId="77777777" w:rsidR="00326056" w:rsidRDefault="00E06F46" w:rsidP="00326056">
            <w:pPr>
              <w:spacing w:line="240" w:lineRule="auto"/>
              <w:jc w:val="right"/>
              <w:rPr>
                <w:rFonts w:cs="Calibri"/>
                <w:color w:val="000000"/>
                <w:sz w:val="18"/>
                <w:szCs w:val="18"/>
              </w:rPr>
            </w:pPr>
            <w:r>
              <w:rPr>
                <w:rFonts w:cs="Calibri"/>
                <w:color w:val="000000"/>
                <w:sz w:val="18"/>
                <w:szCs w:val="18"/>
              </w:rPr>
              <w:t>122</w:t>
            </w:r>
          </w:p>
        </w:tc>
        <w:tc>
          <w:tcPr>
            <w:tcW w:w="2400" w:type="dxa"/>
            <w:shd w:val="clear" w:color="auto" w:fill="auto"/>
            <w:vAlign w:val="bottom"/>
          </w:tcPr>
          <w:p w14:paraId="7CC421DD"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Interview terminated.</w:t>
            </w:r>
          </w:p>
        </w:tc>
        <w:tc>
          <w:tcPr>
            <w:tcW w:w="2693" w:type="dxa"/>
            <w:shd w:val="clear" w:color="000000" w:fill="808080"/>
            <w:vAlign w:val="bottom"/>
          </w:tcPr>
          <w:p w14:paraId="0B5413A0"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Interview terminated.</w:t>
            </w:r>
          </w:p>
        </w:tc>
        <w:tc>
          <w:tcPr>
            <w:tcW w:w="285" w:type="dxa"/>
            <w:shd w:val="clear" w:color="auto" w:fill="FFFFFF" w:themeFill="background1"/>
          </w:tcPr>
          <w:p w14:paraId="338189D0"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B90BC3E"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A925B88"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Fin del interrogatorio.</w:t>
            </w:r>
          </w:p>
        </w:tc>
        <w:tc>
          <w:tcPr>
            <w:tcW w:w="284" w:type="dxa"/>
            <w:shd w:val="clear" w:color="auto" w:fill="FFFFFF" w:themeFill="background1"/>
            <w:vAlign w:val="bottom"/>
          </w:tcPr>
          <w:p w14:paraId="6BCE5568"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5AF7149" w14:textId="77777777" w:rsidR="00326056" w:rsidRPr="00665429" w:rsidRDefault="00326056" w:rsidP="00770684">
            <w:pPr>
              <w:spacing w:line="240" w:lineRule="auto"/>
              <w:jc w:val="center"/>
              <w:rPr>
                <w:rFonts w:cs="Calibri"/>
                <w:color w:val="000000"/>
                <w:sz w:val="18"/>
                <w:szCs w:val="18"/>
                <w:lang w:val="en-GB"/>
              </w:rPr>
            </w:pPr>
          </w:p>
        </w:tc>
        <w:tc>
          <w:tcPr>
            <w:tcW w:w="2693" w:type="dxa"/>
            <w:shd w:val="clear" w:color="auto" w:fill="FFFFFF" w:themeFill="background1"/>
            <w:vAlign w:val="bottom"/>
          </w:tcPr>
          <w:p w14:paraId="1699FD2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Fin del interrogatorio.</w:t>
            </w:r>
          </w:p>
        </w:tc>
        <w:tc>
          <w:tcPr>
            <w:tcW w:w="284" w:type="dxa"/>
            <w:shd w:val="clear" w:color="auto" w:fill="BDD6EE" w:themeFill="accent5" w:themeFillTint="66"/>
            <w:vAlign w:val="center"/>
          </w:tcPr>
          <w:p w14:paraId="2C9074EA" w14:textId="77777777" w:rsidR="00326056" w:rsidRPr="00665429" w:rsidRDefault="00326056" w:rsidP="00770684">
            <w:pPr>
              <w:spacing w:line="240" w:lineRule="auto"/>
              <w:jc w:val="center"/>
              <w:rPr>
                <w:rFonts w:cs="Calibri"/>
                <w:color w:val="000000"/>
                <w:sz w:val="18"/>
                <w:szCs w:val="18"/>
                <w:lang w:val="en-GB"/>
              </w:rPr>
            </w:pPr>
          </w:p>
        </w:tc>
        <w:tc>
          <w:tcPr>
            <w:tcW w:w="2977" w:type="dxa"/>
            <w:shd w:val="clear" w:color="auto" w:fill="FFFFFF" w:themeFill="background1"/>
            <w:vAlign w:val="bottom"/>
          </w:tcPr>
          <w:p w14:paraId="3CE20901"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Fin del interrogatorio.</w:t>
            </w:r>
          </w:p>
        </w:tc>
      </w:tr>
      <w:tr w:rsidR="00326056" w:rsidRPr="00326056" w14:paraId="48AF5904"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3FBB26C8" w14:textId="77777777" w:rsidR="00326056" w:rsidRDefault="00E06F46" w:rsidP="00326056">
            <w:pPr>
              <w:spacing w:line="240" w:lineRule="auto"/>
              <w:jc w:val="right"/>
              <w:rPr>
                <w:rFonts w:cs="Calibri"/>
                <w:color w:val="000000"/>
                <w:sz w:val="18"/>
                <w:szCs w:val="18"/>
              </w:rPr>
            </w:pPr>
            <w:r>
              <w:rPr>
                <w:rFonts w:cs="Calibri"/>
                <w:color w:val="000000"/>
                <w:sz w:val="18"/>
                <w:szCs w:val="18"/>
              </w:rPr>
              <w:t>123</w:t>
            </w:r>
          </w:p>
        </w:tc>
        <w:tc>
          <w:tcPr>
            <w:tcW w:w="2400" w:type="dxa"/>
            <w:shd w:val="clear" w:color="auto" w:fill="auto"/>
            <w:vAlign w:val="bottom"/>
          </w:tcPr>
          <w:p w14:paraId="09CB9E07"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Thank you very much, Wesley.</w:t>
            </w:r>
          </w:p>
        </w:tc>
        <w:tc>
          <w:tcPr>
            <w:tcW w:w="2693" w:type="dxa"/>
            <w:shd w:val="clear" w:color="000000" w:fill="808080"/>
            <w:vAlign w:val="bottom"/>
          </w:tcPr>
          <w:p w14:paraId="637A1E13"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Thank you very much, Wesley.</w:t>
            </w:r>
          </w:p>
        </w:tc>
        <w:tc>
          <w:tcPr>
            <w:tcW w:w="285" w:type="dxa"/>
            <w:shd w:val="clear" w:color="auto" w:fill="FFFFFF" w:themeFill="background1"/>
          </w:tcPr>
          <w:p w14:paraId="5EE0AD32"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C613F63"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9C9AC34"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"Muchas gracias, Wesley".</w:t>
            </w:r>
          </w:p>
        </w:tc>
        <w:tc>
          <w:tcPr>
            <w:tcW w:w="284" w:type="dxa"/>
            <w:shd w:val="clear" w:color="auto" w:fill="FFFFFF" w:themeFill="background1"/>
            <w:vAlign w:val="bottom"/>
          </w:tcPr>
          <w:p w14:paraId="78E02ED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B70DF4B" w14:textId="77777777" w:rsidR="00326056" w:rsidRPr="00665429" w:rsidRDefault="00326056" w:rsidP="00770684">
            <w:pPr>
              <w:spacing w:line="240" w:lineRule="auto"/>
              <w:jc w:val="center"/>
              <w:rPr>
                <w:rFonts w:cs="Calibri"/>
                <w:color w:val="000000"/>
                <w:sz w:val="18"/>
                <w:szCs w:val="18"/>
                <w:lang w:val="en-GB"/>
              </w:rPr>
            </w:pPr>
          </w:p>
        </w:tc>
        <w:tc>
          <w:tcPr>
            <w:tcW w:w="2693" w:type="dxa"/>
            <w:shd w:val="clear" w:color="auto" w:fill="FFFFFF" w:themeFill="background1"/>
            <w:vAlign w:val="bottom"/>
          </w:tcPr>
          <w:p w14:paraId="4433124B" w14:textId="77777777"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Muchas gracias, Wesley.</w:t>
            </w:r>
          </w:p>
        </w:tc>
        <w:tc>
          <w:tcPr>
            <w:tcW w:w="284" w:type="dxa"/>
            <w:shd w:val="clear" w:color="auto" w:fill="BDD6EE" w:themeFill="accent5" w:themeFillTint="66"/>
            <w:vAlign w:val="center"/>
          </w:tcPr>
          <w:p w14:paraId="76519D1C" w14:textId="77777777" w:rsidR="00326056" w:rsidRPr="00665429" w:rsidRDefault="00326056" w:rsidP="00770684">
            <w:pPr>
              <w:spacing w:line="240" w:lineRule="auto"/>
              <w:jc w:val="center"/>
              <w:rPr>
                <w:rFonts w:cs="Calibri"/>
                <w:color w:val="000000"/>
                <w:sz w:val="18"/>
                <w:szCs w:val="18"/>
                <w:lang w:val="en-GB"/>
              </w:rPr>
            </w:pPr>
          </w:p>
        </w:tc>
        <w:tc>
          <w:tcPr>
            <w:tcW w:w="2977" w:type="dxa"/>
            <w:shd w:val="clear" w:color="auto" w:fill="FFFFFF" w:themeFill="background1"/>
            <w:vAlign w:val="bottom"/>
          </w:tcPr>
          <w:p w14:paraId="34054185"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Muchas gracias, Wesley.</w:t>
            </w:r>
          </w:p>
        </w:tc>
      </w:tr>
      <w:tr w:rsidR="00326056" w:rsidRPr="00326056" w14:paraId="44BB455B" w14:textId="77777777" w:rsidTr="00770684">
        <w:trPr>
          <w:trHeight w:val="170"/>
        </w:trPr>
        <w:tc>
          <w:tcPr>
            <w:tcW w:w="562" w:type="dxa"/>
            <w:vMerge w:val="restart"/>
            <w:tcBorders>
              <w:top w:val="single" w:sz="4" w:space="0" w:color="auto"/>
              <w:left w:val="single" w:sz="4" w:space="0" w:color="auto"/>
              <w:bottom w:val="single" w:sz="4" w:space="0" w:color="auto"/>
              <w:right w:val="nil"/>
            </w:tcBorders>
            <w:shd w:val="clear" w:color="auto" w:fill="auto"/>
            <w:vAlign w:val="bottom"/>
          </w:tcPr>
          <w:p w14:paraId="09F6D628" w14:textId="77777777" w:rsidR="00326056" w:rsidRDefault="00E06F46" w:rsidP="00326056">
            <w:pPr>
              <w:spacing w:line="240" w:lineRule="auto"/>
              <w:jc w:val="right"/>
              <w:rPr>
                <w:rFonts w:cs="Calibri"/>
                <w:color w:val="000000"/>
                <w:sz w:val="18"/>
                <w:szCs w:val="18"/>
              </w:rPr>
            </w:pPr>
            <w:r>
              <w:rPr>
                <w:rFonts w:cs="Calibri"/>
                <w:color w:val="000000"/>
                <w:sz w:val="18"/>
                <w:szCs w:val="18"/>
              </w:rPr>
              <w:t>124</w:t>
            </w:r>
          </w:p>
        </w:tc>
        <w:tc>
          <w:tcPr>
            <w:tcW w:w="2400" w:type="dxa"/>
            <w:vMerge w:val="restart"/>
            <w:shd w:val="clear" w:color="auto" w:fill="auto"/>
            <w:vAlign w:val="bottom"/>
          </w:tcPr>
          <w:p w14:paraId="5D827EFE"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You've been a great help. </w:t>
            </w:r>
            <w:proofErr w:type="spellStart"/>
            <w:r w:rsidRPr="00312A76">
              <w:rPr>
                <w:rFonts w:cs="Calibri"/>
                <w:b/>
                <w:bCs/>
                <w:color w:val="000000" w:themeColor="text1"/>
                <w:sz w:val="18"/>
                <w:szCs w:val="18"/>
                <w:lang w:val="en-GB"/>
              </w:rPr>
              <w:t>Wh</w:t>
            </w:r>
            <w:proofErr w:type="spellEnd"/>
            <w:r w:rsidRPr="00200FBF">
              <w:rPr>
                <w:rFonts w:cs="Calibri"/>
                <w:color w:val="000000" w:themeColor="text1"/>
                <w:sz w:val="18"/>
                <w:szCs w:val="18"/>
                <w:lang w:val="en-GB"/>
              </w:rPr>
              <w:t>-</w:t>
            </w:r>
            <w:r w:rsidRPr="00200FBF">
              <w:rPr>
                <w:rFonts w:cs="Calibri"/>
                <w:color w:val="000000"/>
                <w:sz w:val="18"/>
                <w:szCs w:val="18"/>
                <w:lang w:val="en-GB"/>
              </w:rPr>
              <w:t xml:space="preserve">what you mean </w:t>
            </w:r>
            <w:r w:rsidRPr="009C53D8">
              <w:rPr>
                <w:rFonts w:cs="Calibri"/>
                <w:b/>
                <w:bCs/>
                <w:color w:val="000000"/>
                <w:sz w:val="18"/>
                <w:szCs w:val="18"/>
                <w:lang w:val="en-GB"/>
              </w:rPr>
              <w:t>by that</w:t>
            </w:r>
            <w:r w:rsidRPr="00200FBF">
              <w:rPr>
                <w:rFonts w:cs="Calibri"/>
                <w:color w:val="000000"/>
                <w:sz w:val="18"/>
                <w:szCs w:val="18"/>
                <w:lang w:val="en-GB"/>
              </w:rPr>
              <w:t>?</w:t>
            </w:r>
          </w:p>
        </w:tc>
        <w:tc>
          <w:tcPr>
            <w:tcW w:w="2693" w:type="dxa"/>
            <w:vMerge w:val="restart"/>
            <w:shd w:val="clear" w:color="000000" w:fill="808080"/>
            <w:vAlign w:val="bottom"/>
          </w:tcPr>
          <w:p w14:paraId="724EB488" w14:textId="68D777CE" w:rsidR="00326056" w:rsidRPr="00326056" w:rsidRDefault="00326056" w:rsidP="002D0F14">
            <w:pPr>
              <w:spacing w:line="240" w:lineRule="auto"/>
              <w:jc w:val="center"/>
              <w:rPr>
                <w:rFonts w:cs="Calibri"/>
                <w:color w:val="000000"/>
                <w:sz w:val="18"/>
                <w:szCs w:val="18"/>
                <w:lang w:val="en-GB"/>
              </w:rPr>
            </w:pPr>
            <w:r w:rsidRPr="00326056">
              <w:rPr>
                <w:rFonts w:cs="Calibri"/>
                <w:color w:val="00FFFF"/>
                <w:sz w:val="18"/>
                <w:szCs w:val="18"/>
                <w:lang w:val="en-GB"/>
              </w:rPr>
              <w:t>You've been a great help. /</w:t>
            </w:r>
          </w:p>
          <w:p w14:paraId="5070B293" w14:textId="77777777" w:rsidR="00326056" w:rsidRPr="00326056" w:rsidRDefault="00326056" w:rsidP="002D0F14">
            <w:pPr>
              <w:spacing w:line="240" w:lineRule="auto"/>
              <w:jc w:val="center"/>
              <w:rPr>
                <w:rFonts w:cs="Calibri"/>
                <w:color w:val="000000"/>
                <w:sz w:val="18"/>
                <w:szCs w:val="18"/>
                <w:lang w:val="en-GB"/>
              </w:rPr>
            </w:pPr>
            <w:r w:rsidRPr="00326056">
              <w:rPr>
                <w:rFonts w:cs="Calibri"/>
                <w:color w:val="FFFFFF"/>
                <w:sz w:val="18"/>
                <w:szCs w:val="18"/>
                <w:lang w:val="en-GB"/>
              </w:rPr>
              <w:t>What you mean?</w:t>
            </w:r>
          </w:p>
        </w:tc>
        <w:tc>
          <w:tcPr>
            <w:tcW w:w="285" w:type="dxa"/>
            <w:vMerge w:val="restart"/>
            <w:shd w:val="clear" w:color="auto" w:fill="7030A0"/>
          </w:tcPr>
          <w:p w14:paraId="0E7FA445"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51CDB000"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vMerge w:val="restart"/>
            <w:shd w:val="clear" w:color="auto" w:fill="FFFFFF" w:themeFill="background1"/>
            <w:vAlign w:val="bottom"/>
          </w:tcPr>
          <w:p w14:paraId="5AE5CE09" w14:textId="528AD50A" w:rsidR="00326056" w:rsidRPr="00326056" w:rsidRDefault="00326056"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"Has sido de gran ayuda. /</w:t>
            </w:r>
          </w:p>
          <w:p w14:paraId="3D1E0789" w14:textId="77777777" w:rsidR="00326056" w:rsidRPr="00326056" w:rsidRDefault="00326056"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¿Qué quiere decir?"</w:t>
            </w:r>
          </w:p>
        </w:tc>
        <w:tc>
          <w:tcPr>
            <w:tcW w:w="284" w:type="dxa"/>
            <w:vMerge w:val="restart"/>
            <w:shd w:val="clear" w:color="auto" w:fill="7030A0"/>
            <w:vAlign w:val="bottom"/>
          </w:tcPr>
          <w:p w14:paraId="4413EB8F"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4B40B027"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val="restart"/>
            <w:shd w:val="clear" w:color="auto" w:fill="FFFFFF" w:themeFill="background1"/>
            <w:vAlign w:val="bottom"/>
          </w:tcPr>
          <w:p w14:paraId="0BB2B4E4" w14:textId="331BC9AF"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Has sido de gran ayuda. /</w:t>
            </w:r>
          </w:p>
          <w:p w14:paraId="61D257CE" w14:textId="77777777"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proofErr w:type="gramStart"/>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w:t>
            </w:r>
            <w:proofErr w:type="gramEnd"/>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Qué quiere decir?</w:t>
            </w:r>
          </w:p>
        </w:tc>
        <w:tc>
          <w:tcPr>
            <w:tcW w:w="284" w:type="dxa"/>
            <w:shd w:val="clear" w:color="auto" w:fill="FFF2CC" w:themeFill="accent4" w:themeFillTint="33"/>
            <w:vAlign w:val="center"/>
          </w:tcPr>
          <w:p w14:paraId="5D7F76E4"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val="restart"/>
            <w:shd w:val="clear" w:color="auto" w:fill="FFFFFF" w:themeFill="background1"/>
            <w:vAlign w:val="bottom"/>
          </w:tcPr>
          <w:p w14:paraId="7E00E8BC"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Has sido de gran ayuda. </w:t>
            </w:r>
          </w:p>
          <w:p w14:paraId="03ED6152"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¿Qué quiere decir?</w:t>
            </w:r>
          </w:p>
        </w:tc>
      </w:tr>
      <w:tr w:rsidR="00326056" w:rsidRPr="00326056" w14:paraId="69C2F8D8" w14:textId="77777777" w:rsidTr="00770684">
        <w:trPr>
          <w:trHeight w:val="169"/>
        </w:trPr>
        <w:tc>
          <w:tcPr>
            <w:tcW w:w="562" w:type="dxa"/>
            <w:vMerge/>
            <w:tcBorders>
              <w:top w:val="single" w:sz="4" w:space="0" w:color="auto"/>
              <w:left w:val="single" w:sz="4" w:space="0" w:color="auto"/>
              <w:bottom w:val="single" w:sz="4" w:space="0" w:color="auto"/>
              <w:right w:val="nil"/>
            </w:tcBorders>
            <w:shd w:val="clear" w:color="auto" w:fill="auto"/>
            <w:vAlign w:val="bottom"/>
          </w:tcPr>
          <w:p w14:paraId="5F60813C" w14:textId="77777777" w:rsidR="00326056" w:rsidRPr="00326056" w:rsidRDefault="00326056" w:rsidP="00326056">
            <w:pPr>
              <w:spacing w:line="240" w:lineRule="auto"/>
              <w:jc w:val="right"/>
              <w:rPr>
                <w:rFonts w:cs="Calibri"/>
                <w:color w:val="000000"/>
                <w:sz w:val="18"/>
                <w:szCs w:val="18"/>
              </w:rPr>
            </w:pPr>
          </w:p>
        </w:tc>
        <w:tc>
          <w:tcPr>
            <w:tcW w:w="2400" w:type="dxa"/>
            <w:vMerge/>
            <w:shd w:val="clear" w:color="auto" w:fill="auto"/>
            <w:vAlign w:val="bottom"/>
          </w:tcPr>
          <w:p w14:paraId="144AB816" w14:textId="77777777" w:rsidR="00326056" w:rsidRPr="00200FBF" w:rsidRDefault="00326056" w:rsidP="002D0F14">
            <w:pPr>
              <w:spacing w:line="240" w:lineRule="auto"/>
              <w:jc w:val="left"/>
              <w:rPr>
                <w:rFonts w:cs="Calibri"/>
                <w:color w:val="000000"/>
                <w:sz w:val="18"/>
                <w:szCs w:val="18"/>
                <w:lang w:val="en-GB"/>
              </w:rPr>
            </w:pPr>
          </w:p>
        </w:tc>
        <w:tc>
          <w:tcPr>
            <w:tcW w:w="2693" w:type="dxa"/>
            <w:vMerge/>
            <w:shd w:val="clear" w:color="000000" w:fill="808080"/>
            <w:vAlign w:val="bottom"/>
          </w:tcPr>
          <w:p w14:paraId="1184DCF1" w14:textId="77777777" w:rsidR="00326056" w:rsidRPr="00326056" w:rsidRDefault="00326056" w:rsidP="002D0F14">
            <w:pPr>
              <w:spacing w:line="240" w:lineRule="auto"/>
              <w:jc w:val="center"/>
              <w:rPr>
                <w:rFonts w:cs="Calibri"/>
                <w:color w:val="00FFFF"/>
                <w:sz w:val="18"/>
                <w:szCs w:val="18"/>
                <w:lang w:val="en-GB"/>
              </w:rPr>
            </w:pPr>
          </w:p>
        </w:tc>
        <w:tc>
          <w:tcPr>
            <w:tcW w:w="285" w:type="dxa"/>
            <w:vMerge/>
            <w:shd w:val="clear" w:color="auto" w:fill="7030A0"/>
          </w:tcPr>
          <w:p w14:paraId="311CBED3"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36D1841D"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vMerge/>
            <w:shd w:val="clear" w:color="auto" w:fill="FFFFFF" w:themeFill="background1"/>
            <w:vAlign w:val="bottom"/>
          </w:tcPr>
          <w:p w14:paraId="1EC60FC0"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7030A0"/>
            <w:vAlign w:val="bottom"/>
          </w:tcPr>
          <w:p w14:paraId="2F56E99B"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344CA345"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shd w:val="clear" w:color="auto" w:fill="FFFFFF" w:themeFill="background1"/>
            <w:vAlign w:val="bottom"/>
          </w:tcPr>
          <w:p w14:paraId="7B205E3D" w14:textId="77777777"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23CC31A3"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shd w:val="clear" w:color="auto" w:fill="FFFFFF" w:themeFill="background1"/>
            <w:vAlign w:val="bottom"/>
          </w:tcPr>
          <w:p w14:paraId="6B990E35" w14:textId="77777777" w:rsidR="00326056" w:rsidRPr="00326056" w:rsidRDefault="00326056" w:rsidP="002D0F14">
            <w:pPr>
              <w:spacing w:line="240" w:lineRule="auto"/>
              <w:jc w:val="right"/>
              <w:rPr>
                <w:rFonts w:cs="Calibri"/>
                <w:color w:val="000000"/>
                <w:sz w:val="18"/>
                <w:szCs w:val="18"/>
              </w:rPr>
            </w:pPr>
          </w:p>
        </w:tc>
      </w:tr>
      <w:tr w:rsidR="00326056" w:rsidRPr="00326056" w14:paraId="4363700D"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77D15E64" w14:textId="77777777" w:rsidR="00326056" w:rsidRDefault="00E06F46" w:rsidP="00326056">
            <w:pPr>
              <w:spacing w:line="240" w:lineRule="auto"/>
              <w:jc w:val="right"/>
              <w:rPr>
                <w:rFonts w:cs="Calibri"/>
                <w:color w:val="000000"/>
                <w:sz w:val="18"/>
                <w:szCs w:val="18"/>
              </w:rPr>
            </w:pPr>
            <w:r>
              <w:rPr>
                <w:rFonts w:cs="Calibri"/>
                <w:color w:val="000000"/>
                <w:sz w:val="18"/>
                <w:szCs w:val="18"/>
              </w:rPr>
              <w:t>125</w:t>
            </w:r>
          </w:p>
        </w:tc>
        <w:tc>
          <w:tcPr>
            <w:tcW w:w="2400" w:type="dxa"/>
            <w:vMerge w:val="restart"/>
            <w:shd w:val="clear" w:color="auto" w:fill="auto"/>
            <w:vAlign w:val="bottom"/>
          </w:tcPr>
          <w:p w14:paraId="361F200F" w14:textId="77777777" w:rsidR="00326056" w:rsidRPr="00200FBF" w:rsidRDefault="00326056" w:rsidP="002D0F14">
            <w:pPr>
              <w:spacing w:line="240" w:lineRule="auto"/>
              <w:jc w:val="left"/>
              <w:rPr>
                <w:rFonts w:cs="Calibri"/>
                <w:color w:val="000000"/>
                <w:sz w:val="18"/>
                <w:szCs w:val="18"/>
                <w:lang w:val="en-GB"/>
              </w:rPr>
            </w:pPr>
            <w:r w:rsidRPr="009E7D84">
              <w:rPr>
                <w:rFonts w:cs="Calibri"/>
                <w:b/>
                <w:bCs/>
                <w:color w:val="000000"/>
                <w:sz w:val="18"/>
                <w:szCs w:val="18"/>
                <w:lang w:val="en-GB"/>
              </w:rPr>
              <w:t>And</w:t>
            </w:r>
            <w:r w:rsidRPr="00200FBF">
              <w:rPr>
                <w:rFonts w:cs="Calibri"/>
                <w:color w:val="000000"/>
                <w:sz w:val="18"/>
                <w:szCs w:val="18"/>
                <w:lang w:val="en-GB"/>
              </w:rPr>
              <w:t xml:space="preserve"> as a token of our gratitude for the information you've provided, </w:t>
            </w:r>
          </w:p>
        </w:tc>
        <w:tc>
          <w:tcPr>
            <w:tcW w:w="2693" w:type="dxa"/>
            <w:vMerge w:val="restart"/>
            <w:shd w:val="clear" w:color="000000" w:fill="808080"/>
            <w:vAlign w:val="bottom"/>
          </w:tcPr>
          <w:p w14:paraId="631DB17E" w14:textId="2D1C0596"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As a token of our gratitude /</w:t>
            </w:r>
          </w:p>
          <w:p w14:paraId="052F2B02" w14:textId="270F069D"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for the information you've provided,</w:t>
            </w:r>
          </w:p>
        </w:tc>
        <w:tc>
          <w:tcPr>
            <w:tcW w:w="285" w:type="dxa"/>
            <w:vMerge w:val="restart"/>
            <w:shd w:val="clear" w:color="auto" w:fill="7030A0"/>
          </w:tcPr>
          <w:p w14:paraId="7D91A558"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E2EFD9" w:themeFill="accent6" w:themeFillTint="33"/>
            <w:vAlign w:val="center"/>
          </w:tcPr>
          <w:p w14:paraId="578114F5"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vMerge w:val="restart"/>
            <w:shd w:val="clear" w:color="auto" w:fill="FFFFFF" w:themeFill="background1"/>
            <w:vAlign w:val="bottom"/>
          </w:tcPr>
          <w:p w14:paraId="0E0DDBBD" w14:textId="4C150B60"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“Y como agradecimiento /</w:t>
            </w:r>
          </w:p>
          <w:p w14:paraId="44B3A83E"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por la información proporcionada”,</w:t>
            </w:r>
          </w:p>
        </w:tc>
        <w:tc>
          <w:tcPr>
            <w:tcW w:w="284" w:type="dxa"/>
            <w:vMerge w:val="restart"/>
            <w:shd w:val="clear" w:color="auto" w:fill="FFFFFF" w:themeFill="background1"/>
            <w:vAlign w:val="bottom"/>
          </w:tcPr>
          <w:p w14:paraId="3B4A306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BDD6EE" w:themeFill="accent5" w:themeFillTint="66"/>
            <w:vAlign w:val="center"/>
          </w:tcPr>
          <w:p w14:paraId="282FF67A" w14:textId="77777777" w:rsidR="00326056" w:rsidRPr="00051527" w:rsidRDefault="00326056" w:rsidP="00770684">
            <w:pPr>
              <w:spacing w:line="240" w:lineRule="auto"/>
              <w:jc w:val="center"/>
              <w:rPr>
                <w:rFonts w:cs="Calibri"/>
                <w:color w:val="000000"/>
                <w:sz w:val="18"/>
                <w:szCs w:val="18"/>
              </w:rPr>
            </w:pPr>
          </w:p>
        </w:tc>
        <w:tc>
          <w:tcPr>
            <w:tcW w:w="2693" w:type="dxa"/>
            <w:shd w:val="clear" w:color="auto" w:fill="FFFFFF" w:themeFill="background1"/>
            <w:vAlign w:val="bottom"/>
          </w:tcPr>
          <w:p w14:paraId="530F60FD"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como agradecimiento…</w:t>
            </w:r>
          </w:p>
        </w:tc>
        <w:tc>
          <w:tcPr>
            <w:tcW w:w="284" w:type="dxa"/>
            <w:shd w:val="clear" w:color="auto" w:fill="BDD6EE" w:themeFill="accent5" w:themeFillTint="66"/>
            <w:vAlign w:val="center"/>
          </w:tcPr>
          <w:p w14:paraId="1008AC5F" w14:textId="77777777" w:rsidR="00326056" w:rsidRPr="00665429" w:rsidRDefault="00326056" w:rsidP="00770684">
            <w:pPr>
              <w:spacing w:line="240" w:lineRule="auto"/>
              <w:jc w:val="center"/>
              <w:rPr>
                <w:rFonts w:cs="Calibri"/>
                <w:color w:val="000000"/>
                <w:sz w:val="18"/>
                <w:szCs w:val="18"/>
                <w:lang w:val="en-GB"/>
              </w:rPr>
            </w:pPr>
          </w:p>
        </w:tc>
        <w:tc>
          <w:tcPr>
            <w:tcW w:w="2977" w:type="dxa"/>
            <w:shd w:val="clear" w:color="auto" w:fill="FFFFFF" w:themeFill="background1"/>
            <w:vAlign w:val="bottom"/>
          </w:tcPr>
          <w:p w14:paraId="37C95F8D"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Y como agradecimiento</w:t>
            </w:r>
          </w:p>
        </w:tc>
      </w:tr>
      <w:tr w:rsidR="00326056" w:rsidRPr="00326056" w14:paraId="63EC0236"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58CE75AB" w14:textId="77777777" w:rsidR="00326056" w:rsidRDefault="00E06F46" w:rsidP="00326056">
            <w:pPr>
              <w:spacing w:line="240" w:lineRule="auto"/>
              <w:jc w:val="right"/>
              <w:rPr>
                <w:rFonts w:cs="Calibri"/>
                <w:color w:val="000000"/>
                <w:sz w:val="18"/>
                <w:szCs w:val="18"/>
              </w:rPr>
            </w:pPr>
            <w:r>
              <w:rPr>
                <w:rFonts w:cs="Calibri"/>
                <w:color w:val="000000"/>
                <w:sz w:val="18"/>
                <w:szCs w:val="18"/>
              </w:rPr>
              <w:t>126</w:t>
            </w:r>
          </w:p>
        </w:tc>
        <w:tc>
          <w:tcPr>
            <w:tcW w:w="2400" w:type="dxa"/>
            <w:vMerge/>
            <w:shd w:val="clear" w:color="auto" w:fill="auto"/>
            <w:vAlign w:val="bottom"/>
          </w:tcPr>
          <w:p w14:paraId="0384FDE3" w14:textId="77777777" w:rsidR="00326056" w:rsidRPr="00200FBF" w:rsidRDefault="00326056" w:rsidP="002D0F14">
            <w:pPr>
              <w:spacing w:line="240" w:lineRule="auto"/>
              <w:jc w:val="left"/>
              <w:rPr>
                <w:rFonts w:cs="Calibri"/>
                <w:color w:val="000000"/>
                <w:sz w:val="18"/>
                <w:szCs w:val="18"/>
                <w:lang w:val="en-GB"/>
              </w:rPr>
            </w:pPr>
          </w:p>
        </w:tc>
        <w:tc>
          <w:tcPr>
            <w:tcW w:w="2693" w:type="dxa"/>
            <w:vMerge/>
            <w:shd w:val="clear" w:color="000000" w:fill="808080"/>
            <w:vAlign w:val="bottom"/>
          </w:tcPr>
          <w:p w14:paraId="200C9BFF" w14:textId="77777777" w:rsidR="00326056" w:rsidRPr="00326056" w:rsidRDefault="00326056" w:rsidP="002D0F14">
            <w:pPr>
              <w:spacing w:line="240" w:lineRule="auto"/>
              <w:jc w:val="center"/>
              <w:rPr>
                <w:rFonts w:cs="Calibri"/>
                <w:color w:val="00FFFF"/>
                <w:sz w:val="18"/>
                <w:szCs w:val="18"/>
                <w:lang w:val="en-GB"/>
              </w:rPr>
            </w:pPr>
          </w:p>
        </w:tc>
        <w:tc>
          <w:tcPr>
            <w:tcW w:w="285" w:type="dxa"/>
            <w:vMerge/>
            <w:shd w:val="clear" w:color="auto" w:fill="7030A0"/>
          </w:tcPr>
          <w:p w14:paraId="1EC957C3"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E2EFD9" w:themeFill="accent6" w:themeFillTint="33"/>
            <w:vAlign w:val="center"/>
          </w:tcPr>
          <w:p w14:paraId="2D388A50" w14:textId="77777777" w:rsidR="00326056" w:rsidRPr="00665429" w:rsidRDefault="00326056" w:rsidP="00770684">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6D1EFAEC"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FFFF" w:themeFill="background1"/>
            <w:vAlign w:val="bottom"/>
          </w:tcPr>
          <w:p w14:paraId="588D241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shd w:val="clear" w:color="auto" w:fill="BDD6EE" w:themeFill="accent5" w:themeFillTint="66"/>
            <w:vAlign w:val="center"/>
          </w:tcPr>
          <w:p w14:paraId="39AEB05E" w14:textId="77777777" w:rsidR="00326056" w:rsidRPr="00665429" w:rsidRDefault="00326056" w:rsidP="00770684">
            <w:pPr>
              <w:spacing w:line="240" w:lineRule="auto"/>
              <w:jc w:val="center"/>
              <w:rPr>
                <w:rFonts w:cs="Calibri"/>
                <w:color w:val="000000"/>
                <w:sz w:val="18"/>
                <w:szCs w:val="18"/>
                <w:lang w:val="en-GB"/>
              </w:rPr>
            </w:pPr>
          </w:p>
        </w:tc>
        <w:tc>
          <w:tcPr>
            <w:tcW w:w="2693" w:type="dxa"/>
            <w:shd w:val="clear" w:color="auto" w:fill="FFFFFF" w:themeFill="background1"/>
            <w:vAlign w:val="bottom"/>
          </w:tcPr>
          <w:p w14:paraId="7DB0E574"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…por la información / </w:t>
            </w:r>
            <w:proofErr w:type="gram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proporcionada,…</w:t>
            </w:r>
            <w:proofErr w:type="gramEnd"/>
          </w:p>
        </w:tc>
        <w:tc>
          <w:tcPr>
            <w:tcW w:w="284" w:type="dxa"/>
            <w:shd w:val="clear" w:color="auto" w:fill="E2EFD9" w:themeFill="accent6" w:themeFillTint="33"/>
            <w:vAlign w:val="center"/>
          </w:tcPr>
          <w:p w14:paraId="065F9525"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1BE9659D"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por la información proporcionada,</w:t>
            </w:r>
          </w:p>
        </w:tc>
      </w:tr>
      <w:tr w:rsidR="00326056" w:rsidRPr="00326056" w14:paraId="4556D021"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701DCB13" w14:textId="77777777" w:rsidR="00326056" w:rsidRDefault="00E06F46" w:rsidP="00326056">
            <w:pPr>
              <w:spacing w:line="240" w:lineRule="auto"/>
              <w:jc w:val="right"/>
              <w:rPr>
                <w:rFonts w:cs="Calibri"/>
                <w:color w:val="000000"/>
                <w:sz w:val="18"/>
                <w:szCs w:val="18"/>
              </w:rPr>
            </w:pPr>
            <w:r>
              <w:rPr>
                <w:rFonts w:cs="Calibri"/>
                <w:color w:val="000000"/>
                <w:sz w:val="18"/>
                <w:szCs w:val="18"/>
              </w:rPr>
              <w:t>127</w:t>
            </w:r>
          </w:p>
        </w:tc>
        <w:tc>
          <w:tcPr>
            <w:tcW w:w="2400" w:type="dxa"/>
            <w:shd w:val="clear" w:color="auto" w:fill="auto"/>
            <w:vAlign w:val="bottom"/>
          </w:tcPr>
          <w:p w14:paraId="4204829A" w14:textId="77777777" w:rsidR="00326056" w:rsidRPr="00200FBF" w:rsidRDefault="00326056" w:rsidP="002D0F14">
            <w:pPr>
              <w:spacing w:line="240" w:lineRule="auto"/>
              <w:jc w:val="left"/>
              <w:rPr>
                <w:rFonts w:cs="Calibri"/>
                <w:color w:val="000000"/>
                <w:sz w:val="18"/>
                <w:szCs w:val="18"/>
                <w:lang w:val="en-GB"/>
              </w:rPr>
            </w:pPr>
            <w:r w:rsidRPr="009C53D8">
              <w:rPr>
                <w:rFonts w:cs="Calibri"/>
                <w:b/>
                <w:bCs/>
                <w:color w:val="000000"/>
                <w:sz w:val="18"/>
                <w:szCs w:val="18"/>
                <w:lang w:val="en-GB"/>
              </w:rPr>
              <w:t xml:space="preserve">I’m </w:t>
            </w:r>
            <w:proofErr w:type="spellStart"/>
            <w:r w:rsidRPr="009C53D8">
              <w:rPr>
                <w:rFonts w:cs="Calibri"/>
                <w:b/>
                <w:bCs/>
                <w:color w:val="000000" w:themeColor="text1"/>
                <w:sz w:val="18"/>
                <w:szCs w:val="18"/>
                <w:lang w:val="en-GB"/>
              </w:rPr>
              <w:t>gonna</w:t>
            </w:r>
            <w:proofErr w:type="spellEnd"/>
            <w:r w:rsidRPr="00200FBF">
              <w:rPr>
                <w:rFonts w:cs="Calibri"/>
                <w:color w:val="000000" w:themeColor="text1"/>
                <w:sz w:val="18"/>
                <w:szCs w:val="18"/>
                <w:lang w:val="en-GB"/>
              </w:rPr>
              <w:t xml:space="preserve"> </w:t>
            </w:r>
            <w:r w:rsidRPr="00200FBF">
              <w:rPr>
                <w:rFonts w:cs="Calibri"/>
                <w:color w:val="000000"/>
                <w:sz w:val="18"/>
                <w:szCs w:val="18"/>
                <w:lang w:val="en-GB"/>
              </w:rPr>
              <w:t>have you returned home in a marked police car.</w:t>
            </w:r>
          </w:p>
        </w:tc>
        <w:tc>
          <w:tcPr>
            <w:tcW w:w="2693" w:type="dxa"/>
            <w:shd w:val="clear" w:color="000000" w:fill="808080"/>
            <w:vAlign w:val="bottom"/>
          </w:tcPr>
          <w:p w14:paraId="42131A99" w14:textId="067D7494"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I’ll have you returned home /</w:t>
            </w:r>
          </w:p>
          <w:p w14:paraId="71F03273"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in a marked police car.</w:t>
            </w:r>
          </w:p>
        </w:tc>
        <w:tc>
          <w:tcPr>
            <w:tcW w:w="285" w:type="dxa"/>
            <w:shd w:val="clear" w:color="auto" w:fill="FFFFFF" w:themeFill="background1"/>
          </w:tcPr>
          <w:p w14:paraId="26CC61EF"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09D5E6EB" w14:textId="77777777" w:rsidR="00326056" w:rsidRPr="00665429" w:rsidRDefault="00E06F4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6E0877B8" w14:textId="5E6242AE"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haré que te lleven a casa /</w:t>
            </w:r>
          </w:p>
          <w:p w14:paraId="55E5D071"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en un coche patrulla.</w:t>
            </w:r>
          </w:p>
        </w:tc>
        <w:tc>
          <w:tcPr>
            <w:tcW w:w="284" w:type="dxa"/>
            <w:shd w:val="clear" w:color="auto" w:fill="FFFFFF" w:themeFill="background1"/>
            <w:vAlign w:val="bottom"/>
          </w:tcPr>
          <w:p w14:paraId="6C7A6FF7"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30264CAB" w14:textId="77777777" w:rsidR="00326056" w:rsidRPr="00665429" w:rsidRDefault="00E06F4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4858125D" w14:textId="7AA5011F"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t>…haré que te lleven a casa /</w:t>
            </w:r>
          </w:p>
          <w:p w14:paraId="75C5563E"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t>en un coche patrulla.</w:t>
            </w:r>
          </w:p>
        </w:tc>
        <w:tc>
          <w:tcPr>
            <w:tcW w:w="284" w:type="dxa"/>
            <w:shd w:val="clear" w:color="auto" w:fill="E2EFD9" w:themeFill="accent6" w:themeFillTint="33"/>
            <w:vAlign w:val="center"/>
          </w:tcPr>
          <w:p w14:paraId="2E8A8E46" w14:textId="77777777" w:rsidR="00326056" w:rsidRPr="00665429" w:rsidRDefault="00E06F4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1480CFC0"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haré que te lleven a casa </w:t>
            </w:r>
          </w:p>
          <w:p w14:paraId="2CAEB4B2"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en un coche patrulla.</w:t>
            </w:r>
          </w:p>
        </w:tc>
      </w:tr>
      <w:tr w:rsidR="009C53D8" w:rsidRPr="00326056" w14:paraId="55BFD5A3" w14:textId="77777777" w:rsidTr="00770684">
        <w:trPr>
          <w:trHeight w:val="254"/>
        </w:trPr>
        <w:tc>
          <w:tcPr>
            <w:tcW w:w="562" w:type="dxa"/>
            <w:vMerge w:val="restart"/>
            <w:tcBorders>
              <w:top w:val="single" w:sz="4" w:space="0" w:color="auto"/>
              <w:left w:val="single" w:sz="4" w:space="0" w:color="auto"/>
              <w:right w:val="nil"/>
            </w:tcBorders>
            <w:shd w:val="clear" w:color="auto" w:fill="auto"/>
            <w:vAlign w:val="bottom"/>
          </w:tcPr>
          <w:p w14:paraId="2E7B560F" w14:textId="77777777" w:rsidR="009C53D8" w:rsidRDefault="00E06F46" w:rsidP="00326056">
            <w:pPr>
              <w:spacing w:line="240" w:lineRule="auto"/>
              <w:jc w:val="right"/>
              <w:rPr>
                <w:rFonts w:cs="Calibri"/>
                <w:color w:val="000000"/>
                <w:sz w:val="18"/>
                <w:szCs w:val="18"/>
              </w:rPr>
            </w:pPr>
            <w:r>
              <w:rPr>
                <w:rFonts w:cs="Calibri"/>
                <w:color w:val="000000"/>
                <w:sz w:val="18"/>
                <w:szCs w:val="18"/>
              </w:rPr>
              <w:t>128</w:t>
            </w:r>
          </w:p>
        </w:tc>
        <w:tc>
          <w:tcPr>
            <w:tcW w:w="2400" w:type="dxa"/>
            <w:vMerge w:val="restart"/>
            <w:shd w:val="clear" w:color="auto" w:fill="auto"/>
            <w:vAlign w:val="bottom"/>
          </w:tcPr>
          <w:p w14:paraId="4CA14FA5" w14:textId="77777777" w:rsidR="009C53D8" w:rsidRPr="00200FBF" w:rsidRDefault="009C53D8" w:rsidP="002D0F14">
            <w:pPr>
              <w:spacing w:line="240" w:lineRule="auto"/>
              <w:jc w:val="left"/>
              <w:rPr>
                <w:rFonts w:cs="Calibri"/>
                <w:color w:val="000000"/>
                <w:sz w:val="18"/>
                <w:szCs w:val="18"/>
                <w:lang w:val="en-GB"/>
              </w:rPr>
            </w:pPr>
            <w:r w:rsidRPr="009C53D8">
              <w:rPr>
                <w:rFonts w:cs="Calibri"/>
                <w:b/>
                <w:bCs/>
                <w:color w:val="000000"/>
                <w:sz w:val="18"/>
                <w:szCs w:val="18"/>
                <w:lang w:val="en-GB"/>
              </w:rPr>
              <w:t>And</w:t>
            </w:r>
            <w:r w:rsidRPr="00200FBF">
              <w:rPr>
                <w:rFonts w:cs="Calibri"/>
                <w:color w:val="000000"/>
                <w:sz w:val="18"/>
                <w:szCs w:val="18"/>
                <w:lang w:val="en-GB"/>
              </w:rPr>
              <w:t xml:space="preserve"> he's </w:t>
            </w:r>
            <w:proofErr w:type="spellStart"/>
            <w:r w:rsidRPr="009C53D8">
              <w:rPr>
                <w:rFonts w:cs="Calibri"/>
                <w:b/>
                <w:bCs/>
                <w:color w:val="000000" w:themeColor="text1"/>
                <w:sz w:val="18"/>
                <w:szCs w:val="18"/>
                <w:lang w:val="en-GB"/>
              </w:rPr>
              <w:t>gonna</w:t>
            </w:r>
            <w:proofErr w:type="spellEnd"/>
            <w:r w:rsidRPr="00200FBF">
              <w:rPr>
                <w:rFonts w:cs="Calibri"/>
                <w:color w:val="000000" w:themeColor="text1"/>
                <w:sz w:val="18"/>
                <w:szCs w:val="18"/>
                <w:lang w:val="en-GB"/>
              </w:rPr>
              <w:t xml:space="preserve"> </w:t>
            </w:r>
            <w:r w:rsidRPr="00200FBF">
              <w:rPr>
                <w:rFonts w:cs="Calibri"/>
                <w:color w:val="000000"/>
                <w:sz w:val="18"/>
                <w:szCs w:val="18"/>
                <w:lang w:val="en-GB"/>
              </w:rPr>
              <w:t>thank you warmly in front of the whole estate.</w:t>
            </w:r>
          </w:p>
        </w:tc>
        <w:tc>
          <w:tcPr>
            <w:tcW w:w="2693" w:type="dxa"/>
            <w:vMerge w:val="restart"/>
            <w:shd w:val="clear" w:color="000000" w:fill="808080"/>
            <w:vAlign w:val="bottom"/>
          </w:tcPr>
          <w:p w14:paraId="637950BE" w14:textId="15EE0671" w:rsidR="009C53D8" w:rsidRPr="00326056" w:rsidRDefault="009C53D8" w:rsidP="002D0F14">
            <w:pPr>
              <w:spacing w:line="240" w:lineRule="auto"/>
              <w:jc w:val="center"/>
              <w:rPr>
                <w:rFonts w:cs="Calibri"/>
                <w:color w:val="00FFFF"/>
                <w:sz w:val="18"/>
                <w:szCs w:val="18"/>
                <w:lang w:val="en-GB"/>
              </w:rPr>
            </w:pPr>
            <w:r w:rsidRPr="00326056">
              <w:rPr>
                <w:rFonts w:cs="Calibri"/>
                <w:color w:val="00FFFF"/>
                <w:sz w:val="18"/>
                <w:szCs w:val="18"/>
                <w:lang w:val="en-GB"/>
              </w:rPr>
              <w:t>He'll thank you warmly /</w:t>
            </w:r>
          </w:p>
          <w:p w14:paraId="401B8721" w14:textId="77777777" w:rsidR="009C53D8" w:rsidRPr="00326056" w:rsidRDefault="009C53D8" w:rsidP="002D0F14">
            <w:pPr>
              <w:spacing w:line="240" w:lineRule="auto"/>
              <w:jc w:val="center"/>
              <w:rPr>
                <w:rFonts w:cs="Calibri"/>
                <w:color w:val="00FFFF"/>
                <w:sz w:val="18"/>
                <w:szCs w:val="18"/>
                <w:lang w:val="en-GB"/>
              </w:rPr>
            </w:pPr>
            <w:r w:rsidRPr="00326056">
              <w:rPr>
                <w:rFonts w:cs="Calibri"/>
                <w:color w:val="00FFFF"/>
                <w:sz w:val="18"/>
                <w:szCs w:val="18"/>
                <w:lang w:val="en-GB"/>
              </w:rPr>
              <w:t>in front of the whole estate.</w:t>
            </w:r>
          </w:p>
        </w:tc>
        <w:tc>
          <w:tcPr>
            <w:tcW w:w="285" w:type="dxa"/>
            <w:vMerge w:val="restart"/>
            <w:shd w:val="clear" w:color="auto" w:fill="7030A0"/>
          </w:tcPr>
          <w:p w14:paraId="7B1BCB5C" w14:textId="77777777" w:rsidR="009C53D8" w:rsidRPr="00326056" w:rsidRDefault="009C53D8"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74558879" w14:textId="77777777" w:rsidR="009C53D8" w:rsidRPr="00665429" w:rsidRDefault="009C53D8"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vMerge w:val="restart"/>
            <w:shd w:val="clear" w:color="auto" w:fill="FFFFFF" w:themeFill="background1"/>
            <w:vAlign w:val="bottom"/>
          </w:tcPr>
          <w:p w14:paraId="10617422" w14:textId="77777777" w:rsidR="009C53D8" w:rsidRPr="00326056" w:rsidRDefault="009C53D8"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"El agente te dará las gracias / efusivamente delante de todos"</w:t>
            </w:r>
          </w:p>
        </w:tc>
        <w:tc>
          <w:tcPr>
            <w:tcW w:w="284" w:type="dxa"/>
            <w:vMerge w:val="restart"/>
            <w:shd w:val="clear" w:color="auto" w:fill="FFFFFF" w:themeFill="background1"/>
            <w:vAlign w:val="bottom"/>
          </w:tcPr>
          <w:p w14:paraId="05B0FEAB" w14:textId="77777777" w:rsidR="009C53D8" w:rsidRPr="00326056" w:rsidRDefault="009C53D8"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72269014" w14:textId="77777777" w:rsidR="009C53D8" w:rsidRPr="00665429" w:rsidRDefault="009C53D8"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val="restart"/>
            <w:shd w:val="clear" w:color="auto" w:fill="FFFFFF" w:themeFill="background1"/>
            <w:vAlign w:val="bottom"/>
          </w:tcPr>
          <w:p w14:paraId="4C7244AE" w14:textId="77777777" w:rsidR="009C53D8" w:rsidRPr="00326056" w:rsidRDefault="009C53D8" w:rsidP="002D0F14">
            <w:pPr>
              <w:spacing w:line="240" w:lineRule="auto"/>
              <w:jc w:val="center"/>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2000"/>
                    </w14:schemeClr>
                  </w14:solidFill>
                  <w14:prstDash w14:val="solid"/>
                  <w14:bevel/>
                </w14:textOutline>
              </w:rPr>
              <w:t>El agente te dará las gracias / efusivamente delante de todos…</w:t>
            </w:r>
          </w:p>
        </w:tc>
        <w:tc>
          <w:tcPr>
            <w:tcW w:w="284" w:type="dxa"/>
            <w:shd w:val="clear" w:color="auto" w:fill="E2EFD9" w:themeFill="accent6" w:themeFillTint="33"/>
            <w:vAlign w:val="center"/>
          </w:tcPr>
          <w:p w14:paraId="56C192F6" w14:textId="77777777" w:rsidR="009C53D8" w:rsidRPr="00665429" w:rsidRDefault="009C53D8"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val="restart"/>
            <w:shd w:val="clear" w:color="auto" w:fill="FFFFFF" w:themeFill="background1"/>
            <w:vAlign w:val="bottom"/>
          </w:tcPr>
          <w:p w14:paraId="5B2FD9B5" w14:textId="77777777" w:rsidR="009C53D8" w:rsidRPr="00326056" w:rsidRDefault="009C53D8" w:rsidP="002D0F14">
            <w:pPr>
              <w:spacing w:line="240" w:lineRule="auto"/>
              <w:jc w:val="right"/>
              <w:rPr>
                <w:rFonts w:cs="Calibri"/>
                <w:color w:val="000000"/>
                <w:sz w:val="18"/>
                <w:szCs w:val="18"/>
              </w:rPr>
            </w:pPr>
            <w:r w:rsidRPr="00326056">
              <w:rPr>
                <w:rFonts w:cs="Calibri"/>
                <w:color w:val="000000"/>
                <w:sz w:val="18"/>
                <w:szCs w:val="18"/>
              </w:rPr>
              <w:t>El agente te dará las gracias efusivamente delante de todos</w:t>
            </w:r>
          </w:p>
        </w:tc>
      </w:tr>
      <w:tr w:rsidR="009C53D8" w:rsidRPr="00326056" w14:paraId="6982A6C5" w14:textId="77777777" w:rsidTr="00770684">
        <w:trPr>
          <w:trHeight w:val="254"/>
        </w:trPr>
        <w:tc>
          <w:tcPr>
            <w:tcW w:w="562" w:type="dxa"/>
            <w:vMerge/>
            <w:tcBorders>
              <w:left w:val="single" w:sz="4" w:space="0" w:color="auto"/>
              <w:bottom w:val="single" w:sz="4" w:space="0" w:color="auto"/>
              <w:right w:val="nil"/>
            </w:tcBorders>
            <w:shd w:val="clear" w:color="auto" w:fill="auto"/>
            <w:vAlign w:val="bottom"/>
          </w:tcPr>
          <w:p w14:paraId="3B73A2BC" w14:textId="77777777" w:rsidR="009C53D8" w:rsidRDefault="009C53D8" w:rsidP="00326056">
            <w:pPr>
              <w:spacing w:line="240" w:lineRule="auto"/>
              <w:jc w:val="right"/>
              <w:rPr>
                <w:rFonts w:cs="Calibri"/>
                <w:color w:val="000000"/>
                <w:sz w:val="18"/>
                <w:szCs w:val="18"/>
              </w:rPr>
            </w:pPr>
          </w:p>
        </w:tc>
        <w:tc>
          <w:tcPr>
            <w:tcW w:w="2400" w:type="dxa"/>
            <w:vMerge/>
            <w:shd w:val="clear" w:color="auto" w:fill="auto"/>
            <w:vAlign w:val="bottom"/>
          </w:tcPr>
          <w:p w14:paraId="5E36DBF0" w14:textId="77777777" w:rsidR="009C53D8" w:rsidRPr="00257366" w:rsidRDefault="009C53D8" w:rsidP="002D0F14">
            <w:pPr>
              <w:spacing w:line="240" w:lineRule="auto"/>
              <w:jc w:val="left"/>
              <w:rPr>
                <w:rFonts w:cs="Calibri"/>
                <w:b/>
                <w:bCs/>
                <w:color w:val="000000"/>
                <w:sz w:val="18"/>
                <w:szCs w:val="18"/>
              </w:rPr>
            </w:pPr>
          </w:p>
        </w:tc>
        <w:tc>
          <w:tcPr>
            <w:tcW w:w="2693" w:type="dxa"/>
            <w:vMerge/>
            <w:shd w:val="clear" w:color="000000" w:fill="808080"/>
            <w:vAlign w:val="bottom"/>
          </w:tcPr>
          <w:p w14:paraId="79A077A0" w14:textId="77777777" w:rsidR="009C53D8" w:rsidRPr="00257366" w:rsidRDefault="009C53D8" w:rsidP="002D0F14">
            <w:pPr>
              <w:spacing w:line="240" w:lineRule="auto"/>
              <w:jc w:val="center"/>
              <w:rPr>
                <w:rFonts w:cs="Calibri"/>
                <w:color w:val="00FFFF"/>
                <w:sz w:val="18"/>
                <w:szCs w:val="18"/>
              </w:rPr>
            </w:pPr>
          </w:p>
        </w:tc>
        <w:tc>
          <w:tcPr>
            <w:tcW w:w="285" w:type="dxa"/>
            <w:vMerge/>
            <w:shd w:val="clear" w:color="auto" w:fill="7030A0"/>
          </w:tcPr>
          <w:p w14:paraId="1C1A357B" w14:textId="77777777" w:rsidR="009C53D8" w:rsidRPr="00257366" w:rsidRDefault="009C53D8"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34826901" w14:textId="77777777" w:rsidR="009C53D8" w:rsidRPr="00665429" w:rsidRDefault="009C53D8"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vMerge/>
            <w:shd w:val="clear" w:color="auto" w:fill="FFFFFF" w:themeFill="background1"/>
            <w:vAlign w:val="bottom"/>
          </w:tcPr>
          <w:p w14:paraId="0A03237C" w14:textId="77777777" w:rsidR="009C53D8" w:rsidRPr="00326056" w:rsidRDefault="009C53D8"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FFFF" w:themeFill="background1"/>
            <w:vAlign w:val="bottom"/>
          </w:tcPr>
          <w:p w14:paraId="3574F08A" w14:textId="77777777" w:rsidR="009C53D8" w:rsidRPr="00326056" w:rsidRDefault="009C53D8"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623CA337" w14:textId="77777777" w:rsidR="009C53D8" w:rsidRPr="00665429" w:rsidRDefault="009C53D8"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shd w:val="clear" w:color="auto" w:fill="FFFFFF" w:themeFill="background1"/>
            <w:vAlign w:val="bottom"/>
          </w:tcPr>
          <w:p w14:paraId="4B4E60F4" w14:textId="77777777" w:rsidR="009C53D8" w:rsidRPr="00326056" w:rsidRDefault="009C53D8" w:rsidP="002D0F14">
            <w:pPr>
              <w:spacing w:line="240" w:lineRule="auto"/>
              <w:jc w:val="center"/>
              <w:rPr>
                <w:rFonts w:eastAsia="Times New Roman" w:cs="Calibri"/>
                <w:i/>
                <w:iCs/>
                <w:color w:val="FFFF00"/>
                <w:sz w:val="18"/>
                <w:szCs w:val="18"/>
                <w14:textOutline w14:w="1905" w14:cap="rnd" w14:cmpd="sng" w14:algn="ctr">
                  <w14:solidFill>
                    <w14:schemeClr w14:val="tx1">
                      <w14:alpha w14:val="52000"/>
                    </w14:schemeClr>
                  </w14:solidFill>
                  <w14:prstDash w14:val="solid"/>
                  <w14:bevel/>
                </w14:textOutline>
              </w:rPr>
            </w:pPr>
          </w:p>
        </w:tc>
        <w:tc>
          <w:tcPr>
            <w:tcW w:w="284" w:type="dxa"/>
            <w:shd w:val="clear" w:color="auto" w:fill="FFF2CC" w:themeFill="accent4" w:themeFillTint="33"/>
            <w:vAlign w:val="center"/>
          </w:tcPr>
          <w:p w14:paraId="18EA40AB" w14:textId="77777777" w:rsidR="009C53D8" w:rsidRPr="00665429" w:rsidRDefault="009C53D8"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shd w:val="clear" w:color="auto" w:fill="FFFFFF" w:themeFill="background1"/>
            <w:vAlign w:val="bottom"/>
          </w:tcPr>
          <w:p w14:paraId="6DBF934B" w14:textId="77777777" w:rsidR="009C53D8" w:rsidRPr="00326056" w:rsidRDefault="009C53D8" w:rsidP="002D0F14">
            <w:pPr>
              <w:spacing w:line="240" w:lineRule="auto"/>
              <w:jc w:val="right"/>
              <w:rPr>
                <w:rFonts w:cs="Calibri"/>
                <w:color w:val="000000"/>
                <w:sz w:val="18"/>
                <w:szCs w:val="18"/>
              </w:rPr>
            </w:pPr>
          </w:p>
        </w:tc>
      </w:tr>
      <w:tr w:rsidR="00326056" w:rsidRPr="00326056" w14:paraId="220AFAD7"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5444BD97" w14:textId="77777777" w:rsidR="00326056" w:rsidRDefault="00E06F46" w:rsidP="00326056">
            <w:pPr>
              <w:spacing w:line="240" w:lineRule="auto"/>
              <w:jc w:val="right"/>
              <w:rPr>
                <w:rFonts w:cs="Calibri"/>
                <w:color w:val="000000"/>
                <w:sz w:val="18"/>
                <w:szCs w:val="18"/>
              </w:rPr>
            </w:pPr>
            <w:r>
              <w:rPr>
                <w:rFonts w:cs="Calibri"/>
                <w:color w:val="000000"/>
                <w:sz w:val="18"/>
                <w:szCs w:val="18"/>
              </w:rPr>
              <w:t>129</w:t>
            </w:r>
          </w:p>
        </w:tc>
        <w:tc>
          <w:tcPr>
            <w:tcW w:w="2400" w:type="dxa"/>
            <w:shd w:val="clear" w:color="auto" w:fill="auto"/>
            <w:vAlign w:val="bottom"/>
          </w:tcPr>
          <w:p w14:paraId="6C2A2484"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Then I'm </w:t>
            </w:r>
            <w:proofErr w:type="spellStart"/>
            <w:r w:rsidRPr="009C53D8">
              <w:rPr>
                <w:rFonts w:cs="Calibri"/>
                <w:b/>
                <w:bCs/>
                <w:color w:val="000000" w:themeColor="text1"/>
                <w:sz w:val="18"/>
                <w:szCs w:val="18"/>
                <w:lang w:val="en-GB"/>
              </w:rPr>
              <w:t>gonna</w:t>
            </w:r>
            <w:proofErr w:type="spellEnd"/>
            <w:r w:rsidRPr="00200FBF">
              <w:rPr>
                <w:rFonts w:cs="Calibri"/>
                <w:color w:val="000000" w:themeColor="text1"/>
                <w:sz w:val="18"/>
                <w:szCs w:val="18"/>
                <w:lang w:val="en-GB"/>
              </w:rPr>
              <w:t xml:space="preserve"> </w:t>
            </w:r>
            <w:r w:rsidRPr="00200FBF">
              <w:rPr>
                <w:rFonts w:cs="Calibri"/>
                <w:color w:val="000000"/>
                <w:sz w:val="18"/>
                <w:szCs w:val="18"/>
                <w:lang w:val="en-GB"/>
              </w:rPr>
              <w:t>get our community policing operations</w:t>
            </w:r>
          </w:p>
        </w:tc>
        <w:tc>
          <w:tcPr>
            <w:tcW w:w="2693" w:type="dxa"/>
            <w:shd w:val="clear" w:color="000000" w:fill="808080"/>
            <w:vAlign w:val="bottom"/>
          </w:tcPr>
          <w:p w14:paraId="27C7D3EA"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Then I'll get our /</w:t>
            </w:r>
          </w:p>
          <w:p w14:paraId="38198A81" w14:textId="6779EB20"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community policing operations</w:t>
            </w:r>
          </w:p>
        </w:tc>
        <w:tc>
          <w:tcPr>
            <w:tcW w:w="285" w:type="dxa"/>
            <w:shd w:val="clear" w:color="auto" w:fill="FFFFFF" w:themeFill="background1"/>
          </w:tcPr>
          <w:p w14:paraId="46E3502D"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1987BBF8"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0742E8F9" w14:textId="78E827F0"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y luego</w:t>
            </w:r>
            <w:r w:rsidR="00B24368">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 xml:space="preserve"> haré </w:t>
            </w: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que la policía local / haga la vista gorda</w:t>
            </w:r>
          </w:p>
        </w:tc>
        <w:tc>
          <w:tcPr>
            <w:tcW w:w="284" w:type="dxa"/>
            <w:shd w:val="clear" w:color="auto" w:fill="FFFFFF" w:themeFill="background1"/>
            <w:vAlign w:val="bottom"/>
          </w:tcPr>
          <w:p w14:paraId="2CF03DB3"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177BBA12" w14:textId="77777777" w:rsidR="00326056" w:rsidRPr="00665429" w:rsidRDefault="00E06F4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009E074E" w14:textId="27290264"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t>…y luego haré /</w:t>
            </w:r>
          </w:p>
          <w:p w14:paraId="498AE8BE" w14:textId="77777777"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t>que la policía local…</w:t>
            </w:r>
          </w:p>
        </w:tc>
        <w:tc>
          <w:tcPr>
            <w:tcW w:w="284" w:type="dxa"/>
            <w:shd w:val="clear" w:color="auto" w:fill="E2EFD9" w:themeFill="accent6" w:themeFillTint="33"/>
            <w:vAlign w:val="center"/>
          </w:tcPr>
          <w:p w14:paraId="710F9DB5" w14:textId="77777777" w:rsidR="00326056" w:rsidRPr="00665429" w:rsidRDefault="00E06F4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7F222881"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y luego haré </w:t>
            </w:r>
          </w:p>
          <w:p w14:paraId="5C78D186"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que la policía local</w:t>
            </w:r>
          </w:p>
        </w:tc>
      </w:tr>
      <w:tr w:rsidR="00326056" w:rsidRPr="00326056" w14:paraId="3591A450"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1A45D8EF" w14:textId="77777777" w:rsidR="00326056" w:rsidRDefault="00E06F46" w:rsidP="00326056">
            <w:pPr>
              <w:spacing w:line="240" w:lineRule="auto"/>
              <w:jc w:val="right"/>
              <w:rPr>
                <w:rFonts w:cs="Calibri"/>
                <w:color w:val="000000"/>
                <w:sz w:val="18"/>
                <w:szCs w:val="18"/>
              </w:rPr>
            </w:pPr>
            <w:r>
              <w:rPr>
                <w:rFonts w:cs="Calibri"/>
                <w:color w:val="000000"/>
                <w:sz w:val="18"/>
                <w:szCs w:val="18"/>
              </w:rPr>
              <w:t>130</w:t>
            </w:r>
          </w:p>
        </w:tc>
        <w:tc>
          <w:tcPr>
            <w:tcW w:w="2400" w:type="dxa"/>
            <w:shd w:val="clear" w:color="auto" w:fill="auto"/>
            <w:vAlign w:val="bottom"/>
          </w:tcPr>
          <w:p w14:paraId="049FFF9A"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to make a blatant point of turning a blind eye</w:t>
            </w:r>
          </w:p>
        </w:tc>
        <w:tc>
          <w:tcPr>
            <w:tcW w:w="2693" w:type="dxa"/>
            <w:shd w:val="clear" w:color="000000" w:fill="808080"/>
            <w:vAlign w:val="bottom"/>
          </w:tcPr>
          <w:p w14:paraId="091D61F5" w14:textId="4B3E0ECE"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to make a blatant point /</w:t>
            </w:r>
          </w:p>
          <w:p w14:paraId="4743B185"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of turning a blind eye</w:t>
            </w:r>
          </w:p>
        </w:tc>
        <w:tc>
          <w:tcPr>
            <w:tcW w:w="285" w:type="dxa"/>
            <w:shd w:val="clear" w:color="auto" w:fill="FFFFFF" w:themeFill="background1"/>
          </w:tcPr>
          <w:p w14:paraId="0AFE1A08"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13948CC" w14:textId="77777777" w:rsidR="00326056" w:rsidRPr="00665429" w:rsidRDefault="00326056" w:rsidP="00770684">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1DAA942D"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"con respecto a todas tus / actividades a partir de entonces".</w:t>
            </w:r>
          </w:p>
        </w:tc>
        <w:tc>
          <w:tcPr>
            <w:tcW w:w="284" w:type="dxa"/>
            <w:vMerge w:val="restart"/>
            <w:shd w:val="clear" w:color="auto" w:fill="FFFFFF" w:themeFill="background1"/>
            <w:vAlign w:val="bottom"/>
          </w:tcPr>
          <w:p w14:paraId="3403429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FFF2CC" w:themeFill="accent4" w:themeFillTint="33"/>
            <w:vAlign w:val="center"/>
          </w:tcPr>
          <w:p w14:paraId="7C1D5B56"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0D45E7F5" w14:textId="6B4D812E" w:rsidR="00E06F4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2000"/>
                    </w14:schemeClr>
                  </w14:solidFill>
                  <w14:prstDash w14:val="solid"/>
                  <w14:bevel/>
                </w14:textOutline>
              </w:rPr>
              <w:t>…haga la vista gorda /</w:t>
            </w:r>
          </w:p>
          <w:p w14:paraId="4DE06344"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2000"/>
                    </w14:schemeClr>
                  </w14:solidFill>
                  <w14:prstDash w14:val="solid"/>
                  <w14:bevel/>
                </w14:textOutline>
              </w:rPr>
              <w:t>con respecto…</w:t>
            </w:r>
          </w:p>
        </w:tc>
        <w:tc>
          <w:tcPr>
            <w:tcW w:w="284" w:type="dxa"/>
            <w:shd w:val="clear" w:color="auto" w:fill="BDD6EE" w:themeFill="accent5" w:themeFillTint="66"/>
            <w:vAlign w:val="center"/>
          </w:tcPr>
          <w:p w14:paraId="344D098F" w14:textId="77777777" w:rsidR="00326056" w:rsidRPr="00051527" w:rsidRDefault="00326056" w:rsidP="00770684">
            <w:pPr>
              <w:spacing w:line="240" w:lineRule="auto"/>
              <w:jc w:val="center"/>
              <w:rPr>
                <w:rFonts w:cs="Calibri"/>
                <w:color w:val="000000"/>
                <w:sz w:val="18"/>
                <w:szCs w:val="18"/>
              </w:rPr>
            </w:pPr>
          </w:p>
        </w:tc>
        <w:tc>
          <w:tcPr>
            <w:tcW w:w="2977" w:type="dxa"/>
            <w:shd w:val="clear" w:color="auto" w:fill="FFFFFF" w:themeFill="background1"/>
            <w:vAlign w:val="bottom"/>
          </w:tcPr>
          <w:p w14:paraId="0A749555"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haga la vista gorda con respecto</w:t>
            </w:r>
          </w:p>
        </w:tc>
      </w:tr>
      <w:tr w:rsidR="00326056" w:rsidRPr="00326056" w14:paraId="09AB7CFA"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2F596103" w14:textId="77777777" w:rsidR="00326056" w:rsidRDefault="00E06F46" w:rsidP="00326056">
            <w:pPr>
              <w:spacing w:line="240" w:lineRule="auto"/>
              <w:jc w:val="right"/>
              <w:rPr>
                <w:rFonts w:cs="Calibri"/>
                <w:color w:val="000000"/>
                <w:sz w:val="18"/>
                <w:szCs w:val="18"/>
              </w:rPr>
            </w:pPr>
            <w:r>
              <w:rPr>
                <w:rFonts w:cs="Calibri"/>
                <w:color w:val="000000"/>
                <w:sz w:val="18"/>
                <w:szCs w:val="18"/>
              </w:rPr>
              <w:t>131</w:t>
            </w:r>
          </w:p>
        </w:tc>
        <w:tc>
          <w:tcPr>
            <w:tcW w:w="2400" w:type="dxa"/>
            <w:shd w:val="clear" w:color="auto" w:fill="auto"/>
            <w:vAlign w:val="bottom"/>
          </w:tcPr>
          <w:p w14:paraId="12EB82AA"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to all of your activities.</w:t>
            </w:r>
          </w:p>
        </w:tc>
        <w:tc>
          <w:tcPr>
            <w:tcW w:w="2693" w:type="dxa"/>
            <w:shd w:val="clear" w:color="000000" w:fill="808080"/>
            <w:vAlign w:val="bottom"/>
          </w:tcPr>
          <w:p w14:paraId="70006DAD"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to all of your activities.</w:t>
            </w:r>
          </w:p>
        </w:tc>
        <w:tc>
          <w:tcPr>
            <w:tcW w:w="285" w:type="dxa"/>
            <w:shd w:val="clear" w:color="auto" w:fill="7030A0"/>
          </w:tcPr>
          <w:p w14:paraId="5B7C6F58"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FC87994" w14:textId="77777777" w:rsidR="00326056" w:rsidRPr="00665429" w:rsidRDefault="00326056" w:rsidP="00770684">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58ED1135" w14:textId="77777777" w:rsidR="00326056" w:rsidRPr="00326056" w:rsidRDefault="00326056" w:rsidP="002D0F14">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FFFFFF" w:themeFill="background1"/>
            <w:vAlign w:val="bottom"/>
          </w:tcPr>
          <w:p w14:paraId="19BA146B" w14:textId="77777777" w:rsidR="00326056" w:rsidRPr="00326056" w:rsidRDefault="00326056" w:rsidP="002D0F14">
            <w:pPr>
              <w:spacing w:line="240" w:lineRule="auto"/>
              <w:jc w:val="center"/>
              <w:rPr>
                <w:rFonts w:eastAsia="Times New Roman" w:cs="Calibri"/>
                <w:color w:val="FFFF00"/>
                <w:sz w:val="18"/>
                <w:szCs w:val="18"/>
                <w:lang w:val="en-GB"/>
                <w14:textOutline w14:w="1905" w14:cap="rnd" w14:cmpd="sng" w14:algn="ctr">
                  <w14:solidFill>
                    <w14:schemeClr w14:val="tx1">
                      <w14:alpha w14:val="50000"/>
                    </w14:schemeClr>
                  </w14:solidFill>
                  <w14:prstDash w14:val="solid"/>
                  <w14:bevel/>
                </w14:textOutline>
              </w:rPr>
            </w:pPr>
          </w:p>
        </w:tc>
        <w:tc>
          <w:tcPr>
            <w:tcW w:w="283" w:type="dxa"/>
            <w:vMerge/>
            <w:shd w:val="clear" w:color="auto" w:fill="FFF2CC" w:themeFill="accent4" w:themeFillTint="33"/>
            <w:vAlign w:val="center"/>
          </w:tcPr>
          <w:p w14:paraId="12AE1182" w14:textId="77777777" w:rsidR="00326056" w:rsidRPr="00665429" w:rsidRDefault="00326056" w:rsidP="00770684">
            <w:pPr>
              <w:spacing w:line="240" w:lineRule="auto"/>
              <w:jc w:val="center"/>
              <w:rPr>
                <w:rFonts w:cs="Calibri"/>
                <w:color w:val="000000"/>
                <w:sz w:val="18"/>
                <w:szCs w:val="18"/>
                <w:lang w:val="en-GB"/>
              </w:rPr>
            </w:pPr>
          </w:p>
        </w:tc>
        <w:tc>
          <w:tcPr>
            <w:tcW w:w="2693" w:type="dxa"/>
            <w:shd w:val="clear" w:color="auto" w:fill="FFFFFF" w:themeFill="background1"/>
            <w:vAlign w:val="bottom"/>
          </w:tcPr>
          <w:p w14:paraId="3AE26A64" w14:textId="1761AD29" w:rsidR="00410801"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t>… a todas tus actividades /</w:t>
            </w:r>
          </w:p>
          <w:p w14:paraId="1B1840B8" w14:textId="77777777"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t>a partir de entonces.</w:t>
            </w:r>
          </w:p>
        </w:tc>
        <w:tc>
          <w:tcPr>
            <w:tcW w:w="284" w:type="dxa"/>
            <w:shd w:val="clear" w:color="auto" w:fill="FFF2CC" w:themeFill="accent4" w:themeFillTint="33"/>
            <w:vAlign w:val="center"/>
          </w:tcPr>
          <w:p w14:paraId="0C7783C7"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60070DDB"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a todas tus actividades a partir de entonces.</w:t>
            </w:r>
          </w:p>
        </w:tc>
      </w:tr>
      <w:tr w:rsidR="00326056" w:rsidRPr="00326056" w14:paraId="4492B99A"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12E64450" w14:textId="77777777" w:rsidR="00326056" w:rsidRDefault="008B2B71" w:rsidP="00326056">
            <w:pPr>
              <w:spacing w:line="240" w:lineRule="auto"/>
              <w:jc w:val="right"/>
              <w:rPr>
                <w:rFonts w:cs="Calibri"/>
                <w:color w:val="000000"/>
                <w:sz w:val="18"/>
                <w:szCs w:val="18"/>
              </w:rPr>
            </w:pPr>
            <w:r>
              <w:rPr>
                <w:rFonts w:cs="Calibri"/>
                <w:color w:val="000000"/>
                <w:sz w:val="18"/>
                <w:szCs w:val="18"/>
              </w:rPr>
              <w:t>132</w:t>
            </w:r>
          </w:p>
        </w:tc>
        <w:tc>
          <w:tcPr>
            <w:tcW w:w="2400" w:type="dxa"/>
            <w:shd w:val="clear" w:color="auto" w:fill="auto"/>
            <w:vAlign w:val="bottom"/>
          </w:tcPr>
          <w:p w14:paraId="26D75B19"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He's just turned a ferret into a rat.</w:t>
            </w:r>
          </w:p>
        </w:tc>
        <w:tc>
          <w:tcPr>
            <w:tcW w:w="2693" w:type="dxa"/>
            <w:shd w:val="clear" w:color="000000" w:fill="808080"/>
            <w:vAlign w:val="bottom"/>
          </w:tcPr>
          <w:p w14:paraId="2ECEA41A"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He's just turned a ferret /</w:t>
            </w:r>
          </w:p>
          <w:p w14:paraId="487A4100" w14:textId="26CAC90F"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into a rat.</w:t>
            </w:r>
          </w:p>
        </w:tc>
        <w:tc>
          <w:tcPr>
            <w:tcW w:w="285" w:type="dxa"/>
            <w:shd w:val="clear" w:color="auto" w:fill="FFFFFF" w:themeFill="background1"/>
          </w:tcPr>
          <w:p w14:paraId="151C88C0"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2B6E8DF"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E10728D"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Toma vuelta de tortilla.</w:t>
            </w:r>
          </w:p>
        </w:tc>
        <w:tc>
          <w:tcPr>
            <w:tcW w:w="284" w:type="dxa"/>
            <w:shd w:val="clear" w:color="auto" w:fill="FFFFFF" w:themeFill="background1"/>
            <w:vAlign w:val="bottom"/>
          </w:tcPr>
          <w:p w14:paraId="18076644"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EEAFD6A" w14:textId="77777777" w:rsidR="00326056" w:rsidRPr="00665429" w:rsidRDefault="00326056" w:rsidP="00770684">
            <w:pPr>
              <w:spacing w:line="240" w:lineRule="auto"/>
              <w:jc w:val="center"/>
              <w:rPr>
                <w:rFonts w:cs="Calibri"/>
                <w:color w:val="000000"/>
                <w:sz w:val="18"/>
                <w:szCs w:val="18"/>
                <w:lang w:val="en-GB"/>
              </w:rPr>
            </w:pPr>
          </w:p>
        </w:tc>
        <w:tc>
          <w:tcPr>
            <w:tcW w:w="2693" w:type="dxa"/>
            <w:shd w:val="clear" w:color="auto" w:fill="FFFFFF" w:themeFill="background1"/>
            <w:vAlign w:val="bottom"/>
          </w:tcPr>
          <w:p w14:paraId="4808CCF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t>Toma vuelta de tortilla.</w:t>
            </w:r>
          </w:p>
        </w:tc>
        <w:tc>
          <w:tcPr>
            <w:tcW w:w="284" w:type="dxa"/>
            <w:shd w:val="clear" w:color="auto" w:fill="BDD6EE" w:themeFill="accent5" w:themeFillTint="66"/>
            <w:vAlign w:val="center"/>
          </w:tcPr>
          <w:p w14:paraId="14ACB498" w14:textId="77777777" w:rsidR="00326056" w:rsidRPr="00665429" w:rsidRDefault="00326056" w:rsidP="00770684">
            <w:pPr>
              <w:spacing w:line="240" w:lineRule="auto"/>
              <w:jc w:val="center"/>
              <w:rPr>
                <w:rFonts w:cs="Calibri"/>
                <w:color w:val="000000"/>
                <w:sz w:val="18"/>
                <w:szCs w:val="18"/>
                <w:lang w:val="en-GB"/>
              </w:rPr>
            </w:pPr>
          </w:p>
        </w:tc>
        <w:tc>
          <w:tcPr>
            <w:tcW w:w="2977" w:type="dxa"/>
            <w:shd w:val="clear" w:color="auto" w:fill="FFFFFF" w:themeFill="background1"/>
            <w:vAlign w:val="bottom"/>
          </w:tcPr>
          <w:p w14:paraId="4098E4EA"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Menuda vuelta de tortilla.</w:t>
            </w:r>
          </w:p>
        </w:tc>
      </w:tr>
      <w:tr w:rsidR="00326056" w:rsidRPr="00326056" w14:paraId="0F9AF1BD"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4BE7258E" w14:textId="77777777" w:rsidR="00326056" w:rsidRDefault="008B2B71" w:rsidP="00326056">
            <w:pPr>
              <w:spacing w:line="240" w:lineRule="auto"/>
              <w:jc w:val="right"/>
              <w:rPr>
                <w:rFonts w:cs="Calibri"/>
                <w:color w:val="000000"/>
                <w:sz w:val="18"/>
                <w:szCs w:val="18"/>
              </w:rPr>
            </w:pPr>
            <w:r>
              <w:rPr>
                <w:rFonts w:cs="Calibri"/>
                <w:color w:val="000000"/>
                <w:sz w:val="18"/>
                <w:szCs w:val="18"/>
              </w:rPr>
              <w:t>133</w:t>
            </w:r>
          </w:p>
        </w:tc>
        <w:tc>
          <w:tcPr>
            <w:tcW w:w="2400" w:type="dxa"/>
            <w:shd w:val="clear" w:color="auto" w:fill="auto"/>
            <w:vAlign w:val="bottom"/>
          </w:tcPr>
          <w:p w14:paraId="7D98A5E7"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Whoa, whoa! My client is absolutely not a police informer.</w:t>
            </w:r>
          </w:p>
        </w:tc>
        <w:tc>
          <w:tcPr>
            <w:tcW w:w="2693" w:type="dxa"/>
            <w:shd w:val="clear" w:color="000000" w:fill="808080"/>
            <w:vAlign w:val="bottom"/>
          </w:tcPr>
          <w:p w14:paraId="64218FA5"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00"/>
                <w:sz w:val="18"/>
                <w:szCs w:val="18"/>
                <w:lang w:val="en-GB"/>
              </w:rPr>
              <w:t>Whoa, whoa! My client is absolutely / not a police informer.</w:t>
            </w:r>
          </w:p>
        </w:tc>
        <w:tc>
          <w:tcPr>
            <w:tcW w:w="285" w:type="dxa"/>
            <w:shd w:val="clear" w:color="auto" w:fill="7030A0"/>
          </w:tcPr>
          <w:p w14:paraId="7690892D"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1EB7431"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0D5448E" w14:textId="193CC3A8"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"Mi cliente no es /</w:t>
            </w:r>
          </w:p>
          <w:p w14:paraId="70B3E3BC"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un confidente de la policía".</w:t>
            </w:r>
          </w:p>
        </w:tc>
        <w:tc>
          <w:tcPr>
            <w:tcW w:w="284" w:type="dxa"/>
            <w:shd w:val="clear" w:color="auto" w:fill="FFFFFF" w:themeFill="background1"/>
            <w:vAlign w:val="bottom"/>
          </w:tcPr>
          <w:p w14:paraId="40348F9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3B7499A6"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03374555" w14:textId="4B2ABBA1"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2000"/>
                    </w14:schemeClr>
                  </w14:solidFill>
                  <w14:prstDash w14:val="solid"/>
                  <w14:bevel/>
                </w14:textOutline>
              </w:rPr>
              <w:t>Mi cliente no es /</w:t>
            </w:r>
          </w:p>
          <w:p w14:paraId="7A6B810D" w14:textId="77777777"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2000"/>
                    </w14:schemeClr>
                  </w14:solidFill>
                  <w14:prstDash w14:val="solid"/>
                  <w14:bevel/>
                </w14:textOutline>
              </w:rPr>
              <w:t>un confidente de la policía.</w:t>
            </w:r>
          </w:p>
        </w:tc>
        <w:tc>
          <w:tcPr>
            <w:tcW w:w="284" w:type="dxa"/>
            <w:shd w:val="clear" w:color="auto" w:fill="FFF2CC" w:themeFill="accent4" w:themeFillTint="33"/>
            <w:vAlign w:val="center"/>
          </w:tcPr>
          <w:p w14:paraId="0942D241"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6388BBD6"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Eh, eh, mi cliente no es un confidente de la policía.</w:t>
            </w:r>
          </w:p>
        </w:tc>
      </w:tr>
      <w:tr w:rsidR="00326056" w:rsidRPr="00326056" w14:paraId="20C0F5CA"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46388FD7" w14:textId="77777777" w:rsidR="00326056" w:rsidRDefault="008B2B71" w:rsidP="00326056">
            <w:pPr>
              <w:spacing w:line="240" w:lineRule="auto"/>
              <w:jc w:val="right"/>
              <w:rPr>
                <w:rFonts w:cs="Calibri"/>
                <w:color w:val="000000"/>
                <w:sz w:val="18"/>
                <w:szCs w:val="18"/>
              </w:rPr>
            </w:pPr>
            <w:r>
              <w:rPr>
                <w:rFonts w:cs="Calibri"/>
                <w:color w:val="000000"/>
                <w:sz w:val="18"/>
                <w:szCs w:val="18"/>
              </w:rPr>
              <w:t>134</w:t>
            </w:r>
          </w:p>
        </w:tc>
        <w:tc>
          <w:tcPr>
            <w:tcW w:w="2400" w:type="dxa"/>
            <w:shd w:val="clear" w:color="auto" w:fill="auto"/>
            <w:vAlign w:val="bottom"/>
          </w:tcPr>
          <w:p w14:paraId="02F2FD15"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So?</w:t>
            </w:r>
          </w:p>
        </w:tc>
        <w:tc>
          <w:tcPr>
            <w:tcW w:w="2693" w:type="dxa"/>
            <w:shd w:val="clear" w:color="000000" w:fill="808080"/>
            <w:vAlign w:val="bottom"/>
          </w:tcPr>
          <w:p w14:paraId="3EE3B72A"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00FFFF"/>
                <w:sz w:val="18"/>
                <w:szCs w:val="18"/>
                <w:lang w:val="en-GB"/>
              </w:rPr>
              <w:t>So?</w:t>
            </w:r>
          </w:p>
        </w:tc>
        <w:tc>
          <w:tcPr>
            <w:tcW w:w="285" w:type="dxa"/>
            <w:shd w:val="clear" w:color="auto" w:fill="FFFFFF" w:themeFill="background1"/>
          </w:tcPr>
          <w:p w14:paraId="40F6AA5D"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1F2960A"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272D8D2"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Bueno, ¿y?</w:t>
            </w:r>
          </w:p>
        </w:tc>
        <w:tc>
          <w:tcPr>
            <w:tcW w:w="284" w:type="dxa"/>
            <w:shd w:val="clear" w:color="auto" w:fill="FFFFFF" w:themeFill="background1"/>
            <w:vAlign w:val="bottom"/>
          </w:tcPr>
          <w:p w14:paraId="6AF4CC4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4C4E81E9"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7ADA9CAF"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t>Bueno, ¿y?</w:t>
            </w:r>
          </w:p>
        </w:tc>
        <w:tc>
          <w:tcPr>
            <w:tcW w:w="284" w:type="dxa"/>
            <w:shd w:val="clear" w:color="auto" w:fill="FFF2CC" w:themeFill="accent4" w:themeFillTint="33"/>
            <w:vAlign w:val="center"/>
          </w:tcPr>
          <w:p w14:paraId="2FB9EBFF"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0A9F6A62"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¿Y?</w:t>
            </w:r>
          </w:p>
        </w:tc>
      </w:tr>
      <w:tr w:rsidR="00326056" w:rsidRPr="00326056" w14:paraId="229CA9BD"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25A2051A" w14:textId="77777777" w:rsidR="00326056" w:rsidRDefault="008B2B71" w:rsidP="00326056">
            <w:pPr>
              <w:spacing w:line="240" w:lineRule="auto"/>
              <w:jc w:val="right"/>
              <w:rPr>
                <w:rFonts w:cs="Calibri"/>
                <w:color w:val="000000"/>
                <w:sz w:val="18"/>
                <w:szCs w:val="18"/>
              </w:rPr>
            </w:pPr>
            <w:r>
              <w:rPr>
                <w:rFonts w:cs="Calibri"/>
                <w:color w:val="000000"/>
                <w:sz w:val="18"/>
                <w:szCs w:val="18"/>
              </w:rPr>
              <w:t>135</w:t>
            </w:r>
          </w:p>
        </w:tc>
        <w:tc>
          <w:tcPr>
            <w:tcW w:w="2400" w:type="dxa"/>
            <w:vMerge w:val="restart"/>
            <w:shd w:val="clear" w:color="auto" w:fill="auto"/>
            <w:vAlign w:val="bottom"/>
          </w:tcPr>
          <w:p w14:paraId="53AA6B32"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Interview continued. How long were they operating out of that house?</w:t>
            </w:r>
          </w:p>
        </w:tc>
        <w:tc>
          <w:tcPr>
            <w:tcW w:w="2693" w:type="dxa"/>
            <w:vMerge w:val="restart"/>
            <w:shd w:val="clear" w:color="000000" w:fill="808080"/>
            <w:vAlign w:val="bottom"/>
          </w:tcPr>
          <w:p w14:paraId="4BDF3235"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Interview continued. How long were / they operating out of that house?</w:t>
            </w:r>
          </w:p>
        </w:tc>
        <w:tc>
          <w:tcPr>
            <w:tcW w:w="285" w:type="dxa"/>
            <w:vMerge w:val="restart"/>
            <w:shd w:val="clear" w:color="auto" w:fill="FFFFFF" w:themeFill="background1"/>
          </w:tcPr>
          <w:p w14:paraId="4C95FB50"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30D700A8"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34109A5"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Prosigue el interrogatorio.</w:t>
            </w:r>
          </w:p>
        </w:tc>
        <w:tc>
          <w:tcPr>
            <w:tcW w:w="284" w:type="dxa"/>
            <w:shd w:val="clear" w:color="auto" w:fill="FFFFFF" w:themeFill="background1"/>
            <w:vAlign w:val="bottom"/>
          </w:tcPr>
          <w:p w14:paraId="311BC5E6"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183E2EC" w14:textId="77777777" w:rsidR="00326056" w:rsidRPr="00665429" w:rsidRDefault="00326056" w:rsidP="00770684">
            <w:pPr>
              <w:spacing w:line="240" w:lineRule="auto"/>
              <w:jc w:val="center"/>
              <w:rPr>
                <w:rFonts w:cs="Calibri"/>
                <w:color w:val="000000"/>
                <w:sz w:val="18"/>
                <w:szCs w:val="18"/>
                <w:lang w:val="en-GB"/>
              </w:rPr>
            </w:pPr>
          </w:p>
        </w:tc>
        <w:tc>
          <w:tcPr>
            <w:tcW w:w="2693" w:type="dxa"/>
            <w:shd w:val="clear" w:color="auto" w:fill="FFFFFF" w:themeFill="background1"/>
            <w:vAlign w:val="bottom"/>
          </w:tcPr>
          <w:p w14:paraId="0BA52D76"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t>Prosigue el interrogatorio.</w:t>
            </w:r>
          </w:p>
        </w:tc>
        <w:tc>
          <w:tcPr>
            <w:tcW w:w="284" w:type="dxa"/>
            <w:shd w:val="clear" w:color="auto" w:fill="BDD6EE" w:themeFill="accent5" w:themeFillTint="66"/>
            <w:vAlign w:val="center"/>
          </w:tcPr>
          <w:p w14:paraId="5ACDC468" w14:textId="77777777" w:rsidR="00326056" w:rsidRPr="00665429" w:rsidRDefault="00326056" w:rsidP="00770684">
            <w:pPr>
              <w:spacing w:line="240" w:lineRule="auto"/>
              <w:jc w:val="center"/>
              <w:rPr>
                <w:rFonts w:cs="Calibri"/>
                <w:color w:val="000000"/>
                <w:sz w:val="18"/>
                <w:szCs w:val="18"/>
                <w:lang w:val="en-GB"/>
              </w:rPr>
            </w:pPr>
          </w:p>
        </w:tc>
        <w:tc>
          <w:tcPr>
            <w:tcW w:w="2977" w:type="dxa"/>
            <w:shd w:val="clear" w:color="auto" w:fill="FFFFFF" w:themeFill="background1"/>
            <w:vAlign w:val="bottom"/>
          </w:tcPr>
          <w:p w14:paraId="22F4C0FF"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Prosigue el interrogatorio.</w:t>
            </w:r>
          </w:p>
        </w:tc>
      </w:tr>
      <w:tr w:rsidR="00326056" w:rsidRPr="00326056" w14:paraId="1FE8FA14"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6F288CDA" w14:textId="77777777" w:rsidR="00326056" w:rsidRDefault="008B2B71" w:rsidP="00326056">
            <w:pPr>
              <w:spacing w:line="240" w:lineRule="auto"/>
              <w:jc w:val="right"/>
              <w:rPr>
                <w:rFonts w:cs="Calibri"/>
                <w:color w:val="000000"/>
                <w:sz w:val="18"/>
                <w:szCs w:val="18"/>
              </w:rPr>
            </w:pPr>
            <w:r>
              <w:rPr>
                <w:rFonts w:cs="Calibri"/>
                <w:color w:val="000000"/>
                <w:sz w:val="18"/>
                <w:szCs w:val="18"/>
              </w:rPr>
              <w:t>136</w:t>
            </w:r>
          </w:p>
        </w:tc>
        <w:tc>
          <w:tcPr>
            <w:tcW w:w="2400" w:type="dxa"/>
            <w:vMerge/>
            <w:shd w:val="clear" w:color="auto" w:fill="auto"/>
            <w:vAlign w:val="bottom"/>
          </w:tcPr>
          <w:p w14:paraId="01B07532" w14:textId="77777777" w:rsidR="00326056" w:rsidRPr="00200FBF" w:rsidRDefault="00326056" w:rsidP="002D0F14">
            <w:pPr>
              <w:spacing w:line="240" w:lineRule="auto"/>
              <w:jc w:val="left"/>
              <w:rPr>
                <w:rFonts w:cs="Calibri"/>
                <w:color w:val="000000"/>
                <w:sz w:val="18"/>
                <w:szCs w:val="18"/>
                <w:lang w:val="en-GB"/>
              </w:rPr>
            </w:pPr>
          </w:p>
        </w:tc>
        <w:tc>
          <w:tcPr>
            <w:tcW w:w="2693" w:type="dxa"/>
            <w:vMerge/>
            <w:shd w:val="clear" w:color="000000" w:fill="808080"/>
            <w:vAlign w:val="bottom"/>
          </w:tcPr>
          <w:p w14:paraId="698CA527" w14:textId="77777777" w:rsidR="00326056" w:rsidRPr="00326056" w:rsidRDefault="00326056" w:rsidP="002D0F14">
            <w:pPr>
              <w:spacing w:line="240" w:lineRule="auto"/>
              <w:jc w:val="center"/>
              <w:rPr>
                <w:rFonts w:cs="Calibri"/>
                <w:color w:val="00FFFF"/>
                <w:sz w:val="18"/>
                <w:szCs w:val="18"/>
                <w:lang w:val="en-GB"/>
              </w:rPr>
            </w:pPr>
          </w:p>
        </w:tc>
        <w:tc>
          <w:tcPr>
            <w:tcW w:w="285" w:type="dxa"/>
            <w:vMerge/>
            <w:shd w:val="clear" w:color="auto" w:fill="FFFFFF" w:themeFill="background1"/>
          </w:tcPr>
          <w:p w14:paraId="53A8A688"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tcPr>
          <w:p w14:paraId="08098654" w14:textId="77777777" w:rsidR="00326056" w:rsidRPr="00665429" w:rsidRDefault="00326056" w:rsidP="00326056">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072EC9A" w14:textId="416CE0C9"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¿Cuánto llevaban /</w:t>
            </w:r>
          </w:p>
          <w:p w14:paraId="03EBB09B"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operando en la casa?</w:t>
            </w:r>
          </w:p>
        </w:tc>
        <w:tc>
          <w:tcPr>
            <w:tcW w:w="284" w:type="dxa"/>
            <w:shd w:val="clear" w:color="auto" w:fill="FFFFFF" w:themeFill="background1"/>
            <w:vAlign w:val="bottom"/>
          </w:tcPr>
          <w:p w14:paraId="03E2EA14"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33AA47C" w14:textId="77777777" w:rsidR="00326056" w:rsidRPr="00051527" w:rsidRDefault="00326056" w:rsidP="00770684">
            <w:pPr>
              <w:spacing w:line="240" w:lineRule="auto"/>
              <w:jc w:val="center"/>
              <w:rPr>
                <w:rFonts w:cs="Calibri"/>
                <w:color w:val="000000"/>
                <w:sz w:val="18"/>
                <w:szCs w:val="18"/>
              </w:rPr>
            </w:pPr>
          </w:p>
        </w:tc>
        <w:tc>
          <w:tcPr>
            <w:tcW w:w="2693" w:type="dxa"/>
            <w:shd w:val="clear" w:color="auto" w:fill="FFFFFF" w:themeFill="background1"/>
            <w:vAlign w:val="bottom"/>
          </w:tcPr>
          <w:p w14:paraId="6BC4EAC2" w14:textId="08F85BEF"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t>¿Cuánto llevaban /</w:t>
            </w:r>
          </w:p>
          <w:p w14:paraId="7C6EF9C7"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t>operando en la casa?</w:t>
            </w:r>
          </w:p>
        </w:tc>
        <w:tc>
          <w:tcPr>
            <w:tcW w:w="284" w:type="dxa"/>
            <w:shd w:val="clear" w:color="auto" w:fill="BDD6EE" w:themeFill="accent5" w:themeFillTint="66"/>
            <w:vAlign w:val="center"/>
          </w:tcPr>
          <w:p w14:paraId="48713750" w14:textId="77777777" w:rsidR="00326056" w:rsidRPr="00051527" w:rsidRDefault="00326056" w:rsidP="00770684">
            <w:pPr>
              <w:spacing w:line="240" w:lineRule="auto"/>
              <w:jc w:val="center"/>
              <w:rPr>
                <w:rFonts w:cs="Calibri"/>
                <w:color w:val="000000"/>
                <w:sz w:val="18"/>
                <w:szCs w:val="18"/>
              </w:rPr>
            </w:pPr>
          </w:p>
        </w:tc>
        <w:tc>
          <w:tcPr>
            <w:tcW w:w="2977" w:type="dxa"/>
            <w:shd w:val="clear" w:color="auto" w:fill="FFFFFF" w:themeFill="background1"/>
            <w:vAlign w:val="bottom"/>
          </w:tcPr>
          <w:p w14:paraId="3A63C0D2"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¿Cuánto llevaban operando en la casa?</w:t>
            </w:r>
          </w:p>
        </w:tc>
      </w:tr>
      <w:tr w:rsidR="00326056" w:rsidRPr="00326056" w14:paraId="08E7E0DD"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47CE972C" w14:textId="77777777" w:rsidR="00326056" w:rsidRDefault="008B2B71" w:rsidP="00326056">
            <w:pPr>
              <w:spacing w:line="240" w:lineRule="auto"/>
              <w:jc w:val="right"/>
              <w:rPr>
                <w:rFonts w:cs="Calibri"/>
                <w:color w:val="000000"/>
                <w:sz w:val="18"/>
                <w:szCs w:val="18"/>
              </w:rPr>
            </w:pPr>
            <w:r>
              <w:rPr>
                <w:rFonts w:cs="Calibri"/>
                <w:color w:val="000000"/>
                <w:sz w:val="18"/>
                <w:szCs w:val="18"/>
              </w:rPr>
              <w:lastRenderedPageBreak/>
              <w:t>137</w:t>
            </w:r>
          </w:p>
        </w:tc>
        <w:tc>
          <w:tcPr>
            <w:tcW w:w="2400" w:type="dxa"/>
            <w:shd w:val="clear" w:color="auto" w:fill="auto"/>
            <w:vAlign w:val="bottom"/>
          </w:tcPr>
          <w:p w14:paraId="5B8A5EE1"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Not long. A month, tops.</w:t>
            </w:r>
          </w:p>
        </w:tc>
        <w:tc>
          <w:tcPr>
            <w:tcW w:w="2693" w:type="dxa"/>
            <w:shd w:val="clear" w:color="000000" w:fill="808080"/>
            <w:vAlign w:val="bottom"/>
          </w:tcPr>
          <w:p w14:paraId="6666CD28"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Not long. A month, tops.</w:t>
            </w:r>
          </w:p>
        </w:tc>
        <w:tc>
          <w:tcPr>
            <w:tcW w:w="285" w:type="dxa"/>
            <w:shd w:val="clear" w:color="auto" w:fill="7030A0"/>
          </w:tcPr>
          <w:p w14:paraId="10D95532"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CA61496"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A70ABE4"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"Un mes, como mucho".</w:t>
            </w:r>
          </w:p>
        </w:tc>
        <w:tc>
          <w:tcPr>
            <w:tcW w:w="284" w:type="dxa"/>
            <w:shd w:val="clear" w:color="auto" w:fill="FFFFFF" w:themeFill="background1"/>
            <w:vAlign w:val="bottom"/>
          </w:tcPr>
          <w:p w14:paraId="1F7F04CD"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66E7DE13"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683F622E"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2000"/>
                    </w14:schemeClr>
                  </w14:solidFill>
                  <w14:prstDash w14:val="solid"/>
                  <w14:bevel/>
                </w14:textOutline>
              </w:rPr>
              <w:t>Un mes, como mucho.</w:t>
            </w:r>
          </w:p>
        </w:tc>
        <w:tc>
          <w:tcPr>
            <w:tcW w:w="284" w:type="dxa"/>
            <w:shd w:val="clear" w:color="auto" w:fill="E2EFD9" w:themeFill="accent6" w:themeFillTint="33"/>
            <w:vAlign w:val="center"/>
          </w:tcPr>
          <w:p w14:paraId="62A67266"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267F9E47"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Un mes, como mucho.</w:t>
            </w:r>
          </w:p>
        </w:tc>
      </w:tr>
      <w:tr w:rsidR="00326056" w:rsidRPr="00326056" w14:paraId="2FF30437"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42AA344F" w14:textId="77777777" w:rsidR="00326056" w:rsidRDefault="008B2B71" w:rsidP="00326056">
            <w:pPr>
              <w:spacing w:line="240" w:lineRule="auto"/>
              <w:jc w:val="right"/>
              <w:rPr>
                <w:rFonts w:cs="Calibri"/>
                <w:color w:val="000000"/>
                <w:sz w:val="18"/>
                <w:szCs w:val="18"/>
              </w:rPr>
            </w:pPr>
            <w:r>
              <w:rPr>
                <w:rFonts w:cs="Calibri"/>
                <w:color w:val="000000"/>
                <w:sz w:val="18"/>
                <w:szCs w:val="18"/>
              </w:rPr>
              <w:t>138</w:t>
            </w:r>
          </w:p>
        </w:tc>
        <w:tc>
          <w:tcPr>
            <w:tcW w:w="2400" w:type="dxa"/>
            <w:shd w:val="clear" w:color="auto" w:fill="auto"/>
            <w:vAlign w:val="bottom"/>
          </w:tcPr>
          <w:p w14:paraId="16A5931E"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And where were they from?</w:t>
            </w:r>
          </w:p>
        </w:tc>
        <w:tc>
          <w:tcPr>
            <w:tcW w:w="2693" w:type="dxa"/>
            <w:shd w:val="clear" w:color="000000" w:fill="808080"/>
            <w:vAlign w:val="bottom"/>
          </w:tcPr>
          <w:p w14:paraId="6909A642"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And where were they from?</w:t>
            </w:r>
          </w:p>
        </w:tc>
        <w:tc>
          <w:tcPr>
            <w:tcW w:w="285" w:type="dxa"/>
            <w:shd w:val="clear" w:color="auto" w:fill="FFFFFF" w:themeFill="background1"/>
          </w:tcPr>
          <w:p w14:paraId="323C334E"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A88FE71"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4961D5B"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¿De dónde eran?</w:t>
            </w:r>
          </w:p>
        </w:tc>
        <w:tc>
          <w:tcPr>
            <w:tcW w:w="284" w:type="dxa"/>
            <w:shd w:val="clear" w:color="auto" w:fill="FFFFFF" w:themeFill="background1"/>
            <w:vAlign w:val="bottom"/>
          </w:tcPr>
          <w:p w14:paraId="0DF0D98B"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6BD666C9" w14:textId="77777777" w:rsidR="00326056" w:rsidRPr="00665429" w:rsidRDefault="00CE71A8"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1B321D31"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t>¿De dónde eran?</w:t>
            </w:r>
          </w:p>
        </w:tc>
        <w:tc>
          <w:tcPr>
            <w:tcW w:w="284" w:type="dxa"/>
            <w:shd w:val="clear" w:color="auto" w:fill="E2EFD9" w:themeFill="accent6" w:themeFillTint="33"/>
            <w:vAlign w:val="center"/>
          </w:tcPr>
          <w:p w14:paraId="6C969121"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674A7EE5"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¿De dónde procedían?</w:t>
            </w:r>
          </w:p>
        </w:tc>
      </w:tr>
      <w:tr w:rsidR="00326056" w:rsidRPr="00326056" w14:paraId="46BE682D"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18F57079" w14:textId="77777777" w:rsidR="00326056" w:rsidRDefault="008B2B71" w:rsidP="00326056">
            <w:pPr>
              <w:spacing w:line="240" w:lineRule="auto"/>
              <w:jc w:val="right"/>
              <w:rPr>
                <w:rFonts w:cs="Calibri"/>
                <w:color w:val="000000"/>
                <w:sz w:val="18"/>
                <w:szCs w:val="18"/>
              </w:rPr>
            </w:pPr>
            <w:r>
              <w:rPr>
                <w:rFonts w:cs="Calibri"/>
                <w:color w:val="000000"/>
                <w:sz w:val="18"/>
                <w:szCs w:val="18"/>
              </w:rPr>
              <w:t>139</w:t>
            </w:r>
          </w:p>
        </w:tc>
        <w:tc>
          <w:tcPr>
            <w:tcW w:w="2400" w:type="dxa"/>
            <w:shd w:val="clear" w:color="auto" w:fill="auto"/>
            <w:vAlign w:val="bottom"/>
          </w:tcPr>
          <w:p w14:paraId="1AE8982B" w14:textId="77777777" w:rsidR="00326056" w:rsidRPr="00200FBF" w:rsidRDefault="00326056" w:rsidP="002D0F14">
            <w:pPr>
              <w:spacing w:line="240" w:lineRule="auto"/>
              <w:jc w:val="left"/>
              <w:rPr>
                <w:rFonts w:cs="Calibri"/>
                <w:color w:val="000000"/>
                <w:sz w:val="18"/>
                <w:szCs w:val="18"/>
                <w:lang w:val="en-GB"/>
              </w:rPr>
            </w:pPr>
            <w:r w:rsidRPr="00CE71A8">
              <w:rPr>
                <w:rFonts w:cs="Calibri"/>
                <w:b/>
                <w:bCs/>
                <w:color w:val="000000" w:themeColor="text1"/>
                <w:sz w:val="18"/>
                <w:szCs w:val="18"/>
                <w:lang w:val="en-GB"/>
              </w:rPr>
              <w:t>There were</w:t>
            </w:r>
            <w:r w:rsidRPr="00200FBF">
              <w:rPr>
                <w:rFonts w:cs="Calibri"/>
                <w:color w:val="000000" w:themeColor="text1"/>
                <w:sz w:val="18"/>
                <w:szCs w:val="18"/>
                <w:lang w:val="en-GB"/>
              </w:rPr>
              <w:t xml:space="preserve"> </w:t>
            </w:r>
            <w:r w:rsidRPr="00200FBF">
              <w:rPr>
                <w:rFonts w:cs="Calibri"/>
                <w:color w:val="000000"/>
                <w:sz w:val="18"/>
                <w:szCs w:val="18"/>
                <w:lang w:val="en-GB"/>
              </w:rPr>
              <w:t>some Arabs or Muslims or something.</w:t>
            </w:r>
          </w:p>
        </w:tc>
        <w:tc>
          <w:tcPr>
            <w:tcW w:w="2693" w:type="dxa"/>
            <w:shd w:val="clear" w:color="000000" w:fill="808080"/>
            <w:vAlign w:val="bottom"/>
          </w:tcPr>
          <w:p w14:paraId="682264AA"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Some Arabs or Muslims or something.</w:t>
            </w:r>
          </w:p>
        </w:tc>
        <w:tc>
          <w:tcPr>
            <w:tcW w:w="285" w:type="dxa"/>
            <w:shd w:val="clear" w:color="auto" w:fill="7030A0"/>
          </w:tcPr>
          <w:p w14:paraId="0A7CACB2"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6BF9E175"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6C4B3991"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w:t>
            </w:r>
            <w:proofErr w:type="gram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Árabes</w:t>
            </w:r>
            <w:proofErr w:type="gram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musulmanes o algo así".</w:t>
            </w:r>
          </w:p>
        </w:tc>
        <w:tc>
          <w:tcPr>
            <w:tcW w:w="284" w:type="dxa"/>
            <w:shd w:val="clear" w:color="auto" w:fill="FFFFFF" w:themeFill="background1"/>
            <w:vAlign w:val="bottom"/>
          </w:tcPr>
          <w:p w14:paraId="1CEC5774"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31E3C6A5"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0A48890D"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2000"/>
                    </w14:schemeClr>
                  </w14:solidFill>
                  <w14:prstDash w14:val="solid"/>
                  <w14:bevel/>
                </w14:textOutline>
              </w:rPr>
              <w:t>Árabes, musulmanes o algo así.</w:t>
            </w:r>
          </w:p>
        </w:tc>
        <w:tc>
          <w:tcPr>
            <w:tcW w:w="284" w:type="dxa"/>
            <w:shd w:val="clear" w:color="auto" w:fill="E2EFD9" w:themeFill="accent6" w:themeFillTint="33"/>
            <w:vAlign w:val="center"/>
          </w:tcPr>
          <w:p w14:paraId="1BBE7AC9"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75793A4C"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Árabes, musulmanes o algo así.</w:t>
            </w:r>
          </w:p>
        </w:tc>
      </w:tr>
      <w:tr w:rsidR="00CE71A8" w:rsidRPr="00326056" w14:paraId="1F180E82" w14:textId="77777777" w:rsidTr="00770684">
        <w:trPr>
          <w:trHeight w:val="116"/>
        </w:trPr>
        <w:tc>
          <w:tcPr>
            <w:tcW w:w="562" w:type="dxa"/>
            <w:vMerge w:val="restart"/>
            <w:tcBorders>
              <w:top w:val="single" w:sz="4" w:space="0" w:color="auto"/>
              <w:left w:val="single" w:sz="4" w:space="0" w:color="auto"/>
              <w:right w:val="nil"/>
            </w:tcBorders>
            <w:shd w:val="clear" w:color="auto" w:fill="auto"/>
            <w:vAlign w:val="bottom"/>
          </w:tcPr>
          <w:p w14:paraId="11AF55DA" w14:textId="77777777" w:rsidR="00CE71A8" w:rsidRDefault="00CE71A8" w:rsidP="00326056">
            <w:pPr>
              <w:spacing w:line="240" w:lineRule="auto"/>
              <w:jc w:val="right"/>
              <w:rPr>
                <w:rFonts w:cs="Calibri"/>
                <w:color w:val="000000"/>
                <w:sz w:val="18"/>
                <w:szCs w:val="18"/>
              </w:rPr>
            </w:pPr>
            <w:r>
              <w:rPr>
                <w:rFonts w:cs="Calibri"/>
                <w:color w:val="000000"/>
                <w:sz w:val="18"/>
                <w:szCs w:val="18"/>
              </w:rPr>
              <w:t>140</w:t>
            </w:r>
          </w:p>
        </w:tc>
        <w:tc>
          <w:tcPr>
            <w:tcW w:w="2400" w:type="dxa"/>
            <w:vMerge w:val="restart"/>
            <w:shd w:val="clear" w:color="auto" w:fill="auto"/>
            <w:vAlign w:val="bottom"/>
          </w:tcPr>
          <w:p w14:paraId="0E7D34F6" w14:textId="77777777" w:rsidR="00CE71A8" w:rsidRPr="00200FBF" w:rsidRDefault="00CE71A8" w:rsidP="002D0F14">
            <w:pPr>
              <w:spacing w:line="240" w:lineRule="auto"/>
              <w:jc w:val="left"/>
              <w:rPr>
                <w:rFonts w:cs="Calibri"/>
                <w:color w:val="000000"/>
                <w:sz w:val="18"/>
                <w:szCs w:val="18"/>
                <w:lang w:val="en-GB"/>
              </w:rPr>
            </w:pPr>
            <w:r w:rsidRPr="00CE71A8">
              <w:rPr>
                <w:rFonts w:cs="Calibri"/>
                <w:b/>
                <w:bCs/>
                <w:color w:val="000000" w:themeColor="text1"/>
                <w:sz w:val="18"/>
                <w:szCs w:val="18"/>
                <w:lang w:val="en-GB"/>
              </w:rPr>
              <w:t>Yeah</w:t>
            </w:r>
            <w:r w:rsidRPr="00200FBF">
              <w:rPr>
                <w:rFonts w:cs="Calibri"/>
                <w:color w:val="000000" w:themeColor="text1"/>
                <w:sz w:val="18"/>
                <w:szCs w:val="18"/>
                <w:lang w:val="en-GB"/>
              </w:rPr>
              <w:t xml:space="preserve">, </w:t>
            </w:r>
            <w:r w:rsidRPr="00CE71A8">
              <w:rPr>
                <w:rFonts w:cs="Calibri"/>
                <w:b/>
                <w:bCs/>
                <w:color w:val="000000" w:themeColor="text1"/>
                <w:sz w:val="18"/>
                <w:szCs w:val="18"/>
                <w:lang w:val="en-GB"/>
              </w:rPr>
              <w:t>and</w:t>
            </w:r>
            <w:r w:rsidRPr="00200FBF">
              <w:rPr>
                <w:rFonts w:cs="Calibri"/>
                <w:color w:val="000000" w:themeColor="text1"/>
                <w:sz w:val="18"/>
                <w:szCs w:val="18"/>
                <w:lang w:val="en-GB"/>
              </w:rPr>
              <w:t xml:space="preserve"> </w:t>
            </w:r>
            <w:r w:rsidRPr="00200FBF">
              <w:rPr>
                <w:rFonts w:cs="Calibri"/>
                <w:color w:val="000000"/>
                <w:sz w:val="18"/>
                <w:szCs w:val="18"/>
                <w:lang w:val="en-GB"/>
              </w:rPr>
              <w:t>what were their names, Wesley? Ali… Ahmed… How am I supposed to know?</w:t>
            </w:r>
          </w:p>
        </w:tc>
        <w:tc>
          <w:tcPr>
            <w:tcW w:w="2693" w:type="dxa"/>
            <w:vMerge w:val="restart"/>
            <w:shd w:val="clear" w:color="000000" w:fill="808080"/>
            <w:vAlign w:val="bottom"/>
          </w:tcPr>
          <w:p w14:paraId="74656DA6" w14:textId="77777777" w:rsidR="00CE71A8" w:rsidRPr="00326056" w:rsidRDefault="00CE71A8" w:rsidP="002D0F14">
            <w:pPr>
              <w:spacing w:line="240" w:lineRule="auto"/>
              <w:jc w:val="center"/>
              <w:rPr>
                <w:rFonts w:cs="Calibri"/>
                <w:color w:val="000000"/>
                <w:sz w:val="18"/>
                <w:szCs w:val="18"/>
                <w:lang w:val="en-GB"/>
              </w:rPr>
            </w:pPr>
            <w:r w:rsidRPr="00326056">
              <w:rPr>
                <w:rFonts w:cs="Calibri"/>
                <w:color w:val="00FFFF"/>
                <w:sz w:val="18"/>
                <w:szCs w:val="18"/>
                <w:lang w:val="en-GB"/>
              </w:rPr>
              <w:t xml:space="preserve">What were their names, Wesley? / </w:t>
            </w:r>
            <w:r w:rsidRPr="00326056">
              <w:rPr>
                <w:rFonts w:cs="Calibri"/>
                <w:color w:val="FFFFFF"/>
                <w:sz w:val="18"/>
                <w:szCs w:val="18"/>
                <w:lang w:val="en-GB"/>
              </w:rPr>
              <w:t>Ali…Ahmed… How am I supposed / to know?</w:t>
            </w:r>
          </w:p>
        </w:tc>
        <w:tc>
          <w:tcPr>
            <w:tcW w:w="285" w:type="dxa"/>
            <w:vMerge w:val="restart"/>
            <w:shd w:val="clear" w:color="auto" w:fill="FFFFFF" w:themeFill="background1"/>
          </w:tcPr>
          <w:p w14:paraId="722C608E" w14:textId="77777777" w:rsidR="00CE71A8" w:rsidRPr="00326056" w:rsidRDefault="00CE71A8"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FFF2CC" w:themeFill="accent4" w:themeFillTint="33"/>
            <w:vAlign w:val="center"/>
          </w:tcPr>
          <w:p w14:paraId="2B810D1E" w14:textId="77777777" w:rsidR="00CE71A8" w:rsidRPr="00665429" w:rsidRDefault="00CE71A8"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vMerge w:val="restart"/>
            <w:shd w:val="clear" w:color="auto" w:fill="FFFFFF" w:themeFill="background1"/>
            <w:vAlign w:val="bottom"/>
          </w:tcPr>
          <w:p w14:paraId="10E0F02C" w14:textId="77777777" w:rsidR="00CE71A8" w:rsidRPr="00326056" w:rsidRDefault="00CE71A8"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¿Cómo se llamaban, Wesley?</w:t>
            </w:r>
          </w:p>
        </w:tc>
        <w:tc>
          <w:tcPr>
            <w:tcW w:w="284" w:type="dxa"/>
            <w:vMerge w:val="restart"/>
            <w:shd w:val="clear" w:color="auto" w:fill="FFFFFF" w:themeFill="background1"/>
            <w:vAlign w:val="bottom"/>
          </w:tcPr>
          <w:p w14:paraId="206A8B46" w14:textId="77777777" w:rsidR="00CE71A8" w:rsidRPr="00326056" w:rsidRDefault="00CE71A8"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326DB441" w14:textId="77777777" w:rsidR="00CE71A8" w:rsidRPr="00665429" w:rsidRDefault="00CE71A8"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val="restart"/>
            <w:shd w:val="clear" w:color="auto" w:fill="FFFFFF" w:themeFill="background1"/>
            <w:vAlign w:val="bottom"/>
          </w:tcPr>
          <w:p w14:paraId="35A8E174" w14:textId="77777777" w:rsidR="00CE71A8" w:rsidRPr="00326056" w:rsidRDefault="00CE71A8" w:rsidP="002D0F14">
            <w:pPr>
              <w:spacing w:line="240" w:lineRule="auto"/>
              <w:jc w:val="center"/>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t>¿Cómo se llamaban, Wesley?</w:t>
            </w:r>
          </w:p>
        </w:tc>
        <w:tc>
          <w:tcPr>
            <w:tcW w:w="284" w:type="dxa"/>
            <w:shd w:val="clear" w:color="auto" w:fill="FFF2CC" w:themeFill="accent4" w:themeFillTint="33"/>
            <w:vAlign w:val="center"/>
          </w:tcPr>
          <w:p w14:paraId="2ADDEFB1" w14:textId="77777777" w:rsidR="00CE71A8" w:rsidRPr="00665429" w:rsidRDefault="00CE71A8"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val="restart"/>
            <w:shd w:val="clear" w:color="auto" w:fill="FFFFFF" w:themeFill="background1"/>
            <w:vAlign w:val="bottom"/>
          </w:tcPr>
          <w:p w14:paraId="1F4116E5" w14:textId="77777777" w:rsidR="00CE71A8" w:rsidRPr="00326056" w:rsidRDefault="00CE71A8" w:rsidP="002D0F14">
            <w:pPr>
              <w:spacing w:line="240" w:lineRule="auto"/>
              <w:jc w:val="right"/>
              <w:rPr>
                <w:rFonts w:cs="Calibri"/>
                <w:color w:val="000000"/>
                <w:sz w:val="18"/>
                <w:szCs w:val="18"/>
              </w:rPr>
            </w:pPr>
            <w:r w:rsidRPr="00326056">
              <w:rPr>
                <w:rFonts w:cs="Calibri"/>
                <w:color w:val="000000"/>
                <w:sz w:val="18"/>
                <w:szCs w:val="18"/>
              </w:rPr>
              <w:t>¿Cómo se llamaban, Wesley?</w:t>
            </w:r>
          </w:p>
        </w:tc>
      </w:tr>
      <w:tr w:rsidR="00CE71A8" w:rsidRPr="00326056" w14:paraId="53E4FBB6" w14:textId="77777777" w:rsidTr="00770684">
        <w:trPr>
          <w:trHeight w:val="115"/>
        </w:trPr>
        <w:tc>
          <w:tcPr>
            <w:tcW w:w="562" w:type="dxa"/>
            <w:vMerge/>
            <w:tcBorders>
              <w:left w:val="single" w:sz="4" w:space="0" w:color="auto"/>
              <w:bottom w:val="single" w:sz="4" w:space="0" w:color="auto"/>
              <w:right w:val="nil"/>
            </w:tcBorders>
            <w:shd w:val="clear" w:color="auto" w:fill="auto"/>
            <w:vAlign w:val="bottom"/>
          </w:tcPr>
          <w:p w14:paraId="78F1575B" w14:textId="77777777" w:rsidR="00CE71A8" w:rsidRDefault="00CE71A8" w:rsidP="00326056">
            <w:pPr>
              <w:spacing w:line="240" w:lineRule="auto"/>
              <w:jc w:val="right"/>
              <w:rPr>
                <w:rFonts w:cs="Calibri"/>
                <w:color w:val="000000"/>
                <w:sz w:val="18"/>
                <w:szCs w:val="18"/>
              </w:rPr>
            </w:pPr>
          </w:p>
        </w:tc>
        <w:tc>
          <w:tcPr>
            <w:tcW w:w="2400" w:type="dxa"/>
            <w:vMerge/>
            <w:shd w:val="clear" w:color="auto" w:fill="auto"/>
            <w:vAlign w:val="bottom"/>
          </w:tcPr>
          <w:p w14:paraId="5DB13EDC" w14:textId="77777777" w:rsidR="00CE71A8" w:rsidRPr="00CE71A8" w:rsidRDefault="00CE71A8" w:rsidP="002D0F14">
            <w:pPr>
              <w:spacing w:line="240" w:lineRule="auto"/>
              <w:jc w:val="left"/>
              <w:rPr>
                <w:rFonts w:cs="Calibri"/>
                <w:b/>
                <w:bCs/>
                <w:color w:val="000000" w:themeColor="text1"/>
                <w:sz w:val="18"/>
                <w:szCs w:val="18"/>
                <w:lang w:val="en-GB"/>
              </w:rPr>
            </w:pPr>
          </w:p>
        </w:tc>
        <w:tc>
          <w:tcPr>
            <w:tcW w:w="2693" w:type="dxa"/>
            <w:vMerge/>
            <w:shd w:val="clear" w:color="000000" w:fill="808080"/>
            <w:vAlign w:val="bottom"/>
          </w:tcPr>
          <w:p w14:paraId="73C5610D" w14:textId="77777777" w:rsidR="00CE71A8" w:rsidRPr="00326056" w:rsidRDefault="00CE71A8" w:rsidP="002D0F14">
            <w:pPr>
              <w:spacing w:line="240" w:lineRule="auto"/>
              <w:jc w:val="center"/>
              <w:rPr>
                <w:rFonts w:cs="Calibri"/>
                <w:color w:val="00FFFF"/>
                <w:sz w:val="18"/>
                <w:szCs w:val="18"/>
                <w:lang w:val="en-GB"/>
              </w:rPr>
            </w:pPr>
          </w:p>
        </w:tc>
        <w:tc>
          <w:tcPr>
            <w:tcW w:w="285" w:type="dxa"/>
            <w:vMerge/>
            <w:shd w:val="clear" w:color="auto" w:fill="FFFFFF" w:themeFill="background1"/>
          </w:tcPr>
          <w:p w14:paraId="76291579" w14:textId="77777777" w:rsidR="00CE71A8" w:rsidRPr="00326056" w:rsidRDefault="00CE71A8"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FFF2CC" w:themeFill="accent4" w:themeFillTint="33"/>
            <w:vAlign w:val="center"/>
          </w:tcPr>
          <w:p w14:paraId="2129B693" w14:textId="77777777" w:rsidR="00CE71A8" w:rsidRPr="00665429" w:rsidRDefault="00CE71A8" w:rsidP="00770684">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584DE35E" w14:textId="77777777" w:rsidR="00CE71A8" w:rsidRPr="00326056" w:rsidRDefault="00CE71A8"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FFFF" w:themeFill="background1"/>
            <w:vAlign w:val="bottom"/>
          </w:tcPr>
          <w:p w14:paraId="3F186F4E" w14:textId="77777777" w:rsidR="00CE71A8" w:rsidRPr="00326056" w:rsidRDefault="00CE71A8"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2772DB3B" w14:textId="77777777" w:rsidR="00CE71A8" w:rsidRPr="00665429" w:rsidRDefault="00CE71A8"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shd w:val="clear" w:color="auto" w:fill="FFFFFF" w:themeFill="background1"/>
            <w:vAlign w:val="bottom"/>
          </w:tcPr>
          <w:p w14:paraId="7C511C61" w14:textId="77777777" w:rsidR="00CE71A8" w:rsidRPr="00326056" w:rsidRDefault="00CE71A8" w:rsidP="002D0F14">
            <w:pPr>
              <w:spacing w:line="240" w:lineRule="auto"/>
              <w:jc w:val="center"/>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pPr>
          </w:p>
        </w:tc>
        <w:tc>
          <w:tcPr>
            <w:tcW w:w="284" w:type="dxa"/>
            <w:shd w:val="clear" w:color="auto" w:fill="E2EFD9" w:themeFill="accent6" w:themeFillTint="33"/>
            <w:vAlign w:val="center"/>
          </w:tcPr>
          <w:p w14:paraId="4EBAAD0C" w14:textId="77777777" w:rsidR="00CE71A8" w:rsidRPr="00665429" w:rsidRDefault="00CE71A8"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shd w:val="clear" w:color="auto" w:fill="FFFFFF" w:themeFill="background1"/>
            <w:vAlign w:val="bottom"/>
          </w:tcPr>
          <w:p w14:paraId="6A8D9048" w14:textId="77777777" w:rsidR="00CE71A8" w:rsidRPr="00326056" w:rsidRDefault="00CE71A8" w:rsidP="002D0F14">
            <w:pPr>
              <w:spacing w:line="240" w:lineRule="auto"/>
              <w:jc w:val="right"/>
              <w:rPr>
                <w:rFonts w:cs="Calibri"/>
                <w:color w:val="000000"/>
                <w:sz w:val="18"/>
                <w:szCs w:val="18"/>
              </w:rPr>
            </w:pPr>
          </w:p>
        </w:tc>
      </w:tr>
      <w:tr w:rsidR="00CE71A8" w:rsidRPr="00326056" w14:paraId="2A58EAC1"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129961FE" w14:textId="77777777" w:rsidR="00CE71A8" w:rsidRDefault="00CE71A8" w:rsidP="00326056">
            <w:pPr>
              <w:spacing w:line="240" w:lineRule="auto"/>
              <w:jc w:val="right"/>
              <w:rPr>
                <w:rFonts w:cs="Calibri"/>
                <w:color w:val="000000"/>
                <w:sz w:val="18"/>
                <w:szCs w:val="18"/>
              </w:rPr>
            </w:pPr>
            <w:r>
              <w:rPr>
                <w:rFonts w:cs="Calibri"/>
                <w:color w:val="000000"/>
                <w:sz w:val="18"/>
                <w:szCs w:val="18"/>
              </w:rPr>
              <w:t>141</w:t>
            </w:r>
          </w:p>
        </w:tc>
        <w:tc>
          <w:tcPr>
            <w:tcW w:w="2400" w:type="dxa"/>
            <w:vMerge/>
            <w:shd w:val="clear" w:color="auto" w:fill="auto"/>
            <w:vAlign w:val="bottom"/>
          </w:tcPr>
          <w:p w14:paraId="2150FDD4" w14:textId="77777777" w:rsidR="00CE71A8" w:rsidRPr="00200FBF" w:rsidRDefault="00CE71A8" w:rsidP="002D0F14">
            <w:pPr>
              <w:spacing w:line="240" w:lineRule="auto"/>
              <w:jc w:val="left"/>
              <w:rPr>
                <w:rFonts w:cs="Calibri"/>
                <w:color w:val="000000"/>
                <w:sz w:val="18"/>
                <w:szCs w:val="18"/>
                <w:lang w:val="en-GB"/>
              </w:rPr>
            </w:pPr>
          </w:p>
        </w:tc>
        <w:tc>
          <w:tcPr>
            <w:tcW w:w="2693" w:type="dxa"/>
            <w:vMerge/>
            <w:shd w:val="clear" w:color="000000" w:fill="808080"/>
            <w:vAlign w:val="bottom"/>
          </w:tcPr>
          <w:p w14:paraId="3B267C77" w14:textId="77777777" w:rsidR="00CE71A8" w:rsidRPr="00326056" w:rsidRDefault="00CE71A8" w:rsidP="002D0F14">
            <w:pPr>
              <w:spacing w:line="240" w:lineRule="auto"/>
              <w:jc w:val="center"/>
              <w:rPr>
                <w:rFonts w:cs="Calibri"/>
                <w:color w:val="00FFFF"/>
                <w:sz w:val="18"/>
                <w:szCs w:val="18"/>
                <w:lang w:val="en-GB"/>
              </w:rPr>
            </w:pPr>
          </w:p>
        </w:tc>
        <w:tc>
          <w:tcPr>
            <w:tcW w:w="285" w:type="dxa"/>
            <w:vMerge/>
            <w:shd w:val="clear" w:color="auto" w:fill="FFFFFF" w:themeFill="background1"/>
          </w:tcPr>
          <w:p w14:paraId="4E81C1E3" w14:textId="77777777" w:rsidR="00CE71A8" w:rsidRPr="00326056" w:rsidRDefault="00CE71A8"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62F80771" w14:textId="77777777" w:rsidR="00CE71A8" w:rsidRPr="00665429" w:rsidRDefault="00CE71A8"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60425C0E" w14:textId="77777777" w:rsidR="00CE71A8" w:rsidRPr="00326056" w:rsidRDefault="00CE71A8"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Ali… Ahmed. ¿Tengo que saberlo?</w:t>
            </w:r>
          </w:p>
        </w:tc>
        <w:tc>
          <w:tcPr>
            <w:tcW w:w="284" w:type="dxa"/>
            <w:shd w:val="clear" w:color="auto" w:fill="FFFFFF" w:themeFill="background1"/>
            <w:vAlign w:val="bottom"/>
          </w:tcPr>
          <w:p w14:paraId="6CD27567" w14:textId="77777777" w:rsidR="00CE71A8" w:rsidRPr="00326056" w:rsidRDefault="00CE71A8"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0EED4F8" w14:textId="77777777" w:rsidR="00CE71A8" w:rsidRPr="00051527" w:rsidRDefault="00CE71A8" w:rsidP="00770684">
            <w:pPr>
              <w:spacing w:line="240" w:lineRule="auto"/>
              <w:jc w:val="center"/>
              <w:rPr>
                <w:rFonts w:cs="Calibri"/>
                <w:color w:val="000000"/>
                <w:sz w:val="18"/>
                <w:szCs w:val="18"/>
              </w:rPr>
            </w:pPr>
          </w:p>
        </w:tc>
        <w:tc>
          <w:tcPr>
            <w:tcW w:w="2693" w:type="dxa"/>
            <w:shd w:val="clear" w:color="auto" w:fill="FFFFFF" w:themeFill="background1"/>
            <w:vAlign w:val="bottom"/>
          </w:tcPr>
          <w:p w14:paraId="456D254E" w14:textId="77777777" w:rsidR="00CE71A8" w:rsidRPr="00326056" w:rsidRDefault="00CE71A8" w:rsidP="002D0F14">
            <w:pPr>
              <w:spacing w:line="240" w:lineRule="auto"/>
              <w:jc w:val="center"/>
              <w:rPr>
                <w:rFonts w:eastAsia="Times New Roman" w:cs="Calibri"/>
                <w:i/>
                <w:iCs/>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2000"/>
                    </w14:schemeClr>
                  </w14:solidFill>
                  <w14:prstDash w14:val="solid"/>
                  <w14:bevel/>
                </w14:textOutline>
              </w:rPr>
              <w:t>Ali… Ahmed. ¿Tengo que saberlo?</w:t>
            </w:r>
          </w:p>
        </w:tc>
        <w:tc>
          <w:tcPr>
            <w:tcW w:w="284" w:type="dxa"/>
            <w:shd w:val="clear" w:color="auto" w:fill="BDD6EE" w:themeFill="accent5" w:themeFillTint="66"/>
            <w:vAlign w:val="center"/>
          </w:tcPr>
          <w:p w14:paraId="073CFACE" w14:textId="77777777" w:rsidR="00CE71A8" w:rsidRPr="00051527" w:rsidRDefault="00CE71A8" w:rsidP="00770684">
            <w:pPr>
              <w:spacing w:line="240" w:lineRule="auto"/>
              <w:jc w:val="center"/>
              <w:rPr>
                <w:rFonts w:cs="Calibri"/>
                <w:color w:val="000000"/>
                <w:sz w:val="18"/>
                <w:szCs w:val="18"/>
              </w:rPr>
            </w:pPr>
          </w:p>
        </w:tc>
        <w:tc>
          <w:tcPr>
            <w:tcW w:w="2977" w:type="dxa"/>
            <w:shd w:val="clear" w:color="auto" w:fill="FFFFFF" w:themeFill="background1"/>
            <w:vAlign w:val="bottom"/>
          </w:tcPr>
          <w:p w14:paraId="496E5FAA" w14:textId="77777777" w:rsidR="00CE71A8" w:rsidRPr="00326056" w:rsidRDefault="00CE71A8" w:rsidP="002D0F14">
            <w:pPr>
              <w:spacing w:line="240" w:lineRule="auto"/>
              <w:jc w:val="right"/>
              <w:rPr>
                <w:rFonts w:cs="Calibri"/>
                <w:color w:val="000000"/>
                <w:sz w:val="18"/>
                <w:szCs w:val="18"/>
              </w:rPr>
            </w:pPr>
            <w:r w:rsidRPr="00326056">
              <w:rPr>
                <w:rFonts w:cs="Calibri"/>
                <w:color w:val="000000"/>
                <w:sz w:val="18"/>
                <w:szCs w:val="18"/>
              </w:rPr>
              <w:t>Ali… Ahmed. ¿Tengo que saberlo?</w:t>
            </w:r>
          </w:p>
        </w:tc>
      </w:tr>
      <w:tr w:rsidR="00326056" w:rsidRPr="00326056" w14:paraId="4E411EDD"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3032BA77" w14:textId="77777777" w:rsidR="00326056" w:rsidRDefault="008B2B71" w:rsidP="00326056">
            <w:pPr>
              <w:spacing w:line="240" w:lineRule="auto"/>
              <w:jc w:val="right"/>
              <w:rPr>
                <w:rFonts w:cs="Calibri"/>
                <w:color w:val="000000"/>
                <w:sz w:val="18"/>
                <w:szCs w:val="18"/>
              </w:rPr>
            </w:pPr>
            <w:r>
              <w:rPr>
                <w:rFonts w:cs="Calibri"/>
                <w:color w:val="000000"/>
                <w:sz w:val="18"/>
                <w:szCs w:val="18"/>
              </w:rPr>
              <w:t>142</w:t>
            </w:r>
          </w:p>
        </w:tc>
        <w:tc>
          <w:tcPr>
            <w:tcW w:w="2400" w:type="dxa"/>
            <w:shd w:val="clear" w:color="auto" w:fill="auto"/>
            <w:vAlign w:val="bottom"/>
          </w:tcPr>
          <w:p w14:paraId="25284498" w14:textId="30648521"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Do you know where they were getting their supply? Of DVDs.</w:t>
            </w:r>
            <w:r w:rsidR="00930DD0">
              <w:rPr>
                <w:rFonts w:cs="Calibri"/>
                <w:color w:val="000000"/>
                <w:sz w:val="18"/>
                <w:szCs w:val="18"/>
                <w:lang w:val="en-GB"/>
              </w:rPr>
              <w:t xml:space="preserve"> </w:t>
            </w:r>
          </w:p>
        </w:tc>
        <w:tc>
          <w:tcPr>
            <w:tcW w:w="2693" w:type="dxa"/>
            <w:shd w:val="clear" w:color="000000" w:fill="808080"/>
            <w:vAlign w:val="bottom"/>
          </w:tcPr>
          <w:p w14:paraId="14DC3B23" w14:textId="77777777" w:rsidR="00326056" w:rsidRPr="00326056" w:rsidRDefault="00326056" w:rsidP="002D0F14">
            <w:pPr>
              <w:spacing w:line="240" w:lineRule="auto"/>
              <w:jc w:val="center"/>
              <w:rPr>
                <w:rFonts w:cs="Calibri"/>
                <w:color w:val="000000"/>
                <w:sz w:val="18"/>
                <w:szCs w:val="18"/>
                <w:lang w:val="en-GB"/>
              </w:rPr>
            </w:pPr>
            <w:r w:rsidRPr="00326056">
              <w:rPr>
                <w:rFonts w:cs="Calibri"/>
                <w:color w:val="00FFFF"/>
                <w:sz w:val="18"/>
                <w:szCs w:val="18"/>
                <w:lang w:val="en-GB"/>
              </w:rPr>
              <w:t>Do you know where they were getting / their supply?</w:t>
            </w:r>
            <w:r w:rsidRPr="00326056">
              <w:rPr>
                <w:rFonts w:cs="Calibri"/>
                <w:color w:val="FFFF00"/>
                <w:sz w:val="18"/>
                <w:szCs w:val="18"/>
                <w:lang w:val="en-GB"/>
              </w:rPr>
              <w:t xml:space="preserve"> Of DVDs?</w:t>
            </w:r>
          </w:p>
        </w:tc>
        <w:tc>
          <w:tcPr>
            <w:tcW w:w="285" w:type="dxa"/>
            <w:shd w:val="clear" w:color="auto" w:fill="7030A0"/>
          </w:tcPr>
          <w:p w14:paraId="5FD55EDE"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7A54A7C"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B2736BD" w14:textId="77777777" w:rsidR="00326056" w:rsidRPr="00326056" w:rsidRDefault="00326056"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¿Sabes quién los suministraba? /</w:t>
            </w:r>
            <w:r w:rsidRPr="00326056">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t xml:space="preserve"> </w:t>
            </w: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"Los DVD".</w:t>
            </w:r>
          </w:p>
        </w:tc>
        <w:tc>
          <w:tcPr>
            <w:tcW w:w="284" w:type="dxa"/>
            <w:shd w:val="clear" w:color="auto" w:fill="7030A0"/>
            <w:vAlign w:val="bottom"/>
          </w:tcPr>
          <w:p w14:paraId="6A6BB345"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0C94A43" w14:textId="77777777" w:rsidR="00326056" w:rsidRPr="00051527" w:rsidRDefault="00326056" w:rsidP="00770684">
            <w:pPr>
              <w:spacing w:line="240" w:lineRule="auto"/>
              <w:jc w:val="center"/>
              <w:rPr>
                <w:rFonts w:cs="Calibri"/>
                <w:color w:val="000000"/>
                <w:sz w:val="18"/>
                <w:szCs w:val="18"/>
              </w:rPr>
            </w:pPr>
          </w:p>
        </w:tc>
        <w:tc>
          <w:tcPr>
            <w:tcW w:w="2693" w:type="dxa"/>
            <w:shd w:val="clear" w:color="auto" w:fill="FFFFFF" w:themeFill="background1"/>
            <w:vAlign w:val="bottom"/>
          </w:tcPr>
          <w:p w14:paraId="0532D146"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t xml:space="preserve">¿Sabes quién los suministraba? / </w:t>
            </w:r>
            <w:r w:rsidRPr="00326056">
              <w:rPr>
                <w:rFonts w:eastAsia="Times New Roman" w:cs="Calibri"/>
                <w:i/>
                <w:iCs/>
                <w:color w:val="FFFF00"/>
                <w:sz w:val="18"/>
                <w:szCs w:val="18"/>
                <w14:textOutline w14:w="1905" w14:cap="rnd" w14:cmpd="sng" w14:algn="ctr">
                  <w14:solidFill>
                    <w14:schemeClr w14:val="tx1">
                      <w14:alpha w14:val="52000"/>
                    </w14:schemeClr>
                  </w14:solidFill>
                  <w14:prstDash w14:val="solid"/>
                  <w14:bevel/>
                </w14:textOutline>
              </w:rPr>
              <w:t xml:space="preserve">-Los </w:t>
            </w:r>
            <w:proofErr w:type="spellStart"/>
            <w:r w:rsidRPr="00326056">
              <w:rPr>
                <w:rFonts w:eastAsia="Times New Roman" w:cs="Calibri"/>
                <w:i/>
                <w:iCs/>
                <w:color w:val="FFFF00"/>
                <w:sz w:val="18"/>
                <w:szCs w:val="18"/>
                <w14:textOutline w14:w="1905" w14:cap="rnd" w14:cmpd="sng" w14:algn="ctr">
                  <w14:solidFill>
                    <w14:schemeClr w14:val="tx1">
                      <w14:alpha w14:val="52000"/>
                    </w14:schemeClr>
                  </w14:solidFill>
                  <w14:prstDash w14:val="solid"/>
                  <w14:bevel/>
                </w14:textOutline>
              </w:rPr>
              <w:t>deuvedes</w:t>
            </w:r>
            <w:proofErr w:type="spellEnd"/>
            <w:r w:rsidRPr="00326056">
              <w:rPr>
                <w:rFonts w:eastAsia="Times New Roman" w:cs="Calibri"/>
                <w:i/>
                <w:iCs/>
                <w:color w:val="FFFF00"/>
                <w:sz w:val="18"/>
                <w:szCs w:val="18"/>
                <w14:textOutline w14:w="1905" w14:cap="rnd" w14:cmpd="sng" w14:algn="ctr">
                  <w14:solidFill>
                    <w14:schemeClr w14:val="tx1">
                      <w14:alpha w14:val="52000"/>
                    </w14:schemeClr>
                  </w14:solidFill>
                  <w14:prstDash w14:val="solid"/>
                  <w14:bevel/>
                </w14:textOutline>
              </w:rPr>
              <w:t>.</w:t>
            </w:r>
          </w:p>
        </w:tc>
        <w:tc>
          <w:tcPr>
            <w:tcW w:w="284" w:type="dxa"/>
            <w:shd w:val="clear" w:color="auto" w:fill="BDD6EE" w:themeFill="accent5" w:themeFillTint="66"/>
            <w:vAlign w:val="center"/>
          </w:tcPr>
          <w:p w14:paraId="0993113F" w14:textId="77777777" w:rsidR="00326056" w:rsidRPr="00051527" w:rsidRDefault="00326056" w:rsidP="00770684">
            <w:pPr>
              <w:spacing w:line="240" w:lineRule="auto"/>
              <w:jc w:val="center"/>
              <w:rPr>
                <w:rFonts w:cs="Calibri"/>
                <w:color w:val="000000"/>
                <w:sz w:val="18"/>
                <w:szCs w:val="18"/>
              </w:rPr>
            </w:pPr>
          </w:p>
        </w:tc>
        <w:tc>
          <w:tcPr>
            <w:tcW w:w="2977" w:type="dxa"/>
            <w:shd w:val="clear" w:color="auto" w:fill="FFFFFF" w:themeFill="background1"/>
            <w:vAlign w:val="bottom"/>
          </w:tcPr>
          <w:p w14:paraId="6A0954CF"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¿Sabes quién los suministraba? </w:t>
            </w:r>
          </w:p>
          <w:p w14:paraId="03076883"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Los DVD.</w:t>
            </w:r>
          </w:p>
        </w:tc>
      </w:tr>
      <w:tr w:rsidR="00326056" w:rsidRPr="00326056" w14:paraId="1BDB74B9"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3349E3BF" w14:textId="77777777" w:rsidR="00326056" w:rsidRDefault="008B2B71" w:rsidP="00326056">
            <w:pPr>
              <w:spacing w:line="240" w:lineRule="auto"/>
              <w:jc w:val="right"/>
              <w:rPr>
                <w:rFonts w:cs="Calibri"/>
                <w:color w:val="000000"/>
                <w:sz w:val="18"/>
                <w:szCs w:val="18"/>
              </w:rPr>
            </w:pPr>
            <w:r>
              <w:rPr>
                <w:rFonts w:cs="Calibri"/>
                <w:color w:val="000000"/>
                <w:sz w:val="18"/>
                <w:szCs w:val="18"/>
              </w:rPr>
              <w:t>143</w:t>
            </w:r>
          </w:p>
        </w:tc>
        <w:tc>
          <w:tcPr>
            <w:tcW w:w="2400" w:type="dxa"/>
            <w:shd w:val="clear" w:color="auto" w:fill="auto"/>
            <w:vAlign w:val="bottom"/>
          </w:tcPr>
          <w:p w14:paraId="34B2F09A"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They never said. They had loads.</w:t>
            </w:r>
          </w:p>
        </w:tc>
        <w:tc>
          <w:tcPr>
            <w:tcW w:w="2693" w:type="dxa"/>
            <w:shd w:val="clear" w:color="000000" w:fill="808080"/>
            <w:vAlign w:val="bottom"/>
          </w:tcPr>
          <w:p w14:paraId="4FC51218"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They never said. They had loads.</w:t>
            </w:r>
          </w:p>
        </w:tc>
        <w:tc>
          <w:tcPr>
            <w:tcW w:w="285" w:type="dxa"/>
            <w:shd w:val="clear" w:color="auto" w:fill="FFFFFF" w:themeFill="background1"/>
          </w:tcPr>
          <w:p w14:paraId="56540DDD"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1A4CDBE" w14:textId="77777777" w:rsidR="00326056" w:rsidRPr="00665429" w:rsidRDefault="00326056" w:rsidP="00770684">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5A75F8E5"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No lo dijeron. Tenían montones / y de calidad. Sin cortes ni nada.</w:t>
            </w:r>
          </w:p>
        </w:tc>
        <w:tc>
          <w:tcPr>
            <w:tcW w:w="284" w:type="dxa"/>
            <w:vMerge w:val="restart"/>
            <w:shd w:val="clear" w:color="auto" w:fill="FFFFFF" w:themeFill="background1"/>
            <w:vAlign w:val="bottom"/>
          </w:tcPr>
          <w:p w14:paraId="7ADA413B"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E2EFD9" w:themeFill="accent6" w:themeFillTint="33"/>
            <w:vAlign w:val="center"/>
          </w:tcPr>
          <w:p w14:paraId="22055EAF" w14:textId="77777777" w:rsidR="00326056" w:rsidRPr="00665429" w:rsidRDefault="00CE71A8"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430E28EE"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t>No lo dijeron, /</w:t>
            </w:r>
          </w:p>
          <w:p w14:paraId="114505A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t>tenían montones…</w:t>
            </w:r>
          </w:p>
        </w:tc>
        <w:tc>
          <w:tcPr>
            <w:tcW w:w="284" w:type="dxa"/>
            <w:shd w:val="clear" w:color="auto" w:fill="BDD6EE" w:themeFill="accent5" w:themeFillTint="66"/>
            <w:vAlign w:val="center"/>
          </w:tcPr>
          <w:p w14:paraId="1FF5E328" w14:textId="77777777" w:rsidR="00326056" w:rsidRPr="00051527" w:rsidRDefault="00326056" w:rsidP="00770684">
            <w:pPr>
              <w:spacing w:line="240" w:lineRule="auto"/>
              <w:jc w:val="center"/>
              <w:rPr>
                <w:rFonts w:cs="Calibri"/>
                <w:color w:val="000000"/>
                <w:sz w:val="18"/>
                <w:szCs w:val="18"/>
              </w:rPr>
            </w:pPr>
          </w:p>
        </w:tc>
        <w:tc>
          <w:tcPr>
            <w:tcW w:w="2977" w:type="dxa"/>
            <w:shd w:val="clear" w:color="auto" w:fill="FFFFFF" w:themeFill="background1"/>
            <w:vAlign w:val="bottom"/>
          </w:tcPr>
          <w:p w14:paraId="37183E10"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No lo dijeron,</w:t>
            </w:r>
          </w:p>
          <w:p w14:paraId="3811BF0F"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tenían montones</w:t>
            </w:r>
          </w:p>
        </w:tc>
      </w:tr>
      <w:tr w:rsidR="00326056" w:rsidRPr="00326056" w14:paraId="047B4129"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4D19A19E" w14:textId="77777777" w:rsidR="00326056" w:rsidRDefault="008B2B71" w:rsidP="008B2B71">
            <w:pPr>
              <w:spacing w:line="240" w:lineRule="auto"/>
              <w:ind w:right="36"/>
              <w:jc w:val="right"/>
              <w:rPr>
                <w:rFonts w:cs="Calibri"/>
                <w:color w:val="000000"/>
                <w:sz w:val="18"/>
                <w:szCs w:val="18"/>
              </w:rPr>
            </w:pPr>
            <w:r>
              <w:rPr>
                <w:rFonts w:cs="Calibri"/>
                <w:color w:val="000000"/>
                <w:sz w:val="18"/>
                <w:szCs w:val="18"/>
              </w:rPr>
              <w:t>144</w:t>
            </w:r>
          </w:p>
        </w:tc>
        <w:tc>
          <w:tcPr>
            <w:tcW w:w="2400" w:type="dxa"/>
            <w:shd w:val="clear" w:color="auto" w:fill="auto"/>
            <w:vAlign w:val="bottom"/>
          </w:tcPr>
          <w:p w14:paraId="6B59FE04"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Good quality. Not mixed up or nothing.</w:t>
            </w:r>
          </w:p>
        </w:tc>
        <w:tc>
          <w:tcPr>
            <w:tcW w:w="2693" w:type="dxa"/>
            <w:shd w:val="clear" w:color="000000" w:fill="808080"/>
            <w:vAlign w:val="bottom"/>
          </w:tcPr>
          <w:p w14:paraId="7672D490"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Good quality. / Not mixed up or nothing.</w:t>
            </w:r>
          </w:p>
        </w:tc>
        <w:tc>
          <w:tcPr>
            <w:tcW w:w="285" w:type="dxa"/>
            <w:shd w:val="clear" w:color="auto" w:fill="FFFFFF" w:themeFill="background1"/>
          </w:tcPr>
          <w:p w14:paraId="2E5194EB"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ACAD7E9" w14:textId="77777777" w:rsidR="00326056" w:rsidRPr="00665429" w:rsidRDefault="00326056" w:rsidP="00770684">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22C9C5A3" w14:textId="77777777" w:rsidR="00326056" w:rsidRPr="00326056" w:rsidRDefault="00326056" w:rsidP="002D0F14">
            <w:pPr>
              <w:spacing w:line="240" w:lineRule="auto"/>
              <w:jc w:val="center"/>
              <w:rPr>
                <w:rFonts w:eastAsia="Times New Roman" w:cs="Calibri"/>
                <w:color w:val="000000"/>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FFFFFF" w:themeFill="background1"/>
            <w:vAlign w:val="bottom"/>
          </w:tcPr>
          <w:p w14:paraId="31AFB656" w14:textId="77777777" w:rsidR="00326056" w:rsidRPr="00326056" w:rsidRDefault="00326056" w:rsidP="002D0F14">
            <w:pPr>
              <w:spacing w:line="240" w:lineRule="auto"/>
              <w:jc w:val="center"/>
              <w:rPr>
                <w:rFonts w:eastAsia="Times New Roman" w:cs="Calibri"/>
                <w:color w:val="FFFF00"/>
                <w:sz w:val="18"/>
                <w:szCs w:val="18"/>
                <w:lang w:val="en-GB"/>
                <w14:textOutline w14:w="1905" w14:cap="rnd" w14:cmpd="sng" w14:algn="ctr">
                  <w14:solidFill>
                    <w14:schemeClr w14:val="tx1">
                      <w14:alpha w14:val="50000"/>
                    </w14:schemeClr>
                  </w14:solidFill>
                  <w14:prstDash w14:val="solid"/>
                  <w14:bevel/>
                </w14:textOutline>
              </w:rPr>
            </w:pPr>
          </w:p>
        </w:tc>
        <w:tc>
          <w:tcPr>
            <w:tcW w:w="283" w:type="dxa"/>
            <w:vMerge/>
            <w:shd w:val="clear" w:color="auto" w:fill="E2EFD9" w:themeFill="accent6" w:themeFillTint="33"/>
            <w:vAlign w:val="center"/>
          </w:tcPr>
          <w:p w14:paraId="3CF2DCF4" w14:textId="77777777" w:rsidR="00326056" w:rsidRPr="00665429" w:rsidRDefault="00326056" w:rsidP="00770684">
            <w:pPr>
              <w:spacing w:line="240" w:lineRule="auto"/>
              <w:jc w:val="center"/>
              <w:rPr>
                <w:rFonts w:cs="Calibri"/>
                <w:color w:val="000000"/>
                <w:sz w:val="18"/>
                <w:szCs w:val="18"/>
                <w:lang w:val="en-GB"/>
              </w:rPr>
            </w:pPr>
          </w:p>
        </w:tc>
        <w:tc>
          <w:tcPr>
            <w:tcW w:w="2693" w:type="dxa"/>
            <w:shd w:val="clear" w:color="auto" w:fill="FFFFFF" w:themeFill="background1"/>
            <w:vAlign w:val="bottom"/>
          </w:tcPr>
          <w:p w14:paraId="4C136311" w14:textId="3AEB9C4B"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t>…y de calidad. /</w:t>
            </w:r>
          </w:p>
          <w:p w14:paraId="1ECC68A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t>Sin cortes ni nada.</w:t>
            </w:r>
          </w:p>
        </w:tc>
        <w:tc>
          <w:tcPr>
            <w:tcW w:w="284" w:type="dxa"/>
            <w:shd w:val="clear" w:color="auto" w:fill="E2EFD9" w:themeFill="accent6" w:themeFillTint="33"/>
            <w:vAlign w:val="center"/>
          </w:tcPr>
          <w:p w14:paraId="22D6C015" w14:textId="77777777" w:rsidR="00326056" w:rsidRPr="00665429" w:rsidRDefault="00CE71A8"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2393A612"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y de calidad. </w:t>
            </w:r>
          </w:p>
          <w:p w14:paraId="7256BC1B"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Sin cortes ni nada.</w:t>
            </w:r>
          </w:p>
        </w:tc>
      </w:tr>
      <w:tr w:rsidR="00326056" w:rsidRPr="00326056" w14:paraId="273AF459"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077F845C" w14:textId="77777777" w:rsidR="00326056" w:rsidRDefault="008B2B71" w:rsidP="00326056">
            <w:pPr>
              <w:spacing w:line="240" w:lineRule="auto"/>
              <w:jc w:val="right"/>
              <w:rPr>
                <w:rFonts w:cs="Calibri"/>
                <w:color w:val="000000"/>
                <w:sz w:val="18"/>
                <w:szCs w:val="18"/>
              </w:rPr>
            </w:pPr>
            <w:r>
              <w:rPr>
                <w:rFonts w:cs="Calibri"/>
                <w:color w:val="000000"/>
                <w:sz w:val="18"/>
                <w:szCs w:val="18"/>
              </w:rPr>
              <w:t>145</w:t>
            </w:r>
          </w:p>
        </w:tc>
        <w:tc>
          <w:tcPr>
            <w:tcW w:w="2400" w:type="dxa"/>
            <w:shd w:val="clear" w:color="auto" w:fill="auto"/>
            <w:vAlign w:val="bottom"/>
          </w:tcPr>
          <w:p w14:paraId="42057552"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All right. Now we're getting somewhere. </w:t>
            </w:r>
            <w:r w:rsidRPr="00204346">
              <w:rPr>
                <w:rFonts w:cs="Calibri"/>
                <w:b/>
                <w:bCs/>
                <w:color w:val="000000"/>
                <w:sz w:val="18"/>
                <w:szCs w:val="18"/>
                <w:lang w:val="en-GB"/>
              </w:rPr>
              <w:t>But</w:t>
            </w:r>
            <w:r w:rsidRPr="00200FBF">
              <w:rPr>
                <w:rFonts w:cs="Calibri"/>
                <w:color w:val="000000"/>
                <w:sz w:val="18"/>
                <w:szCs w:val="18"/>
                <w:lang w:val="en-GB"/>
              </w:rPr>
              <w:t xml:space="preserve"> </w:t>
            </w:r>
            <w:r w:rsidRPr="00CE71A8">
              <w:rPr>
                <w:rFonts w:cs="Calibri"/>
                <w:b/>
                <w:bCs/>
                <w:color w:val="000000"/>
                <w:sz w:val="18"/>
                <w:szCs w:val="18"/>
                <w:lang w:val="en-GB"/>
              </w:rPr>
              <w:t xml:space="preserve">I'm </w:t>
            </w:r>
            <w:proofErr w:type="spellStart"/>
            <w:r w:rsidRPr="00CE71A8">
              <w:rPr>
                <w:rFonts w:cs="Calibri"/>
                <w:b/>
                <w:bCs/>
                <w:color w:val="000000"/>
                <w:sz w:val="18"/>
                <w:szCs w:val="18"/>
                <w:lang w:val="en-GB"/>
              </w:rPr>
              <w:t>gonna</w:t>
            </w:r>
            <w:proofErr w:type="spellEnd"/>
            <w:r w:rsidRPr="00200FBF">
              <w:rPr>
                <w:rFonts w:cs="Calibri"/>
                <w:color w:val="000000"/>
                <w:sz w:val="18"/>
                <w:szCs w:val="18"/>
                <w:lang w:val="en-GB"/>
              </w:rPr>
              <w:t xml:space="preserve"> need one more fact.</w:t>
            </w:r>
          </w:p>
        </w:tc>
        <w:tc>
          <w:tcPr>
            <w:tcW w:w="2693" w:type="dxa"/>
            <w:shd w:val="clear" w:color="000000" w:fill="808080"/>
            <w:vAlign w:val="bottom"/>
          </w:tcPr>
          <w:p w14:paraId="66729198"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All right. Now we're getting / somewhere. I need one more fact.</w:t>
            </w:r>
          </w:p>
        </w:tc>
        <w:tc>
          <w:tcPr>
            <w:tcW w:w="285" w:type="dxa"/>
            <w:shd w:val="clear" w:color="auto" w:fill="FFFFFF" w:themeFill="background1"/>
          </w:tcPr>
          <w:p w14:paraId="54486702"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78A49C0D"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5E03A73E"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De acuerdo. Vamos por buen / camino, pero necesito algo más.</w:t>
            </w:r>
          </w:p>
        </w:tc>
        <w:tc>
          <w:tcPr>
            <w:tcW w:w="284" w:type="dxa"/>
            <w:shd w:val="clear" w:color="auto" w:fill="FFFFFF" w:themeFill="background1"/>
            <w:vAlign w:val="bottom"/>
          </w:tcPr>
          <w:p w14:paraId="4D33CD9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761F78F" w14:textId="77777777" w:rsidR="00326056" w:rsidRPr="00051527" w:rsidRDefault="00326056" w:rsidP="00770684">
            <w:pPr>
              <w:spacing w:line="240" w:lineRule="auto"/>
              <w:jc w:val="center"/>
              <w:rPr>
                <w:rFonts w:cs="Calibri"/>
                <w:color w:val="000000"/>
                <w:sz w:val="18"/>
                <w:szCs w:val="18"/>
              </w:rPr>
            </w:pPr>
          </w:p>
        </w:tc>
        <w:tc>
          <w:tcPr>
            <w:tcW w:w="2693" w:type="dxa"/>
            <w:shd w:val="clear" w:color="auto" w:fill="FFFFFF" w:themeFill="background1"/>
            <w:vAlign w:val="bottom"/>
          </w:tcPr>
          <w:p w14:paraId="64631884" w14:textId="77777777"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t>De acuerdo. Vamos por buen / camino, pero necesito algo más.</w:t>
            </w:r>
          </w:p>
        </w:tc>
        <w:tc>
          <w:tcPr>
            <w:tcW w:w="284" w:type="dxa"/>
            <w:shd w:val="clear" w:color="auto" w:fill="BDD6EE" w:themeFill="accent5" w:themeFillTint="66"/>
            <w:vAlign w:val="center"/>
          </w:tcPr>
          <w:p w14:paraId="48B06B8D" w14:textId="77777777" w:rsidR="00326056" w:rsidRPr="00051527" w:rsidRDefault="00326056" w:rsidP="00770684">
            <w:pPr>
              <w:spacing w:line="240" w:lineRule="auto"/>
              <w:jc w:val="center"/>
              <w:rPr>
                <w:rFonts w:cs="Calibri"/>
                <w:color w:val="000000"/>
                <w:sz w:val="18"/>
                <w:szCs w:val="18"/>
              </w:rPr>
            </w:pPr>
          </w:p>
        </w:tc>
        <w:tc>
          <w:tcPr>
            <w:tcW w:w="2977" w:type="dxa"/>
            <w:shd w:val="clear" w:color="auto" w:fill="FFFFFF" w:themeFill="background1"/>
            <w:vAlign w:val="bottom"/>
          </w:tcPr>
          <w:p w14:paraId="331AD3C5"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De acuerdo. Vamos por buen camino, pero necesito algo más.</w:t>
            </w:r>
          </w:p>
        </w:tc>
      </w:tr>
      <w:tr w:rsidR="00326056" w:rsidRPr="00326056" w14:paraId="400F5DDB"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1BBCD4A0" w14:textId="77777777" w:rsidR="00326056" w:rsidRDefault="008B2B71" w:rsidP="00326056">
            <w:pPr>
              <w:spacing w:line="240" w:lineRule="auto"/>
              <w:jc w:val="right"/>
              <w:rPr>
                <w:rFonts w:cs="Calibri"/>
                <w:color w:val="000000"/>
                <w:sz w:val="18"/>
                <w:szCs w:val="18"/>
              </w:rPr>
            </w:pPr>
            <w:r>
              <w:rPr>
                <w:rFonts w:cs="Calibri"/>
                <w:color w:val="000000"/>
                <w:sz w:val="18"/>
                <w:szCs w:val="18"/>
              </w:rPr>
              <w:t>146</w:t>
            </w:r>
          </w:p>
        </w:tc>
        <w:tc>
          <w:tcPr>
            <w:tcW w:w="2400" w:type="dxa"/>
            <w:shd w:val="clear" w:color="auto" w:fill="auto"/>
            <w:vAlign w:val="bottom"/>
          </w:tcPr>
          <w:p w14:paraId="3635ACE2"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Anything, Wesley. Help me to help you out here.</w:t>
            </w:r>
          </w:p>
        </w:tc>
        <w:tc>
          <w:tcPr>
            <w:tcW w:w="2693" w:type="dxa"/>
            <w:shd w:val="clear" w:color="000000" w:fill="808080"/>
            <w:vAlign w:val="bottom"/>
          </w:tcPr>
          <w:p w14:paraId="44361AC4" w14:textId="77777777" w:rsidR="00E358D1"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Anything, Wesley. /</w:t>
            </w:r>
          </w:p>
          <w:p w14:paraId="6AADA1AD" w14:textId="4C8FFE38"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Help me to help you out here.</w:t>
            </w:r>
          </w:p>
        </w:tc>
        <w:tc>
          <w:tcPr>
            <w:tcW w:w="285" w:type="dxa"/>
            <w:shd w:val="clear" w:color="auto" w:fill="7030A0"/>
          </w:tcPr>
          <w:p w14:paraId="222046D6"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B4A432D"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B000177" w14:textId="7BD7B31F"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"Lo que sea, Wesley. /</w:t>
            </w:r>
          </w:p>
          <w:p w14:paraId="4A45368E"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Ayúdame y te ayudaré".</w:t>
            </w:r>
          </w:p>
        </w:tc>
        <w:tc>
          <w:tcPr>
            <w:tcW w:w="284" w:type="dxa"/>
            <w:shd w:val="clear" w:color="auto" w:fill="FFFFFF" w:themeFill="background1"/>
            <w:vAlign w:val="bottom"/>
          </w:tcPr>
          <w:p w14:paraId="5C4AB708"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95C98C1" w14:textId="77777777" w:rsidR="00326056" w:rsidRPr="00051527" w:rsidRDefault="00326056" w:rsidP="00770684">
            <w:pPr>
              <w:spacing w:line="240" w:lineRule="auto"/>
              <w:jc w:val="center"/>
              <w:rPr>
                <w:rFonts w:cs="Calibri"/>
                <w:color w:val="000000"/>
                <w:sz w:val="18"/>
                <w:szCs w:val="18"/>
              </w:rPr>
            </w:pPr>
          </w:p>
        </w:tc>
        <w:tc>
          <w:tcPr>
            <w:tcW w:w="2693" w:type="dxa"/>
            <w:shd w:val="clear" w:color="auto" w:fill="FFFFFF" w:themeFill="background1"/>
            <w:vAlign w:val="bottom"/>
          </w:tcPr>
          <w:p w14:paraId="305CFEB4" w14:textId="77777777"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2000"/>
                    </w14:schemeClr>
                  </w14:solidFill>
                  <w14:prstDash w14:val="solid"/>
                  <w14:bevel/>
                </w14:textOutline>
              </w:rPr>
              <w:t>Lo que sea, Wesley. /</w:t>
            </w:r>
          </w:p>
          <w:p w14:paraId="7AA40A04" w14:textId="1CFFB03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2000"/>
                    </w14:schemeClr>
                  </w14:solidFill>
                  <w14:prstDash w14:val="solid"/>
                  <w14:bevel/>
                </w14:textOutline>
              </w:rPr>
              <w:t>Ayúdame y te ayudaré.</w:t>
            </w:r>
          </w:p>
        </w:tc>
        <w:tc>
          <w:tcPr>
            <w:tcW w:w="284" w:type="dxa"/>
            <w:shd w:val="clear" w:color="auto" w:fill="BDD6EE" w:themeFill="accent5" w:themeFillTint="66"/>
            <w:vAlign w:val="center"/>
          </w:tcPr>
          <w:p w14:paraId="0221385D" w14:textId="77777777" w:rsidR="00326056" w:rsidRPr="00051527" w:rsidRDefault="00326056" w:rsidP="00770684">
            <w:pPr>
              <w:spacing w:line="240" w:lineRule="auto"/>
              <w:jc w:val="center"/>
              <w:rPr>
                <w:rFonts w:cs="Calibri"/>
                <w:color w:val="000000"/>
                <w:sz w:val="18"/>
                <w:szCs w:val="18"/>
              </w:rPr>
            </w:pPr>
          </w:p>
        </w:tc>
        <w:tc>
          <w:tcPr>
            <w:tcW w:w="2977" w:type="dxa"/>
            <w:shd w:val="clear" w:color="auto" w:fill="FFFFFF" w:themeFill="background1"/>
            <w:vAlign w:val="bottom"/>
          </w:tcPr>
          <w:p w14:paraId="4F7BF378"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Lo que sea, Wesley.</w:t>
            </w:r>
          </w:p>
          <w:p w14:paraId="61381876"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 Ayúdame y te ayudaré.</w:t>
            </w:r>
          </w:p>
        </w:tc>
      </w:tr>
      <w:tr w:rsidR="00326056" w:rsidRPr="00326056" w14:paraId="1AD7A211"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28905F1F" w14:textId="77777777" w:rsidR="00326056" w:rsidRDefault="008B2B71" w:rsidP="00326056">
            <w:pPr>
              <w:spacing w:line="240" w:lineRule="auto"/>
              <w:jc w:val="right"/>
              <w:rPr>
                <w:rFonts w:cs="Calibri"/>
                <w:color w:val="000000"/>
                <w:sz w:val="18"/>
                <w:szCs w:val="18"/>
              </w:rPr>
            </w:pPr>
            <w:r>
              <w:rPr>
                <w:rFonts w:cs="Calibri"/>
                <w:color w:val="000000"/>
                <w:sz w:val="18"/>
                <w:szCs w:val="18"/>
              </w:rPr>
              <w:t>147</w:t>
            </w:r>
          </w:p>
        </w:tc>
        <w:tc>
          <w:tcPr>
            <w:tcW w:w="2400" w:type="dxa"/>
            <w:shd w:val="clear" w:color="auto" w:fill="auto"/>
            <w:vAlign w:val="bottom"/>
          </w:tcPr>
          <w:p w14:paraId="459DE374"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It came in some white sacks.</w:t>
            </w:r>
          </w:p>
        </w:tc>
        <w:tc>
          <w:tcPr>
            <w:tcW w:w="2693" w:type="dxa"/>
            <w:shd w:val="clear" w:color="000000" w:fill="808080"/>
            <w:vAlign w:val="bottom"/>
          </w:tcPr>
          <w:p w14:paraId="552BC603"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It came in some white sacks.</w:t>
            </w:r>
          </w:p>
        </w:tc>
        <w:tc>
          <w:tcPr>
            <w:tcW w:w="285" w:type="dxa"/>
            <w:shd w:val="clear" w:color="auto" w:fill="7030A0"/>
          </w:tcPr>
          <w:p w14:paraId="0B583803"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269732D"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2746602"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"Venían en papelas blancas".</w:t>
            </w:r>
          </w:p>
        </w:tc>
        <w:tc>
          <w:tcPr>
            <w:tcW w:w="284" w:type="dxa"/>
            <w:shd w:val="clear" w:color="auto" w:fill="FFFFFF" w:themeFill="background1"/>
            <w:vAlign w:val="bottom"/>
          </w:tcPr>
          <w:p w14:paraId="367A1A57"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5515D9E" w14:textId="77777777" w:rsidR="00326056" w:rsidRPr="00665429" w:rsidRDefault="00326056" w:rsidP="00770684">
            <w:pPr>
              <w:spacing w:line="240" w:lineRule="auto"/>
              <w:jc w:val="center"/>
              <w:rPr>
                <w:rFonts w:cs="Calibri"/>
                <w:color w:val="000000"/>
                <w:sz w:val="18"/>
                <w:szCs w:val="18"/>
                <w:lang w:val="en-GB"/>
              </w:rPr>
            </w:pPr>
          </w:p>
        </w:tc>
        <w:tc>
          <w:tcPr>
            <w:tcW w:w="2693" w:type="dxa"/>
            <w:shd w:val="clear" w:color="auto" w:fill="FFFFFF" w:themeFill="background1"/>
            <w:vAlign w:val="bottom"/>
          </w:tcPr>
          <w:p w14:paraId="1D8119FE" w14:textId="77777777"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2000"/>
                    </w14:schemeClr>
                  </w14:solidFill>
                  <w14:prstDash w14:val="solid"/>
                  <w14:bevel/>
                </w14:textOutline>
              </w:rPr>
              <w:t>Venían en papelas blancas.</w:t>
            </w:r>
          </w:p>
        </w:tc>
        <w:tc>
          <w:tcPr>
            <w:tcW w:w="284" w:type="dxa"/>
            <w:shd w:val="clear" w:color="auto" w:fill="BDD6EE" w:themeFill="accent5" w:themeFillTint="66"/>
            <w:vAlign w:val="center"/>
          </w:tcPr>
          <w:p w14:paraId="7CCEE376" w14:textId="77777777" w:rsidR="00326056" w:rsidRPr="00665429" w:rsidRDefault="00326056" w:rsidP="00770684">
            <w:pPr>
              <w:spacing w:line="240" w:lineRule="auto"/>
              <w:jc w:val="center"/>
              <w:rPr>
                <w:rFonts w:cs="Calibri"/>
                <w:color w:val="000000"/>
                <w:sz w:val="18"/>
                <w:szCs w:val="18"/>
                <w:lang w:val="en-GB"/>
              </w:rPr>
            </w:pPr>
          </w:p>
        </w:tc>
        <w:tc>
          <w:tcPr>
            <w:tcW w:w="2977" w:type="dxa"/>
            <w:shd w:val="clear" w:color="auto" w:fill="FFFFFF" w:themeFill="background1"/>
            <w:vAlign w:val="bottom"/>
          </w:tcPr>
          <w:p w14:paraId="27F91CEE"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Venían en papelas blancas.</w:t>
            </w:r>
          </w:p>
        </w:tc>
      </w:tr>
      <w:tr w:rsidR="00326056" w:rsidRPr="00326056" w14:paraId="051B6B6E"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5D712437" w14:textId="77777777" w:rsidR="00326056" w:rsidRDefault="008B2B71" w:rsidP="00326056">
            <w:pPr>
              <w:spacing w:line="240" w:lineRule="auto"/>
              <w:jc w:val="right"/>
              <w:rPr>
                <w:rFonts w:cs="Calibri"/>
                <w:color w:val="000000"/>
                <w:sz w:val="18"/>
                <w:szCs w:val="18"/>
              </w:rPr>
            </w:pPr>
            <w:r>
              <w:rPr>
                <w:rFonts w:cs="Calibri"/>
                <w:color w:val="000000"/>
                <w:sz w:val="18"/>
                <w:szCs w:val="18"/>
              </w:rPr>
              <w:t>148</w:t>
            </w:r>
          </w:p>
        </w:tc>
        <w:tc>
          <w:tcPr>
            <w:tcW w:w="2400" w:type="dxa"/>
            <w:shd w:val="clear" w:color="auto" w:fill="auto"/>
            <w:vAlign w:val="bottom"/>
          </w:tcPr>
          <w:p w14:paraId="58873B1B"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They! They came in some white sacks.</w:t>
            </w:r>
          </w:p>
        </w:tc>
        <w:tc>
          <w:tcPr>
            <w:tcW w:w="2693" w:type="dxa"/>
            <w:shd w:val="clear" w:color="000000" w:fill="808080"/>
            <w:vAlign w:val="bottom"/>
          </w:tcPr>
          <w:p w14:paraId="56F34E94" w14:textId="77777777" w:rsidR="00326056" w:rsidRPr="00326056" w:rsidRDefault="00326056" w:rsidP="002D0F14">
            <w:pPr>
              <w:spacing w:line="240" w:lineRule="auto"/>
              <w:jc w:val="center"/>
              <w:rPr>
                <w:rFonts w:cs="Calibri"/>
                <w:color w:val="000000"/>
                <w:sz w:val="18"/>
                <w:szCs w:val="18"/>
                <w:lang w:val="en-GB"/>
              </w:rPr>
            </w:pPr>
            <w:r w:rsidRPr="00326056">
              <w:rPr>
                <w:rFonts w:cs="Calibri"/>
                <w:color w:val="FFFF00"/>
                <w:sz w:val="18"/>
                <w:szCs w:val="18"/>
                <w:lang w:val="en-GB"/>
              </w:rPr>
              <w:t>They! /</w:t>
            </w:r>
            <w:r w:rsidRPr="00326056">
              <w:rPr>
                <w:rFonts w:cs="Calibri"/>
                <w:color w:val="000000"/>
                <w:sz w:val="18"/>
                <w:szCs w:val="18"/>
                <w:lang w:val="en-GB"/>
              </w:rPr>
              <w:t xml:space="preserve"> </w:t>
            </w:r>
            <w:r w:rsidRPr="00326056">
              <w:rPr>
                <w:rFonts w:cs="Calibri"/>
                <w:color w:val="FFFFFF"/>
                <w:sz w:val="18"/>
                <w:szCs w:val="18"/>
                <w:lang w:val="en-GB"/>
              </w:rPr>
              <w:t>THEY came in some white sacks.</w:t>
            </w:r>
          </w:p>
        </w:tc>
        <w:tc>
          <w:tcPr>
            <w:tcW w:w="285" w:type="dxa"/>
            <w:shd w:val="clear" w:color="auto" w:fill="FFFFFF" w:themeFill="background1"/>
          </w:tcPr>
          <w:p w14:paraId="4F1A6074"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1F31011"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4BC326C"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"Fundas. / -Eso, fundas blancas".</w:t>
            </w:r>
          </w:p>
        </w:tc>
        <w:tc>
          <w:tcPr>
            <w:tcW w:w="284" w:type="dxa"/>
            <w:shd w:val="clear" w:color="auto" w:fill="FFFFFF" w:themeFill="background1"/>
            <w:vAlign w:val="bottom"/>
          </w:tcPr>
          <w:p w14:paraId="62E70F55"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5440F43" w14:textId="77777777" w:rsidR="00326056" w:rsidRPr="00665429" w:rsidRDefault="00326056" w:rsidP="00770684">
            <w:pPr>
              <w:spacing w:line="240" w:lineRule="auto"/>
              <w:jc w:val="center"/>
              <w:rPr>
                <w:rFonts w:cs="Calibri"/>
                <w:color w:val="000000"/>
                <w:sz w:val="18"/>
                <w:szCs w:val="18"/>
                <w:lang w:val="en-GB"/>
              </w:rPr>
            </w:pPr>
          </w:p>
        </w:tc>
        <w:tc>
          <w:tcPr>
            <w:tcW w:w="2693" w:type="dxa"/>
            <w:shd w:val="clear" w:color="auto" w:fill="FFFFFF" w:themeFill="background1"/>
            <w:vAlign w:val="bottom"/>
          </w:tcPr>
          <w:p w14:paraId="2F0A5FF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t>Fundas. / -Eso, fundas blancas.</w:t>
            </w:r>
          </w:p>
        </w:tc>
        <w:tc>
          <w:tcPr>
            <w:tcW w:w="284" w:type="dxa"/>
            <w:shd w:val="clear" w:color="auto" w:fill="BDD6EE" w:themeFill="accent5" w:themeFillTint="66"/>
            <w:vAlign w:val="center"/>
          </w:tcPr>
          <w:p w14:paraId="3C0FA241" w14:textId="77777777" w:rsidR="00326056" w:rsidRPr="00665429" w:rsidRDefault="00326056" w:rsidP="00770684">
            <w:pPr>
              <w:spacing w:line="240" w:lineRule="auto"/>
              <w:jc w:val="center"/>
              <w:rPr>
                <w:rFonts w:cs="Calibri"/>
                <w:color w:val="000000"/>
                <w:sz w:val="18"/>
                <w:szCs w:val="18"/>
                <w:lang w:val="en-GB"/>
              </w:rPr>
            </w:pPr>
          </w:p>
        </w:tc>
        <w:tc>
          <w:tcPr>
            <w:tcW w:w="2977" w:type="dxa"/>
            <w:shd w:val="clear" w:color="auto" w:fill="FFFFFF" w:themeFill="background1"/>
            <w:vAlign w:val="bottom"/>
          </w:tcPr>
          <w:p w14:paraId="3ED05B33"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Fundas. </w:t>
            </w:r>
          </w:p>
          <w:p w14:paraId="5A478739"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Eso, fundas blancas.</w:t>
            </w:r>
          </w:p>
        </w:tc>
      </w:tr>
      <w:tr w:rsidR="00326056" w:rsidRPr="00326056" w14:paraId="74EE308A"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07F506A6" w14:textId="77777777" w:rsidR="00326056" w:rsidRDefault="008B2B71" w:rsidP="00326056">
            <w:pPr>
              <w:spacing w:line="240" w:lineRule="auto"/>
              <w:jc w:val="right"/>
              <w:rPr>
                <w:rFonts w:cs="Calibri"/>
                <w:color w:val="000000"/>
                <w:sz w:val="18"/>
                <w:szCs w:val="18"/>
              </w:rPr>
            </w:pPr>
            <w:r>
              <w:rPr>
                <w:rFonts w:cs="Calibri"/>
                <w:color w:val="000000"/>
                <w:sz w:val="18"/>
                <w:szCs w:val="18"/>
              </w:rPr>
              <w:t>149</w:t>
            </w:r>
          </w:p>
        </w:tc>
        <w:tc>
          <w:tcPr>
            <w:tcW w:w="2400" w:type="dxa"/>
            <w:shd w:val="clear" w:color="auto" w:fill="auto"/>
            <w:vAlign w:val="bottom"/>
          </w:tcPr>
          <w:p w14:paraId="5E0CBDCF"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Can I go now?</w:t>
            </w:r>
          </w:p>
        </w:tc>
        <w:tc>
          <w:tcPr>
            <w:tcW w:w="2693" w:type="dxa"/>
            <w:shd w:val="clear" w:color="000000" w:fill="808080"/>
            <w:vAlign w:val="bottom"/>
          </w:tcPr>
          <w:p w14:paraId="29DA8E2F"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Can I go now?</w:t>
            </w:r>
          </w:p>
        </w:tc>
        <w:tc>
          <w:tcPr>
            <w:tcW w:w="285" w:type="dxa"/>
            <w:shd w:val="clear" w:color="auto" w:fill="7030A0"/>
          </w:tcPr>
          <w:p w14:paraId="408D6EB3"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CDCA9C3"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869646D"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"¿Puedo irme ya?"</w:t>
            </w:r>
          </w:p>
        </w:tc>
        <w:tc>
          <w:tcPr>
            <w:tcW w:w="284" w:type="dxa"/>
            <w:shd w:val="clear" w:color="auto" w:fill="FFFFFF" w:themeFill="background1"/>
            <w:vAlign w:val="bottom"/>
          </w:tcPr>
          <w:p w14:paraId="4E3E611E"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A20AC97" w14:textId="77777777" w:rsidR="00326056" w:rsidRPr="00665429" w:rsidRDefault="00326056" w:rsidP="00770684">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289FDE3"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2000"/>
                    </w14:schemeClr>
                  </w14:solidFill>
                  <w14:prstDash w14:val="solid"/>
                  <w14:bevel/>
                </w14:textOutline>
              </w:rPr>
              <w:t>¿Puedo irme ya?</w:t>
            </w:r>
          </w:p>
        </w:tc>
        <w:tc>
          <w:tcPr>
            <w:tcW w:w="284" w:type="dxa"/>
            <w:shd w:val="clear" w:color="auto" w:fill="BDD6EE" w:themeFill="accent5" w:themeFillTint="66"/>
            <w:vAlign w:val="center"/>
          </w:tcPr>
          <w:p w14:paraId="62DDCFEB" w14:textId="77777777" w:rsidR="00326056" w:rsidRPr="00665429" w:rsidRDefault="00326056" w:rsidP="00770684">
            <w:pPr>
              <w:spacing w:line="240" w:lineRule="auto"/>
              <w:jc w:val="center"/>
              <w:rPr>
                <w:rFonts w:cs="Calibri"/>
                <w:color w:val="000000"/>
                <w:sz w:val="18"/>
                <w:szCs w:val="18"/>
                <w:lang w:val="en-GB"/>
              </w:rPr>
            </w:pPr>
          </w:p>
        </w:tc>
        <w:tc>
          <w:tcPr>
            <w:tcW w:w="2977" w:type="dxa"/>
            <w:shd w:val="clear" w:color="auto" w:fill="FFFFFF" w:themeFill="background1"/>
            <w:vAlign w:val="bottom"/>
          </w:tcPr>
          <w:p w14:paraId="727E5E22"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¿Puedo irme ya?</w:t>
            </w:r>
          </w:p>
        </w:tc>
      </w:tr>
      <w:tr w:rsidR="00326056" w:rsidRPr="00326056" w14:paraId="00F4DA63" w14:textId="77777777" w:rsidTr="00770684">
        <w:trPr>
          <w:trHeight w:val="162"/>
        </w:trPr>
        <w:tc>
          <w:tcPr>
            <w:tcW w:w="562" w:type="dxa"/>
            <w:tcBorders>
              <w:top w:val="single" w:sz="4" w:space="0" w:color="auto"/>
              <w:left w:val="single" w:sz="4" w:space="0" w:color="auto"/>
              <w:bottom w:val="single" w:sz="4" w:space="0" w:color="auto"/>
              <w:right w:val="nil"/>
            </w:tcBorders>
            <w:shd w:val="clear" w:color="auto" w:fill="auto"/>
            <w:vAlign w:val="bottom"/>
          </w:tcPr>
          <w:p w14:paraId="70C91770" w14:textId="77777777" w:rsidR="00326056" w:rsidRDefault="008B2B71" w:rsidP="00326056">
            <w:pPr>
              <w:spacing w:line="240" w:lineRule="auto"/>
              <w:jc w:val="right"/>
              <w:rPr>
                <w:rFonts w:cs="Calibri"/>
                <w:color w:val="000000"/>
                <w:sz w:val="18"/>
                <w:szCs w:val="18"/>
              </w:rPr>
            </w:pPr>
            <w:r>
              <w:rPr>
                <w:rFonts w:cs="Calibri"/>
                <w:color w:val="000000"/>
                <w:sz w:val="18"/>
                <w:szCs w:val="18"/>
              </w:rPr>
              <w:t>150</w:t>
            </w:r>
          </w:p>
        </w:tc>
        <w:tc>
          <w:tcPr>
            <w:tcW w:w="2400" w:type="dxa"/>
            <w:shd w:val="clear" w:color="auto" w:fill="auto"/>
            <w:vAlign w:val="bottom"/>
          </w:tcPr>
          <w:p w14:paraId="6D9526E2"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No.</w:t>
            </w:r>
          </w:p>
        </w:tc>
        <w:tc>
          <w:tcPr>
            <w:tcW w:w="2693" w:type="dxa"/>
            <w:shd w:val="clear" w:color="000000" w:fill="808080"/>
            <w:vAlign w:val="bottom"/>
          </w:tcPr>
          <w:p w14:paraId="0E01AE68"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No.</w:t>
            </w:r>
          </w:p>
        </w:tc>
        <w:tc>
          <w:tcPr>
            <w:tcW w:w="285" w:type="dxa"/>
            <w:shd w:val="clear" w:color="auto" w:fill="FFFFFF" w:themeFill="background1"/>
          </w:tcPr>
          <w:p w14:paraId="718C7A75"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542E0ED" w14:textId="77777777" w:rsidR="00326056" w:rsidRPr="00665429" w:rsidRDefault="00326056" w:rsidP="00770684">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61BBB8D7"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No. Hay que hacer papeleo.</w:t>
            </w:r>
          </w:p>
        </w:tc>
        <w:tc>
          <w:tcPr>
            <w:tcW w:w="284" w:type="dxa"/>
            <w:vMerge w:val="restart"/>
            <w:shd w:val="clear" w:color="auto" w:fill="FFFFFF" w:themeFill="background1"/>
            <w:vAlign w:val="bottom"/>
          </w:tcPr>
          <w:p w14:paraId="79AEFAA6"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BDD6EE" w:themeFill="accent5" w:themeFillTint="66"/>
            <w:vAlign w:val="center"/>
          </w:tcPr>
          <w:p w14:paraId="48D2BDBF" w14:textId="77777777" w:rsidR="00326056" w:rsidRPr="00051527" w:rsidRDefault="00326056" w:rsidP="00770684">
            <w:pPr>
              <w:spacing w:line="240" w:lineRule="auto"/>
              <w:jc w:val="center"/>
              <w:rPr>
                <w:rFonts w:cs="Calibri"/>
                <w:color w:val="000000"/>
                <w:sz w:val="18"/>
                <w:szCs w:val="18"/>
              </w:rPr>
            </w:pPr>
          </w:p>
        </w:tc>
        <w:tc>
          <w:tcPr>
            <w:tcW w:w="2693" w:type="dxa"/>
            <w:shd w:val="clear" w:color="auto" w:fill="FFFFFF" w:themeFill="background1"/>
            <w:vAlign w:val="bottom"/>
          </w:tcPr>
          <w:p w14:paraId="57C62393" w14:textId="77777777"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2000"/>
                    </w14:schemeClr>
                  </w14:solidFill>
                  <w14:prstDash w14:val="solid"/>
                  <w14:bevel/>
                </w14:textOutline>
              </w:rPr>
              <w:t>No.</w:t>
            </w:r>
          </w:p>
        </w:tc>
        <w:tc>
          <w:tcPr>
            <w:tcW w:w="284" w:type="dxa"/>
            <w:shd w:val="clear" w:color="auto" w:fill="BDD6EE" w:themeFill="accent5" w:themeFillTint="66"/>
            <w:vAlign w:val="center"/>
          </w:tcPr>
          <w:p w14:paraId="674F9A6A" w14:textId="77777777" w:rsidR="00326056" w:rsidRPr="00665429" w:rsidRDefault="00326056" w:rsidP="00770684">
            <w:pPr>
              <w:spacing w:line="240" w:lineRule="auto"/>
              <w:jc w:val="center"/>
              <w:rPr>
                <w:rFonts w:cs="Calibri"/>
                <w:color w:val="000000"/>
                <w:sz w:val="18"/>
                <w:szCs w:val="18"/>
                <w:lang w:val="en-GB"/>
              </w:rPr>
            </w:pPr>
          </w:p>
        </w:tc>
        <w:tc>
          <w:tcPr>
            <w:tcW w:w="2977" w:type="dxa"/>
            <w:shd w:val="clear" w:color="auto" w:fill="FFFFFF" w:themeFill="background1"/>
            <w:vAlign w:val="bottom"/>
          </w:tcPr>
          <w:p w14:paraId="73E3B071"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No.</w:t>
            </w:r>
          </w:p>
        </w:tc>
      </w:tr>
      <w:tr w:rsidR="00326056" w:rsidRPr="00326056" w14:paraId="2D1CE7E2"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4C6ABAD7" w14:textId="77777777" w:rsidR="00326056" w:rsidRDefault="008B2B71" w:rsidP="00326056">
            <w:pPr>
              <w:spacing w:line="240" w:lineRule="auto"/>
              <w:jc w:val="right"/>
              <w:rPr>
                <w:rFonts w:cs="Calibri"/>
                <w:color w:val="000000"/>
                <w:sz w:val="18"/>
                <w:szCs w:val="18"/>
              </w:rPr>
            </w:pPr>
            <w:r>
              <w:rPr>
                <w:rFonts w:cs="Calibri"/>
                <w:color w:val="000000"/>
                <w:sz w:val="18"/>
                <w:szCs w:val="18"/>
              </w:rPr>
              <w:t>151</w:t>
            </w:r>
          </w:p>
        </w:tc>
        <w:tc>
          <w:tcPr>
            <w:tcW w:w="2400" w:type="dxa"/>
            <w:shd w:val="clear" w:color="auto" w:fill="auto"/>
            <w:vAlign w:val="bottom"/>
          </w:tcPr>
          <w:p w14:paraId="358EB0C2"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Not </w:t>
            </w:r>
            <w:r w:rsidRPr="009D11C6">
              <w:rPr>
                <w:rFonts w:cs="Calibri"/>
                <w:color w:val="000000"/>
                <w:sz w:val="18"/>
                <w:szCs w:val="18"/>
                <w:lang w:val="en-GB"/>
              </w:rPr>
              <w:t>without</w:t>
            </w:r>
            <w:r w:rsidRPr="00200FBF">
              <w:rPr>
                <w:rFonts w:cs="Calibri"/>
                <w:color w:val="000000"/>
                <w:sz w:val="18"/>
                <w:szCs w:val="18"/>
                <w:lang w:val="en-GB"/>
              </w:rPr>
              <w:t xml:space="preserve"> paperwork.</w:t>
            </w:r>
          </w:p>
        </w:tc>
        <w:tc>
          <w:tcPr>
            <w:tcW w:w="2693" w:type="dxa"/>
            <w:shd w:val="clear" w:color="000000" w:fill="808080"/>
            <w:vAlign w:val="bottom"/>
          </w:tcPr>
          <w:p w14:paraId="3E1FE1F0"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Not with our paperwork.</w:t>
            </w:r>
          </w:p>
        </w:tc>
        <w:tc>
          <w:tcPr>
            <w:tcW w:w="285" w:type="dxa"/>
            <w:shd w:val="clear" w:color="auto" w:fill="FFFFFF" w:themeFill="background1"/>
          </w:tcPr>
          <w:p w14:paraId="682B7765"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6905B45" w14:textId="16A561DE" w:rsidR="00326056" w:rsidRPr="00665429" w:rsidRDefault="00326056" w:rsidP="00770684">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4B0A5064"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FFFF" w:themeFill="background1"/>
            <w:vAlign w:val="bottom"/>
          </w:tcPr>
          <w:p w14:paraId="65BADC8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shd w:val="clear" w:color="auto" w:fill="BDD6EE" w:themeFill="accent5" w:themeFillTint="66"/>
            <w:vAlign w:val="center"/>
          </w:tcPr>
          <w:p w14:paraId="4CAA01FA" w14:textId="77777777" w:rsidR="00326056" w:rsidRPr="00665429" w:rsidRDefault="00326056" w:rsidP="00770684">
            <w:pPr>
              <w:spacing w:line="240" w:lineRule="auto"/>
              <w:jc w:val="center"/>
              <w:rPr>
                <w:rFonts w:cs="Calibri"/>
                <w:color w:val="000000"/>
                <w:sz w:val="18"/>
                <w:szCs w:val="18"/>
                <w:lang w:val="en-GB"/>
              </w:rPr>
            </w:pPr>
          </w:p>
        </w:tc>
        <w:tc>
          <w:tcPr>
            <w:tcW w:w="2693" w:type="dxa"/>
            <w:shd w:val="clear" w:color="auto" w:fill="FFFFFF" w:themeFill="background1"/>
            <w:vAlign w:val="bottom"/>
          </w:tcPr>
          <w:p w14:paraId="311AA7BE"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t>Hay que hacer papeleo.</w:t>
            </w:r>
          </w:p>
        </w:tc>
        <w:tc>
          <w:tcPr>
            <w:tcW w:w="284" w:type="dxa"/>
            <w:shd w:val="clear" w:color="auto" w:fill="BDD6EE" w:themeFill="accent5" w:themeFillTint="66"/>
            <w:vAlign w:val="center"/>
          </w:tcPr>
          <w:p w14:paraId="66A1E848" w14:textId="77777777" w:rsidR="00326056" w:rsidRPr="00665429" w:rsidRDefault="00326056" w:rsidP="00770684">
            <w:pPr>
              <w:spacing w:line="240" w:lineRule="auto"/>
              <w:jc w:val="center"/>
              <w:rPr>
                <w:rFonts w:cs="Calibri"/>
                <w:color w:val="000000"/>
                <w:sz w:val="18"/>
                <w:szCs w:val="18"/>
                <w:lang w:val="en-GB"/>
              </w:rPr>
            </w:pPr>
          </w:p>
        </w:tc>
        <w:tc>
          <w:tcPr>
            <w:tcW w:w="2977" w:type="dxa"/>
            <w:shd w:val="clear" w:color="auto" w:fill="FFFFFF" w:themeFill="background1"/>
            <w:vAlign w:val="bottom"/>
          </w:tcPr>
          <w:p w14:paraId="6C58FE33"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Hay que hacer papeleo.</w:t>
            </w:r>
          </w:p>
        </w:tc>
      </w:tr>
      <w:tr w:rsidR="00326056" w:rsidRPr="00326056" w14:paraId="52D7605E"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48F89E98" w14:textId="77777777" w:rsidR="00326056" w:rsidRDefault="008B2B71" w:rsidP="00326056">
            <w:pPr>
              <w:spacing w:line="240" w:lineRule="auto"/>
              <w:jc w:val="right"/>
              <w:rPr>
                <w:rFonts w:cs="Calibri"/>
                <w:color w:val="000000"/>
                <w:sz w:val="18"/>
                <w:szCs w:val="18"/>
              </w:rPr>
            </w:pPr>
            <w:r>
              <w:rPr>
                <w:rFonts w:cs="Calibri"/>
                <w:color w:val="000000"/>
                <w:sz w:val="18"/>
                <w:szCs w:val="18"/>
              </w:rPr>
              <w:t>152</w:t>
            </w:r>
          </w:p>
        </w:tc>
        <w:tc>
          <w:tcPr>
            <w:tcW w:w="2400" w:type="dxa"/>
            <w:shd w:val="clear" w:color="auto" w:fill="auto"/>
            <w:vAlign w:val="bottom"/>
          </w:tcPr>
          <w:p w14:paraId="04E910BA"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Interview terminated.</w:t>
            </w:r>
          </w:p>
        </w:tc>
        <w:tc>
          <w:tcPr>
            <w:tcW w:w="2693" w:type="dxa"/>
            <w:shd w:val="clear" w:color="000000" w:fill="808080"/>
            <w:vAlign w:val="bottom"/>
          </w:tcPr>
          <w:p w14:paraId="7C336B6F"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Interview terminated.</w:t>
            </w:r>
          </w:p>
        </w:tc>
        <w:tc>
          <w:tcPr>
            <w:tcW w:w="285" w:type="dxa"/>
            <w:shd w:val="clear" w:color="auto" w:fill="7030A0"/>
          </w:tcPr>
          <w:p w14:paraId="5BAD868C"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B0F8134"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CDC614A"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"Fin del interrogatorio".</w:t>
            </w:r>
          </w:p>
        </w:tc>
        <w:tc>
          <w:tcPr>
            <w:tcW w:w="284" w:type="dxa"/>
            <w:shd w:val="clear" w:color="auto" w:fill="FFFFFF" w:themeFill="background1"/>
            <w:vAlign w:val="bottom"/>
          </w:tcPr>
          <w:p w14:paraId="7D8D0C9A"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7295D0B" w14:textId="77777777" w:rsidR="00326056" w:rsidRPr="00665429" w:rsidRDefault="00326056" w:rsidP="00770684">
            <w:pPr>
              <w:spacing w:line="240" w:lineRule="auto"/>
              <w:jc w:val="center"/>
              <w:rPr>
                <w:rFonts w:cs="Calibri"/>
                <w:color w:val="000000"/>
                <w:sz w:val="18"/>
                <w:szCs w:val="18"/>
                <w:lang w:val="en-GB"/>
              </w:rPr>
            </w:pPr>
          </w:p>
        </w:tc>
        <w:tc>
          <w:tcPr>
            <w:tcW w:w="2693" w:type="dxa"/>
            <w:shd w:val="clear" w:color="auto" w:fill="FFFFFF" w:themeFill="background1"/>
            <w:vAlign w:val="bottom"/>
          </w:tcPr>
          <w:p w14:paraId="78E33474"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2000"/>
                    </w14:schemeClr>
                  </w14:solidFill>
                  <w14:prstDash w14:val="solid"/>
                  <w14:bevel/>
                </w14:textOutline>
              </w:rPr>
              <w:t>Fin del interrogatorio.</w:t>
            </w:r>
          </w:p>
        </w:tc>
        <w:tc>
          <w:tcPr>
            <w:tcW w:w="284" w:type="dxa"/>
            <w:shd w:val="clear" w:color="auto" w:fill="BDD6EE" w:themeFill="accent5" w:themeFillTint="66"/>
            <w:vAlign w:val="center"/>
          </w:tcPr>
          <w:p w14:paraId="3F602E97" w14:textId="77777777" w:rsidR="00326056" w:rsidRPr="00665429" w:rsidRDefault="00326056" w:rsidP="00770684">
            <w:pPr>
              <w:spacing w:line="240" w:lineRule="auto"/>
              <w:jc w:val="center"/>
              <w:rPr>
                <w:rFonts w:cs="Calibri"/>
                <w:color w:val="000000"/>
                <w:sz w:val="18"/>
                <w:szCs w:val="18"/>
                <w:lang w:val="en-GB"/>
              </w:rPr>
            </w:pPr>
          </w:p>
        </w:tc>
        <w:tc>
          <w:tcPr>
            <w:tcW w:w="2977" w:type="dxa"/>
            <w:shd w:val="clear" w:color="auto" w:fill="FFFFFF" w:themeFill="background1"/>
            <w:vAlign w:val="bottom"/>
          </w:tcPr>
          <w:p w14:paraId="67E838C9"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Fin del interrogatorio.</w:t>
            </w:r>
          </w:p>
        </w:tc>
      </w:tr>
      <w:tr w:rsidR="00326056" w:rsidRPr="00326056" w14:paraId="5CE1DF24"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2B98DED3" w14:textId="77777777" w:rsidR="00326056" w:rsidRDefault="008B2B71" w:rsidP="00326056">
            <w:pPr>
              <w:spacing w:line="240" w:lineRule="auto"/>
              <w:jc w:val="right"/>
              <w:rPr>
                <w:rFonts w:cs="Calibri"/>
                <w:color w:val="000000"/>
                <w:sz w:val="18"/>
                <w:szCs w:val="18"/>
              </w:rPr>
            </w:pPr>
            <w:r>
              <w:rPr>
                <w:rFonts w:cs="Calibri"/>
                <w:color w:val="000000"/>
                <w:sz w:val="18"/>
                <w:szCs w:val="18"/>
              </w:rPr>
              <w:t>153</w:t>
            </w:r>
          </w:p>
        </w:tc>
        <w:tc>
          <w:tcPr>
            <w:tcW w:w="2400" w:type="dxa"/>
            <w:shd w:val="clear" w:color="auto" w:fill="auto"/>
            <w:vAlign w:val="bottom"/>
          </w:tcPr>
          <w:p w14:paraId="22A914FA"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Cheers.</w:t>
            </w:r>
          </w:p>
        </w:tc>
        <w:tc>
          <w:tcPr>
            <w:tcW w:w="2693" w:type="dxa"/>
            <w:shd w:val="clear" w:color="000000" w:fill="808080"/>
            <w:vAlign w:val="bottom"/>
          </w:tcPr>
          <w:p w14:paraId="4B9689DF"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Cheers.</w:t>
            </w:r>
          </w:p>
        </w:tc>
        <w:tc>
          <w:tcPr>
            <w:tcW w:w="285" w:type="dxa"/>
            <w:shd w:val="clear" w:color="auto" w:fill="FFFFFF" w:themeFill="background1"/>
          </w:tcPr>
          <w:p w14:paraId="6933FBB0"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A4B7A50"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CA00DB5"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Adiós.</w:t>
            </w:r>
          </w:p>
        </w:tc>
        <w:tc>
          <w:tcPr>
            <w:tcW w:w="284" w:type="dxa"/>
            <w:shd w:val="clear" w:color="auto" w:fill="FFFFFF" w:themeFill="background1"/>
            <w:vAlign w:val="bottom"/>
          </w:tcPr>
          <w:p w14:paraId="733A8688"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7480EF0" w14:textId="77777777" w:rsidR="00326056" w:rsidRPr="00665429" w:rsidRDefault="00326056" w:rsidP="00770684">
            <w:pPr>
              <w:spacing w:line="240" w:lineRule="auto"/>
              <w:jc w:val="center"/>
              <w:rPr>
                <w:rFonts w:cs="Calibri"/>
                <w:color w:val="000000"/>
                <w:sz w:val="18"/>
                <w:szCs w:val="18"/>
                <w:lang w:val="en-GB"/>
              </w:rPr>
            </w:pPr>
          </w:p>
        </w:tc>
        <w:tc>
          <w:tcPr>
            <w:tcW w:w="2693" w:type="dxa"/>
            <w:shd w:val="clear" w:color="auto" w:fill="FFFFFF" w:themeFill="background1"/>
            <w:vAlign w:val="bottom"/>
          </w:tcPr>
          <w:p w14:paraId="1271C6A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2000"/>
                    </w14:schemeClr>
                  </w14:solidFill>
                  <w14:prstDash w14:val="solid"/>
                  <w14:bevel/>
                </w14:textOutline>
              </w:rPr>
              <w:t>Gracias.</w:t>
            </w:r>
          </w:p>
        </w:tc>
        <w:tc>
          <w:tcPr>
            <w:tcW w:w="284" w:type="dxa"/>
            <w:shd w:val="clear" w:color="auto" w:fill="BDD6EE" w:themeFill="accent5" w:themeFillTint="66"/>
            <w:vAlign w:val="center"/>
          </w:tcPr>
          <w:p w14:paraId="31DF0116" w14:textId="77777777" w:rsidR="00326056" w:rsidRPr="00665429" w:rsidRDefault="00326056" w:rsidP="00770684">
            <w:pPr>
              <w:spacing w:line="240" w:lineRule="auto"/>
              <w:jc w:val="center"/>
              <w:rPr>
                <w:rFonts w:cs="Calibri"/>
                <w:color w:val="000000"/>
                <w:sz w:val="18"/>
                <w:szCs w:val="18"/>
                <w:lang w:val="en-GB"/>
              </w:rPr>
            </w:pPr>
          </w:p>
        </w:tc>
        <w:tc>
          <w:tcPr>
            <w:tcW w:w="2977" w:type="dxa"/>
            <w:shd w:val="clear" w:color="auto" w:fill="FFFFFF" w:themeFill="background1"/>
            <w:vAlign w:val="bottom"/>
          </w:tcPr>
          <w:p w14:paraId="53396B9A"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Adiós.</w:t>
            </w:r>
          </w:p>
        </w:tc>
      </w:tr>
      <w:tr w:rsidR="00326056" w:rsidRPr="00326056" w14:paraId="277C748F"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603A4D01" w14:textId="77777777" w:rsidR="00326056" w:rsidRDefault="008B2B71" w:rsidP="00326056">
            <w:pPr>
              <w:spacing w:line="240" w:lineRule="auto"/>
              <w:jc w:val="right"/>
              <w:rPr>
                <w:rFonts w:cs="Calibri"/>
                <w:color w:val="000000"/>
                <w:sz w:val="18"/>
                <w:szCs w:val="18"/>
              </w:rPr>
            </w:pPr>
            <w:r>
              <w:rPr>
                <w:rFonts w:cs="Calibri"/>
                <w:color w:val="000000"/>
                <w:sz w:val="18"/>
                <w:szCs w:val="18"/>
              </w:rPr>
              <w:t>154</w:t>
            </w:r>
          </w:p>
        </w:tc>
        <w:tc>
          <w:tcPr>
            <w:tcW w:w="2400" w:type="dxa"/>
            <w:shd w:val="clear" w:color="auto" w:fill="auto"/>
            <w:vAlign w:val="bottom"/>
          </w:tcPr>
          <w:p w14:paraId="37A912E7"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You'll be fine. This week they're only into burglaries.</w:t>
            </w:r>
          </w:p>
        </w:tc>
        <w:tc>
          <w:tcPr>
            <w:tcW w:w="2693" w:type="dxa"/>
            <w:shd w:val="clear" w:color="000000" w:fill="808080"/>
            <w:vAlign w:val="bottom"/>
          </w:tcPr>
          <w:p w14:paraId="6C470534" w14:textId="4B1885E8"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You'll be fine. This week /</w:t>
            </w:r>
          </w:p>
          <w:p w14:paraId="7B9F7B32"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FFFF00"/>
                <w:sz w:val="18"/>
                <w:szCs w:val="18"/>
                <w:lang w:val="en-GB"/>
              </w:rPr>
              <w:t>they're only into burglaries.</w:t>
            </w:r>
          </w:p>
        </w:tc>
        <w:tc>
          <w:tcPr>
            <w:tcW w:w="285" w:type="dxa"/>
            <w:shd w:val="clear" w:color="auto" w:fill="7030A0"/>
          </w:tcPr>
          <w:p w14:paraId="30462F2A"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F8C3DCB"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22B5EEE" w14:textId="1817DC84" w:rsidR="00326056" w:rsidRPr="00326056" w:rsidRDefault="00326056" w:rsidP="002D0F14">
            <w:pPr>
              <w:spacing w:line="240" w:lineRule="auto"/>
              <w:jc w:val="center"/>
              <w:rPr>
                <w:rFonts w:eastAsia="Times New Roman" w:cs="Calibri"/>
                <w:color w:val="FFFFFF" w:themeColor="background1"/>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FF" w:themeColor="background1"/>
                <w:sz w:val="18"/>
                <w:szCs w:val="18"/>
                <w14:textOutline w14:w="1905" w14:cap="rnd" w14:cmpd="sng" w14:algn="ctr">
                  <w14:solidFill>
                    <w14:schemeClr w14:val="tx1">
                      <w14:alpha w14:val="50000"/>
                    </w14:schemeClr>
                  </w14:solidFill>
                  <w14:prstDash w14:val="solid"/>
                  <w14:bevel/>
                </w14:textOutline>
              </w:rPr>
              <w:t>"Tú tranquilo. Esta semana /</w:t>
            </w:r>
          </w:p>
          <w:p w14:paraId="24E57D32"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FF" w:themeColor="background1"/>
                <w:sz w:val="18"/>
                <w:szCs w:val="18"/>
                <w14:textOutline w14:w="1905" w14:cap="rnd" w14:cmpd="sng" w14:algn="ctr">
                  <w14:solidFill>
                    <w14:schemeClr w14:val="tx1">
                      <w14:alpha w14:val="50000"/>
                    </w14:schemeClr>
                  </w14:solidFill>
                  <w14:prstDash w14:val="solid"/>
                  <w14:bevel/>
                </w14:textOutline>
              </w:rPr>
              <w:t>se ocupaban de robos".</w:t>
            </w:r>
          </w:p>
        </w:tc>
        <w:tc>
          <w:tcPr>
            <w:tcW w:w="284" w:type="dxa"/>
            <w:shd w:val="clear" w:color="auto" w:fill="FFFFFF" w:themeFill="background1"/>
            <w:vAlign w:val="bottom"/>
          </w:tcPr>
          <w:p w14:paraId="1300AB8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1BC01A27"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33B81D0A" w14:textId="66735FB6"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2000"/>
                    </w14:schemeClr>
                  </w14:solidFill>
                  <w14:prstDash w14:val="solid"/>
                  <w14:bevel/>
                </w14:textOutline>
              </w:rPr>
              <w:t>Tú tranquilo. Esta semana /</w:t>
            </w:r>
          </w:p>
          <w:p w14:paraId="393EDE6D" w14:textId="77777777" w:rsidR="00326056" w:rsidRPr="00326056" w:rsidRDefault="00326056" w:rsidP="002D0F14">
            <w:pPr>
              <w:spacing w:line="240" w:lineRule="auto"/>
              <w:jc w:val="center"/>
              <w:rPr>
                <w:rFonts w:eastAsia="Times New Roman" w:cs="Calibri"/>
                <w:i/>
                <w:iCs/>
                <w:color w:val="FFFF00"/>
                <w:sz w:val="18"/>
                <w:szCs w:val="18"/>
                <w14:textOutline w14:w="1905" w14:cap="rnd" w14:cmpd="sng" w14:algn="ctr">
                  <w14:solidFill>
                    <w14:schemeClr w14:val="tx1">
                      <w14:alpha w14:val="52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2000"/>
                    </w14:schemeClr>
                  </w14:solidFill>
                  <w14:prstDash w14:val="solid"/>
                  <w14:bevel/>
                </w14:textOutline>
              </w:rPr>
              <w:t>se ocupaban de robos.</w:t>
            </w:r>
          </w:p>
        </w:tc>
        <w:tc>
          <w:tcPr>
            <w:tcW w:w="284" w:type="dxa"/>
            <w:shd w:val="clear" w:color="auto" w:fill="E2EFD9" w:themeFill="accent6" w:themeFillTint="33"/>
            <w:vAlign w:val="center"/>
          </w:tcPr>
          <w:p w14:paraId="3BE7D49D"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47D45CC8"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Tú tranquilo. Esta semana </w:t>
            </w:r>
          </w:p>
          <w:p w14:paraId="38F84504"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se ocupaban de robos.</w:t>
            </w:r>
          </w:p>
        </w:tc>
      </w:tr>
      <w:tr w:rsidR="00326056" w:rsidRPr="00326056" w14:paraId="29E796C3"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6C905E13" w14:textId="77777777" w:rsidR="00326056" w:rsidRDefault="00CE71A8" w:rsidP="00326056">
            <w:pPr>
              <w:spacing w:line="240" w:lineRule="auto"/>
              <w:jc w:val="right"/>
              <w:rPr>
                <w:rFonts w:cs="Calibri"/>
                <w:color w:val="000000"/>
                <w:sz w:val="18"/>
                <w:szCs w:val="18"/>
              </w:rPr>
            </w:pPr>
            <w:r>
              <w:rPr>
                <w:rFonts w:cs="Calibri"/>
                <w:color w:val="000000"/>
                <w:sz w:val="18"/>
                <w:szCs w:val="18"/>
              </w:rPr>
              <w:t>155</w:t>
            </w:r>
          </w:p>
        </w:tc>
        <w:tc>
          <w:tcPr>
            <w:tcW w:w="2400" w:type="dxa"/>
            <w:shd w:val="clear" w:color="auto" w:fill="auto"/>
            <w:vAlign w:val="bottom"/>
          </w:tcPr>
          <w:p w14:paraId="7975EDB8"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Rita? Jackie Laverty. </w:t>
            </w:r>
          </w:p>
        </w:tc>
        <w:tc>
          <w:tcPr>
            <w:tcW w:w="2693" w:type="dxa"/>
            <w:shd w:val="clear" w:color="000000" w:fill="808080"/>
            <w:vAlign w:val="bottom"/>
          </w:tcPr>
          <w:p w14:paraId="3C2D9E8F" w14:textId="77777777" w:rsidR="00326056" w:rsidRPr="00326056" w:rsidRDefault="00326056" w:rsidP="002D0F14">
            <w:pPr>
              <w:spacing w:line="240" w:lineRule="auto"/>
              <w:jc w:val="center"/>
              <w:rPr>
                <w:rFonts w:cs="Calibri"/>
                <w:color w:val="00FF00"/>
                <w:sz w:val="18"/>
                <w:szCs w:val="18"/>
              </w:rPr>
            </w:pPr>
            <w:r w:rsidRPr="00326056">
              <w:rPr>
                <w:rFonts w:cs="Calibri"/>
                <w:color w:val="00FF00"/>
                <w:sz w:val="18"/>
                <w:szCs w:val="18"/>
              </w:rPr>
              <w:t xml:space="preserve">Rita? Jackie </w:t>
            </w:r>
            <w:proofErr w:type="spellStart"/>
            <w:r w:rsidRPr="00326056">
              <w:rPr>
                <w:rFonts w:cs="Calibri"/>
                <w:color w:val="00FF00"/>
                <w:sz w:val="18"/>
                <w:szCs w:val="18"/>
              </w:rPr>
              <w:t>Laverty</w:t>
            </w:r>
            <w:proofErr w:type="spellEnd"/>
            <w:r w:rsidRPr="00326056">
              <w:rPr>
                <w:rFonts w:cs="Calibri"/>
                <w:color w:val="00FF00"/>
                <w:sz w:val="18"/>
                <w:szCs w:val="18"/>
              </w:rPr>
              <w:t>.</w:t>
            </w:r>
          </w:p>
        </w:tc>
        <w:tc>
          <w:tcPr>
            <w:tcW w:w="285" w:type="dxa"/>
            <w:shd w:val="clear" w:color="auto" w:fill="FF99CC"/>
          </w:tcPr>
          <w:p w14:paraId="3D28B163"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D29E9D8"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BFCFD3B"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¿Rita? Jackie </w:t>
            </w:r>
            <w:proofErr w:type="spell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Laverty</w:t>
            </w:r>
            <w:proofErr w:type="spell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w:t>
            </w:r>
          </w:p>
        </w:tc>
        <w:tc>
          <w:tcPr>
            <w:tcW w:w="284" w:type="dxa"/>
            <w:shd w:val="clear" w:color="auto" w:fill="FF99CC"/>
            <w:vAlign w:val="bottom"/>
          </w:tcPr>
          <w:p w14:paraId="238B7A48"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8DED853" w14:textId="77777777" w:rsidR="00326056" w:rsidRPr="00665429" w:rsidRDefault="00326056" w:rsidP="00770684">
            <w:pPr>
              <w:spacing w:line="240" w:lineRule="auto"/>
              <w:jc w:val="center"/>
              <w:rPr>
                <w:rFonts w:cs="Calibri"/>
                <w:color w:val="000000"/>
                <w:sz w:val="18"/>
                <w:szCs w:val="18"/>
                <w:lang w:val="en-GB"/>
              </w:rPr>
            </w:pPr>
          </w:p>
        </w:tc>
        <w:tc>
          <w:tcPr>
            <w:tcW w:w="2693" w:type="dxa"/>
            <w:shd w:val="clear" w:color="auto" w:fill="FFFFFF" w:themeFill="background1"/>
            <w:vAlign w:val="bottom"/>
          </w:tcPr>
          <w:p w14:paraId="581DBC85"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¿Rita? Jackie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Laverty</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BDD6EE" w:themeFill="accent5" w:themeFillTint="66"/>
            <w:vAlign w:val="center"/>
          </w:tcPr>
          <w:p w14:paraId="07D62864" w14:textId="77777777" w:rsidR="00326056" w:rsidRPr="00665429" w:rsidRDefault="00326056" w:rsidP="00770684">
            <w:pPr>
              <w:spacing w:line="240" w:lineRule="auto"/>
              <w:jc w:val="center"/>
              <w:rPr>
                <w:rFonts w:cs="Calibri"/>
                <w:color w:val="000000"/>
                <w:sz w:val="18"/>
                <w:szCs w:val="18"/>
                <w:lang w:val="en-GB"/>
              </w:rPr>
            </w:pPr>
          </w:p>
        </w:tc>
        <w:tc>
          <w:tcPr>
            <w:tcW w:w="2977" w:type="dxa"/>
            <w:shd w:val="clear" w:color="auto" w:fill="FFFFFF" w:themeFill="background1"/>
            <w:vAlign w:val="bottom"/>
          </w:tcPr>
          <w:p w14:paraId="3DD83149"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¿Rita? Jackie </w:t>
            </w:r>
            <w:proofErr w:type="spellStart"/>
            <w:r w:rsidRPr="00326056">
              <w:rPr>
                <w:rFonts w:cs="Calibri"/>
                <w:color w:val="000000"/>
                <w:sz w:val="18"/>
                <w:szCs w:val="18"/>
              </w:rPr>
              <w:t>Laverty</w:t>
            </w:r>
            <w:proofErr w:type="spellEnd"/>
            <w:r w:rsidRPr="00326056">
              <w:rPr>
                <w:rFonts w:cs="Calibri"/>
                <w:color w:val="000000"/>
                <w:sz w:val="18"/>
                <w:szCs w:val="18"/>
              </w:rPr>
              <w:t>.</w:t>
            </w:r>
          </w:p>
        </w:tc>
      </w:tr>
      <w:tr w:rsidR="00326056" w:rsidRPr="00326056" w14:paraId="00C63551"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348F7721" w14:textId="77777777" w:rsidR="00326056" w:rsidRDefault="00CE71A8" w:rsidP="00326056">
            <w:pPr>
              <w:spacing w:line="240" w:lineRule="auto"/>
              <w:jc w:val="right"/>
              <w:rPr>
                <w:rFonts w:cs="Calibri"/>
                <w:color w:val="000000"/>
                <w:sz w:val="18"/>
                <w:szCs w:val="18"/>
              </w:rPr>
            </w:pPr>
            <w:r>
              <w:rPr>
                <w:rFonts w:cs="Calibri"/>
                <w:color w:val="000000"/>
                <w:sz w:val="18"/>
                <w:szCs w:val="18"/>
              </w:rPr>
              <w:t>156</w:t>
            </w:r>
          </w:p>
        </w:tc>
        <w:tc>
          <w:tcPr>
            <w:tcW w:w="2400" w:type="dxa"/>
            <w:shd w:val="clear" w:color="auto" w:fill="auto"/>
            <w:vAlign w:val="bottom"/>
          </w:tcPr>
          <w:p w14:paraId="7EDA00FB"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Oh! All yours. </w:t>
            </w:r>
          </w:p>
        </w:tc>
        <w:tc>
          <w:tcPr>
            <w:tcW w:w="2693" w:type="dxa"/>
            <w:shd w:val="clear" w:color="000000" w:fill="808080"/>
            <w:vAlign w:val="bottom"/>
          </w:tcPr>
          <w:p w14:paraId="0C648EC7" w14:textId="77777777" w:rsidR="00326056" w:rsidRPr="00326056" w:rsidRDefault="00326056" w:rsidP="002D0F14">
            <w:pPr>
              <w:spacing w:line="240" w:lineRule="auto"/>
              <w:jc w:val="center"/>
              <w:rPr>
                <w:rFonts w:cs="Calibri"/>
                <w:color w:val="000000"/>
                <w:sz w:val="18"/>
                <w:szCs w:val="18"/>
              </w:rPr>
            </w:pPr>
            <w:proofErr w:type="gramStart"/>
            <w:r w:rsidRPr="00326056">
              <w:rPr>
                <w:rFonts w:cs="Calibri"/>
                <w:color w:val="FFFFFF"/>
                <w:sz w:val="18"/>
                <w:szCs w:val="18"/>
              </w:rPr>
              <w:t>Oh!</w:t>
            </w:r>
            <w:proofErr w:type="gramEnd"/>
            <w:r w:rsidRPr="00326056">
              <w:rPr>
                <w:rFonts w:cs="Calibri"/>
                <w:color w:val="000000"/>
                <w:sz w:val="18"/>
                <w:szCs w:val="18"/>
              </w:rPr>
              <w:t xml:space="preserve"> </w:t>
            </w:r>
            <w:proofErr w:type="spellStart"/>
            <w:r w:rsidRPr="00326056">
              <w:rPr>
                <w:rFonts w:cs="Calibri"/>
                <w:color w:val="00FF00"/>
                <w:sz w:val="18"/>
                <w:szCs w:val="18"/>
              </w:rPr>
              <w:t>All</w:t>
            </w:r>
            <w:proofErr w:type="spellEnd"/>
            <w:r w:rsidRPr="00326056">
              <w:rPr>
                <w:rFonts w:cs="Calibri"/>
                <w:color w:val="00FF00"/>
                <w:sz w:val="18"/>
                <w:szCs w:val="18"/>
              </w:rPr>
              <w:t xml:space="preserve"> </w:t>
            </w:r>
            <w:proofErr w:type="spellStart"/>
            <w:r w:rsidRPr="00326056">
              <w:rPr>
                <w:rFonts w:cs="Calibri"/>
                <w:color w:val="00FF00"/>
                <w:sz w:val="18"/>
                <w:szCs w:val="18"/>
              </w:rPr>
              <w:t>yours</w:t>
            </w:r>
            <w:proofErr w:type="spellEnd"/>
            <w:r w:rsidRPr="00326056">
              <w:rPr>
                <w:rFonts w:cs="Calibri"/>
                <w:color w:val="00FF00"/>
                <w:sz w:val="18"/>
                <w:szCs w:val="18"/>
              </w:rPr>
              <w:t>.</w:t>
            </w:r>
          </w:p>
        </w:tc>
        <w:tc>
          <w:tcPr>
            <w:tcW w:w="285" w:type="dxa"/>
            <w:shd w:val="clear" w:color="auto" w:fill="FF99CC"/>
          </w:tcPr>
          <w:p w14:paraId="08C629DC"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5408DED"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8918EFF"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Oh. / -Toda tuya.</w:t>
            </w:r>
          </w:p>
        </w:tc>
        <w:tc>
          <w:tcPr>
            <w:tcW w:w="284" w:type="dxa"/>
            <w:shd w:val="clear" w:color="auto" w:fill="FF99CC"/>
            <w:vAlign w:val="bottom"/>
          </w:tcPr>
          <w:p w14:paraId="53279491"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07B66E7" w14:textId="77777777" w:rsidR="00326056" w:rsidRPr="00665429" w:rsidRDefault="00326056" w:rsidP="00770684">
            <w:pPr>
              <w:spacing w:line="240" w:lineRule="auto"/>
              <w:jc w:val="center"/>
              <w:rPr>
                <w:rFonts w:cs="Calibri"/>
                <w:color w:val="000000"/>
                <w:sz w:val="18"/>
                <w:szCs w:val="18"/>
                <w:lang w:val="en-GB"/>
              </w:rPr>
            </w:pPr>
          </w:p>
        </w:tc>
        <w:tc>
          <w:tcPr>
            <w:tcW w:w="2693" w:type="dxa"/>
            <w:shd w:val="clear" w:color="auto" w:fill="FFFFFF" w:themeFill="background1"/>
            <w:vAlign w:val="bottom"/>
          </w:tcPr>
          <w:p w14:paraId="092778C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Toda tuya.</w:t>
            </w:r>
          </w:p>
        </w:tc>
        <w:tc>
          <w:tcPr>
            <w:tcW w:w="284" w:type="dxa"/>
            <w:shd w:val="clear" w:color="auto" w:fill="BDD6EE" w:themeFill="accent5" w:themeFillTint="66"/>
            <w:vAlign w:val="center"/>
          </w:tcPr>
          <w:p w14:paraId="4A51EB85" w14:textId="77777777" w:rsidR="00326056" w:rsidRPr="00665429" w:rsidRDefault="00326056" w:rsidP="00770684">
            <w:pPr>
              <w:spacing w:line="240" w:lineRule="auto"/>
              <w:jc w:val="center"/>
              <w:rPr>
                <w:rFonts w:cs="Calibri"/>
                <w:color w:val="000000"/>
                <w:sz w:val="18"/>
                <w:szCs w:val="18"/>
                <w:lang w:val="en-GB"/>
              </w:rPr>
            </w:pPr>
          </w:p>
        </w:tc>
        <w:tc>
          <w:tcPr>
            <w:tcW w:w="2977" w:type="dxa"/>
            <w:shd w:val="clear" w:color="auto" w:fill="FFFFFF" w:themeFill="background1"/>
            <w:vAlign w:val="bottom"/>
          </w:tcPr>
          <w:p w14:paraId="43C53D1C"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Toda tuya.</w:t>
            </w:r>
          </w:p>
        </w:tc>
      </w:tr>
      <w:tr w:rsidR="00326056" w:rsidRPr="00326056" w14:paraId="25E35F5D"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4EF8053E" w14:textId="77777777" w:rsidR="00326056" w:rsidRDefault="00CE71A8" w:rsidP="00326056">
            <w:pPr>
              <w:spacing w:line="240" w:lineRule="auto"/>
              <w:jc w:val="right"/>
              <w:rPr>
                <w:rFonts w:cs="Calibri"/>
                <w:color w:val="000000"/>
                <w:sz w:val="18"/>
                <w:szCs w:val="18"/>
              </w:rPr>
            </w:pPr>
            <w:r>
              <w:rPr>
                <w:rFonts w:cs="Calibri"/>
                <w:color w:val="000000"/>
                <w:sz w:val="18"/>
                <w:szCs w:val="18"/>
              </w:rPr>
              <w:t>157</w:t>
            </w:r>
          </w:p>
        </w:tc>
        <w:tc>
          <w:tcPr>
            <w:tcW w:w="2400" w:type="dxa"/>
            <w:shd w:val="clear" w:color="auto" w:fill="auto"/>
            <w:vAlign w:val="bottom"/>
          </w:tcPr>
          <w:p w14:paraId="1BEE0ACC" w14:textId="77777777" w:rsidR="00326056" w:rsidRPr="00200FBF" w:rsidRDefault="00326056" w:rsidP="002D0F14">
            <w:pPr>
              <w:spacing w:line="240" w:lineRule="auto"/>
              <w:jc w:val="left"/>
              <w:rPr>
                <w:rFonts w:cs="Calibri"/>
                <w:color w:val="000000"/>
                <w:sz w:val="18"/>
                <w:szCs w:val="18"/>
              </w:rPr>
            </w:pPr>
            <w:proofErr w:type="spellStart"/>
            <w:r w:rsidRPr="00200FBF">
              <w:rPr>
                <w:rFonts w:cs="Calibri"/>
                <w:color w:val="000000"/>
                <w:sz w:val="18"/>
                <w:szCs w:val="18"/>
              </w:rPr>
              <w:t>Thanks</w:t>
            </w:r>
            <w:proofErr w:type="spellEnd"/>
            <w:r w:rsidRPr="00200FBF">
              <w:rPr>
                <w:rFonts w:cs="Calibri"/>
                <w:color w:val="000000"/>
                <w:sz w:val="18"/>
                <w:szCs w:val="18"/>
              </w:rPr>
              <w:t>.</w:t>
            </w:r>
          </w:p>
        </w:tc>
        <w:tc>
          <w:tcPr>
            <w:tcW w:w="2693" w:type="dxa"/>
            <w:shd w:val="clear" w:color="000000" w:fill="808080"/>
            <w:vAlign w:val="bottom"/>
          </w:tcPr>
          <w:p w14:paraId="1620E8F0" w14:textId="77777777" w:rsidR="00326056" w:rsidRPr="00326056" w:rsidRDefault="00326056" w:rsidP="002D0F14">
            <w:pPr>
              <w:spacing w:line="240" w:lineRule="auto"/>
              <w:jc w:val="center"/>
              <w:rPr>
                <w:rFonts w:cs="Calibri"/>
                <w:color w:val="FFFF00"/>
                <w:sz w:val="18"/>
                <w:szCs w:val="18"/>
              </w:rPr>
            </w:pPr>
            <w:proofErr w:type="spellStart"/>
            <w:r w:rsidRPr="00326056">
              <w:rPr>
                <w:rFonts w:cs="Calibri"/>
                <w:color w:val="FFFF00"/>
                <w:sz w:val="18"/>
                <w:szCs w:val="18"/>
              </w:rPr>
              <w:t>Thanks</w:t>
            </w:r>
            <w:proofErr w:type="spellEnd"/>
            <w:r w:rsidRPr="00326056">
              <w:rPr>
                <w:rFonts w:cs="Calibri"/>
                <w:color w:val="FFFF00"/>
                <w:sz w:val="18"/>
                <w:szCs w:val="18"/>
              </w:rPr>
              <w:t>.</w:t>
            </w:r>
          </w:p>
        </w:tc>
        <w:tc>
          <w:tcPr>
            <w:tcW w:w="285" w:type="dxa"/>
            <w:shd w:val="clear" w:color="auto" w:fill="FF99CC"/>
          </w:tcPr>
          <w:p w14:paraId="0794F4D7"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88191AD"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DBE952F"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Gracias.</w:t>
            </w:r>
          </w:p>
        </w:tc>
        <w:tc>
          <w:tcPr>
            <w:tcW w:w="284" w:type="dxa"/>
            <w:shd w:val="clear" w:color="auto" w:fill="FF99CC"/>
            <w:vAlign w:val="bottom"/>
          </w:tcPr>
          <w:p w14:paraId="336DDEF4"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90EF6EF" w14:textId="77777777" w:rsidR="00326056" w:rsidRPr="00665429" w:rsidRDefault="00326056" w:rsidP="00770684">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E23DC74"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Gracias.</w:t>
            </w:r>
          </w:p>
        </w:tc>
        <w:tc>
          <w:tcPr>
            <w:tcW w:w="284" w:type="dxa"/>
            <w:shd w:val="clear" w:color="auto" w:fill="BDD6EE" w:themeFill="accent5" w:themeFillTint="66"/>
            <w:vAlign w:val="center"/>
          </w:tcPr>
          <w:p w14:paraId="70CD3FBB" w14:textId="77777777" w:rsidR="00326056" w:rsidRPr="00665429" w:rsidRDefault="00326056" w:rsidP="00770684">
            <w:pPr>
              <w:spacing w:line="240" w:lineRule="auto"/>
              <w:jc w:val="center"/>
              <w:rPr>
                <w:rFonts w:cs="Calibri"/>
                <w:color w:val="000000"/>
                <w:sz w:val="18"/>
                <w:szCs w:val="18"/>
                <w:lang w:val="en-GB"/>
              </w:rPr>
            </w:pPr>
          </w:p>
        </w:tc>
        <w:tc>
          <w:tcPr>
            <w:tcW w:w="2977" w:type="dxa"/>
            <w:shd w:val="clear" w:color="auto" w:fill="FFFFFF" w:themeFill="background1"/>
            <w:vAlign w:val="bottom"/>
          </w:tcPr>
          <w:p w14:paraId="0D12D0DD"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Gracias.</w:t>
            </w:r>
          </w:p>
        </w:tc>
      </w:tr>
      <w:tr w:rsidR="00326056" w:rsidRPr="00326056" w14:paraId="2E31655A"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1ECE4BA7" w14:textId="77777777" w:rsidR="00326056" w:rsidRDefault="00CE71A8" w:rsidP="00326056">
            <w:pPr>
              <w:spacing w:line="240" w:lineRule="auto"/>
              <w:jc w:val="right"/>
              <w:rPr>
                <w:rFonts w:cs="Calibri"/>
                <w:color w:val="000000"/>
                <w:sz w:val="18"/>
                <w:szCs w:val="18"/>
              </w:rPr>
            </w:pPr>
            <w:r>
              <w:rPr>
                <w:rFonts w:cs="Calibri"/>
                <w:color w:val="000000"/>
                <w:sz w:val="18"/>
                <w:szCs w:val="18"/>
              </w:rPr>
              <w:t>158</w:t>
            </w:r>
          </w:p>
        </w:tc>
        <w:tc>
          <w:tcPr>
            <w:tcW w:w="2400" w:type="dxa"/>
            <w:shd w:val="clear" w:color="auto" w:fill="auto"/>
            <w:vAlign w:val="bottom"/>
          </w:tcPr>
          <w:p w14:paraId="6B39097A" w14:textId="77777777" w:rsidR="00326056" w:rsidRPr="00200FBF" w:rsidRDefault="00326056" w:rsidP="002D0F14">
            <w:pPr>
              <w:spacing w:line="240" w:lineRule="auto"/>
              <w:jc w:val="left"/>
              <w:rPr>
                <w:rFonts w:cs="Calibri"/>
                <w:color w:val="000000"/>
                <w:sz w:val="18"/>
                <w:szCs w:val="18"/>
                <w:lang w:val="en-GB"/>
              </w:rPr>
            </w:pPr>
            <w:proofErr w:type="spellStart"/>
            <w:r w:rsidRPr="00CE71A8">
              <w:rPr>
                <w:rFonts w:cs="Calibri"/>
                <w:b/>
                <w:bCs/>
                <w:color w:val="000000"/>
                <w:sz w:val="18"/>
                <w:szCs w:val="18"/>
                <w:lang w:val="en-GB"/>
              </w:rPr>
              <w:t>Em</w:t>
            </w:r>
            <w:proofErr w:type="spellEnd"/>
            <w:r w:rsidRPr="00200FBF">
              <w:rPr>
                <w:rFonts w:cs="Calibri"/>
                <w:color w:val="000000"/>
                <w:sz w:val="18"/>
                <w:szCs w:val="18"/>
                <w:lang w:val="en-GB"/>
              </w:rPr>
              <w:t>, has DCI Gates called you in?</w:t>
            </w:r>
          </w:p>
        </w:tc>
        <w:tc>
          <w:tcPr>
            <w:tcW w:w="2693" w:type="dxa"/>
            <w:shd w:val="clear" w:color="000000" w:fill="808080"/>
            <w:vAlign w:val="bottom"/>
          </w:tcPr>
          <w:p w14:paraId="062D75ED"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Has DCI Gates called you in?</w:t>
            </w:r>
          </w:p>
        </w:tc>
        <w:tc>
          <w:tcPr>
            <w:tcW w:w="285" w:type="dxa"/>
            <w:shd w:val="clear" w:color="auto" w:fill="FFFFFF" w:themeFill="background1"/>
          </w:tcPr>
          <w:p w14:paraId="1911A818"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556A4D86"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6A2CFF58"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¿La ha llamado el inspector Gates?</w:t>
            </w:r>
          </w:p>
        </w:tc>
        <w:tc>
          <w:tcPr>
            <w:tcW w:w="284" w:type="dxa"/>
            <w:shd w:val="clear" w:color="auto" w:fill="FFFFFF" w:themeFill="background1"/>
            <w:vAlign w:val="bottom"/>
          </w:tcPr>
          <w:p w14:paraId="5B4CC1D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2AB60E88"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55849AE"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 ha llamado el inspector Gates?</w:t>
            </w:r>
          </w:p>
        </w:tc>
        <w:tc>
          <w:tcPr>
            <w:tcW w:w="284" w:type="dxa"/>
            <w:shd w:val="clear" w:color="auto" w:fill="FFF2CC" w:themeFill="accent4" w:themeFillTint="33"/>
            <w:vAlign w:val="center"/>
          </w:tcPr>
          <w:p w14:paraId="470F5C9F"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33611362"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Mm, ¿la ha llamado el inspector Gates?</w:t>
            </w:r>
          </w:p>
        </w:tc>
      </w:tr>
      <w:tr w:rsidR="00326056" w:rsidRPr="00326056" w14:paraId="0EED6188"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380A03DD" w14:textId="77777777" w:rsidR="00326056" w:rsidRDefault="00CE71A8" w:rsidP="00326056">
            <w:pPr>
              <w:spacing w:line="240" w:lineRule="auto"/>
              <w:jc w:val="right"/>
              <w:rPr>
                <w:rFonts w:cs="Calibri"/>
                <w:color w:val="000000"/>
                <w:sz w:val="18"/>
                <w:szCs w:val="18"/>
              </w:rPr>
            </w:pPr>
            <w:r>
              <w:rPr>
                <w:rFonts w:cs="Calibri"/>
                <w:color w:val="000000"/>
                <w:sz w:val="18"/>
                <w:szCs w:val="18"/>
              </w:rPr>
              <w:t>159</w:t>
            </w:r>
          </w:p>
        </w:tc>
        <w:tc>
          <w:tcPr>
            <w:tcW w:w="2400" w:type="dxa"/>
            <w:shd w:val="clear" w:color="auto" w:fill="auto"/>
            <w:vAlign w:val="bottom"/>
          </w:tcPr>
          <w:p w14:paraId="73430AC7" w14:textId="77777777" w:rsidR="00326056" w:rsidRPr="00200FBF" w:rsidRDefault="00326056" w:rsidP="002D0F14">
            <w:pPr>
              <w:spacing w:line="240" w:lineRule="auto"/>
              <w:jc w:val="left"/>
              <w:rPr>
                <w:rFonts w:cs="Calibri"/>
                <w:color w:val="000000"/>
                <w:sz w:val="18"/>
                <w:szCs w:val="18"/>
              </w:rPr>
            </w:pPr>
            <w:r w:rsidRPr="00200FBF">
              <w:rPr>
                <w:rFonts w:cs="Calibri"/>
                <w:color w:val="000000"/>
                <w:sz w:val="18"/>
                <w:szCs w:val="18"/>
              </w:rPr>
              <w:t>DCI Gates?</w:t>
            </w:r>
          </w:p>
        </w:tc>
        <w:tc>
          <w:tcPr>
            <w:tcW w:w="2693" w:type="dxa"/>
            <w:shd w:val="clear" w:color="000000" w:fill="808080"/>
            <w:vAlign w:val="bottom"/>
          </w:tcPr>
          <w:p w14:paraId="6E0157CC" w14:textId="77777777" w:rsidR="00326056" w:rsidRPr="00326056" w:rsidRDefault="00326056" w:rsidP="002D0F14">
            <w:pPr>
              <w:spacing w:line="240" w:lineRule="auto"/>
              <w:jc w:val="center"/>
              <w:rPr>
                <w:rFonts w:cs="Calibri"/>
                <w:color w:val="FFFF00"/>
                <w:sz w:val="18"/>
                <w:szCs w:val="18"/>
              </w:rPr>
            </w:pPr>
            <w:r w:rsidRPr="00326056">
              <w:rPr>
                <w:rFonts w:cs="Calibri"/>
                <w:color w:val="FFFF00"/>
                <w:sz w:val="18"/>
                <w:szCs w:val="18"/>
              </w:rPr>
              <w:t>DCI Gates?</w:t>
            </w:r>
          </w:p>
        </w:tc>
        <w:tc>
          <w:tcPr>
            <w:tcW w:w="285" w:type="dxa"/>
            <w:shd w:val="clear" w:color="auto" w:fill="FFFFFF" w:themeFill="background1"/>
          </w:tcPr>
          <w:p w14:paraId="44920F57"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2635B8A"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8BB9C4B"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¿Gates?</w:t>
            </w:r>
          </w:p>
        </w:tc>
        <w:tc>
          <w:tcPr>
            <w:tcW w:w="284" w:type="dxa"/>
            <w:shd w:val="clear" w:color="auto" w:fill="FFFFFF" w:themeFill="background1"/>
            <w:vAlign w:val="bottom"/>
          </w:tcPr>
          <w:p w14:paraId="4067B6F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65E2499D"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352EF4D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¿Gates?</w:t>
            </w:r>
          </w:p>
        </w:tc>
        <w:tc>
          <w:tcPr>
            <w:tcW w:w="284" w:type="dxa"/>
            <w:shd w:val="clear" w:color="auto" w:fill="FFF2CC" w:themeFill="accent4" w:themeFillTint="33"/>
            <w:vAlign w:val="center"/>
          </w:tcPr>
          <w:p w14:paraId="65747A2E"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408023E2"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¿El inspector Gates?</w:t>
            </w:r>
          </w:p>
        </w:tc>
      </w:tr>
      <w:tr w:rsidR="00326056" w:rsidRPr="00326056" w14:paraId="58FAD2EF"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43C35C5F" w14:textId="77777777" w:rsidR="00326056" w:rsidRDefault="00CE71A8" w:rsidP="00326056">
            <w:pPr>
              <w:spacing w:line="240" w:lineRule="auto"/>
              <w:jc w:val="right"/>
              <w:rPr>
                <w:rFonts w:cs="Calibri"/>
                <w:color w:val="000000"/>
                <w:sz w:val="18"/>
                <w:szCs w:val="18"/>
              </w:rPr>
            </w:pPr>
            <w:r>
              <w:rPr>
                <w:rFonts w:cs="Calibri"/>
                <w:color w:val="000000"/>
                <w:sz w:val="18"/>
                <w:szCs w:val="18"/>
              </w:rPr>
              <w:t>160</w:t>
            </w:r>
          </w:p>
        </w:tc>
        <w:tc>
          <w:tcPr>
            <w:tcW w:w="2400" w:type="dxa"/>
            <w:shd w:val="clear" w:color="auto" w:fill="auto"/>
            <w:vAlign w:val="bottom"/>
          </w:tcPr>
          <w:p w14:paraId="38BB8AAB"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He's, </w:t>
            </w:r>
            <w:proofErr w:type="spellStart"/>
            <w:r w:rsidRPr="00200FBF">
              <w:rPr>
                <w:rFonts w:cs="Calibri"/>
                <w:color w:val="000000"/>
                <w:sz w:val="18"/>
                <w:szCs w:val="18"/>
                <w:lang w:val="en-GB"/>
              </w:rPr>
              <w:t>er</w:t>
            </w:r>
            <w:proofErr w:type="spellEnd"/>
            <w:r w:rsidRPr="00200FBF">
              <w:rPr>
                <w:rFonts w:cs="Calibri"/>
                <w:color w:val="000000"/>
                <w:sz w:val="18"/>
                <w:szCs w:val="18"/>
                <w:lang w:val="en-GB"/>
              </w:rPr>
              <w:t>, taken over your case.</w:t>
            </w:r>
          </w:p>
        </w:tc>
        <w:tc>
          <w:tcPr>
            <w:tcW w:w="2693" w:type="dxa"/>
            <w:shd w:val="clear" w:color="000000" w:fill="808080"/>
            <w:vAlign w:val="bottom"/>
          </w:tcPr>
          <w:p w14:paraId="0DC39A04"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 xml:space="preserve">He's, </w:t>
            </w:r>
            <w:proofErr w:type="spellStart"/>
            <w:r w:rsidRPr="00326056">
              <w:rPr>
                <w:rFonts w:cs="Calibri"/>
                <w:color w:val="FFFFFF"/>
                <w:sz w:val="18"/>
                <w:szCs w:val="18"/>
                <w:lang w:val="en-GB"/>
              </w:rPr>
              <w:t>er</w:t>
            </w:r>
            <w:proofErr w:type="spellEnd"/>
            <w:r w:rsidRPr="00326056">
              <w:rPr>
                <w:rFonts w:cs="Calibri"/>
                <w:color w:val="FFFFFF"/>
                <w:sz w:val="18"/>
                <w:szCs w:val="18"/>
                <w:lang w:val="en-GB"/>
              </w:rPr>
              <w:t>, taken over your case.</w:t>
            </w:r>
          </w:p>
        </w:tc>
        <w:tc>
          <w:tcPr>
            <w:tcW w:w="285" w:type="dxa"/>
            <w:shd w:val="clear" w:color="auto" w:fill="FFFFFF" w:themeFill="background1"/>
          </w:tcPr>
          <w:p w14:paraId="23F84167"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5F1DDDE"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AD95222"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Ahora se ocupa él de su caso.</w:t>
            </w:r>
          </w:p>
        </w:tc>
        <w:tc>
          <w:tcPr>
            <w:tcW w:w="284" w:type="dxa"/>
            <w:shd w:val="clear" w:color="auto" w:fill="FFFFFF" w:themeFill="background1"/>
            <w:vAlign w:val="bottom"/>
          </w:tcPr>
          <w:p w14:paraId="6E30BCF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5ECD342E"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01579F4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Ahora… se ocupa él de su caso.</w:t>
            </w:r>
          </w:p>
        </w:tc>
        <w:tc>
          <w:tcPr>
            <w:tcW w:w="284" w:type="dxa"/>
            <w:shd w:val="clear" w:color="auto" w:fill="BDD6EE" w:themeFill="accent5" w:themeFillTint="66"/>
            <w:vAlign w:val="center"/>
          </w:tcPr>
          <w:p w14:paraId="19855296" w14:textId="0C8BB0BE" w:rsidR="00326056" w:rsidRPr="003840C5" w:rsidRDefault="00326056" w:rsidP="00770684">
            <w:pPr>
              <w:spacing w:line="240" w:lineRule="auto"/>
              <w:jc w:val="center"/>
              <w:rPr>
                <w:rFonts w:cs="Calibri"/>
                <w:color w:val="000000"/>
                <w:sz w:val="18"/>
                <w:szCs w:val="18"/>
              </w:rPr>
            </w:pPr>
          </w:p>
        </w:tc>
        <w:tc>
          <w:tcPr>
            <w:tcW w:w="2977" w:type="dxa"/>
            <w:shd w:val="clear" w:color="auto" w:fill="FFFFFF" w:themeFill="background1"/>
            <w:vAlign w:val="bottom"/>
          </w:tcPr>
          <w:p w14:paraId="2ABE1365"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Ahora… se ocupa él de su caso.</w:t>
            </w:r>
          </w:p>
        </w:tc>
      </w:tr>
      <w:tr w:rsidR="00326056" w:rsidRPr="00326056" w14:paraId="1A4DB11A"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297AF6BA" w14:textId="77777777" w:rsidR="00326056" w:rsidRDefault="00CE71A8" w:rsidP="00326056">
            <w:pPr>
              <w:spacing w:line="240" w:lineRule="auto"/>
              <w:jc w:val="right"/>
              <w:rPr>
                <w:rFonts w:cs="Calibri"/>
                <w:color w:val="000000"/>
                <w:sz w:val="18"/>
                <w:szCs w:val="18"/>
              </w:rPr>
            </w:pPr>
            <w:r>
              <w:rPr>
                <w:rFonts w:cs="Calibri"/>
                <w:color w:val="000000"/>
                <w:sz w:val="18"/>
                <w:szCs w:val="18"/>
              </w:rPr>
              <w:t>161</w:t>
            </w:r>
          </w:p>
        </w:tc>
        <w:tc>
          <w:tcPr>
            <w:tcW w:w="2400" w:type="dxa"/>
            <w:shd w:val="clear" w:color="auto" w:fill="auto"/>
            <w:vAlign w:val="bottom"/>
          </w:tcPr>
          <w:p w14:paraId="6D57FBE9"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If you</w:t>
            </w:r>
            <w:r w:rsidRPr="00200FBF">
              <w:rPr>
                <w:rFonts w:cs="Calibri"/>
                <w:color w:val="000000" w:themeColor="text1"/>
                <w:sz w:val="18"/>
                <w:szCs w:val="18"/>
                <w:lang w:val="en-GB"/>
              </w:rPr>
              <w:t xml:space="preserve">, </w:t>
            </w:r>
            <w:r w:rsidRPr="00CE71A8">
              <w:rPr>
                <w:rFonts w:cs="Calibri"/>
                <w:b/>
                <w:bCs/>
                <w:color w:val="000000" w:themeColor="text1"/>
                <w:sz w:val="18"/>
                <w:szCs w:val="18"/>
                <w:lang w:val="en-GB"/>
              </w:rPr>
              <w:t>eh</w:t>
            </w:r>
            <w:r w:rsidRPr="00200FBF">
              <w:rPr>
                <w:rFonts w:cs="Calibri"/>
                <w:color w:val="000000" w:themeColor="text1"/>
                <w:sz w:val="18"/>
                <w:szCs w:val="18"/>
                <w:lang w:val="en-GB"/>
              </w:rPr>
              <w:t xml:space="preserve">, </w:t>
            </w:r>
            <w:r w:rsidRPr="00200FBF">
              <w:rPr>
                <w:rFonts w:cs="Calibri"/>
                <w:color w:val="000000"/>
                <w:sz w:val="18"/>
                <w:szCs w:val="18"/>
                <w:lang w:val="en-GB"/>
              </w:rPr>
              <w:t xml:space="preserve">come with me, </w:t>
            </w:r>
            <w:r w:rsidRPr="00CE71A8">
              <w:rPr>
                <w:rFonts w:cs="Calibri"/>
                <w:b/>
                <w:bCs/>
                <w:color w:val="000000"/>
                <w:sz w:val="18"/>
                <w:szCs w:val="18"/>
                <w:lang w:val="en-GB"/>
              </w:rPr>
              <w:t>ah</w:t>
            </w:r>
            <w:r w:rsidRPr="00200FBF">
              <w:rPr>
                <w:rFonts w:cs="Calibri"/>
                <w:color w:val="000000"/>
                <w:sz w:val="18"/>
                <w:szCs w:val="18"/>
                <w:lang w:val="en-GB"/>
              </w:rPr>
              <w:t xml:space="preserve">, I'll see if he's available. </w:t>
            </w:r>
          </w:p>
        </w:tc>
        <w:tc>
          <w:tcPr>
            <w:tcW w:w="2693" w:type="dxa"/>
            <w:shd w:val="clear" w:color="000000" w:fill="808080"/>
            <w:vAlign w:val="bottom"/>
          </w:tcPr>
          <w:p w14:paraId="6367F847"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If you come with me, /</w:t>
            </w:r>
          </w:p>
          <w:p w14:paraId="26ACA585" w14:textId="06D5EDC6"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I'll see if he's available.</w:t>
            </w:r>
          </w:p>
        </w:tc>
        <w:tc>
          <w:tcPr>
            <w:tcW w:w="285" w:type="dxa"/>
            <w:shd w:val="clear" w:color="auto" w:fill="FFFFFF" w:themeFill="background1"/>
          </w:tcPr>
          <w:p w14:paraId="48569E1B"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3DFC53E4"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142B22C1" w14:textId="732BA5F3"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Si es tan amable de venir, /</w:t>
            </w:r>
          </w:p>
          <w:p w14:paraId="55E1002F"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veré si está disponible.</w:t>
            </w:r>
          </w:p>
        </w:tc>
        <w:tc>
          <w:tcPr>
            <w:tcW w:w="284" w:type="dxa"/>
            <w:shd w:val="clear" w:color="auto" w:fill="FFFFFF" w:themeFill="background1"/>
            <w:vAlign w:val="bottom"/>
          </w:tcPr>
          <w:p w14:paraId="33D0DC26"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6E9A65CF"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3440A565" w14:textId="6C8A5D80"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Si es tan amable de venir, /</w:t>
            </w:r>
          </w:p>
          <w:p w14:paraId="2F15DC73"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veré si está disponible.</w:t>
            </w:r>
          </w:p>
        </w:tc>
        <w:tc>
          <w:tcPr>
            <w:tcW w:w="284" w:type="dxa"/>
            <w:shd w:val="clear" w:color="auto" w:fill="FFF2CC" w:themeFill="accent4" w:themeFillTint="33"/>
            <w:vAlign w:val="center"/>
          </w:tcPr>
          <w:p w14:paraId="74B6E990"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282B2596"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Mm, si es tan amable de venir, veré si está disponible.</w:t>
            </w:r>
          </w:p>
        </w:tc>
      </w:tr>
      <w:tr w:rsidR="00326056" w:rsidRPr="00326056" w14:paraId="258BE3F0"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31900278" w14:textId="77777777" w:rsidR="00326056" w:rsidRDefault="00CE71A8" w:rsidP="00326056">
            <w:pPr>
              <w:spacing w:line="240" w:lineRule="auto"/>
              <w:jc w:val="right"/>
              <w:rPr>
                <w:rFonts w:cs="Calibri"/>
                <w:color w:val="000000"/>
                <w:sz w:val="18"/>
                <w:szCs w:val="18"/>
              </w:rPr>
            </w:pPr>
            <w:r>
              <w:rPr>
                <w:rFonts w:cs="Calibri"/>
                <w:color w:val="000000"/>
                <w:sz w:val="18"/>
                <w:szCs w:val="18"/>
              </w:rPr>
              <w:t>162</w:t>
            </w:r>
          </w:p>
        </w:tc>
        <w:tc>
          <w:tcPr>
            <w:tcW w:w="2400" w:type="dxa"/>
            <w:shd w:val="clear" w:color="auto" w:fill="auto"/>
            <w:vAlign w:val="bottom"/>
          </w:tcPr>
          <w:p w14:paraId="7CBB8F21"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Officer of the year. </w:t>
            </w:r>
          </w:p>
        </w:tc>
        <w:tc>
          <w:tcPr>
            <w:tcW w:w="2693" w:type="dxa"/>
            <w:shd w:val="clear" w:color="000000" w:fill="808080"/>
            <w:vAlign w:val="bottom"/>
          </w:tcPr>
          <w:p w14:paraId="426EE783" w14:textId="77777777" w:rsidR="00326056" w:rsidRPr="00326056" w:rsidRDefault="00326056" w:rsidP="002D0F14">
            <w:pPr>
              <w:spacing w:line="240" w:lineRule="auto"/>
              <w:jc w:val="center"/>
              <w:rPr>
                <w:rFonts w:cs="Calibri"/>
                <w:color w:val="FFFFFF"/>
                <w:sz w:val="18"/>
                <w:szCs w:val="18"/>
              </w:rPr>
            </w:pPr>
            <w:proofErr w:type="spellStart"/>
            <w:r w:rsidRPr="00326056">
              <w:rPr>
                <w:rFonts w:cs="Calibri"/>
                <w:color w:val="FFFFFF"/>
                <w:sz w:val="18"/>
                <w:szCs w:val="18"/>
              </w:rPr>
              <w:t>Officer</w:t>
            </w:r>
            <w:proofErr w:type="spellEnd"/>
            <w:r w:rsidRPr="00326056">
              <w:rPr>
                <w:rFonts w:cs="Calibri"/>
                <w:color w:val="FFFFFF"/>
                <w:sz w:val="18"/>
                <w:szCs w:val="18"/>
              </w:rPr>
              <w:t xml:space="preserve"> of the </w:t>
            </w:r>
            <w:proofErr w:type="spellStart"/>
            <w:r w:rsidRPr="00326056">
              <w:rPr>
                <w:rFonts w:cs="Calibri"/>
                <w:color w:val="FFFFFF"/>
                <w:sz w:val="18"/>
                <w:szCs w:val="18"/>
              </w:rPr>
              <w:t>year</w:t>
            </w:r>
            <w:proofErr w:type="spellEnd"/>
            <w:r w:rsidRPr="00326056">
              <w:rPr>
                <w:rFonts w:cs="Calibri"/>
                <w:color w:val="FFFFFF"/>
                <w:sz w:val="18"/>
                <w:szCs w:val="18"/>
              </w:rPr>
              <w:t>.</w:t>
            </w:r>
          </w:p>
        </w:tc>
        <w:tc>
          <w:tcPr>
            <w:tcW w:w="285" w:type="dxa"/>
            <w:shd w:val="clear" w:color="auto" w:fill="FF6699"/>
          </w:tcPr>
          <w:p w14:paraId="33B4769D"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D373FB3"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B9387A0"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Es agente del año.</w:t>
            </w:r>
          </w:p>
        </w:tc>
        <w:tc>
          <w:tcPr>
            <w:tcW w:w="284" w:type="dxa"/>
            <w:shd w:val="clear" w:color="auto" w:fill="FF6699"/>
            <w:vAlign w:val="bottom"/>
          </w:tcPr>
          <w:p w14:paraId="25C6D78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5847E834" w14:textId="77777777" w:rsidR="00326056" w:rsidRPr="00665429" w:rsidRDefault="00CE71A8"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59A404A1"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 agente del año.</w:t>
            </w:r>
          </w:p>
        </w:tc>
        <w:tc>
          <w:tcPr>
            <w:tcW w:w="284" w:type="dxa"/>
            <w:shd w:val="clear" w:color="auto" w:fill="E2EFD9" w:themeFill="accent6" w:themeFillTint="33"/>
            <w:vAlign w:val="center"/>
          </w:tcPr>
          <w:p w14:paraId="04528A5B" w14:textId="77777777" w:rsidR="00326056" w:rsidRPr="00665429" w:rsidRDefault="00CE71A8"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6D926DD1"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Es agente del año.</w:t>
            </w:r>
          </w:p>
        </w:tc>
      </w:tr>
      <w:tr w:rsidR="00326056" w:rsidRPr="00326056" w14:paraId="71710C96"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02B42F28" w14:textId="77777777" w:rsidR="00326056" w:rsidRDefault="00CE71A8" w:rsidP="00326056">
            <w:pPr>
              <w:spacing w:line="240" w:lineRule="auto"/>
              <w:jc w:val="right"/>
              <w:rPr>
                <w:rFonts w:cs="Calibri"/>
                <w:color w:val="000000"/>
                <w:sz w:val="18"/>
                <w:szCs w:val="18"/>
              </w:rPr>
            </w:pPr>
            <w:r>
              <w:rPr>
                <w:rFonts w:cs="Calibri"/>
                <w:color w:val="000000"/>
                <w:sz w:val="18"/>
                <w:szCs w:val="18"/>
              </w:rPr>
              <w:t>163</w:t>
            </w:r>
          </w:p>
        </w:tc>
        <w:tc>
          <w:tcPr>
            <w:tcW w:w="2400" w:type="dxa"/>
            <w:shd w:val="clear" w:color="auto" w:fill="auto"/>
            <w:vAlign w:val="bottom"/>
          </w:tcPr>
          <w:p w14:paraId="5581B126" w14:textId="77777777" w:rsidR="00326056" w:rsidRPr="00200FBF" w:rsidRDefault="00326056" w:rsidP="002D0F14">
            <w:pPr>
              <w:spacing w:line="240" w:lineRule="auto"/>
              <w:jc w:val="left"/>
              <w:rPr>
                <w:rFonts w:cs="Calibri"/>
                <w:color w:val="000000"/>
                <w:sz w:val="18"/>
                <w:szCs w:val="18"/>
                <w:lang w:val="en-GB"/>
              </w:rPr>
            </w:pPr>
            <w:r w:rsidRPr="00CE71A8">
              <w:rPr>
                <w:rFonts w:cs="Calibri"/>
                <w:b/>
                <w:bCs/>
                <w:color w:val="000000" w:themeColor="text1"/>
                <w:sz w:val="18"/>
                <w:szCs w:val="18"/>
                <w:lang w:val="en-GB"/>
              </w:rPr>
              <w:t>Is</w:t>
            </w:r>
            <w:r w:rsidRPr="00200FBF">
              <w:rPr>
                <w:rFonts w:cs="Calibri"/>
                <w:color w:val="FF0000"/>
                <w:sz w:val="18"/>
                <w:szCs w:val="18"/>
                <w:lang w:val="en-GB"/>
              </w:rPr>
              <w:t xml:space="preserve"> </w:t>
            </w:r>
            <w:r w:rsidRPr="009C63DE">
              <w:rPr>
                <w:rFonts w:cs="Calibri"/>
                <w:b/>
                <w:bCs/>
                <w:color w:val="000000"/>
                <w:sz w:val="18"/>
                <w:szCs w:val="18"/>
                <w:lang w:val="en-GB"/>
              </w:rPr>
              <w:t>M</w:t>
            </w:r>
            <w:r w:rsidR="009C63DE">
              <w:rPr>
                <w:rFonts w:cs="Calibri"/>
                <w:b/>
                <w:bCs/>
                <w:color w:val="000000"/>
                <w:sz w:val="18"/>
                <w:szCs w:val="18"/>
                <w:lang w:val="en-GB"/>
              </w:rPr>
              <w:t>i</w:t>
            </w:r>
            <w:r w:rsidRPr="009C63DE">
              <w:rPr>
                <w:rFonts w:cs="Calibri"/>
                <w:b/>
                <w:bCs/>
                <w:color w:val="000000"/>
                <w:sz w:val="18"/>
                <w:szCs w:val="18"/>
                <w:lang w:val="en-GB"/>
              </w:rPr>
              <w:t>s</w:t>
            </w:r>
            <w:r w:rsidR="009C63DE">
              <w:rPr>
                <w:rFonts w:cs="Calibri"/>
                <w:b/>
                <w:bCs/>
                <w:color w:val="000000"/>
                <w:sz w:val="18"/>
                <w:szCs w:val="18"/>
                <w:lang w:val="en-GB"/>
              </w:rPr>
              <w:t>s</w:t>
            </w:r>
            <w:r w:rsidRPr="00200FBF">
              <w:rPr>
                <w:rFonts w:cs="Calibri"/>
                <w:color w:val="000000"/>
                <w:sz w:val="18"/>
                <w:szCs w:val="18"/>
                <w:lang w:val="en-GB"/>
              </w:rPr>
              <w:t xml:space="preserve"> Laverty, isn't it? </w:t>
            </w:r>
          </w:p>
        </w:tc>
        <w:tc>
          <w:tcPr>
            <w:tcW w:w="2693" w:type="dxa"/>
            <w:shd w:val="clear" w:color="000000" w:fill="808080"/>
            <w:vAlign w:val="bottom"/>
          </w:tcPr>
          <w:p w14:paraId="6B75F1AB" w14:textId="77777777" w:rsidR="00326056" w:rsidRPr="00326056" w:rsidRDefault="00326056" w:rsidP="002D0F14">
            <w:pPr>
              <w:spacing w:line="240" w:lineRule="auto"/>
              <w:jc w:val="center"/>
              <w:rPr>
                <w:rFonts w:cs="Calibri"/>
                <w:color w:val="00FFFF"/>
                <w:sz w:val="18"/>
                <w:szCs w:val="18"/>
              </w:rPr>
            </w:pPr>
            <w:proofErr w:type="gramStart"/>
            <w:r w:rsidRPr="00326056">
              <w:rPr>
                <w:rFonts w:cs="Calibri"/>
                <w:color w:val="00FFFF"/>
                <w:sz w:val="18"/>
                <w:szCs w:val="18"/>
              </w:rPr>
              <w:t xml:space="preserve">Ms </w:t>
            </w:r>
            <w:proofErr w:type="spellStart"/>
            <w:r w:rsidRPr="00326056">
              <w:rPr>
                <w:rFonts w:cs="Calibri"/>
                <w:color w:val="00FFFF"/>
                <w:sz w:val="18"/>
                <w:szCs w:val="18"/>
              </w:rPr>
              <w:t>Laverty</w:t>
            </w:r>
            <w:proofErr w:type="spellEnd"/>
            <w:r w:rsidRPr="00326056">
              <w:rPr>
                <w:rFonts w:cs="Calibri"/>
                <w:color w:val="00FFFF"/>
                <w:sz w:val="18"/>
                <w:szCs w:val="18"/>
              </w:rPr>
              <w:t xml:space="preserve">, </w:t>
            </w:r>
            <w:proofErr w:type="spellStart"/>
            <w:r w:rsidRPr="00326056">
              <w:rPr>
                <w:rFonts w:cs="Calibri"/>
                <w:color w:val="00FFFF"/>
                <w:sz w:val="18"/>
                <w:szCs w:val="18"/>
              </w:rPr>
              <w:t>isn't</w:t>
            </w:r>
            <w:proofErr w:type="spellEnd"/>
            <w:r w:rsidRPr="00326056">
              <w:rPr>
                <w:rFonts w:cs="Calibri"/>
                <w:color w:val="00FFFF"/>
                <w:sz w:val="18"/>
                <w:szCs w:val="18"/>
              </w:rPr>
              <w:t xml:space="preserve"> </w:t>
            </w:r>
            <w:proofErr w:type="spellStart"/>
            <w:r w:rsidRPr="00326056">
              <w:rPr>
                <w:rFonts w:cs="Calibri"/>
                <w:color w:val="00FFFF"/>
                <w:sz w:val="18"/>
                <w:szCs w:val="18"/>
              </w:rPr>
              <w:t>it</w:t>
            </w:r>
            <w:proofErr w:type="spellEnd"/>
            <w:r w:rsidRPr="00326056">
              <w:rPr>
                <w:rFonts w:cs="Calibri"/>
                <w:color w:val="00FFFF"/>
                <w:sz w:val="18"/>
                <w:szCs w:val="18"/>
              </w:rPr>
              <w:t>?</w:t>
            </w:r>
            <w:proofErr w:type="gramEnd"/>
          </w:p>
        </w:tc>
        <w:tc>
          <w:tcPr>
            <w:tcW w:w="285" w:type="dxa"/>
            <w:shd w:val="clear" w:color="auto" w:fill="FF6699"/>
          </w:tcPr>
          <w:p w14:paraId="26C52F6C"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75B91746" w14:textId="77777777" w:rsidR="00326056" w:rsidRPr="00665429" w:rsidRDefault="00326056" w:rsidP="00770684">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58BEDEDA"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 xml:space="preserve">La señora </w:t>
            </w:r>
            <w:proofErr w:type="spellStart"/>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Laverty</w:t>
            </w:r>
            <w:proofErr w:type="spellEnd"/>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 ¿no?</w:t>
            </w:r>
          </w:p>
        </w:tc>
        <w:tc>
          <w:tcPr>
            <w:tcW w:w="284" w:type="dxa"/>
            <w:shd w:val="clear" w:color="auto" w:fill="FF6699"/>
            <w:vAlign w:val="bottom"/>
          </w:tcPr>
          <w:p w14:paraId="2D7825F1"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55452BC" w14:textId="77777777" w:rsidR="00326056" w:rsidRPr="00665429" w:rsidRDefault="00326056" w:rsidP="00770684">
            <w:pPr>
              <w:spacing w:line="240" w:lineRule="auto"/>
              <w:jc w:val="center"/>
              <w:rPr>
                <w:rFonts w:cs="Calibri"/>
                <w:color w:val="000000"/>
                <w:sz w:val="18"/>
                <w:szCs w:val="18"/>
                <w:lang w:val="en-GB"/>
              </w:rPr>
            </w:pPr>
          </w:p>
        </w:tc>
        <w:tc>
          <w:tcPr>
            <w:tcW w:w="2693" w:type="dxa"/>
            <w:shd w:val="clear" w:color="auto" w:fill="FFFFFF" w:themeFill="background1"/>
            <w:vAlign w:val="bottom"/>
          </w:tcPr>
          <w:p w14:paraId="3EF6DB6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La señora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Laverty</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¿no?</w:t>
            </w:r>
          </w:p>
        </w:tc>
        <w:tc>
          <w:tcPr>
            <w:tcW w:w="284" w:type="dxa"/>
            <w:shd w:val="clear" w:color="auto" w:fill="BDD6EE" w:themeFill="accent5" w:themeFillTint="66"/>
            <w:vAlign w:val="center"/>
          </w:tcPr>
          <w:p w14:paraId="1F4ACD11" w14:textId="77777777" w:rsidR="00326056" w:rsidRPr="00665429" w:rsidRDefault="00326056" w:rsidP="00770684">
            <w:pPr>
              <w:spacing w:line="240" w:lineRule="auto"/>
              <w:jc w:val="center"/>
              <w:rPr>
                <w:rFonts w:cs="Calibri"/>
                <w:color w:val="000000"/>
                <w:sz w:val="18"/>
                <w:szCs w:val="18"/>
                <w:lang w:val="en-GB"/>
              </w:rPr>
            </w:pPr>
          </w:p>
        </w:tc>
        <w:tc>
          <w:tcPr>
            <w:tcW w:w="2977" w:type="dxa"/>
            <w:shd w:val="clear" w:color="auto" w:fill="FFFFFF" w:themeFill="background1"/>
            <w:vAlign w:val="bottom"/>
          </w:tcPr>
          <w:p w14:paraId="13A9BAD4"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La señora </w:t>
            </w:r>
            <w:proofErr w:type="spellStart"/>
            <w:r w:rsidRPr="00326056">
              <w:rPr>
                <w:rFonts w:cs="Calibri"/>
                <w:color w:val="000000"/>
                <w:sz w:val="18"/>
                <w:szCs w:val="18"/>
              </w:rPr>
              <w:t>Laverty</w:t>
            </w:r>
            <w:proofErr w:type="spellEnd"/>
            <w:r w:rsidRPr="00326056">
              <w:rPr>
                <w:rFonts w:cs="Calibri"/>
                <w:color w:val="000000"/>
                <w:sz w:val="18"/>
                <w:szCs w:val="18"/>
              </w:rPr>
              <w:t>, ¿no?</w:t>
            </w:r>
          </w:p>
        </w:tc>
      </w:tr>
      <w:tr w:rsidR="00326056" w:rsidRPr="00326056" w14:paraId="1ACB3918" w14:textId="77777777" w:rsidTr="00770684">
        <w:tc>
          <w:tcPr>
            <w:tcW w:w="562" w:type="dxa"/>
            <w:tcBorders>
              <w:top w:val="single" w:sz="4" w:space="0" w:color="auto"/>
              <w:left w:val="single" w:sz="4" w:space="0" w:color="auto"/>
              <w:bottom w:val="single" w:sz="4" w:space="0" w:color="auto"/>
              <w:right w:val="nil"/>
            </w:tcBorders>
            <w:shd w:val="clear" w:color="auto" w:fill="auto"/>
            <w:vAlign w:val="bottom"/>
          </w:tcPr>
          <w:p w14:paraId="18FCD1D4" w14:textId="77777777" w:rsidR="00326056" w:rsidRDefault="00CE71A8" w:rsidP="00326056">
            <w:pPr>
              <w:spacing w:line="240" w:lineRule="auto"/>
              <w:jc w:val="right"/>
              <w:rPr>
                <w:rFonts w:cs="Calibri"/>
                <w:color w:val="000000"/>
                <w:sz w:val="18"/>
                <w:szCs w:val="18"/>
              </w:rPr>
            </w:pPr>
            <w:r>
              <w:rPr>
                <w:rFonts w:cs="Calibri"/>
                <w:color w:val="000000"/>
                <w:sz w:val="18"/>
                <w:szCs w:val="18"/>
              </w:rPr>
              <w:t>164</w:t>
            </w:r>
          </w:p>
        </w:tc>
        <w:tc>
          <w:tcPr>
            <w:tcW w:w="2400" w:type="dxa"/>
            <w:vMerge w:val="restart"/>
            <w:shd w:val="clear" w:color="auto" w:fill="auto"/>
            <w:vAlign w:val="bottom"/>
          </w:tcPr>
          <w:p w14:paraId="360A64E5" w14:textId="77777777" w:rsidR="00CE71A8"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Would you like to come into my office, please</w:t>
            </w:r>
            <w:r w:rsidRPr="00204346">
              <w:rPr>
                <w:rFonts w:cs="Calibri"/>
                <w:b/>
                <w:bCs/>
                <w:color w:val="000000"/>
                <w:sz w:val="18"/>
                <w:szCs w:val="18"/>
                <w:lang w:val="en-GB"/>
              </w:rPr>
              <w:t>?</w:t>
            </w:r>
            <w:r w:rsidRPr="00200FBF">
              <w:rPr>
                <w:rFonts w:cs="Calibri"/>
                <w:color w:val="000000"/>
                <w:sz w:val="18"/>
                <w:szCs w:val="18"/>
                <w:lang w:val="en-GB"/>
              </w:rPr>
              <w:t xml:space="preserve"> </w:t>
            </w:r>
          </w:p>
          <w:p w14:paraId="47CD657B"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I'd be happy to. </w:t>
            </w:r>
          </w:p>
        </w:tc>
        <w:tc>
          <w:tcPr>
            <w:tcW w:w="2693" w:type="dxa"/>
            <w:vMerge w:val="restart"/>
            <w:shd w:val="clear" w:color="000000" w:fill="808080"/>
            <w:vAlign w:val="bottom"/>
          </w:tcPr>
          <w:p w14:paraId="2DBAF3AE" w14:textId="77777777" w:rsidR="00326056" w:rsidRPr="00326056" w:rsidRDefault="00326056" w:rsidP="002D0F14">
            <w:pPr>
              <w:spacing w:line="240" w:lineRule="auto"/>
              <w:jc w:val="center"/>
              <w:rPr>
                <w:rFonts w:cs="Calibri"/>
                <w:color w:val="000000"/>
                <w:sz w:val="18"/>
                <w:szCs w:val="18"/>
                <w:lang w:val="en-GB"/>
              </w:rPr>
            </w:pPr>
            <w:r w:rsidRPr="00326056">
              <w:rPr>
                <w:rFonts w:cs="Calibri"/>
                <w:color w:val="00FFFF"/>
                <w:sz w:val="18"/>
                <w:szCs w:val="18"/>
                <w:lang w:val="en-GB"/>
              </w:rPr>
              <w:t xml:space="preserve">Would you like to come into my / office, </w:t>
            </w:r>
            <w:proofErr w:type="gramStart"/>
            <w:r w:rsidRPr="00326056">
              <w:rPr>
                <w:rFonts w:cs="Calibri"/>
                <w:color w:val="00FFFF"/>
                <w:sz w:val="18"/>
                <w:szCs w:val="18"/>
                <w:lang w:val="en-GB"/>
              </w:rPr>
              <w:t>please.</w:t>
            </w:r>
            <w:proofErr w:type="gramEnd"/>
            <w:r w:rsidRPr="00326056">
              <w:rPr>
                <w:rFonts w:cs="Calibri"/>
                <w:color w:val="00FFFF"/>
                <w:sz w:val="18"/>
                <w:szCs w:val="18"/>
                <w:lang w:val="en-GB"/>
              </w:rPr>
              <w:t xml:space="preserve"> </w:t>
            </w:r>
            <w:r w:rsidRPr="00326056">
              <w:rPr>
                <w:rFonts w:cs="Calibri"/>
                <w:color w:val="FFFF00"/>
                <w:sz w:val="18"/>
                <w:szCs w:val="18"/>
                <w:lang w:val="en-GB"/>
              </w:rPr>
              <w:t>I'd be happy to.</w:t>
            </w:r>
          </w:p>
        </w:tc>
        <w:tc>
          <w:tcPr>
            <w:tcW w:w="285" w:type="dxa"/>
            <w:vMerge w:val="restart"/>
            <w:shd w:val="clear" w:color="auto" w:fill="FF6699"/>
          </w:tcPr>
          <w:p w14:paraId="78232570"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7760219C" w14:textId="77777777" w:rsidR="00326056" w:rsidRPr="00665429" w:rsidRDefault="00326056" w:rsidP="00770684">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DF65B7A" w14:textId="1331EC04"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¿Quiere pasar /</w:t>
            </w:r>
          </w:p>
          <w:p w14:paraId="2F203043"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lastRenderedPageBreak/>
              <w:t>a mi despacho, por favor?</w:t>
            </w:r>
          </w:p>
        </w:tc>
        <w:tc>
          <w:tcPr>
            <w:tcW w:w="284" w:type="dxa"/>
            <w:shd w:val="clear" w:color="auto" w:fill="FF6699"/>
            <w:vAlign w:val="bottom"/>
          </w:tcPr>
          <w:p w14:paraId="00E8451F"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9B07460" w14:textId="77777777" w:rsidR="00326056" w:rsidRPr="00051527" w:rsidRDefault="00326056" w:rsidP="00770684">
            <w:pPr>
              <w:spacing w:line="240" w:lineRule="auto"/>
              <w:jc w:val="center"/>
              <w:rPr>
                <w:rFonts w:cs="Calibri"/>
                <w:color w:val="000000"/>
                <w:sz w:val="18"/>
                <w:szCs w:val="18"/>
              </w:rPr>
            </w:pPr>
          </w:p>
        </w:tc>
        <w:tc>
          <w:tcPr>
            <w:tcW w:w="2693" w:type="dxa"/>
            <w:shd w:val="clear" w:color="auto" w:fill="FFFFFF" w:themeFill="background1"/>
            <w:vAlign w:val="bottom"/>
          </w:tcPr>
          <w:p w14:paraId="316D76F8" w14:textId="7D381A4F"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¿Quiere pasar /</w:t>
            </w:r>
          </w:p>
          <w:p w14:paraId="4F79E335"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lastRenderedPageBreak/>
              <w:t>a mi despacho, por favor?</w:t>
            </w:r>
          </w:p>
        </w:tc>
        <w:tc>
          <w:tcPr>
            <w:tcW w:w="284" w:type="dxa"/>
            <w:shd w:val="clear" w:color="auto" w:fill="BDD6EE" w:themeFill="accent5" w:themeFillTint="66"/>
            <w:vAlign w:val="center"/>
          </w:tcPr>
          <w:p w14:paraId="120E3D4D" w14:textId="77777777" w:rsidR="00326056" w:rsidRPr="00051527" w:rsidRDefault="00326056" w:rsidP="00770684">
            <w:pPr>
              <w:spacing w:line="240" w:lineRule="auto"/>
              <w:jc w:val="center"/>
              <w:rPr>
                <w:rFonts w:cs="Calibri"/>
                <w:color w:val="000000"/>
                <w:sz w:val="18"/>
                <w:szCs w:val="18"/>
              </w:rPr>
            </w:pPr>
          </w:p>
        </w:tc>
        <w:tc>
          <w:tcPr>
            <w:tcW w:w="2977" w:type="dxa"/>
            <w:shd w:val="clear" w:color="auto" w:fill="FFFFFF" w:themeFill="background1"/>
            <w:vAlign w:val="bottom"/>
          </w:tcPr>
          <w:p w14:paraId="47526CAB"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¿Quiere pasar </w:t>
            </w:r>
          </w:p>
          <w:p w14:paraId="401FB0B7"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lastRenderedPageBreak/>
              <w:t>a mi despacho, por favor?</w:t>
            </w:r>
          </w:p>
        </w:tc>
      </w:tr>
      <w:tr w:rsidR="00326056" w:rsidRPr="00326056" w14:paraId="118B4EBC"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015A14AE" w14:textId="77777777" w:rsidR="00326056" w:rsidRDefault="00CE71A8" w:rsidP="00326056">
            <w:pPr>
              <w:spacing w:line="240" w:lineRule="auto"/>
              <w:jc w:val="right"/>
              <w:rPr>
                <w:rFonts w:cs="Calibri"/>
                <w:color w:val="000000"/>
                <w:sz w:val="18"/>
                <w:szCs w:val="18"/>
              </w:rPr>
            </w:pPr>
            <w:r>
              <w:rPr>
                <w:rFonts w:cs="Calibri"/>
                <w:color w:val="000000"/>
                <w:sz w:val="18"/>
                <w:szCs w:val="18"/>
              </w:rPr>
              <w:lastRenderedPageBreak/>
              <w:t>165</w:t>
            </w:r>
          </w:p>
        </w:tc>
        <w:tc>
          <w:tcPr>
            <w:tcW w:w="2400" w:type="dxa"/>
            <w:vMerge/>
            <w:shd w:val="clear" w:color="auto" w:fill="auto"/>
            <w:vAlign w:val="bottom"/>
          </w:tcPr>
          <w:p w14:paraId="77D80B35" w14:textId="77777777" w:rsidR="00326056" w:rsidRPr="00200FBF" w:rsidRDefault="00326056" w:rsidP="002D0F14">
            <w:pPr>
              <w:spacing w:line="240" w:lineRule="auto"/>
              <w:jc w:val="left"/>
              <w:rPr>
                <w:rFonts w:cs="Calibri"/>
                <w:color w:val="000000"/>
                <w:sz w:val="18"/>
                <w:szCs w:val="18"/>
                <w:lang w:val="en-GB"/>
              </w:rPr>
            </w:pPr>
          </w:p>
        </w:tc>
        <w:tc>
          <w:tcPr>
            <w:tcW w:w="2693" w:type="dxa"/>
            <w:vMerge/>
            <w:shd w:val="clear" w:color="000000" w:fill="808080"/>
            <w:vAlign w:val="bottom"/>
          </w:tcPr>
          <w:p w14:paraId="3632F2B5" w14:textId="77777777" w:rsidR="00326056" w:rsidRPr="00326056" w:rsidRDefault="00326056" w:rsidP="002D0F14">
            <w:pPr>
              <w:spacing w:line="240" w:lineRule="auto"/>
              <w:jc w:val="center"/>
              <w:rPr>
                <w:rFonts w:cs="Calibri"/>
                <w:color w:val="00FFFF"/>
                <w:sz w:val="18"/>
                <w:szCs w:val="18"/>
              </w:rPr>
            </w:pPr>
          </w:p>
        </w:tc>
        <w:tc>
          <w:tcPr>
            <w:tcW w:w="285" w:type="dxa"/>
            <w:vMerge/>
            <w:shd w:val="clear" w:color="auto" w:fill="FF6699"/>
          </w:tcPr>
          <w:p w14:paraId="5B95D1E9"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FFFF" w:themeFill="background1"/>
          </w:tcPr>
          <w:p w14:paraId="1DA2AE6A" w14:textId="77777777" w:rsidR="00326056" w:rsidRPr="00665429" w:rsidRDefault="00326056" w:rsidP="00326056">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509D906"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Por supuesto.</w:t>
            </w:r>
          </w:p>
        </w:tc>
        <w:tc>
          <w:tcPr>
            <w:tcW w:w="284" w:type="dxa"/>
            <w:shd w:val="clear" w:color="auto" w:fill="FF6699"/>
            <w:vAlign w:val="bottom"/>
          </w:tcPr>
          <w:p w14:paraId="65D77DB7"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6FEBAB6" w14:textId="77777777" w:rsidR="00326056" w:rsidRPr="00665429" w:rsidRDefault="00326056" w:rsidP="004847E9">
            <w:pPr>
              <w:spacing w:line="240" w:lineRule="auto"/>
              <w:jc w:val="center"/>
              <w:rPr>
                <w:rFonts w:cs="Calibri"/>
                <w:color w:val="000000"/>
                <w:sz w:val="18"/>
                <w:szCs w:val="18"/>
                <w:lang w:val="en-GB"/>
              </w:rPr>
            </w:pPr>
          </w:p>
        </w:tc>
        <w:tc>
          <w:tcPr>
            <w:tcW w:w="2693" w:type="dxa"/>
            <w:shd w:val="clear" w:color="auto" w:fill="FFFFFF" w:themeFill="background1"/>
            <w:vAlign w:val="bottom"/>
          </w:tcPr>
          <w:p w14:paraId="454D9ACE"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Por supuesto.</w:t>
            </w:r>
          </w:p>
        </w:tc>
        <w:tc>
          <w:tcPr>
            <w:tcW w:w="284" w:type="dxa"/>
            <w:shd w:val="clear" w:color="auto" w:fill="BDD6EE" w:themeFill="accent5" w:themeFillTint="66"/>
            <w:vAlign w:val="center"/>
          </w:tcPr>
          <w:p w14:paraId="4D389DA3" w14:textId="77777777" w:rsidR="00326056" w:rsidRPr="00665429" w:rsidRDefault="00326056" w:rsidP="004847E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10045707"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Por supuesto.</w:t>
            </w:r>
          </w:p>
        </w:tc>
      </w:tr>
      <w:tr w:rsidR="00326056" w:rsidRPr="00326056" w14:paraId="47AA59A7"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285835B3" w14:textId="77777777" w:rsidR="00326056" w:rsidRDefault="00CE71A8" w:rsidP="00326056">
            <w:pPr>
              <w:spacing w:line="240" w:lineRule="auto"/>
              <w:jc w:val="right"/>
              <w:rPr>
                <w:rFonts w:cs="Calibri"/>
                <w:color w:val="000000"/>
                <w:sz w:val="18"/>
                <w:szCs w:val="18"/>
              </w:rPr>
            </w:pPr>
            <w:r>
              <w:rPr>
                <w:rFonts w:cs="Calibri"/>
                <w:color w:val="000000"/>
                <w:sz w:val="18"/>
                <w:szCs w:val="18"/>
              </w:rPr>
              <w:t>166</w:t>
            </w:r>
          </w:p>
        </w:tc>
        <w:tc>
          <w:tcPr>
            <w:tcW w:w="2400" w:type="dxa"/>
            <w:shd w:val="clear" w:color="auto" w:fill="auto"/>
            <w:vAlign w:val="bottom"/>
          </w:tcPr>
          <w:p w14:paraId="5B10DEBB"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Thank you, Rita. </w:t>
            </w:r>
          </w:p>
        </w:tc>
        <w:tc>
          <w:tcPr>
            <w:tcW w:w="2693" w:type="dxa"/>
            <w:shd w:val="clear" w:color="000000" w:fill="808080"/>
            <w:vAlign w:val="bottom"/>
          </w:tcPr>
          <w:p w14:paraId="313D8972" w14:textId="77777777" w:rsidR="00326056" w:rsidRPr="00326056" w:rsidRDefault="00326056" w:rsidP="002D0F14">
            <w:pPr>
              <w:spacing w:line="240" w:lineRule="auto"/>
              <w:jc w:val="center"/>
              <w:rPr>
                <w:rFonts w:cs="Calibri"/>
                <w:color w:val="00FFFF"/>
                <w:sz w:val="18"/>
                <w:szCs w:val="18"/>
              </w:rPr>
            </w:pPr>
            <w:proofErr w:type="spellStart"/>
            <w:r w:rsidRPr="00326056">
              <w:rPr>
                <w:rFonts w:cs="Calibri"/>
                <w:color w:val="00FFFF"/>
                <w:sz w:val="18"/>
                <w:szCs w:val="18"/>
              </w:rPr>
              <w:t>Thank</w:t>
            </w:r>
            <w:proofErr w:type="spellEnd"/>
            <w:r w:rsidRPr="00326056">
              <w:rPr>
                <w:rFonts w:cs="Calibri"/>
                <w:color w:val="00FFFF"/>
                <w:sz w:val="18"/>
                <w:szCs w:val="18"/>
              </w:rPr>
              <w:t xml:space="preserve"> </w:t>
            </w:r>
            <w:proofErr w:type="spellStart"/>
            <w:r w:rsidRPr="00326056">
              <w:rPr>
                <w:rFonts w:cs="Calibri"/>
                <w:color w:val="00FFFF"/>
                <w:sz w:val="18"/>
                <w:szCs w:val="18"/>
              </w:rPr>
              <w:t>you</w:t>
            </w:r>
            <w:proofErr w:type="spellEnd"/>
            <w:r w:rsidRPr="00326056">
              <w:rPr>
                <w:rFonts w:cs="Calibri"/>
                <w:color w:val="00FFFF"/>
                <w:sz w:val="18"/>
                <w:szCs w:val="18"/>
              </w:rPr>
              <w:t>, Rita.</w:t>
            </w:r>
          </w:p>
        </w:tc>
        <w:tc>
          <w:tcPr>
            <w:tcW w:w="285" w:type="dxa"/>
            <w:shd w:val="clear" w:color="auto" w:fill="FF6699"/>
          </w:tcPr>
          <w:p w14:paraId="20CEA844"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31A07FA"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8B0E268"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Gracias, Rita.</w:t>
            </w:r>
          </w:p>
        </w:tc>
        <w:tc>
          <w:tcPr>
            <w:tcW w:w="284" w:type="dxa"/>
            <w:shd w:val="clear" w:color="auto" w:fill="FF6699"/>
            <w:vAlign w:val="bottom"/>
          </w:tcPr>
          <w:p w14:paraId="04EA686E"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FB503BA" w14:textId="77777777" w:rsidR="00326056" w:rsidRPr="00665429" w:rsidRDefault="00326056" w:rsidP="004847E9">
            <w:pPr>
              <w:spacing w:line="240" w:lineRule="auto"/>
              <w:jc w:val="center"/>
              <w:rPr>
                <w:rFonts w:cs="Calibri"/>
                <w:color w:val="000000"/>
                <w:sz w:val="18"/>
                <w:szCs w:val="18"/>
                <w:lang w:val="en-GB"/>
              </w:rPr>
            </w:pPr>
          </w:p>
        </w:tc>
        <w:tc>
          <w:tcPr>
            <w:tcW w:w="2693" w:type="dxa"/>
            <w:shd w:val="clear" w:color="auto" w:fill="FFFFFF" w:themeFill="background1"/>
            <w:vAlign w:val="bottom"/>
          </w:tcPr>
          <w:p w14:paraId="4E5CC026"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Gracias, Rita.</w:t>
            </w:r>
          </w:p>
        </w:tc>
        <w:tc>
          <w:tcPr>
            <w:tcW w:w="284" w:type="dxa"/>
            <w:shd w:val="clear" w:color="auto" w:fill="BDD6EE" w:themeFill="accent5" w:themeFillTint="66"/>
            <w:vAlign w:val="center"/>
          </w:tcPr>
          <w:p w14:paraId="574459E1" w14:textId="77777777" w:rsidR="00326056" w:rsidRPr="00665429" w:rsidRDefault="00326056" w:rsidP="004847E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7438F20A"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Gracias, Rita.</w:t>
            </w:r>
          </w:p>
        </w:tc>
      </w:tr>
      <w:tr w:rsidR="00326056" w:rsidRPr="00326056" w14:paraId="16DF41D5"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6D3E246C" w14:textId="77777777" w:rsidR="00326056" w:rsidRDefault="00CE71A8" w:rsidP="00326056">
            <w:pPr>
              <w:spacing w:line="240" w:lineRule="auto"/>
              <w:jc w:val="right"/>
              <w:rPr>
                <w:rFonts w:cs="Calibri"/>
                <w:color w:val="000000"/>
                <w:sz w:val="18"/>
                <w:szCs w:val="18"/>
              </w:rPr>
            </w:pPr>
            <w:r>
              <w:rPr>
                <w:rFonts w:cs="Calibri"/>
                <w:color w:val="000000"/>
                <w:sz w:val="18"/>
                <w:szCs w:val="18"/>
              </w:rPr>
              <w:t>167</w:t>
            </w:r>
          </w:p>
        </w:tc>
        <w:tc>
          <w:tcPr>
            <w:tcW w:w="2400" w:type="dxa"/>
            <w:shd w:val="clear" w:color="auto" w:fill="auto"/>
            <w:vAlign w:val="bottom"/>
          </w:tcPr>
          <w:p w14:paraId="04082B64"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You're welcome, sir. </w:t>
            </w:r>
          </w:p>
        </w:tc>
        <w:tc>
          <w:tcPr>
            <w:tcW w:w="2693" w:type="dxa"/>
            <w:shd w:val="clear" w:color="000000" w:fill="808080"/>
            <w:vAlign w:val="bottom"/>
          </w:tcPr>
          <w:p w14:paraId="48753B06" w14:textId="77777777" w:rsidR="00326056" w:rsidRPr="00326056" w:rsidRDefault="00326056" w:rsidP="002D0F14">
            <w:pPr>
              <w:spacing w:line="240" w:lineRule="auto"/>
              <w:jc w:val="center"/>
              <w:rPr>
                <w:rFonts w:cs="Calibri"/>
                <w:color w:val="FFFFFF"/>
                <w:sz w:val="18"/>
                <w:szCs w:val="18"/>
              </w:rPr>
            </w:pPr>
            <w:proofErr w:type="spellStart"/>
            <w:r w:rsidRPr="00326056">
              <w:rPr>
                <w:rFonts w:cs="Calibri"/>
                <w:color w:val="FFFFFF"/>
                <w:sz w:val="18"/>
                <w:szCs w:val="18"/>
              </w:rPr>
              <w:t>You're</w:t>
            </w:r>
            <w:proofErr w:type="spellEnd"/>
            <w:r w:rsidRPr="00326056">
              <w:rPr>
                <w:rFonts w:cs="Calibri"/>
                <w:color w:val="FFFFFF"/>
                <w:sz w:val="18"/>
                <w:szCs w:val="18"/>
              </w:rPr>
              <w:t xml:space="preserve"> </w:t>
            </w:r>
            <w:proofErr w:type="spellStart"/>
            <w:r w:rsidRPr="00326056">
              <w:rPr>
                <w:rFonts w:cs="Calibri"/>
                <w:color w:val="FFFFFF"/>
                <w:sz w:val="18"/>
                <w:szCs w:val="18"/>
              </w:rPr>
              <w:t>welcome</w:t>
            </w:r>
            <w:proofErr w:type="spellEnd"/>
            <w:r w:rsidRPr="00326056">
              <w:rPr>
                <w:rFonts w:cs="Calibri"/>
                <w:color w:val="FFFFFF"/>
                <w:sz w:val="18"/>
                <w:szCs w:val="18"/>
              </w:rPr>
              <w:t>, sir.</w:t>
            </w:r>
          </w:p>
        </w:tc>
        <w:tc>
          <w:tcPr>
            <w:tcW w:w="285" w:type="dxa"/>
            <w:shd w:val="clear" w:color="auto" w:fill="FF6699"/>
          </w:tcPr>
          <w:p w14:paraId="546628A6"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E324F7A"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B200019"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De nada, señor.</w:t>
            </w:r>
          </w:p>
        </w:tc>
        <w:tc>
          <w:tcPr>
            <w:tcW w:w="284" w:type="dxa"/>
            <w:shd w:val="clear" w:color="auto" w:fill="FF6699"/>
            <w:vAlign w:val="bottom"/>
          </w:tcPr>
          <w:p w14:paraId="35B06D77"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C64326A" w14:textId="77777777" w:rsidR="00326056" w:rsidRPr="00665429" w:rsidRDefault="00326056" w:rsidP="004847E9">
            <w:pPr>
              <w:spacing w:line="240" w:lineRule="auto"/>
              <w:jc w:val="center"/>
              <w:rPr>
                <w:rFonts w:cs="Calibri"/>
                <w:color w:val="000000"/>
                <w:sz w:val="18"/>
                <w:szCs w:val="18"/>
                <w:lang w:val="en-GB"/>
              </w:rPr>
            </w:pPr>
          </w:p>
        </w:tc>
        <w:tc>
          <w:tcPr>
            <w:tcW w:w="2693" w:type="dxa"/>
            <w:shd w:val="clear" w:color="auto" w:fill="FFFFFF" w:themeFill="background1"/>
            <w:vAlign w:val="bottom"/>
          </w:tcPr>
          <w:p w14:paraId="3AEEF196"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 nada, señor.</w:t>
            </w:r>
          </w:p>
        </w:tc>
        <w:tc>
          <w:tcPr>
            <w:tcW w:w="284" w:type="dxa"/>
            <w:shd w:val="clear" w:color="auto" w:fill="BDD6EE" w:themeFill="accent5" w:themeFillTint="66"/>
            <w:vAlign w:val="center"/>
          </w:tcPr>
          <w:p w14:paraId="7BB6E29A" w14:textId="77777777" w:rsidR="00326056" w:rsidRPr="00665429" w:rsidRDefault="00326056" w:rsidP="004847E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3220295A"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De nada, señor.</w:t>
            </w:r>
          </w:p>
        </w:tc>
      </w:tr>
      <w:tr w:rsidR="00326056" w:rsidRPr="00326056" w14:paraId="3952C619"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0DED3D95" w14:textId="77777777" w:rsidR="00326056" w:rsidRDefault="00CE71A8" w:rsidP="00326056">
            <w:pPr>
              <w:spacing w:line="240" w:lineRule="auto"/>
              <w:jc w:val="right"/>
              <w:rPr>
                <w:rFonts w:cs="Calibri"/>
                <w:color w:val="000000"/>
                <w:sz w:val="18"/>
                <w:szCs w:val="18"/>
              </w:rPr>
            </w:pPr>
            <w:r>
              <w:rPr>
                <w:rFonts w:cs="Calibri"/>
                <w:color w:val="000000"/>
                <w:sz w:val="18"/>
                <w:szCs w:val="18"/>
              </w:rPr>
              <w:t>168</w:t>
            </w:r>
          </w:p>
        </w:tc>
        <w:tc>
          <w:tcPr>
            <w:tcW w:w="2400" w:type="dxa"/>
            <w:shd w:val="clear" w:color="auto" w:fill="auto"/>
            <w:vAlign w:val="bottom"/>
          </w:tcPr>
          <w:p w14:paraId="61602F41"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Can you leave the door open, please?</w:t>
            </w:r>
          </w:p>
        </w:tc>
        <w:tc>
          <w:tcPr>
            <w:tcW w:w="2693" w:type="dxa"/>
            <w:shd w:val="clear" w:color="000000" w:fill="808080"/>
            <w:vAlign w:val="bottom"/>
          </w:tcPr>
          <w:p w14:paraId="4201BE4F"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Can you leave the door open, please?</w:t>
            </w:r>
          </w:p>
        </w:tc>
        <w:tc>
          <w:tcPr>
            <w:tcW w:w="285" w:type="dxa"/>
            <w:shd w:val="clear" w:color="auto" w:fill="FF6699"/>
          </w:tcPr>
          <w:p w14:paraId="57EEB38A"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B6AA2F9"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4FB3599"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¿Le importa dejar abierto?</w:t>
            </w:r>
          </w:p>
        </w:tc>
        <w:tc>
          <w:tcPr>
            <w:tcW w:w="284" w:type="dxa"/>
            <w:shd w:val="clear" w:color="auto" w:fill="FF6699"/>
            <w:vAlign w:val="bottom"/>
          </w:tcPr>
          <w:p w14:paraId="7444144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72CA1478"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4D804065"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¿Le importa dejar abierto?</w:t>
            </w:r>
          </w:p>
        </w:tc>
        <w:tc>
          <w:tcPr>
            <w:tcW w:w="284" w:type="dxa"/>
            <w:shd w:val="clear" w:color="auto" w:fill="FFF2CC" w:themeFill="accent4" w:themeFillTint="33"/>
            <w:vAlign w:val="center"/>
          </w:tcPr>
          <w:p w14:paraId="4C3345D2"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660A6F0A"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¿Le importa dejar abierto?</w:t>
            </w:r>
          </w:p>
        </w:tc>
      </w:tr>
      <w:tr w:rsidR="00326056" w:rsidRPr="00326056" w14:paraId="6837B9C0"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37868366" w14:textId="77777777" w:rsidR="00326056" w:rsidRDefault="00CE71A8" w:rsidP="00326056">
            <w:pPr>
              <w:spacing w:line="240" w:lineRule="auto"/>
              <w:jc w:val="right"/>
              <w:rPr>
                <w:rFonts w:cs="Calibri"/>
                <w:color w:val="000000"/>
                <w:sz w:val="18"/>
                <w:szCs w:val="18"/>
              </w:rPr>
            </w:pPr>
            <w:r>
              <w:rPr>
                <w:rFonts w:cs="Calibri"/>
                <w:color w:val="000000"/>
                <w:sz w:val="18"/>
                <w:szCs w:val="18"/>
              </w:rPr>
              <w:t>169</w:t>
            </w:r>
          </w:p>
        </w:tc>
        <w:tc>
          <w:tcPr>
            <w:tcW w:w="2400" w:type="dxa"/>
            <w:shd w:val="clear" w:color="auto" w:fill="auto"/>
            <w:vAlign w:val="bottom"/>
          </w:tcPr>
          <w:p w14:paraId="3E6BC37C" w14:textId="77777777" w:rsidR="00326056" w:rsidRPr="00200FBF" w:rsidRDefault="00326056" w:rsidP="002D0F14">
            <w:pPr>
              <w:spacing w:line="240" w:lineRule="auto"/>
              <w:jc w:val="left"/>
              <w:rPr>
                <w:rFonts w:cs="Calibri"/>
                <w:color w:val="000000"/>
                <w:sz w:val="18"/>
                <w:szCs w:val="18"/>
              </w:rPr>
            </w:pPr>
            <w:proofErr w:type="spellStart"/>
            <w:r w:rsidRPr="00200FBF">
              <w:rPr>
                <w:rFonts w:cs="Calibri"/>
                <w:color w:val="000000"/>
                <w:sz w:val="18"/>
                <w:szCs w:val="18"/>
              </w:rPr>
              <w:t>Thank</w:t>
            </w:r>
            <w:proofErr w:type="spellEnd"/>
            <w:r w:rsidRPr="00200FBF">
              <w:rPr>
                <w:rFonts w:cs="Calibri"/>
                <w:color w:val="000000"/>
                <w:sz w:val="18"/>
                <w:szCs w:val="18"/>
              </w:rPr>
              <w:t xml:space="preserve"> </w:t>
            </w:r>
            <w:proofErr w:type="spellStart"/>
            <w:r w:rsidRPr="00200FBF">
              <w:rPr>
                <w:rFonts w:cs="Calibri"/>
                <w:color w:val="000000"/>
                <w:sz w:val="18"/>
                <w:szCs w:val="18"/>
              </w:rPr>
              <w:t>you</w:t>
            </w:r>
            <w:proofErr w:type="spellEnd"/>
            <w:r w:rsidRPr="00200FBF">
              <w:rPr>
                <w:rFonts w:cs="Calibri"/>
                <w:color w:val="000000"/>
                <w:sz w:val="18"/>
                <w:szCs w:val="18"/>
              </w:rPr>
              <w:t>.</w:t>
            </w:r>
          </w:p>
        </w:tc>
        <w:tc>
          <w:tcPr>
            <w:tcW w:w="2693" w:type="dxa"/>
            <w:shd w:val="clear" w:color="000000" w:fill="808080"/>
            <w:vAlign w:val="bottom"/>
          </w:tcPr>
          <w:p w14:paraId="4737474F" w14:textId="77777777" w:rsidR="00326056" w:rsidRPr="00326056" w:rsidRDefault="00326056" w:rsidP="002D0F14">
            <w:pPr>
              <w:spacing w:line="240" w:lineRule="auto"/>
              <w:jc w:val="center"/>
              <w:rPr>
                <w:rFonts w:cs="Calibri"/>
                <w:color w:val="00FFFF"/>
                <w:sz w:val="18"/>
                <w:szCs w:val="18"/>
              </w:rPr>
            </w:pPr>
            <w:proofErr w:type="spellStart"/>
            <w:r w:rsidRPr="00326056">
              <w:rPr>
                <w:rFonts w:cs="Calibri"/>
                <w:color w:val="00FFFF"/>
                <w:sz w:val="18"/>
                <w:szCs w:val="18"/>
              </w:rPr>
              <w:t>Thank</w:t>
            </w:r>
            <w:proofErr w:type="spellEnd"/>
            <w:r w:rsidRPr="00326056">
              <w:rPr>
                <w:rFonts w:cs="Calibri"/>
                <w:color w:val="00FFFF"/>
                <w:sz w:val="18"/>
                <w:szCs w:val="18"/>
              </w:rPr>
              <w:t xml:space="preserve"> </w:t>
            </w:r>
            <w:proofErr w:type="spellStart"/>
            <w:r w:rsidRPr="00326056">
              <w:rPr>
                <w:rFonts w:cs="Calibri"/>
                <w:color w:val="00FFFF"/>
                <w:sz w:val="18"/>
                <w:szCs w:val="18"/>
              </w:rPr>
              <w:t>you</w:t>
            </w:r>
            <w:proofErr w:type="spellEnd"/>
            <w:r w:rsidRPr="00326056">
              <w:rPr>
                <w:rFonts w:cs="Calibri"/>
                <w:color w:val="00FFFF"/>
                <w:sz w:val="18"/>
                <w:szCs w:val="18"/>
              </w:rPr>
              <w:t>.</w:t>
            </w:r>
          </w:p>
        </w:tc>
        <w:tc>
          <w:tcPr>
            <w:tcW w:w="285" w:type="dxa"/>
            <w:shd w:val="clear" w:color="auto" w:fill="FF6699"/>
          </w:tcPr>
          <w:p w14:paraId="2EB784AE"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169DF07"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59DE4E2"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Gracias.</w:t>
            </w:r>
          </w:p>
        </w:tc>
        <w:tc>
          <w:tcPr>
            <w:tcW w:w="284" w:type="dxa"/>
            <w:shd w:val="clear" w:color="auto" w:fill="FF6699"/>
            <w:vAlign w:val="bottom"/>
          </w:tcPr>
          <w:p w14:paraId="7562AE08"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5BB5361" w14:textId="77777777" w:rsidR="00326056" w:rsidRPr="00665429" w:rsidRDefault="00326056" w:rsidP="004847E9">
            <w:pPr>
              <w:spacing w:line="240" w:lineRule="auto"/>
              <w:jc w:val="center"/>
              <w:rPr>
                <w:rFonts w:cs="Calibri"/>
                <w:color w:val="000000"/>
                <w:sz w:val="18"/>
                <w:szCs w:val="18"/>
                <w:lang w:val="en-GB"/>
              </w:rPr>
            </w:pPr>
          </w:p>
        </w:tc>
        <w:tc>
          <w:tcPr>
            <w:tcW w:w="2693" w:type="dxa"/>
            <w:shd w:val="clear" w:color="auto" w:fill="FFFFFF" w:themeFill="background1"/>
            <w:vAlign w:val="bottom"/>
          </w:tcPr>
          <w:p w14:paraId="5E7A8E6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Gracias.</w:t>
            </w:r>
          </w:p>
        </w:tc>
        <w:tc>
          <w:tcPr>
            <w:tcW w:w="284" w:type="dxa"/>
            <w:shd w:val="clear" w:color="auto" w:fill="BDD6EE" w:themeFill="accent5" w:themeFillTint="66"/>
            <w:vAlign w:val="center"/>
          </w:tcPr>
          <w:p w14:paraId="1EB6AB70" w14:textId="77777777" w:rsidR="00326056" w:rsidRPr="00665429" w:rsidRDefault="00326056" w:rsidP="004847E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60DBB83C"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Gracias.</w:t>
            </w:r>
          </w:p>
        </w:tc>
      </w:tr>
      <w:tr w:rsidR="00326056" w:rsidRPr="00326056" w14:paraId="30C60261"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3CDDE06E" w14:textId="77777777" w:rsidR="00326056" w:rsidRDefault="00CE71A8" w:rsidP="00326056">
            <w:pPr>
              <w:spacing w:line="240" w:lineRule="auto"/>
              <w:jc w:val="right"/>
              <w:rPr>
                <w:rFonts w:cs="Calibri"/>
                <w:color w:val="000000"/>
                <w:sz w:val="18"/>
                <w:szCs w:val="18"/>
              </w:rPr>
            </w:pPr>
            <w:r>
              <w:rPr>
                <w:rFonts w:cs="Calibri"/>
                <w:color w:val="000000"/>
                <w:sz w:val="18"/>
                <w:szCs w:val="18"/>
              </w:rPr>
              <w:t>170</w:t>
            </w:r>
          </w:p>
        </w:tc>
        <w:tc>
          <w:tcPr>
            <w:tcW w:w="2400" w:type="dxa"/>
            <w:shd w:val="clear" w:color="auto" w:fill="auto"/>
            <w:vAlign w:val="bottom"/>
          </w:tcPr>
          <w:p w14:paraId="26F7A218" w14:textId="77777777" w:rsidR="00326056" w:rsidRPr="00200FBF" w:rsidRDefault="00326056" w:rsidP="002D0F14">
            <w:pPr>
              <w:spacing w:line="240" w:lineRule="auto"/>
              <w:jc w:val="left"/>
              <w:rPr>
                <w:rFonts w:cs="Calibri"/>
                <w:color w:val="000000"/>
                <w:sz w:val="18"/>
                <w:szCs w:val="18"/>
              </w:rPr>
            </w:pPr>
            <w:proofErr w:type="spellStart"/>
            <w:r w:rsidRPr="00200FBF">
              <w:rPr>
                <w:rFonts w:cs="Calibri"/>
                <w:color w:val="000000"/>
                <w:sz w:val="18"/>
                <w:szCs w:val="18"/>
              </w:rPr>
              <w:t>Have</w:t>
            </w:r>
            <w:proofErr w:type="spellEnd"/>
            <w:r w:rsidRPr="00200FBF">
              <w:rPr>
                <w:rFonts w:cs="Calibri"/>
                <w:color w:val="000000"/>
                <w:sz w:val="18"/>
                <w:szCs w:val="18"/>
              </w:rPr>
              <w:t xml:space="preserve"> a </w:t>
            </w:r>
            <w:proofErr w:type="spellStart"/>
            <w:r w:rsidRPr="00200FBF">
              <w:rPr>
                <w:rFonts w:cs="Calibri"/>
                <w:color w:val="000000"/>
                <w:sz w:val="18"/>
                <w:szCs w:val="18"/>
              </w:rPr>
              <w:t>seat</w:t>
            </w:r>
            <w:proofErr w:type="spellEnd"/>
            <w:r w:rsidRPr="00200FBF">
              <w:rPr>
                <w:rFonts w:cs="Calibri"/>
                <w:color w:val="000000"/>
                <w:sz w:val="18"/>
                <w:szCs w:val="18"/>
              </w:rPr>
              <w:t>.</w:t>
            </w:r>
          </w:p>
        </w:tc>
        <w:tc>
          <w:tcPr>
            <w:tcW w:w="2693" w:type="dxa"/>
            <w:shd w:val="clear" w:color="000000" w:fill="808080"/>
            <w:vAlign w:val="bottom"/>
          </w:tcPr>
          <w:p w14:paraId="05124D29" w14:textId="77777777" w:rsidR="00326056" w:rsidRPr="00326056" w:rsidRDefault="00326056" w:rsidP="002D0F14">
            <w:pPr>
              <w:spacing w:line="240" w:lineRule="auto"/>
              <w:jc w:val="center"/>
              <w:rPr>
                <w:rFonts w:cs="Calibri"/>
                <w:color w:val="00FFFF"/>
                <w:sz w:val="18"/>
                <w:szCs w:val="18"/>
              </w:rPr>
            </w:pPr>
            <w:proofErr w:type="spellStart"/>
            <w:r w:rsidRPr="00326056">
              <w:rPr>
                <w:rFonts w:cs="Calibri"/>
                <w:color w:val="00FFFF"/>
                <w:sz w:val="18"/>
                <w:szCs w:val="18"/>
              </w:rPr>
              <w:t>Have</w:t>
            </w:r>
            <w:proofErr w:type="spellEnd"/>
            <w:r w:rsidRPr="00326056">
              <w:rPr>
                <w:rFonts w:cs="Calibri"/>
                <w:color w:val="00FFFF"/>
                <w:sz w:val="18"/>
                <w:szCs w:val="18"/>
              </w:rPr>
              <w:t xml:space="preserve"> a </w:t>
            </w:r>
            <w:proofErr w:type="spellStart"/>
            <w:r w:rsidRPr="00326056">
              <w:rPr>
                <w:rFonts w:cs="Calibri"/>
                <w:color w:val="00FFFF"/>
                <w:sz w:val="18"/>
                <w:szCs w:val="18"/>
              </w:rPr>
              <w:t>seat</w:t>
            </w:r>
            <w:proofErr w:type="spellEnd"/>
            <w:r w:rsidRPr="00326056">
              <w:rPr>
                <w:rFonts w:cs="Calibri"/>
                <w:color w:val="00FFFF"/>
                <w:sz w:val="18"/>
                <w:szCs w:val="18"/>
              </w:rPr>
              <w:t>.</w:t>
            </w:r>
          </w:p>
        </w:tc>
        <w:tc>
          <w:tcPr>
            <w:tcW w:w="285" w:type="dxa"/>
            <w:shd w:val="clear" w:color="auto" w:fill="FFFFFF" w:themeFill="background1"/>
          </w:tcPr>
          <w:p w14:paraId="2A26DA97"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F9C8B47"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397F404"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Siéntese.</w:t>
            </w:r>
          </w:p>
        </w:tc>
        <w:tc>
          <w:tcPr>
            <w:tcW w:w="284" w:type="dxa"/>
            <w:shd w:val="clear" w:color="auto" w:fill="FFFFFF" w:themeFill="background1"/>
            <w:vAlign w:val="bottom"/>
          </w:tcPr>
          <w:p w14:paraId="17791366"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AE9F0A5" w14:textId="77777777" w:rsidR="00326056" w:rsidRPr="00665429" w:rsidRDefault="00326056" w:rsidP="004847E9">
            <w:pPr>
              <w:spacing w:line="240" w:lineRule="auto"/>
              <w:jc w:val="center"/>
              <w:rPr>
                <w:rFonts w:cs="Calibri"/>
                <w:color w:val="000000"/>
                <w:sz w:val="18"/>
                <w:szCs w:val="18"/>
                <w:lang w:val="en-GB"/>
              </w:rPr>
            </w:pPr>
          </w:p>
        </w:tc>
        <w:tc>
          <w:tcPr>
            <w:tcW w:w="2693" w:type="dxa"/>
            <w:shd w:val="clear" w:color="auto" w:fill="FFFFFF" w:themeFill="background1"/>
            <w:vAlign w:val="bottom"/>
          </w:tcPr>
          <w:p w14:paraId="1BC1B373"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Siéntese.</w:t>
            </w:r>
          </w:p>
        </w:tc>
        <w:tc>
          <w:tcPr>
            <w:tcW w:w="284" w:type="dxa"/>
            <w:shd w:val="clear" w:color="auto" w:fill="BDD6EE" w:themeFill="accent5" w:themeFillTint="66"/>
            <w:vAlign w:val="center"/>
          </w:tcPr>
          <w:p w14:paraId="710DFD85" w14:textId="77777777" w:rsidR="00326056" w:rsidRPr="00665429" w:rsidRDefault="00326056" w:rsidP="004847E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40C3C0BE"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Siéntese.</w:t>
            </w:r>
          </w:p>
        </w:tc>
      </w:tr>
      <w:tr w:rsidR="00326056" w:rsidRPr="00326056" w14:paraId="72B8BBA3"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37561669" w14:textId="77777777" w:rsidR="00326056" w:rsidRDefault="00CE71A8" w:rsidP="00326056">
            <w:pPr>
              <w:spacing w:line="240" w:lineRule="auto"/>
              <w:jc w:val="right"/>
              <w:rPr>
                <w:rFonts w:cs="Calibri"/>
                <w:color w:val="000000"/>
                <w:sz w:val="18"/>
                <w:szCs w:val="18"/>
              </w:rPr>
            </w:pPr>
            <w:r>
              <w:rPr>
                <w:rFonts w:cs="Calibri"/>
                <w:color w:val="000000"/>
                <w:sz w:val="18"/>
                <w:szCs w:val="18"/>
              </w:rPr>
              <w:t>171</w:t>
            </w:r>
          </w:p>
        </w:tc>
        <w:tc>
          <w:tcPr>
            <w:tcW w:w="2400" w:type="dxa"/>
            <w:shd w:val="clear" w:color="auto" w:fill="auto"/>
            <w:vAlign w:val="bottom"/>
          </w:tcPr>
          <w:p w14:paraId="7CA68572"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So</w:t>
            </w:r>
            <w:r w:rsidRPr="00200FBF">
              <w:rPr>
                <w:rFonts w:cs="Calibri"/>
                <w:color w:val="000000" w:themeColor="text1"/>
                <w:sz w:val="18"/>
                <w:szCs w:val="18"/>
                <w:lang w:val="en-GB"/>
              </w:rPr>
              <w:t>,</w:t>
            </w:r>
            <w:r w:rsidRPr="00200FBF">
              <w:rPr>
                <w:rFonts w:cs="Calibri"/>
                <w:color w:val="000000"/>
                <w:sz w:val="18"/>
                <w:szCs w:val="18"/>
                <w:lang w:val="en-GB"/>
              </w:rPr>
              <w:t xml:space="preserve"> I welcome this opportunity to bring you up to speed, Miss Laverty.</w:t>
            </w:r>
          </w:p>
        </w:tc>
        <w:tc>
          <w:tcPr>
            <w:tcW w:w="2693" w:type="dxa"/>
            <w:shd w:val="clear" w:color="000000" w:fill="808080"/>
            <w:vAlign w:val="bottom"/>
          </w:tcPr>
          <w:p w14:paraId="1B5A554F" w14:textId="77777777" w:rsidR="00326056" w:rsidRPr="00326056" w:rsidRDefault="00326056" w:rsidP="002D0F14">
            <w:pPr>
              <w:spacing w:line="240" w:lineRule="auto"/>
              <w:jc w:val="center"/>
              <w:rPr>
                <w:rFonts w:cs="Calibri"/>
                <w:color w:val="00FFFF"/>
                <w:sz w:val="18"/>
                <w:szCs w:val="18"/>
                <w:lang w:val="en-GB"/>
              </w:rPr>
            </w:pPr>
            <w:proofErr w:type="gramStart"/>
            <w:r w:rsidRPr="00326056">
              <w:rPr>
                <w:rFonts w:cs="Calibri"/>
                <w:color w:val="00FFFF"/>
                <w:sz w:val="18"/>
                <w:szCs w:val="18"/>
                <w:lang w:val="en-GB"/>
              </w:rPr>
              <w:t>So</w:t>
            </w:r>
            <w:proofErr w:type="gramEnd"/>
            <w:r w:rsidRPr="00326056">
              <w:rPr>
                <w:rFonts w:cs="Calibri"/>
                <w:color w:val="00FFFF"/>
                <w:sz w:val="18"/>
                <w:szCs w:val="18"/>
                <w:lang w:val="en-GB"/>
              </w:rPr>
              <w:t xml:space="preserve"> I welcome this opportunity to / bring you up to speed, Miss Laverty.</w:t>
            </w:r>
          </w:p>
        </w:tc>
        <w:tc>
          <w:tcPr>
            <w:tcW w:w="285" w:type="dxa"/>
            <w:shd w:val="clear" w:color="auto" w:fill="FFFFFF" w:themeFill="background1"/>
          </w:tcPr>
          <w:p w14:paraId="73878AF1"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1EA3830"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17A4E00"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 xml:space="preserve">Aprovecharé que está aquí para / ponerla al día, señora </w:t>
            </w:r>
            <w:proofErr w:type="spellStart"/>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Laverty</w:t>
            </w:r>
            <w:proofErr w:type="spellEnd"/>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FFFFFF" w:themeFill="background1"/>
            <w:vAlign w:val="bottom"/>
          </w:tcPr>
          <w:p w14:paraId="4C0F1131"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91371AB" w14:textId="77777777" w:rsidR="00326056" w:rsidRPr="00051527" w:rsidRDefault="00326056" w:rsidP="004847E9">
            <w:pPr>
              <w:spacing w:line="240" w:lineRule="auto"/>
              <w:jc w:val="center"/>
              <w:rPr>
                <w:rFonts w:cs="Calibri"/>
                <w:color w:val="000000"/>
                <w:sz w:val="18"/>
                <w:szCs w:val="18"/>
              </w:rPr>
            </w:pPr>
          </w:p>
        </w:tc>
        <w:tc>
          <w:tcPr>
            <w:tcW w:w="2693" w:type="dxa"/>
            <w:shd w:val="clear" w:color="auto" w:fill="FFFFFF" w:themeFill="background1"/>
            <w:vAlign w:val="bottom"/>
          </w:tcPr>
          <w:p w14:paraId="79FCB5DD" w14:textId="6C564620"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Aprovecharé que está aquí /</w:t>
            </w:r>
          </w:p>
          <w:p w14:paraId="6ED9CC27"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para ponerla al día, señora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Laverty</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BDD6EE" w:themeFill="accent5" w:themeFillTint="66"/>
            <w:vAlign w:val="center"/>
          </w:tcPr>
          <w:p w14:paraId="3479F186" w14:textId="77777777" w:rsidR="00326056" w:rsidRPr="00051527" w:rsidRDefault="00326056" w:rsidP="004847E9">
            <w:pPr>
              <w:spacing w:line="240" w:lineRule="auto"/>
              <w:jc w:val="center"/>
              <w:rPr>
                <w:rFonts w:cs="Calibri"/>
                <w:color w:val="000000"/>
                <w:sz w:val="18"/>
                <w:szCs w:val="18"/>
              </w:rPr>
            </w:pPr>
          </w:p>
        </w:tc>
        <w:tc>
          <w:tcPr>
            <w:tcW w:w="2977" w:type="dxa"/>
            <w:shd w:val="clear" w:color="auto" w:fill="FFFFFF" w:themeFill="background1"/>
            <w:vAlign w:val="bottom"/>
          </w:tcPr>
          <w:p w14:paraId="4533772C"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Aprovecharé que está aquí </w:t>
            </w:r>
          </w:p>
          <w:p w14:paraId="626FB67D"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para ponerla al día, señora </w:t>
            </w:r>
            <w:proofErr w:type="spellStart"/>
            <w:r w:rsidRPr="00326056">
              <w:rPr>
                <w:rFonts w:cs="Calibri"/>
                <w:color w:val="000000"/>
                <w:sz w:val="18"/>
                <w:szCs w:val="18"/>
              </w:rPr>
              <w:t>Laverty</w:t>
            </w:r>
            <w:proofErr w:type="spellEnd"/>
            <w:r w:rsidRPr="00326056">
              <w:rPr>
                <w:rFonts w:cs="Calibri"/>
                <w:color w:val="000000"/>
                <w:sz w:val="18"/>
                <w:szCs w:val="18"/>
              </w:rPr>
              <w:t>.</w:t>
            </w:r>
          </w:p>
        </w:tc>
      </w:tr>
      <w:tr w:rsidR="00326056" w:rsidRPr="00326056" w14:paraId="351CCD06"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34036170" w14:textId="77777777" w:rsidR="00326056" w:rsidRDefault="00CE71A8" w:rsidP="00326056">
            <w:pPr>
              <w:spacing w:line="240" w:lineRule="auto"/>
              <w:jc w:val="right"/>
              <w:rPr>
                <w:rFonts w:cs="Calibri"/>
                <w:color w:val="000000"/>
                <w:sz w:val="18"/>
                <w:szCs w:val="18"/>
              </w:rPr>
            </w:pPr>
            <w:r>
              <w:rPr>
                <w:rFonts w:cs="Calibri"/>
                <w:color w:val="000000"/>
                <w:sz w:val="18"/>
                <w:szCs w:val="18"/>
              </w:rPr>
              <w:t>172</w:t>
            </w:r>
          </w:p>
        </w:tc>
        <w:tc>
          <w:tcPr>
            <w:tcW w:w="2400" w:type="dxa"/>
            <w:shd w:val="clear" w:color="auto" w:fill="auto"/>
            <w:vAlign w:val="bottom"/>
          </w:tcPr>
          <w:p w14:paraId="00BDDE08"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We're satisfied that there was a break-in at your home</w:t>
            </w:r>
          </w:p>
        </w:tc>
        <w:tc>
          <w:tcPr>
            <w:tcW w:w="2693" w:type="dxa"/>
            <w:shd w:val="clear" w:color="000000" w:fill="808080"/>
            <w:vAlign w:val="bottom"/>
          </w:tcPr>
          <w:p w14:paraId="0EFB924E" w14:textId="580F8C43"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We're satisfied there was /</w:t>
            </w:r>
          </w:p>
          <w:p w14:paraId="6428730E"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a break-in at your home</w:t>
            </w:r>
          </w:p>
        </w:tc>
        <w:tc>
          <w:tcPr>
            <w:tcW w:w="285" w:type="dxa"/>
            <w:shd w:val="clear" w:color="auto" w:fill="FFFFFF" w:themeFill="background1"/>
          </w:tcPr>
          <w:p w14:paraId="7ED2D8AE"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9CF85A4"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946DD4A" w14:textId="44CD3C86"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Nos consta /</w:t>
            </w:r>
          </w:p>
          <w:p w14:paraId="1EA42B57"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que entraron a su vivienda,</w:t>
            </w:r>
          </w:p>
        </w:tc>
        <w:tc>
          <w:tcPr>
            <w:tcW w:w="284" w:type="dxa"/>
            <w:shd w:val="clear" w:color="auto" w:fill="FFFFFF" w:themeFill="background1"/>
            <w:vAlign w:val="bottom"/>
          </w:tcPr>
          <w:p w14:paraId="1B1F58B6"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C9B091F" w14:textId="77777777" w:rsidR="00326056" w:rsidRPr="00051527" w:rsidRDefault="00326056" w:rsidP="004847E9">
            <w:pPr>
              <w:spacing w:line="240" w:lineRule="auto"/>
              <w:jc w:val="center"/>
              <w:rPr>
                <w:rFonts w:cs="Calibri"/>
                <w:color w:val="000000"/>
                <w:sz w:val="18"/>
                <w:szCs w:val="18"/>
              </w:rPr>
            </w:pPr>
          </w:p>
        </w:tc>
        <w:tc>
          <w:tcPr>
            <w:tcW w:w="2693" w:type="dxa"/>
            <w:shd w:val="clear" w:color="auto" w:fill="FFFFFF" w:themeFill="background1"/>
            <w:vAlign w:val="bottom"/>
          </w:tcPr>
          <w:p w14:paraId="02B9BD49" w14:textId="1097C71C"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Nos consta que entraron /</w:t>
            </w:r>
          </w:p>
          <w:p w14:paraId="2A9F56E3"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en su </w:t>
            </w:r>
            <w:proofErr w:type="gram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vivienda,…</w:t>
            </w:r>
            <w:proofErr w:type="gramEnd"/>
          </w:p>
        </w:tc>
        <w:tc>
          <w:tcPr>
            <w:tcW w:w="284" w:type="dxa"/>
            <w:shd w:val="clear" w:color="auto" w:fill="BDD6EE" w:themeFill="accent5" w:themeFillTint="66"/>
            <w:vAlign w:val="center"/>
          </w:tcPr>
          <w:p w14:paraId="3DD5133E" w14:textId="77777777" w:rsidR="00326056" w:rsidRPr="00B06D66" w:rsidRDefault="00326056" w:rsidP="004847E9">
            <w:pPr>
              <w:spacing w:line="240" w:lineRule="auto"/>
              <w:jc w:val="center"/>
              <w:rPr>
                <w:rFonts w:cs="Calibri"/>
                <w:color w:val="000000"/>
                <w:sz w:val="18"/>
                <w:szCs w:val="18"/>
              </w:rPr>
            </w:pPr>
          </w:p>
        </w:tc>
        <w:tc>
          <w:tcPr>
            <w:tcW w:w="2977" w:type="dxa"/>
            <w:shd w:val="clear" w:color="auto" w:fill="FFFFFF" w:themeFill="background1"/>
            <w:vAlign w:val="bottom"/>
          </w:tcPr>
          <w:p w14:paraId="324FF4A9"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Nos consta que entraron </w:t>
            </w:r>
          </w:p>
          <w:p w14:paraId="4069C7A5"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en su vivienda,</w:t>
            </w:r>
          </w:p>
        </w:tc>
      </w:tr>
      <w:tr w:rsidR="00326056" w:rsidRPr="00326056" w14:paraId="57BCCFB6"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2CF22EFB" w14:textId="77777777" w:rsidR="00326056" w:rsidRDefault="00CE71A8" w:rsidP="00326056">
            <w:pPr>
              <w:spacing w:line="240" w:lineRule="auto"/>
              <w:jc w:val="right"/>
              <w:rPr>
                <w:rFonts w:cs="Calibri"/>
                <w:color w:val="000000"/>
                <w:sz w:val="18"/>
                <w:szCs w:val="18"/>
              </w:rPr>
            </w:pPr>
            <w:r>
              <w:rPr>
                <w:rFonts w:cs="Calibri"/>
                <w:color w:val="000000"/>
                <w:sz w:val="18"/>
                <w:szCs w:val="18"/>
              </w:rPr>
              <w:t>173</w:t>
            </w:r>
          </w:p>
        </w:tc>
        <w:tc>
          <w:tcPr>
            <w:tcW w:w="2400" w:type="dxa"/>
            <w:shd w:val="clear" w:color="auto" w:fill="auto"/>
            <w:vAlign w:val="bottom"/>
          </w:tcPr>
          <w:p w14:paraId="620117D1"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that enabled the thieves to steal your vehicle.</w:t>
            </w:r>
          </w:p>
        </w:tc>
        <w:tc>
          <w:tcPr>
            <w:tcW w:w="2693" w:type="dxa"/>
            <w:shd w:val="clear" w:color="000000" w:fill="808080"/>
            <w:vAlign w:val="bottom"/>
          </w:tcPr>
          <w:p w14:paraId="5EFB9573"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that enabled the thieves to steal / your vehicle.</w:t>
            </w:r>
          </w:p>
        </w:tc>
        <w:tc>
          <w:tcPr>
            <w:tcW w:w="285" w:type="dxa"/>
            <w:shd w:val="clear" w:color="auto" w:fill="FFFFFF" w:themeFill="background1"/>
          </w:tcPr>
          <w:p w14:paraId="74A14586"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9F52355"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C59653E"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lo que permitió a los ladrones / robarle el coche,</w:t>
            </w:r>
          </w:p>
        </w:tc>
        <w:tc>
          <w:tcPr>
            <w:tcW w:w="284" w:type="dxa"/>
            <w:shd w:val="clear" w:color="auto" w:fill="FFFFFF" w:themeFill="background1"/>
            <w:vAlign w:val="bottom"/>
          </w:tcPr>
          <w:p w14:paraId="0C8DF4E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3CF94C03"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42E5DFDD"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…lo que permitió a los ladrones / robarle el </w:t>
            </w:r>
            <w:proofErr w:type="gram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coche,…</w:t>
            </w:r>
            <w:proofErr w:type="gramEnd"/>
          </w:p>
        </w:tc>
        <w:tc>
          <w:tcPr>
            <w:tcW w:w="284" w:type="dxa"/>
            <w:shd w:val="clear" w:color="auto" w:fill="FFF2CC" w:themeFill="accent4" w:themeFillTint="33"/>
            <w:vAlign w:val="center"/>
          </w:tcPr>
          <w:p w14:paraId="07C9F3C9"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699A18F8"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lo que permitió a los ladrones robarle el coche,</w:t>
            </w:r>
          </w:p>
        </w:tc>
      </w:tr>
      <w:tr w:rsidR="00326056" w:rsidRPr="00326056" w14:paraId="092980FF"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01796F5C" w14:textId="77777777" w:rsidR="00326056" w:rsidRDefault="00CE71A8" w:rsidP="00326056">
            <w:pPr>
              <w:spacing w:line="240" w:lineRule="auto"/>
              <w:jc w:val="right"/>
              <w:rPr>
                <w:rFonts w:cs="Calibri"/>
                <w:color w:val="000000"/>
                <w:sz w:val="18"/>
                <w:szCs w:val="18"/>
              </w:rPr>
            </w:pPr>
            <w:r>
              <w:rPr>
                <w:rFonts w:cs="Calibri"/>
                <w:color w:val="000000"/>
                <w:sz w:val="18"/>
                <w:szCs w:val="18"/>
              </w:rPr>
              <w:t>174</w:t>
            </w:r>
          </w:p>
        </w:tc>
        <w:tc>
          <w:tcPr>
            <w:tcW w:w="2400" w:type="dxa"/>
            <w:shd w:val="clear" w:color="auto" w:fill="auto"/>
            <w:vAlign w:val="bottom"/>
          </w:tcPr>
          <w:p w14:paraId="2AB1C1AA" w14:textId="77777777" w:rsidR="00326056" w:rsidRPr="00200FBF" w:rsidRDefault="00326056" w:rsidP="002D0F14">
            <w:pPr>
              <w:spacing w:line="240" w:lineRule="auto"/>
              <w:jc w:val="left"/>
              <w:rPr>
                <w:rFonts w:cs="Calibri"/>
                <w:color w:val="000000"/>
                <w:sz w:val="18"/>
                <w:szCs w:val="18"/>
                <w:lang w:val="en-GB"/>
              </w:rPr>
            </w:pPr>
            <w:r w:rsidRPr="00E822EF">
              <w:rPr>
                <w:rFonts w:cs="Calibri"/>
                <w:b/>
                <w:bCs/>
                <w:color w:val="000000"/>
                <w:sz w:val="18"/>
                <w:szCs w:val="18"/>
                <w:lang w:val="en-GB"/>
              </w:rPr>
              <w:t>The vehicle</w:t>
            </w:r>
            <w:r w:rsidRPr="00200FBF">
              <w:rPr>
                <w:rFonts w:cs="Calibri"/>
                <w:color w:val="000000"/>
                <w:sz w:val="18"/>
                <w:szCs w:val="18"/>
                <w:lang w:val="en-GB"/>
              </w:rPr>
              <w:t xml:space="preserve"> that was subsequently involved in a fatal hit-and-run with a pedestrian.</w:t>
            </w:r>
          </w:p>
        </w:tc>
        <w:tc>
          <w:tcPr>
            <w:tcW w:w="2693" w:type="dxa"/>
            <w:shd w:val="clear" w:color="000000" w:fill="808080"/>
            <w:vAlign w:val="bottom"/>
          </w:tcPr>
          <w:p w14:paraId="005F54CE"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It was subsequently involved in a / fatal hit-and-run with a pedestrian.</w:t>
            </w:r>
          </w:p>
        </w:tc>
        <w:tc>
          <w:tcPr>
            <w:tcW w:w="285" w:type="dxa"/>
            <w:shd w:val="clear" w:color="auto" w:fill="FFFFFF" w:themeFill="background1"/>
          </w:tcPr>
          <w:p w14:paraId="64450ABC"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47B9B0B7"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39BD47EE" w14:textId="29BE3C43"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que luego se vio involucrado /</w:t>
            </w:r>
          </w:p>
          <w:p w14:paraId="2D7D3B12"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en un accidente mortal con fuga.</w:t>
            </w:r>
          </w:p>
        </w:tc>
        <w:tc>
          <w:tcPr>
            <w:tcW w:w="284" w:type="dxa"/>
            <w:shd w:val="clear" w:color="auto" w:fill="FFFFFF" w:themeFill="background1"/>
            <w:vAlign w:val="bottom"/>
          </w:tcPr>
          <w:p w14:paraId="384FF19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6DF2FAD9"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1D8E595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...que luego se vio involucrado / en un accidente mortal con fuga.</w:t>
            </w:r>
          </w:p>
        </w:tc>
        <w:tc>
          <w:tcPr>
            <w:tcW w:w="284" w:type="dxa"/>
            <w:shd w:val="clear" w:color="auto" w:fill="E2EFD9" w:themeFill="accent6" w:themeFillTint="33"/>
            <w:vAlign w:val="center"/>
          </w:tcPr>
          <w:p w14:paraId="7906E214"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181C1A4B"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que luego se vio involucrado en un accidente mortal con fuga.</w:t>
            </w:r>
          </w:p>
        </w:tc>
      </w:tr>
      <w:tr w:rsidR="00326056" w:rsidRPr="00326056" w14:paraId="3A5CE325"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184670A2" w14:textId="77777777" w:rsidR="00326056" w:rsidRDefault="00CE71A8" w:rsidP="00326056">
            <w:pPr>
              <w:spacing w:line="240" w:lineRule="auto"/>
              <w:jc w:val="right"/>
              <w:rPr>
                <w:rFonts w:cs="Calibri"/>
                <w:color w:val="000000"/>
                <w:sz w:val="18"/>
                <w:szCs w:val="18"/>
              </w:rPr>
            </w:pPr>
            <w:r>
              <w:rPr>
                <w:rFonts w:cs="Calibri"/>
                <w:color w:val="000000"/>
                <w:sz w:val="18"/>
                <w:szCs w:val="18"/>
              </w:rPr>
              <w:t>175</w:t>
            </w:r>
          </w:p>
        </w:tc>
        <w:tc>
          <w:tcPr>
            <w:tcW w:w="2400" w:type="dxa"/>
            <w:vMerge w:val="restart"/>
            <w:shd w:val="clear" w:color="auto" w:fill="auto"/>
            <w:vAlign w:val="bottom"/>
          </w:tcPr>
          <w:p w14:paraId="615BC0F4" w14:textId="77777777" w:rsidR="00326056" w:rsidRPr="00200FBF" w:rsidRDefault="00326056" w:rsidP="002D0F14">
            <w:pPr>
              <w:spacing w:line="240" w:lineRule="auto"/>
              <w:jc w:val="left"/>
              <w:rPr>
                <w:rFonts w:cs="Calibri"/>
                <w:color w:val="000000"/>
                <w:sz w:val="18"/>
                <w:szCs w:val="18"/>
                <w:lang w:val="en-GB"/>
              </w:rPr>
            </w:pPr>
            <w:r w:rsidRPr="00E822EF">
              <w:rPr>
                <w:rFonts w:cs="Calibri"/>
                <w:b/>
                <w:bCs/>
                <w:color w:val="000000"/>
                <w:sz w:val="18"/>
                <w:szCs w:val="18"/>
                <w:lang w:val="en-GB"/>
              </w:rPr>
              <w:t>And</w:t>
            </w:r>
            <w:r w:rsidRPr="00200FBF">
              <w:rPr>
                <w:rFonts w:cs="Calibri"/>
                <w:color w:val="000000"/>
                <w:sz w:val="18"/>
                <w:szCs w:val="18"/>
                <w:lang w:val="en-GB"/>
              </w:rPr>
              <w:t xml:space="preserve"> we've looked at identifying the victim through Missing Persons.</w:t>
            </w:r>
          </w:p>
        </w:tc>
        <w:tc>
          <w:tcPr>
            <w:tcW w:w="2693" w:type="dxa"/>
            <w:vMerge w:val="restart"/>
            <w:shd w:val="clear" w:color="000000" w:fill="808080"/>
            <w:vAlign w:val="bottom"/>
          </w:tcPr>
          <w:p w14:paraId="18064322"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We've looked at identifying the / victim through Missing Persons.</w:t>
            </w:r>
          </w:p>
        </w:tc>
        <w:tc>
          <w:tcPr>
            <w:tcW w:w="285" w:type="dxa"/>
            <w:vMerge w:val="restart"/>
            <w:shd w:val="clear" w:color="auto" w:fill="FFFFFF" w:themeFill="background1"/>
          </w:tcPr>
          <w:p w14:paraId="434A37CF"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E2EFD9" w:themeFill="accent6" w:themeFillTint="33"/>
            <w:vAlign w:val="center"/>
          </w:tcPr>
          <w:p w14:paraId="114BCC7B"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23F03AB7"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Intentamos identificar a la víctima</w:t>
            </w:r>
          </w:p>
        </w:tc>
        <w:tc>
          <w:tcPr>
            <w:tcW w:w="284" w:type="dxa"/>
            <w:shd w:val="clear" w:color="auto" w:fill="FFFFFF" w:themeFill="background1"/>
            <w:vAlign w:val="bottom"/>
          </w:tcPr>
          <w:p w14:paraId="52094284"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48499918"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4A831113"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Hemos tratado de identificar…</w:t>
            </w:r>
          </w:p>
        </w:tc>
        <w:tc>
          <w:tcPr>
            <w:tcW w:w="284" w:type="dxa"/>
            <w:shd w:val="clear" w:color="auto" w:fill="E2EFD9" w:themeFill="accent6" w:themeFillTint="33"/>
            <w:vAlign w:val="center"/>
          </w:tcPr>
          <w:p w14:paraId="2132DA33"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36E99744"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Intentamos identificar</w:t>
            </w:r>
          </w:p>
        </w:tc>
      </w:tr>
      <w:tr w:rsidR="00326056" w:rsidRPr="00326056" w14:paraId="55B5005C"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1882DB4F" w14:textId="77777777" w:rsidR="00326056" w:rsidRDefault="00CE71A8" w:rsidP="00326056">
            <w:pPr>
              <w:spacing w:line="240" w:lineRule="auto"/>
              <w:jc w:val="right"/>
              <w:rPr>
                <w:rFonts w:cs="Calibri"/>
                <w:color w:val="000000"/>
                <w:sz w:val="18"/>
                <w:szCs w:val="18"/>
              </w:rPr>
            </w:pPr>
            <w:r>
              <w:rPr>
                <w:rFonts w:cs="Calibri"/>
                <w:color w:val="000000"/>
                <w:sz w:val="18"/>
                <w:szCs w:val="18"/>
              </w:rPr>
              <w:t>176</w:t>
            </w:r>
          </w:p>
        </w:tc>
        <w:tc>
          <w:tcPr>
            <w:tcW w:w="2400" w:type="dxa"/>
            <w:vMerge/>
            <w:shd w:val="clear" w:color="auto" w:fill="auto"/>
            <w:vAlign w:val="bottom"/>
          </w:tcPr>
          <w:p w14:paraId="6F242982" w14:textId="77777777" w:rsidR="00326056" w:rsidRPr="00200FBF" w:rsidRDefault="00326056" w:rsidP="002D0F14">
            <w:pPr>
              <w:spacing w:line="240" w:lineRule="auto"/>
              <w:jc w:val="left"/>
              <w:rPr>
                <w:rFonts w:cs="Calibri"/>
                <w:color w:val="000000"/>
                <w:sz w:val="18"/>
                <w:szCs w:val="18"/>
                <w:lang w:val="en-GB"/>
              </w:rPr>
            </w:pPr>
          </w:p>
        </w:tc>
        <w:tc>
          <w:tcPr>
            <w:tcW w:w="2693" w:type="dxa"/>
            <w:vMerge/>
            <w:shd w:val="clear" w:color="000000" w:fill="808080"/>
            <w:vAlign w:val="bottom"/>
          </w:tcPr>
          <w:p w14:paraId="595948D3" w14:textId="77777777" w:rsidR="00326056" w:rsidRPr="00326056" w:rsidRDefault="00326056" w:rsidP="002D0F14">
            <w:pPr>
              <w:spacing w:line="240" w:lineRule="auto"/>
              <w:jc w:val="center"/>
              <w:rPr>
                <w:rFonts w:cs="Calibri"/>
                <w:color w:val="00FFFF"/>
                <w:sz w:val="18"/>
                <w:szCs w:val="18"/>
                <w:lang w:val="en-GB"/>
              </w:rPr>
            </w:pPr>
          </w:p>
        </w:tc>
        <w:tc>
          <w:tcPr>
            <w:tcW w:w="285" w:type="dxa"/>
            <w:vMerge/>
            <w:shd w:val="clear" w:color="auto" w:fill="FFFFFF" w:themeFill="background1"/>
          </w:tcPr>
          <w:p w14:paraId="514BB65F"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E2EFD9" w:themeFill="accent6" w:themeFillTint="33"/>
            <w:vAlign w:val="center"/>
          </w:tcPr>
          <w:p w14:paraId="60A02DAE"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C055DE0"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entre las denuncias /</w:t>
            </w:r>
          </w:p>
          <w:p w14:paraId="74EF4944" w14:textId="021AADEF"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de desaparición.</w:t>
            </w:r>
          </w:p>
        </w:tc>
        <w:tc>
          <w:tcPr>
            <w:tcW w:w="284" w:type="dxa"/>
            <w:shd w:val="clear" w:color="auto" w:fill="FFFFFF" w:themeFill="background1"/>
            <w:vAlign w:val="bottom"/>
          </w:tcPr>
          <w:p w14:paraId="1ADAAF5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52846268"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3BC02186" w14:textId="548F6A43"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 la víctima entre /</w:t>
            </w:r>
          </w:p>
          <w:p w14:paraId="54D2E12D"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las denuncias de desaparición.</w:t>
            </w:r>
          </w:p>
        </w:tc>
        <w:tc>
          <w:tcPr>
            <w:tcW w:w="284" w:type="dxa"/>
            <w:shd w:val="clear" w:color="auto" w:fill="FFF2CC" w:themeFill="accent4" w:themeFillTint="33"/>
            <w:vAlign w:val="center"/>
          </w:tcPr>
          <w:p w14:paraId="391570D6"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06969464"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a la víctima entre </w:t>
            </w:r>
          </w:p>
          <w:p w14:paraId="59C78137"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las denuncias de desaparición.</w:t>
            </w:r>
          </w:p>
        </w:tc>
      </w:tr>
      <w:tr w:rsidR="00326056" w:rsidRPr="00326056" w14:paraId="4DFED080"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1BDB9A0C" w14:textId="77777777" w:rsidR="00326056" w:rsidRDefault="00CE71A8" w:rsidP="00326056">
            <w:pPr>
              <w:spacing w:line="240" w:lineRule="auto"/>
              <w:jc w:val="right"/>
              <w:rPr>
                <w:rFonts w:cs="Calibri"/>
                <w:color w:val="000000"/>
                <w:sz w:val="18"/>
                <w:szCs w:val="18"/>
              </w:rPr>
            </w:pPr>
            <w:r>
              <w:rPr>
                <w:rFonts w:cs="Calibri"/>
                <w:color w:val="000000"/>
                <w:sz w:val="18"/>
                <w:szCs w:val="18"/>
              </w:rPr>
              <w:t>177</w:t>
            </w:r>
          </w:p>
        </w:tc>
        <w:tc>
          <w:tcPr>
            <w:tcW w:w="2400" w:type="dxa"/>
            <w:shd w:val="clear" w:color="auto" w:fill="auto"/>
            <w:vAlign w:val="bottom"/>
          </w:tcPr>
          <w:p w14:paraId="52B182EB"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There was an individual who appeared to match the deceased.</w:t>
            </w:r>
          </w:p>
        </w:tc>
        <w:tc>
          <w:tcPr>
            <w:tcW w:w="2693" w:type="dxa"/>
            <w:shd w:val="clear" w:color="000000" w:fill="808080"/>
            <w:vAlign w:val="bottom"/>
          </w:tcPr>
          <w:p w14:paraId="7EF852ED"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There was an individual who appeared / to match the deceased.</w:t>
            </w:r>
          </w:p>
        </w:tc>
        <w:tc>
          <w:tcPr>
            <w:tcW w:w="285" w:type="dxa"/>
            <w:shd w:val="clear" w:color="auto" w:fill="FFFFFF" w:themeFill="background1"/>
          </w:tcPr>
          <w:p w14:paraId="17923AF9"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FED1315"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502086A" w14:textId="1CEC6E4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Resultó haber un individuo /</w:t>
            </w:r>
          </w:p>
          <w:p w14:paraId="5A0980AE"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que parecía coincidir.</w:t>
            </w:r>
          </w:p>
        </w:tc>
        <w:tc>
          <w:tcPr>
            <w:tcW w:w="284" w:type="dxa"/>
            <w:shd w:val="clear" w:color="auto" w:fill="FFFFFF" w:themeFill="background1"/>
            <w:vAlign w:val="bottom"/>
          </w:tcPr>
          <w:p w14:paraId="399A799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763667CB"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038D8D3" w14:textId="354F4D6B"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Resultó haber un individuo /</w:t>
            </w:r>
          </w:p>
          <w:p w14:paraId="3FE2D6B7"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que parecía coincidir.</w:t>
            </w:r>
          </w:p>
        </w:tc>
        <w:tc>
          <w:tcPr>
            <w:tcW w:w="284" w:type="dxa"/>
            <w:shd w:val="clear" w:color="auto" w:fill="E2EFD9" w:themeFill="accent6" w:themeFillTint="33"/>
            <w:vAlign w:val="center"/>
          </w:tcPr>
          <w:p w14:paraId="7C540FEE"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3FF41B6A"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Resultó haber un individuo </w:t>
            </w:r>
          </w:p>
          <w:p w14:paraId="12CC9863"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que parecía coincidir.</w:t>
            </w:r>
          </w:p>
        </w:tc>
      </w:tr>
      <w:tr w:rsidR="00326056" w:rsidRPr="00326056" w14:paraId="380B0B56"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4391A3BA" w14:textId="77777777" w:rsidR="00326056" w:rsidRDefault="00E822EF" w:rsidP="00326056">
            <w:pPr>
              <w:spacing w:line="240" w:lineRule="auto"/>
              <w:jc w:val="right"/>
              <w:rPr>
                <w:rFonts w:cs="Calibri"/>
                <w:color w:val="000000"/>
                <w:sz w:val="18"/>
                <w:szCs w:val="18"/>
              </w:rPr>
            </w:pPr>
            <w:r>
              <w:rPr>
                <w:rFonts w:cs="Calibri"/>
                <w:color w:val="000000"/>
                <w:sz w:val="18"/>
                <w:szCs w:val="18"/>
              </w:rPr>
              <w:t>178</w:t>
            </w:r>
          </w:p>
        </w:tc>
        <w:tc>
          <w:tcPr>
            <w:tcW w:w="2400" w:type="dxa"/>
            <w:shd w:val="clear" w:color="auto" w:fill="auto"/>
            <w:vAlign w:val="bottom"/>
          </w:tcPr>
          <w:p w14:paraId="4542FF9F"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However, that is no longer an active line of enquiry.</w:t>
            </w:r>
          </w:p>
        </w:tc>
        <w:tc>
          <w:tcPr>
            <w:tcW w:w="2693" w:type="dxa"/>
            <w:shd w:val="clear" w:color="000000" w:fill="808080"/>
            <w:vAlign w:val="bottom"/>
          </w:tcPr>
          <w:p w14:paraId="36554390" w14:textId="6784BD2E"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However, that is no longer /</w:t>
            </w:r>
          </w:p>
          <w:p w14:paraId="000DCC20"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an active line of enquiry.</w:t>
            </w:r>
          </w:p>
        </w:tc>
        <w:tc>
          <w:tcPr>
            <w:tcW w:w="285" w:type="dxa"/>
            <w:shd w:val="clear" w:color="auto" w:fill="FF99CC"/>
          </w:tcPr>
          <w:p w14:paraId="2C5C8ED0"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5DF9B53"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E56BDDC" w14:textId="3E59E17B"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Pero esa línea investigación /</w:t>
            </w:r>
          </w:p>
          <w:p w14:paraId="00BE5A65"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no sigue activa.</w:t>
            </w:r>
          </w:p>
        </w:tc>
        <w:tc>
          <w:tcPr>
            <w:tcW w:w="284" w:type="dxa"/>
            <w:shd w:val="clear" w:color="auto" w:fill="FF99CC"/>
            <w:vAlign w:val="bottom"/>
          </w:tcPr>
          <w:p w14:paraId="219E946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BAF3636" w14:textId="77777777" w:rsidR="00326056" w:rsidRPr="00051527" w:rsidRDefault="00326056" w:rsidP="004847E9">
            <w:pPr>
              <w:spacing w:line="240" w:lineRule="auto"/>
              <w:jc w:val="center"/>
              <w:rPr>
                <w:rFonts w:cs="Calibri"/>
                <w:color w:val="000000"/>
                <w:sz w:val="18"/>
                <w:szCs w:val="18"/>
              </w:rPr>
            </w:pPr>
          </w:p>
        </w:tc>
        <w:tc>
          <w:tcPr>
            <w:tcW w:w="2693" w:type="dxa"/>
            <w:shd w:val="clear" w:color="auto" w:fill="FFFFFF" w:themeFill="background1"/>
            <w:vAlign w:val="bottom"/>
          </w:tcPr>
          <w:p w14:paraId="6BBFAD50" w14:textId="192BFCD5"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Pero esa línea investigación /</w:t>
            </w:r>
          </w:p>
          <w:p w14:paraId="3368C99A"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sigue activa.</w:t>
            </w:r>
          </w:p>
        </w:tc>
        <w:tc>
          <w:tcPr>
            <w:tcW w:w="284" w:type="dxa"/>
            <w:shd w:val="clear" w:color="auto" w:fill="BDD6EE" w:themeFill="accent5" w:themeFillTint="66"/>
            <w:vAlign w:val="center"/>
          </w:tcPr>
          <w:p w14:paraId="560AF661" w14:textId="77777777" w:rsidR="00326056" w:rsidRPr="00051527" w:rsidRDefault="00326056" w:rsidP="004847E9">
            <w:pPr>
              <w:spacing w:line="240" w:lineRule="auto"/>
              <w:jc w:val="center"/>
              <w:rPr>
                <w:rFonts w:cs="Calibri"/>
                <w:color w:val="000000"/>
                <w:sz w:val="18"/>
                <w:szCs w:val="18"/>
              </w:rPr>
            </w:pPr>
          </w:p>
        </w:tc>
        <w:tc>
          <w:tcPr>
            <w:tcW w:w="2977" w:type="dxa"/>
            <w:shd w:val="clear" w:color="auto" w:fill="FFFFFF" w:themeFill="background1"/>
            <w:vAlign w:val="bottom"/>
          </w:tcPr>
          <w:p w14:paraId="7D9AD47B"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Pero esa línea investigación </w:t>
            </w:r>
          </w:p>
          <w:p w14:paraId="37D66C71"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no sigue activa.</w:t>
            </w:r>
          </w:p>
        </w:tc>
      </w:tr>
      <w:tr w:rsidR="00326056" w:rsidRPr="00326056" w14:paraId="677F4C87"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1ABEA561" w14:textId="77777777" w:rsidR="00326056" w:rsidRDefault="00E822EF" w:rsidP="00326056">
            <w:pPr>
              <w:spacing w:line="240" w:lineRule="auto"/>
              <w:jc w:val="right"/>
              <w:rPr>
                <w:rFonts w:cs="Calibri"/>
                <w:color w:val="000000"/>
                <w:sz w:val="18"/>
                <w:szCs w:val="18"/>
              </w:rPr>
            </w:pPr>
            <w:r>
              <w:rPr>
                <w:rFonts w:cs="Calibri"/>
                <w:color w:val="000000"/>
                <w:sz w:val="18"/>
                <w:szCs w:val="18"/>
              </w:rPr>
              <w:t>179</w:t>
            </w:r>
          </w:p>
        </w:tc>
        <w:tc>
          <w:tcPr>
            <w:tcW w:w="2400" w:type="dxa"/>
            <w:shd w:val="clear" w:color="auto" w:fill="auto"/>
            <w:vAlign w:val="bottom"/>
          </w:tcPr>
          <w:p w14:paraId="1EDB4A7D"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Your case remains open and unsolved.</w:t>
            </w:r>
          </w:p>
        </w:tc>
        <w:tc>
          <w:tcPr>
            <w:tcW w:w="2693" w:type="dxa"/>
            <w:shd w:val="clear" w:color="000000" w:fill="808080"/>
            <w:vAlign w:val="bottom"/>
          </w:tcPr>
          <w:p w14:paraId="5DC5657D"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Your case remains open and unsolved.</w:t>
            </w:r>
          </w:p>
        </w:tc>
        <w:tc>
          <w:tcPr>
            <w:tcW w:w="285" w:type="dxa"/>
            <w:shd w:val="clear" w:color="auto" w:fill="FF99CC"/>
          </w:tcPr>
          <w:p w14:paraId="78D36292"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0796609"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C4C4FCC" w14:textId="478F465A"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Su caso sigue abierto /</w:t>
            </w:r>
          </w:p>
          <w:p w14:paraId="069E0780"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y sin resolver.</w:t>
            </w:r>
          </w:p>
        </w:tc>
        <w:tc>
          <w:tcPr>
            <w:tcW w:w="284" w:type="dxa"/>
            <w:shd w:val="clear" w:color="auto" w:fill="FF99CC"/>
            <w:vAlign w:val="bottom"/>
          </w:tcPr>
          <w:p w14:paraId="77926A6D"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709C8E4" w14:textId="77777777" w:rsidR="00326056" w:rsidRPr="00051527" w:rsidRDefault="00326056" w:rsidP="004847E9">
            <w:pPr>
              <w:spacing w:line="240" w:lineRule="auto"/>
              <w:jc w:val="center"/>
              <w:rPr>
                <w:rFonts w:cs="Calibri"/>
                <w:color w:val="000000"/>
                <w:sz w:val="18"/>
                <w:szCs w:val="18"/>
              </w:rPr>
            </w:pPr>
          </w:p>
        </w:tc>
        <w:tc>
          <w:tcPr>
            <w:tcW w:w="2693" w:type="dxa"/>
            <w:shd w:val="clear" w:color="auto" w:fill="FFFFFF" w:themeFill="background1"/>
            <w:vAlign w:val="bottom"/>
          </w:tcPr>
          <w:p w14:paraId="5D6C9EE1" w14:textId="5E8AD5C4"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Su caso sigue abierto /</w:t>
            </w:r>
          </w:p>
          <w:p w14:paraId="2B180597"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sin resolver.</w:t>
            </w:r>
          </w:p>
        </w:tc>
        <w:tc>
          <w:tcPr>
            <w:tcW w:w="284" w:type="dxa"/>
            <w:shd w:val="clear" w:color="auto" w:fill="BDD6EE" w:themeFill="accent5" w:themeFillTint="66"/>
            <w:vAlign w:val="center"/>
          </w:tcPr>
          <w:p w14:paraId="539B4241" w14:textId="77777777" w:rsidR="00326056" w:rsidRPr="00051527" w:rsidRDefault="00326056" w:rsidP="004847E9">
            <w:pPr>
              <w:spacing w:line="240" w:lineRule="auto"/>
              <w:jc w:val="center"/>
              <w:rPr>
                <w:rFonts w:cs="Calibri"/>
                <w:color w:val="000000"/>
                <w:sz w:val="18"/>
                <w:szCs w:val="18"/>
              </w:rPr>
            </w:pPr>
          </w:p>
        </w:tc>
        <w:tc>
          <w:tcPr>
            <w:tcW w:w="2977" w:type="dxa"/>
            <w:shd w:val="clear" w:color="auto" w:fill="FFFFFF" w:themeFill="background1"/>
            <w:vAlign w:val="bottom"/>
          </w:tcPr>
          <w:p w14:paraId="06498DA3"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Su caso sigue abierto </w:t>
            </w:r>
          </w:p>
          <w:p w14:paraId="4ECB4768"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y sin resolver.</w:t>
            </w:r>
          </w:p>
        </w:tc>
      </w:tr>
      <w:tr w:rsidR="00326056" w:rsidRPr="00326056" w14:paraId="7172E80D"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19A7B887" w14:textId="77777777" w:rsidR="00326056" w:rsidRDefault="00E822EF" w:rsidP="00326056">
            <w:pPr>
              <w:spacing w:line="240" w:lineRule="auto"/>
              <w:jc w:val="right"/>
              <w:rPr>
                <w:rFonts w:cs="Calibri"/>
                <w:color w:val="000000"/>
                <w:sz w:val="18"/>
                <w:szCs w:val="18"/>
              </w:rPr>
            </w:pPr>
            <w:r>
              <w:rPr>
                <w:rFonts w:cs="Calibri"/>
                <w:color w:val="000000"/>
                <w:sz w:val="18"/>
                <w:szCs w:val="18"/>
              </w:rPr>
              <w:t>180</w:t>
            </w:r>
          </w:p>
        </w:tc>
        <w:tc>
          <w:tcPr>
            <w:tcW w:w="2400" w:type="dxa"/>
            <w:shd w:val="clear" w:color="auto" w:fill="auto"/>
            <w:vAlign w:val="bottom"/>
          </w:tcPr>
          <w:p w14:paraId="525ED295"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Just in case you think of contacting me again. </w:t>
            </w:r>
          </w:p>
        </w:tc>
        <w:tc>
          <w:tcPr>
            <w:tcW w:w="2693" w:type="dxa"/>
            <w:shd w:val="clear" w:color="000000" w:fill="808080"/>
            <w:vAlign w:val="bottom"/>
          </w:tcPr>
          <w:p w14:paraId="1AC1792B"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Just in case you think of / contacting me again.</w:t>
            </w:r>
          </w:p>
        </w:tc>
        <w:tc>
          <w:tcPr>
            <w:tcW w:w="285" w:type="dxa"/>
            <w:shd w:val="clear" w:color="auto" w:fill="FF99CC"/>
          </w:tcPr>
          <w:p w14:paraId="0B5234B3"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BBC74D7"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7DB56B0" w14:textId="0F37AFB3"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Esto por si piensa volver /</w:t>
            </w:r>
          </w:p>
          <w:p w14:paraId="74997E11"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a ponerse en contacto conmigo.</w:t>
            </w:r>
          </w:p>
        </w:tc>
        <w:tc>
          <w:tcPr>
            <w:tcW w:w="284" w:type="dxa"/>
            <w:shd w:val="clear" w:color="auto" w:fill="FF99CC"/>
            <w:vAlign w:val="bottom"/>
          </w:tcPr>
          <w:p w14:paraId="3F86541A"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F554216" w14:textId="77777777" w:rsidR="00326056" w:rsidRPr="00051527" w:rsidRDefault="00326056" w:rsidP="004847E9">
            <w:pPr>
              <w:spacing w:line="240" w:lineRule="auto"/>
              <w:jc w:val="center"/>
              <w:rPr>
                <w:rFonts w:cs="Calibri"/>
                <w:color w:val="000000"/>
                <w:sz w:val="18"/>
                <w:szCs w:val="18"/>
              </w:rPr>
            </w:pPr>
          </w:p>
        </w:tc>
        <w:tc>
          <w:tcPr>
            <w:tcW w:w="2693" w:type="dxa"/>
            <w:shd w:val="clear" w:color="auto" w:fill="FFFFFF" w:themeFill="background1"/>
            <w:vAlign w:val="bottom"/>
          </w:tcPr>
          <w:p w14:paraId="24D51B43" w14:textId="665C244A"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Por si piensa volver a /</w:t>
            </w:r>
          </w:p>
          <w:p w14:paraId="1E83A7F1"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ponerse en contacto conmigo…</w:t>
            </w:r>
          </w:p>
        </w:tc>
        <w:tc>
          <w:tcPr>
            <w:tcW w:w="284" w:type="dxa"/>
            <w:shd w:val="clear" w:color="auto" w:fill="BDD6EE" w:themeFill="accent5" w:themeFillTint="66"/>
            <w:vAlign w:val="center"/>
          </w:tcPr>
          <w:p w14:paraId="3BCE90C8" w14:textId="77777777" w:rsidR="00326056" w:rsidRPr="00665429" w:rsidRDefault="00326056" w:rsidP="004847E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7E952663"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Esto por si piensa volver a </w:t>
            </w:r>
          </w:p>
          <w:p w14:paraId="3AEEAD16"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ponerse en contacto conmigo.</w:t>
            </w:r>
          </w:p>
        </w:tc>
      </w:tr>
      <w:tr w:rsidR="00326056" w:rsidRPr="00326056" w14:paraId="63336B63"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603D2A5D" w14:textId="77777777" w:rsidR="00326056" w:rsidRDefault="00E822EF" w:rsidP="00326056">
            <w:pPr>
              <w:spacing w:line="240" w:lineRule="auto"/>
              <w:jc w:val="right"/>
              <w:rPr>
                <w:rFonts w:cs="Calibri"/>
                <w:color w:val="000000"/>
                <w:sz w:val="18"/>
                <w:szCs w:val="18"/>
              </w:rPr>
            </w:pPr>
            <w:r>
              <w:rPr>
                <w:rFonts w:cs="Calibri"/>
                <w:color w:val="000000"/>
                <w:sz w:val="18"/>
                <w:szCs w:val="18"/>
              </w:rPr>
              <w:t>181</w:t>
            </w:r>
          </w:p>
        </w:tc>
        <w:tc>
          <w:tcPr>
            <w:tcW w:w="2400" w:type="dxa"/>
            <w:shd w:val="clear" w:color="auto" w:fill="auto"/>
            <w:vAlign w:val="bottom"/>
          </w:tcPr>
          <w:p w14:paraId="258F2481" w14:textId="77777777" w:rsidR="00326056" w:rsidRPr="00200FBF" w:rsidRDefault="00204346" w:rsidP="002D0F14">
            <w:pPr>
              <w:spacing w:line="240" w:lineRule="auto"/>
              <w:jc w:val="left"/>
              <w:rPr>
                <w:rFonts w:cs="Calibri"/>
                <w:color w:val="000000"/>
                <w:sz w:val="18"/>
                <w:szCs w:val="18"/>
              </w:rPr>
            </w:pPr>
            <w:r>
              <w:rPr>
                <w:rFonts w:cs="Calibri"/>
                <w:color w:val="000000"/>
                <w:sz w:val="18"/>
                <w:szCs w:val="18"/>
              </w:rPr>
              <w:t>-</w:t>
            </w:r>
          </w:p>
        </w:tc>
        <w:tc>
          <w:tcPr>
            <w:tcW w:w="2693" w:type="dxa"/>
            <w:shd w:val="clear" w:color="000000" w:fill="808080"/>
            <w:vAlign w:val="bottom"/>
          </w:tcPr>
          <w:p w14:paraId="7F781FDB" w14:textId="77777777" w:rsidR="00326056" w:rsidRPr="00326056" w:rsidRDefault="00326056" w:rsidP="002D0F14">
            <w:pPr>
              <w:spacing w:line="240" w:lineRule="auto"/>
              <w:jc w:val="center"/>
              <w:rPr>
                <w:rFonts w:cs="Calibri"/>
                <w:color w:val="00FFFF"/>
                <w:sz w:val="18"/>
                <w:szCs w:val="18"/>
              </w:rPr>
            </w:pPr>
            <w:r w:rsidRPr="00326056">
              <w:rPr>
                <w:rFonts w:cs="Calibri"/>
                <w:color w:val="00FFFF"/>
                <w:sz w:val="18"/>
                <w:szCs w:val="18"/>
              </w:rPr>
              <w:t>-</w:t>
            </w:r>
          </w:p>
        </w:tc>
        <w:tc>
          <w:tcPr>
            <w:tcW w:w="285" w:type="dxa"/>
            <w:shd w:val="clear" w:color="auto" w:fill="FFFFFF" w:themeFill="background1"/>
          </w:tcPr>
          <w:p w14:paraId="3E6B2133"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FFF" w:themeFill="background1"/>
            <w:vAlign w:val="center"/>
          </w:tcPr>
          <w:p w14:paraId="2EE5791F"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4645AB3" w14:textId="77E928E9"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"Sé lo que hiciste, /</w:t>
            </w:r>
          </w:p>
          <w:p w14:paraId="08F866F6"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hemos terminado".</w:t>
            </w:r>
          </w:p>
        </w:tc>
        <w:tc>
          <w:tcPr>
            <w:tcW w:w="284" w:type="dxa"/>
            <w:shd w:val="clear" w:color="auto" w:fill="FFFFFF" w:themeFill="background1"/>
            <w:vAlign w:val="bottom"/>
          </w:tcPr>
          <w:p w14:paraId="3C92AE5B"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2379B5E" w14:textId="77777777" w:rsidR="00326056" w:rsidRPr="00051527" w:rsidRDefault="00326056" w:rsidP="004847E9">
            <w:pPr>
              <w:spacing w:line="240" w:lineRule="auto"/>
              <w:jc w:val="center"/>
              <w:rPr>
                <w:rFonts w:cs="Calibri"/>
                <w:color w:val="000000"/>
                <w:sz w:val="18"/>
                <w:szCs w:val="18"/>
              </w:rPr>
            </w:pPr>
          </w:p>
        </w:tc>
        <w:tc>
          <w:tcPr>
            <w:tcW w:w="2693" w:type="dxa"/>
            <w:shd w:val="clear" w:color="auto" w:fill="FFFFFF" w:themeFill="background1"/>
            <w:vAlign w:val="bottom"/>
          </w:tcPr>
          <w:p w14:paraId="0A505BD7" w14:textId="46D3606A"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SÉ LO QUE HICISTE /</w:t>
            </w:r>
          </w:p>
          <w:p w14:paraId="47DFEFCB"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HEMOS TERMINADO</w:t>
            </w:r>
          </w:p>
        </w:tc>
        <w:tc>
          <w:tcPr>
            <w:tcW w:w="284" w:type="dxa"/>
            <w:shd w:val="clear" w:color="auto" w:fill="BDD6EE" w:themeFill="accent5" w:themeFillTint="66"/>
            <w:vAlign w:val="center"/>
          </w:tcPr>
          <w:p w14:paraId="74FF0A6C" w14:textId="77777777" w:rsidR="00326056" w:rsidRPr="00051527" w:rsidRDefault="00326056" w:rsidP="004847E9">
            <w:pPr>
              <w:spacing w:line="240" w:lineRule="auto"/>
              <w:jc w:val="center"/>
              <w:rPr>
                <w:rFonts w:cs="Calibri"/>
                <w:color w:val="000000"/>
                <w:sz w:val="18"/>
                <w:szCs w:val="18"/>
              </w:rPr>
            </w:pPr>
          </w:p>
        </w:tc>
        <w:tc>
          <w:tcPr>
            <w:tcW w:w="2977" w:type="dxa"/>
            <w:shd w:val="clear" w:color="auto" w:fill="FFFFFF" w:themeFill="background1"/>
            <w:vAlign w:val="bottom"/>
          </w:tcPr>
          <w:p w14:paraId="773FBC9B"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Sé lo que hiciste, hemos terminado</w:t>
            </w:r>
          </w:p>
        </w:tc>
      </w:tr>
      <w:tr w:rsidR="00326056" w:rsidRPr="00326056" w14:paraId="0502FAD0"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46AB9027" w14:textId="77777777" w:rsidR="00326056" w:rsidRDefault="00E822EF" w:rsidP="00326056">
            <w:pPr>
              <w:spacing w:line="240" w:lineRule="auto"/>
              <w:jc w:val="right"/>
              <w:rPr>
                <w:rFonts w:cs="Calibri"/>
                <w:color w:val="000000"/>
                <w:sz w:val="18"/>
                <w:szCs w:val="18"/>
              </w:rPr>
            </w:pPr>
            <w:r>
              <w:rPr>
                <w:rFonts w:cs="Calibri"/>
                <w:color w:val="000000"/>
                <w:sz w:val="18"/>
                <w:szCs w:val="18"/>
              </w:rPr>
              <w:t>182</w:t>
            </w:r>
          </w:p>
        </w:tc>
        <w:tc>
          <w:tcPr>
            <w:tcW w:w="2400" w:type="dxa"/>
            <w:shd w:val="clear" w:color="auto" w:fill="auto"/>
            <w:vAlign w:val="bottom"/>
          </w:tcPr>
          <w:p w14:paraId="3EC6042E"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I hope that clarifies the situation, </w:t>
            </w:r>
            <w:r w:rsidRPr="009C63DE">
              <w:rPr>
                <w:rFonts w:cs="Calibri"/>
                <w:b/>
                <w:bCs/>
                <w:color w:val="000000"/>
                <w:sz w:val="18"/>
                <w:szCs w:val="18"/>
                <w:lang w:val="en-GB"/>
              </w:rPr>
              <w:t>M</w:t>
            </w:r>
            <w:r w:rsidR="009C63DE" w:rsidRPr="009C63DE">
              <w:rPr>
                <w:rFonts w:cs="Calibri"/>
                <w:b/>
                <w:bCs/>
                <w:color w:val="000000"/>
                <w:sz w:val="18"/>
                <w:szCs w:val="18"/>
                <w:lang w:val="en-GB"/>
              </w:rPr>
              <w:t>is</w:t>
            </w:r>
            <w:r w:rsidRPr="009C63DE">
              <w:rPr>
                <w:rFonts w:cs="Calibri"/>
                <w:b/>
                <w:bCs/>
                <w:color w:val="000000"/>
                <w:sz w:val="18"/>
                <w:szCs w:val="18"/>
                <w:lang w:val="en-GB"/>
              </w:rPr>
              <w:t>s</w:t>
            </w:r>
            <w:r w:rsidRPr="00200FBF">
              <w:rPr>
                <w:rFonts w:cs="Calibri"/>
                <w:color w:val="000000"/>
                <w:sz w:val="18"/>
                <w:szCs w:val="18"/>
                <w:lang w:val="en-GB"/>
              </w:rPr>
              <w:t xml:space="preserve"> Laverty. </w:t>
            </w:r>
          </w:p>
        </w:tc>
        <w:tc>
          <w:tcPr>
            <w:tcW w:w="2693" w:type="dxa"/>
            <w:shd w:val="clear" w:color="000000" w:fill="808080"/>
            <w:vAlign w:val="bottom"/>
          </w:tcPr>
          <w:p w14:paraId="4D9B34A6" w14:textId="6A5A7B8E"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I hope that clarifies /</w:t>
            </w:r>
          </w:p>
          <w:p w14:paraId="563F9946"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the situation, Ms Laverty.</w:t>
            </w:r>
          </w:p>
        </w:tc>
        <w:tc>
          <w:tcPr>
            <w:tcW w:w="285" w:type="dxa"/>
            <w:shd w:val="clear" w:color="auto" w:fill="FF6699"/>
          </w:tcPr>
          <w:p w14:paraId="60E7EB85"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3C432608" w14:textId="77777777" w:rsidR="00326056" w:rsidRPr="00665429" w:rsidRDefault="009C63DE"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7716DD24" w14:textId="3626A065"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Espero que esto aclare /</w:t>
            </w:r>
          </w:p>
          <w:p w14:paraId="432E9EEC"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 xml:space="preserve">la situación, señora </w:t>
            </w:r>
            <w:proofErr w:type="spellStart"/>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Laverty</w:t>
            </w:r>
            <w:proofErr w:type="spellEnd"/>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FF6699"/>
            <w:vAlign w:val="bottom"/>
          </w:tcPr>
          <w:p w14:paraId="6E938C7D"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D817F90" w14:textId="77777777" w:rsidR="00326056" w:rsidRPr="00051527" w:rsidRDefault="00326056" w:rsidP="004847E9">
            <w:pPr>
              <w:spacing w:line="240" w:lineRule="auto"/>
              <w:jc w:val="center"/>
              <w:rPr>
                <w:rFonts w:cs="Calibri"/>
                <w:color w:val="000000"/>
                <w:sz w:val="18"/>
                <w:szCs w:val="18"/>
              </w:rPr>
            </w:pPr>
          </w:p>
        </w:tc>
        <w:tc>
          <w:tcPr>
            <w:tcW w:w="2693" w:type="dxa"/>
            <w:shd w:val="clear" w:color="auto" w:fill="FFFFFF" w:themeFill="background1"/>
            <w:vAlign w:val="bottom"/>
          </w:tcPr>
          <w:p w14:paraId="5C077D5E" w14:textId="02E40D06"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Espero que esto aclare /</w:t>
            </w:r>
          </w:p>
          <w:p w14:paraId="266178F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la situación, señora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Laverty</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BDD6EE" w:themeFill="accent5" w:themeFillTint="66"/>
            <w:vAlign w:val="center"/>
          </w:tcPr>
          <w:p w14:paraId="046B1C5D" w14:textId="77777777" w:rsidR="00326056" w:rsidRPr="00051527" w:rsidRDefault="00326056" w:rsidP="004847E9">
            <w:pPr>
              <w:spacing w:line="240" w:lineRule="auto"/>
              <w:jc w:val="center"/>
              <w:rPr>
                <w:rFonts w:cs="Calibri"/>
                <w:color w:val="000000"/>
                <w:sz w:val="18"/>
                <w:szCs w:val="18"/>
              </w:rPr>
            </w:pPr>
          </w:p>
        </w:tc>
        <w:tc>
          <w:tcPr>
            <w:tcW w:w="2977" w:type="dxa"/>
            <w:shd w:val="clear" w:color="auto" w:fill="FFFFFF" w:themeFill="background1"/>
            <w:vAlign w:val="bottom"/>
          </w:tcPr>
          <w:p w14:paraId="1C2BD3D6"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Espero que esto aclare </w:t>
            </w:r>
          </w:p>
          <w:p w14:paraId="586A671F"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la situación, señora </w:t>
            </w:r>
            <w:proofErr w:type="spellStart"/>
            <w:r w:rsidRPr="00326056">
              <w:rPr>
                <w:rFonts w:cs="Calibri"/>
                <w:color w:val="000000"/>
                <w:sz w:val="18"/>
                <w:szCs w:val="18"/>
              </w:rPr>
              <w:t>Laverty</w:t>
            </w:r>
            <w:proofErr w:type="spellEnd"/>
            <w:r w:rsidRPr="00326056">
              <w:rPr>
                <w:rFonts w:cs="Calibri"/>
                <w:color w:val="000000"/>
                <w:sz w:val="18"/>
                <w:szCs w:val="18"/>
              </w:rPr>
              <w:t>.</w:t>
            </w:r>
          </w:p>
        </w:tc>
      </w:tr>
      <w:tr w:rsidR="00326056" w:rsidRPr="00326056" w14:paraId="37BAAD63"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5E5CBC47" w14:textId="77777777" w:rsidR="00326056" w:rsidRDefault="00E822EF" w:rsidP="00326056">
            <w:pPr>
              <w:spacing w:line="240" w:lineRule="auto"/>
              <w:jc w:val="right"/>
              <w:rPr>
                <w:rFonts w:cs="Calibri"/>
                <w:color w:val="000000"/>
                <w:sz w:val="18"/>
                <w:szCs w:val="18"/>
              </w:rPr>
            </w:pPr>
            <w:r>
              <w:rPr>
                <w:rFonts w:cs="Calibri"/>
                <w:color w:val="000000"/>
                <w:sz w:val="18"/>
                <w:szCs w:val="18"/>
              </w:rPr>
              <w:t>183</w:t>
            </w:r>
          </w:p>
        </w:tc>
        <w:tc>
          <w:tcPr>
            <w:tcW w:w="2400" w:type="dxa"/>
            <w:shd w:val="clear" w:color="auto" w:fill="auto"/>
            <w:vAlign w:val="bottom"/>
          </w:tcPr>
          <w:p w14:paraId="26AFCAE8"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I see.</w:t>
            </w:r>
          </w:p>
        </w:tc>
        <w:tc>
          <w:tcPr>
            <w:tcW w:w="2693" w:type="dxa"/>
            <w:shd w:val="clear" w:color="000000" w:fill="808080"/>
            <w:vAlign w:val="bottom"/>
          </w:tcPr>
          <w:p w14:paraId="4107FB53" w14:textId="77777777" w:rsidR="00326056" w:rsidRPr="00326056" w:rsidRDefault="00326056" w:rsidP="002D0F14">
            <w:pPr>
              <w:spacing w:line="240" w:lineRule="auto"/>
              <w:jc w:val="center"/>
              <w:rPr>
                <w:rFonts w:cs="Calibri"/>
                <w:color w:val="FFFF00"/>
                <w:sz w:val="18"/>
                <w:szCs w:val="18"/>
              </w:rPr>
            </w:pPr>
            <w:r w:rsidRPr="00326056">
              <w:rPr>
                <w:rFonts w:cs="Calibri"/>
                <w:color w:val="FFFF00"/>
                <w:sz w:val="18"/>
                <w:szCs w:val="18"/>
              </w:rPr>
              <w:t xml:space="preserve">I </w:t>
            </w:r>
            <w:proofErr w:type="spellStart"/>
            <w:r w:rsidRPr="00326056">
              <w:rPr>
                <w:rFonts w:cs="Calibri"/>
                <w:color w:val="FFFF00"/>
                <w:sz w:val="18"/>
                <w:szCs w:val="18"/>
              </w:rPr>
              <w:t>see</w:t>
            </w:r>
            <w:proofErr w:type="spellEnd"/>
            <w:r w:rsidRPr="00326056">
              <w:rPr>
                <w:rFonts w:cs="Calibri"/>
                <w:color w:val="FFFF00"/>
                <w:sz w:val="18"/>
                <w:szCs w:val="18"/>
              </w:rPr>
              <w:t>.</w:t>
            </w:r>
          </w:p>
        </w:tc>
        <w:tc>
          <w:tcPr>
            <w:tcW w:w="285" w:type="dxa"/>
            <w:shd w:val="clear" w:color="auto" w:fill="7030A0"/>
          </w:tcPr>
          <w:p w14:paraId="6A417F35"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DBA0F35"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5E6673B"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Está claro.</w:t>
            </w:r>
          </w:p>
        </w:tc>
        <w:tc>
          <w:tcPr>
            <w:tcW w:w="284" w:type="dxa"/>
            <w:shd w:val="clear" w:color="auto" w:fill="7030A0"/>
            <w:vAlign w:val="bottom"/>
          </w:tcPr>
          <w:p w14:paraId="43130964"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C5C1BB1" w14:textId="77777777" w:rsidR="00326056" w:rsidRPr="00665429" w:rsidRDefault="00326056" w:rsidP="004847E9">
            <w:pPr>
              <w:spacing w:line="240" w:lineRule="auto"/>
              <w:jc w:val="center"/>
              <w:rPr>
                <w:rFonts w:cs="Calibri"/>
                <w:color w:val="000000"/>
                <w:sz w:val="18"/>
                <w:szCs w:val="18"/>
                <w:lang w:val="en-GB"/>
              </w:rPr>
            </w:pPr>
          </w:p>
        </w:tc>
        <w:tc>
          <w:tcPr>
            <w:tcW w:w="2693" w:type="dxa"/>
            <w:shd w:val="clear" w:color="auto" w:fill="FFFFFF" w:themeFill="background1"/>
            <w:vAlign w:val="bottom"/>
          </w:tcPr>
          <w:p w14:paraId="049F3164"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Está claro.</w:t>
            </w:r>
          </w:p>
        </w:tc>
        <w:tc>
          <w:tcPr>
            <w:tcW w:w="284" w:type="dxa"/>
            <w:shd w:val="clear" w:color="auto" w:fill="BDD6EE" w:themeFill="accent5" w:themeFillTint="66"/>
            <w:vAlign w:val="center"/>
          </w:tcPr>
          <w:p w14:paraId="6A3685DE" w14:textId="77777777" w:rsidR="00326056" w:rsidRPr="00665429" w:rsidRDefault="00326056" w:rsidP="004847E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48BA8CDC"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Está claro.</w:t>
            </w:r>
          </w:p>
        </w:tc>
      </w:tr>
      <w:tr w:rsidR="00326056" w:rsidRPr="00326056" w14:paraId="070179C2"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0F9A8429" w14:textId="77777777" w:rsidR="00326056" w:rsidRDefault="00E822EF" w:rsidP="00326056">
            <w:pPr>
              <w:spacing w:line="240" w:lineRule="auto"/>
              <w:jc w:val="right"/>
              <w:rPr>
                <w:rFonts w:cs="Calibri"/>
                <w:color w:val="000000"/>
                <w:sz w:val="18"/>
                <w:szCs w:val="18"/>
              </w:rPr>
            </w:pPr>
            <w:r>
              <w:rPr>
                <w:rFonts w:cs="Calibri"/>
                <w:color w:val="000000"/>
                <w:sz w:val="18"/>
                <w:szCs w:val="18"/>
              </w:rPr>
              <w:t>184</w:t>
            </w:r>
          </w:p>
        </w:tc>
        <w:tc>
          <w:tcPr>
            <w:tcW w:w="2400" w:type="dxa"/>
            <w:vMerge w:val="restart"/>
            <w:shd w:val="clear" w:color="auto" w:fill="auto"/>
            <w:vAlign w:val="bottom"/>
          </w:tcPr>
          <w:p w14:paraId="35CCE087"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Rita? Could you show </w:t>
            </w:r>
            <w:r w:rsidRPr="009C63DE">
              <w:rPr>
                <w:rFonts w:cs="Calibri"/>
                <w:b/>
                <w:bCs/>
                <w:color w:val="000000"/>
                <w:sz w:val="18"/>
                <w:szCs w:val="18"/>
                <w:lang w:val="en-GB"/>
              </w:rPr>
              <w:t>M</w:t>
            </w:r>
            <w:r w:rsidR="009C63DE" w:rsidRPr="009C63DE">
              <w:rPr>
                <w:rFonts w:cs="Calibri"/>
                <w:b/>
                <w:bCs/>
                <w:color w:val="000000"/>
                <w:sz w:val="18"/>
                <w:szCs w:val="18"/>
                <w:lang w:val="en-GB"/>
              </w:rPr>
              <w:t>is</w:t>
            </w:r>
            <w:r w:rsidRPr="009C63DE">
              <w:rPr>
                <w:rFonts w:cs="Calibri"/>
                <w:b/>
                <w:bCs/>
                <w:color w:val="000000"/>
                <w:sz w:val="18"/>
                <w:szCs w:val="18"/>
                <w:lang w:val="en-GB"/>
              </w:rPr>
              <w:t>s</w:t>
            </w:r>
            <w:r w:rsidRPr="00200FBF">
              <w:rPr>
                <w:rFonts w:cs="Calibri"/>
                <w:color w:val="000000"/>
                <w:sz w:val="18"/>
                <w:szCs w:val="18"/>
                <w:lang w:val="en-GB"/>
              </w:rPr>
              <w:t xml:space="preserve"> Laverty out, please? </w:t>
            </w:r>
          </w:p>
        </w:tc>
        <w:tc>
          <w:tcPr>
            <w:tcW w:w="2693" w:type="dxa"/>
            <w:vMerge w:val="restart"/>
            <w:shd w:val="clear" w:color="000000" w:fill="808080"/>
            <w:vAlign w:val="bottom"/>
          </w:tcPr>
          <w:p w14:paraId="0FCE6766" w14:textId="2C42DB5E"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Rita? Could you show /</w:t>
            </w:r>
          </w:p>
          <w:p w14:paraId="7C616B0C"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Ms Laverty out, please?</w:t>
            </w:r>
          </w:p>
        </w:tc>
        <w:tc>
          <w:tcPr>
            <w:tcW w:w="285" w:type="dxa"/>
            <w:vMerge w:val="restart"/>
            <w:shd w:val="clear" w:color="auto" w:fill="FF99CC"/>
          </w:tcPr>
          <w:p w14:paraId="4054B800"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FFF2CC" w:themeFill="accent4" w:themeFillTint="33"/>
            <w:vAlign w:val="center"/>
          </w:tcPr>
          <w:p w14:paraId="0D23AF98" w14:textId="77777777" w:rsidR="00326056" w:rsidRPr="00665429" w:rsidRDefault="00A1302F"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2D141AA9"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¿Rita?</w:t>
            </w:r>
          </w:p>
        </w:tc>
        <w:tc>
          <w:tcPr>
            <w:tcW w:w="284" w:type="dxa"/>
            <w:shd w:val="clear" w:color="auto" w:fill="FF99CC"/>
            <w:vAlign w:val="bottom"/>
          </w:tcPr>
          <w:p w14:paraId="774F80F6"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01346B7" w14:textId="77777777" w:rsidR="00326056" w:rsidRPr="00665429" w:rsidRDefault="00326056" w:rsidP="004847E9">
            <w:pPr>
              <w:spacing w:line="240" w:lineRule="auto"/>
              <w:jc w:val="center"/>
              <w:rPr>
                <w:rFonts w:cs="Calibri"/>
                <w:color w:val="000000"/>
                <w:sz w:val="18"/>
                <w:szCs w:val="18"/>
                <w:lang w:val="en-GB"/>
              </w:rPr>
            </w:pPr>
          </w:p>
        </w:tc>
        <w:tc>
          <w:tcPr>
            <w:tcW w:w="2693" w:type="dxa"/>
            <w:shd w:val="clear" w:color="auto" w:fill="FFFFFF" w:themeFill="background1"/>
            <w:vAlign w:val="bottom"/>
          </w:tcPr>
          <w:p w14:paraId="3E8CC34E"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¿Rita?</w:t>
            </w:r>
          </w:p>
        </w:tc>
        <w:tc>
          <w:tcPr>
            <w:tcW w:w="284" w:type="dxa"/>
            <w:shd w:val="clear" w:color="auto" w:fill="BDD6EE" w:themeFill="accent5" w:themeFillTint="66"/>
            <w:vAlign w:val="center"/>
          </w:tcPr>
          <w:p w14:paraId="392D6599" w14:textId="77777777" w:rsidR="00326056" w:rsidRPr="00665429" w:rsidRDefault="00326056" w:rsidP="004847E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1D9F6564"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¿Rita?</w:t>
            </w:r>
          </w:p>
        </w:tc>
      </w:tr>
      <w:tr w:rsidR="00326056" w:rsidRPr="00326056" w14:paraId="1EB6F593"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5EA8C571" w14:textId="77777777" w:rsidR="00326056" w:rsidRDefault="00E822EF" w:rsidP="00326056">
            <w:pPr>
              <w:spacing w:line="240" w:lineRule="auto"/>
              <w:jc w:val="right"/>
              <w:rPr>
                <w:rFonts w:cs="Calibri"/>
                <w:color w:val="000000"/>
                <w:sz w:val="18"/>
                <w:szCs w:val="18"/>
              </w:rPr>
            </w:pPr>
            <w:r>
              <w:rPr>
                <w:rFonts w:cs="Calibri"/>
                <w:color w:val="000000"/>
                <w:sz w:val="18"/>
                <w:szCs w:val="18"/>
              </w:rPr>
              <w:t>185</w:t>
            </w:r>
          </w:p>
        </w:tc>
        <w:tc>
          <w:tcPr>
            <w:tcW w:w="2400" w:type="dxa"/>
            <w:vMerge/>
            <w:shd w:val="clear" w:color="auto" w:fill="auto"/>
            <w:vAlign w:val="bottom"/>
          </w:tcPr>
          <w:p w14:paraId="0BAB6236" w14:textId="77777777" w:rsidR="00326056" w:rsidRPr="00200FBF" w:rsidRDefault="00326056" w:rsidP="002D0F14">
            <w:pPr>
              <w:spacing w:line="240" w:lineRule="auto"/>
              <w:jc w:val="left"/>
              <w:rPr>
                <w:rFonts w:cs="Calibri"/>
                <w:color w:val="000000"/>
                <w:sz w:val="18"/>
                <w:szCs w:val="18"/>
              </w:rPr>
            </w:pPr>
          </w:p>
        </w:tc>
        <w:tc>
          <w:tcPr>
            <w:tcW w:w="2693" w:type="dxa"/>
            <w:vMerge/>
            <w:shd w:val="clear" w:color="000000" w:fill="808080"/>
            <w:vAlign w:val="bottom"/>
          </w:tcPr>
          <w:p w14:paraId="48E36325" w14:textId="77777777" w:rsidR="00326056" w:rsidRPr="00326056" w:rsidRDefault="00326056" w:rsidP="002D0F14">
            <w:pPr>
              <w:spacing w:line="240" w:lineRule="auto"/>
              <w:jc w:val="center"/>
              <w:rPr>
                <w:rFonts w:cs="Calibri"/>
                <w:color w:val="FFFFFF"/>
                <w:sz w:val="18"/>
                <w:szCs w:val="18"/>
              </w:rPr>
            </w:pPr>
          </w:p>
        </w:tc>
        <w:tc>
          <w:tcPr>
            <w:tcW w:w="285" w:type="dxa"/>
            <w:vMerge/>
            <w:shd w:val="clear" w:color="auto" w:fill="FF99CC"/>
          </w:tcPr>
          <w:p w14:paraId="565F5EC1"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F2CC" w:themeFill="accent4" w:themeFillTint="33"/>
            <w:vAlign w:val="center"/>
          </w:tcPr>
          <w:p w14:paraId="23C2E390"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6A0CFCD" w14:textId="01D459DA"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¿Acompañas a la señora, /</w:t>
            </w:r>
          </w:p>
          <w:p w14:paraId="62509FB2"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 xml:space="preserve">por </w:t>
            </w:r>
            <w:proofErr w:type="gramStart"/>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favor ?</w:t>
            </w:r>
            <w:proofErr w:type="gramEnd"/>
          </w:p>
        </w:tc>
        <w:tc>
          <w:tcPr>
            <w:tcW w:w="284" w:type="dxa"/>
            <w:shd w:val="clear" w:color="auto" w:fill="FF99CC"/>
            <w:vAlign w:val="bottom"/>
          </w:tcPr>
          <w:p w14:paraId="4A0B60A8"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187E393" w14:textId="77777777" w:rsidR="00326056" w:rsidRPr="00051527" w:rsidRDefault="00326056" w:rsidP="004847E9">
            <w:pPr>
              <w:spacing w:line="240" w:lineRule="auto"/>
              <w:jc w:val="center"/>
              <w:rPr>
                <w:rFonts w:cs="Calibri"/>
                <w:color w:val="000000"/>
                <w:sz w:val="18"/>
                <w:szCs w:val="18"/>
              </w:rPr>
            </w:pPr>
          </w:p>
        </w:tc>
        <w:tc>
          <w:tcPr>
            <w:tcW w:w="2693" w:type="dxa"/>
            <w:shd w:val="clear" w:color="auto" w:fill="FFFFFF" w:themeFill="background1"/>
            <w:vAlign w:val="bottom"/>
          </w:tcPr>
          <w:p w14:paraId="4532506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¿Acompañas fuera /</w:t>
            </w:r>
          </w:p>
          <w:p w14:paraId="364241C7"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a la señora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Laverty</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FFF2CC" w:themeFill="accent4" w:themeFillTint="33"/>
            <w:vAlign w:val="center"/>
          </w:tcPr>
          <w:p w14:paraId="26E22D09"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4DE67F85"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¿Acompañas a la señora, por favor?</w:t>
            </w:r>
          </w:p>
        </w:tc>
      </w:tr>
      <w:tr w:rsidR="00326056" w:rsidRPr="00326056" w14:paraId="23488561" w14:textId="77777777" w:rsidTr="004847E9">
        <w:trPr>
          <w:trHeight w:val="168"/>
        </w:trPr>
        <w:tc>
          <w:tcPr>
            <w:tcW w:w="562" w:type="dxa"/>
            <w:tcBorders>
              <w:top w:val="single" w:sz="4" w:space="0" w:color="auto"/>
              <w:left w:val="single" w:sz="4" w:space="0" w:color="auto"/>
              <w:bottom w:val="single" w:sz="4" w:space="0" w:color="auto"/>
              <w:right w:val="nil"/>
            </w:tcBorders>
            <w:shd w:val="clear" w:color="auto" w:fill="auto"/>
            <w:vAlign w:val="bottom"/>
          </w:tcPr>
          <w:p w14:paraId="6BF7BD39" w14:textId="77777777" w:rsidR="00326056" w:rsidRDefault="00E822EF" w:rsidP="00326056">
            <w:pPr>
              <w:spacing w:line="240" w:lineRule="auto"/>
              <w:jc w:val="right"/>
              <w:rPr>
                <w:rFonts w:cs="Calibri"/>
                <w:color w:val="000000"/>
                <w:sz w:val="18"/>
                <w:szCs w:val="18"/>
              </w:rPr>
            </w:pPr>
            <w:r>
              <w:rPr>
                <w:rFonts w:cs="Calibri"/>
                <w:color w:val="000000"/>
                <w:sz w:val="18"/>
                <w:szCs w:val="18"/>
              </w:rPr>
              <w:t>186</w:t>
            </w:r>
          </w:p>
        </w:tc>
        <w:tc>
          <w:tcPr>
            <w:tcW w:w="2400" w:type="dxa"/>
            <w:vMerge w:val="restart"/>
            <w:shd w:val="clear" w:color="auto" w:fill="auto"/>
            <w:vAlign w:val="bottom"/>
          </w:tcPr>
          <w:p w14:paraId="53DE9F91" w14:textId="0E163246"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Steve? I just had a call from Kate</w:t>
            </w:r>
          </w:p>
        </w:tc>
        <w:tc>
          <w:tcPr>
            <w:tcW w:w="2693" w:type="dxa"/>
            <w:vMerge w:val="restart"/>
            <w:shd w:val="clear" w:color="000000" w:fill="808080"/>
            <w:vAlign w:val="bottom"/>
          </w:tcPr>
          <w:p w14:paraId="1E9C52A6"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Steve? I just had a call from Kate.</w:t>
            </w:r>
          </w:p>
        </w:tc>
        <w:tc>
          <w:tcPr>
            <w:tcW w:w="285" w:type="dxa"/>
            <w:vMerge w:val="restart"/>
            <w:shd w:val="clear" w:color="auto" w:fill="FF99CC"/>
          </w:tcPr>
          <w:p w14:paraId="6E1B5D07"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2ACCD49F"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F05B400" w14:textId="77777777" w:rsidR="00326056" w:rsidRPr="00326056" w:rsidRDefault="00326056" w:rsidP="002D0F14">
            <w:pPr>
              <w:spacing w:line="240" w:lineRule="auto"/>
              <w:jc w:val="center"/>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t>Steve.</w:t>
            </w:r>
          </w:p>
        </w:tc>
        <w:tc>
          <w:tcPr>
            <w:tcW w:w="284" w:type="dxa"/>
            <w:shd w:val="clear" w:color="auto" w:fill="FF99CC"/>
            <w:vAlign w:val="bottom"/>
          </w:tcPr>
          <w:p w14:paraId="68D72E7A"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221EED4B"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17820A1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Steve.</w:t>
            </w:r>
          </w:p>
        </w:tc>
        <w:tc>
          <w:tcPr>
            <w:tcW w:w="284" w:type="dxa"/>
            <w:shd w:val="clear" w:color="auto" w:fill="E2EFD9" w:themeFill="accent6" w:themeFillTint="33"/>
            <w:vAlign w:val="center"/>
          </w:tcPr>
          <w:p w14:paraId="72CA2F3B"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5182D595"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Steve.</w:t>
            </w:r>
          </w:p>
        </w:tc>
      </w:tr>
      <w:tr w:rsidR="00326056" w:rsidRPr="00326056" w14:paraId="408E8E0D" w14:textId="77777777" w:rsidTr="004847E9">
        <w:trPr>
          <w:trHeight w:val="145"/>
        </w:trPr>
        <w:tc>
          <w:tcPr>
            <w:tcW w:w="562" w:type="dxa"/>
            <w:tcBorders>
              <w:top w:val="single" w:sz="4" w:space="0" w:color="auto"/>
              <w:left w:val="single" w:sz="4" w:space="0" w:color="auto"/>
              <w:bottom w:val="single" w:sz="4" w:space="0" w:color="auto"/>
              <w:right w:val="nil"/>
            </w:tcBorders>
            <w:shd w:val="clear" w:color="auto" w:fill="auto"/>
            <w:vAlign w:val="bottom"/>
          </w:tcPr>
          <w:p w14:paraId="3031A252" w14:textId="77777777" w:rsidR="00326056" w:rsidRDefault="00E822EF" w:rsidP="00326056">
            <w:pPr>
              <w:spacing w:line="240" w:lineRule="auto"/>
              <w:jc w:val="right"/>
              <w:rPr>
                <w:rFonts w:cs="Calibri"/>
                <w:color w:val="000000"/>
                <w:sz w:val="18"/>
                <w:szCs w:val="18"/>
              </w:rPr>
            </w:pPr>
            <w:r>
              <w:rPr>
                <w:rFonts w:cs="Calibri"/>
                <w:color w:val="000000"/>
                <w:sz w:val="18"/>
                <w:szCs w:val="18"/>
              </w:rPr>
              <w:t>187</w:t>
            </w:r>
          </w:p>
        </w:tc>
        <w:tc>
          <w:tcPr>
            <w:tcW w:w="2400" w:type="dxa"/>
            <w:vMerge/>
            <w:shd w:val="clear" w:color="auto" w:fill="auto"/>
            <w:vAlign w:val="bottom"/>
          </w:tcPr>
          <w:p w14:paraId="7B2CF396" w14:textId="77777777" w:rsidR="00326056" w:rsidRPr="00200FBF" w:rsidRDefault="00326056" w:rsidP="002D0F14">
            <w:pPr>
              <w:spacing w:line="240" w:lineRule="auto"/>
              <w:jc w:val="left"/>
              <w:rPr>
                <w:rFonts w:cs="Calibri"/>
                <w:color w:val="000000"/>
                <w:sz w:val="18"/>
                <w:szCs w:val="18"/>
              </w:rPr>
            </w:pPr>
          </w:p>
        </w:tc>
        <w:tc>
          <w:tcPr>
            <w:tcW w:w="2693" w:type="dxa"/>
            <w:vMerge/>
            <w:shd w:val="clear" w:color="000000" w:fill="808080"/>
            <w:vAlign w:val="bottom"/>
          </w:tcPr>
          <w:p w14:paraId="0689AC7E" w14:textId="77777777" w:rsidR="00326056" w:rsidRPr="00326056" w:rsidRDefault="00326056" w:rsidP="002D0F14">
            <w:pPr>
              <w:spacing w:line="240" w:lineRule="auto"/>
              <w:jc w:val="center"/>
              <w:rPr>
                <w:rFonts w:cs="Calibri"/>
                <w:color w:val="FFFF00"/>
                <w:sz w:val="18"/>
                <w:szCs w:val="18"/>
                <w:lang w:val="en-GB"/>
              </w:rPr>
            </w:pPr>
          </w:p>
        </w:tc>
        <w:tc>
          <w:tcPr>
            <w:tcW w:w="285" w:type="dxa"/>
            <w:vMerge/>
            <w:shd w:val="clear" w:color="auto" w:fill="FF99CC"/>
          </w:tcPr>
          <w:p w14:paraId="6AAB1FEF"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tcPr>
          <w:p w14:paraId="41F4FC93" w14:textId="77777777" w:rsidR="00326056" w:rsidRPr="00665429" w:rsidRDefault="00326056" w:rsidP="00326056">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E8A6AB1" w14:textId="77777777" w:rsidR="00326056" w:rsidRPr="00326056" w:rsidRDefault="00326056" w:rsidP="002D0F14">
            <w:pPr>
              <w:spacing w:line="240" w:lineRule="auto"/>
              <w:jc w:val="center"/>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t>Me acaban de llamar. / Era Kate.</w:t>
            </w:r>
          </w:p>
        </w:tc>
        <w:tc>
          <w:tcPr>
            <w:tcW w:w="284" w:type="dxa"/>
            <w:shd w:val="clear" w:color="auto" w:fill="FF99CC"/>
            <w:vAlign w:val="bottom"/>
          </w:tcPr>
          <w:p w14:paraId="4F2BF997"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65130845"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63126EB"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Me acaban de llamar. / Era Kate.</w:t>
            </w:r>
          </w:p>
        </w:tc>
        <w:tc>
          <w:tcPr>
            <w:tcW w:w="284" w:type="dxa"/>
            <w:shd w:val="clear" w:color="auto" w:fill="E2EFD9" w:themeFill="accent6" w:themeFillTint="33"/>
            <w:vAlign w:val="center"/>
          </w:tcPr>
          <w:p w14:paraId="46AED5C5"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3C4BBC96"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Me acaban de llamar. Era Kate.</w:t>
            </w:r>
          </w:p>
        </w:tc>
      </w:tr>
      <w:tr w:rsidR="00E822EF" w:rsidRPr="00326056" w14:paraId="020B0D76" w14:textId="77777777" w:rsidTr="004847E9">
        <w:trPr>
          <w:trHeight w:val="116"/>
        </w:trPr>
        <w:tc>
          <w:tcPr>
            <w:tcW w:w="562" w:type="dxa"/>
            <w:vMerge w:val="restart"/>
            <w:tcBorders>
              <w:top w:val="single" w:sz="4" w:space="0" w:color="auto"/>
              <w:left w:val="single" w:sz="4" w:space="0" w:color="auto"/>
              <w:right w:val="nil"/>
            </w:tcBorders>
            <w:shd w:val="clear" w:color="auto" w:fill="auto"/>
            <w:vAlign w:val="bottom"/>
          </w:tcPr>
          <w:p w14:paraId="37EC4E1B" w14:textId="77777777" w:rsidR="00E822EF" w:rsidRDefault="00E822EF" w:rsidP="00326056">
            <w:pPr>
              <w:spacing w:line="240" w:lineRule="auto"/>
              <w:jc w:val="right"/>
              <w:rPr>
                <w:rFonts w:cs="Calibri"/>
                <w:color w:val="000000"/>
                <w:sz w:val="18"/>
                <w:szCs w:val="18"/>
              </w:rPr>
            </w:pPr>
            <w:r>
              <w:rPr>
                <w:rFonts w:cs="Calibri"/>
                <w:color w:val="000000"/>
                <w:sz w:val="18"/>
                <w:szCs w:val="18"/>
              </w:rPr>
              <w:lastRenderedPageBreak/>
              <w:t>188</w:t>
            </w:r>
          </w:p>
        </w:tc>
        <w:tc>
          <w:tcPr>
            <w:tcW w:w="2400" w:type="dxa"/>
            <w:vMerge w:val="restart"/>
            <w:shd w:val="clear" w:color="auto" w:fill="auto"/>
            <w:vAlign w:val="bottom"/>
          </w:tcPr>
          <w:p w14:paraId="7F7D4349" w14:textId="77777777" w:rsidR="00E822EF" w:rsidRPr="00200FBF" w:rsidRDefault="00E822EF" w:rsidP="002D0F14">
            <w:pPr>
              <w:spacing w:line="240" w:lineRule="auto"/>
              <w:jc w:val="left"/>
              <w:rPr>
                <w:rFonts w:cs="Calibri"/>
                <w:color w:val="000000"/>
                <w:sz w:val="18"/>
                <w:szCs w:val="18"/>
                <w:lang w:val="en-GB"/>
              </w:rPr>
            </w:pPr>
            <w:r w:rsidRPr="00200FBF">
              <w:rPr>
                <w:rFonts w:cs="Calibri"/>
                <w:color w:val="000000"/>
                <w:sz w:val="18"/>
                <w:szCs w:val="18"/>
                <w:lang w:val="en-GB"/>
              </w:rPr>
              <w:t>I skimmed the hit-and-run file, sir. It's a red herring.</w:t>
            </w:r>
          </w:p>
        </w:tc>
        <w:tc>
          <w:tcPr>
            <w:tcW w:w="2693" w:type="dxa"/>
            <w:vMerge w:val="restart"/>
            <w:shd w:val="clear" w:color="000000" w:fill="808080"/>
            <w:vAlign w:val="bottom"/>
          </w:tcPr>
          <w:p w14:paraId="038B53CA" w14:textId="77777777" w:rsidR="00E822EF" w:rsidRPr="00326056" w:rsidRDefault="00E822EF" w:rsidP="002D0F14">
            <w:pPr>
              <w:spacing w:line="240" w:lineRule="auto"/>
              <w:jc w:val="center"/>
              <w:rPr>
                <w:rFonts w:cs="Calibri"/>
                <w:color w:val="FFFFFF"/>
                <w:sz w:val="18"/>
                <w:szCs w:val="18"/>
                <w:lang w:val="en-GB"/>
              </w:rPr>
            </w:pPr>
            <w:r w:rsidRPr="00326056">
              <w:rPr>
                <w:rFonts w:cs="Calibri"/>
                <w:color w:val="FFFFFF"/>
                <w:sz w:val="18"/>
                <w:szCs w:val="18"/>
                <w:lang w:val="en-GB"/>
              </w:rPr>
              <w:t>I skimmed the hit-and-run file, sir. / It's a red herring.</w:t>
            </w:r>
          </w:p>
        </w:tc>
        <w:tc>
          <w:tcPr>
            <w:tcW w:w="285" w:type="dxa"/>
            <w:vMerge w:val="restart"/>
            <w:shd w:val="clear" w:color="auto" w:fill="FF99CC"/>
          </w:tcPr>
          <w:p w14:paraId="131A210F" w14:textId="77777777" w:rsidR="00E822EF" w:rsidRPr="00326056" w:rsidRDefault="00E822EF"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6C730A86" w14:textId="77777777" w:rsidR="00E822EF" w:rsidRPr="00665429" w:rsidRDefault="00E822EF" w:rsidP="004847E9">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14679ADD" w14:textId="77777777" w:rsidR="00E822EF" w:rsidRPr="00326056" w:rsidRDefault="00E822EF"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He leído lo del atropello y fuga.</w:t>
            </w:r>
          </w:p>
        </w:tc>
        <w:tc>
          <w:tcPr>
            <w:tcW w:w="284" w:type="dxa"/>
            <w:vMerge w:val="restart"/>
            <w:shd w:val="clear" w:color="auto" w:fill="FF99CC"/>
            <w:vAlign w:val="bottom"/>
          </w:tcPr>
          <w:p w14:paraId="65ACBE37" w14:textId="77777777" w:rsidR="00E822EF" w:rsidRPr="00326056" w:rsidRDefault="00E822EF"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2F0A2B15" w14:textId="77777777" w:rsidR="00E822EF" w:rsidRPr="00665429" w:rsidRDefault="00E822EF"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val="restart"/>
            <w:shd w:val="clear" w:color="auto" w:fill="FFFFFF" w:themeFill="background1"/>
            <w:vAlign w:val="bottom"/>
          </w:tcPr>
          <w:p w14:paraId="34239C12" w14:textId="77777777" w:rsidR="00E822EF" w:rsidRPr="00326056" w:rsidRDefault="00E822EF"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He leído lo del atropello y fuga.</w:t>
            </w:r>
          </w:p>
        </w:tc>
        <w:tc>
          <w:tcPr>
            <w:tcW w:w="284" w:type="dxa"/>
            <w:shd w:val="clear" w:color="auto" w:fill="E2EFD9" w:themeFill="accent6" w:themeFillTint="33"/>
            <w:vAlign w:val="center"/>
          </w:tcPr>
          <w:p w14:paraId="55273767" w14:textId="77777777" w:rsidR="00E822EF" w:rsidRPr="00665429" w:rsidRDefault="00E822EF"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val="restart"/>
            <w:shd w:val="clear" w:color="auto" w:fill="FFFFFF" w:themeFill="background1"/>
            <w:vAlign w:val="bottom"/>
          </w:tcPr>
          <w:p w14:paraId="5C855497" w14:textId="77777777" w:rsidR="00E822EF" w:rsidRPr="00326056" w:rsidRDefault="00E822EF" w:rsidP="002D0F14">
            <w:pPr>
              <w:spacing w:line="240" w:lineRule="auto"/>
              <w:jc w:val="right"/>
              <w:rPr>
                <w:rFonts w:cs="Calibri"/>
                <w:color w:val="000000"/>
                <w:sz w:val="18"/>
                <w:szCs w:val="18"/>
              </w:rPr>
            </w:pPr>
            <w:r w:rsidRPr="00326056">
              <w:rPr>
                <w:rFonts w:cs="Calibri"/>
                <w:color w:val="000000"/>
                <w:sz w:val="18"/>
                <w:szCs w:val="18"/>
              </w:rPr>
              <w:t>He leído lo del atropello y fuga.</w:t>
            </w:r>
          </w:p>
        </w:tc>
      </w:tr>
      <w:tr w:rsidR="00E822EF" w:rsidRPr="00326056" w14:paraId="44B6D57F" w14:textId="77777777" w:rsidTr="004847E9">
        <w:trPr>
          <w:trHeight w:val="115"/>
        </w:trPr>
        <w:tc>
          <w:tcPr>
            <w:tcW w:w="562" w:type="dxa"/>
            <w:vMerge/>
            <w:tcBorders>
              <w:left w:val="single" w:sz="4" w:space="0" w:color="auto"/>
              <w:bottom w:val="single" w:sz="4" w:space="0" w:color="auto"/>
              <w:right w:val="nil"/>
            </w:tcBorders>
            <w:shd w:val="clear" w:color="auto" w:fill="auto"/>
            <w:vAlign w:val="bottom"/>
          </w:tcPr>
          <w:p w14:paraId="7D100ADB" w14:textId="77777777" w:rsidR="00E822EF" w:rsidRDefault="00E822EF" w:rsidP="00326056">
            <w:pPr>
              <w:spacing w:line="240" w:lineRule="auto"/>
              <w:jc w:val="right"/>
              <w:rPr>
                <w:rFonts w:cs="Calibri"/>
                <w:color w:val="000000"/>
                <w:sz w:val="18"/>
                <w:szCs w:val="18"/>
              </w:rPr>
            </w:pPr>
          </w:p>
        </w:tc>
        <w:tc>
          <w:tcPr>
            <w:tcW w:w="2400" w:type="dxa"/>
            <w:vMerge/>
            <w:shd w:val="clear" w:color="auto" w:fill="auto"/>
            <w:vAlign w:val="bottom"/>
          </w:tcPr>
          <w:p w14:paraId="6B7D6D18" w14:textId="77777777" w:rsidR="00E822EF" w:rsidRPr="00257366" w:rsidRDefault="00E822EF" w:rsidP="002D0F14">
            <w:pPr>
              <w:spacing w:line="240" w:lineRule="auto"/>
              <w:jc w:val="left"/>
              <w:rPr>
                <w:rFonts w:cs="Calibri"/>
                <w:color w:val="000000"/>
                <w:sz w:val="18"/>
                <w:szCs w:val="18"/>
              </w:rPr>
            </w:pPr>
          </w:p>
        </w:tc>
        <w:tc>
          <w:tcPr>
            <w:tcW w:w="2693" w:type="dxa"/>
            <w:vMerge/>
            <w:shd w:val="clear" w:color="000000" w:fill="808080"/>
            <w:vAlign w:val="bottom"/>
          </w:tcPr>
          <w:p w14:paraId="45CF1419" w14:textId="77777777" w:rsidR="00E822EF" w:rsidRPr="00257366" w:rsidRDefault="00E822EF" w:rsidP="002D0F14">
            <w:pPr>
              <w:spacing w:line="240" w:lineRule="auto"/>
              <w:jc w:val="center"/>
              <w:rPr>
                <w:rFonts w:cs="Calibri"/>
                <w:color w:val="FFFFFF"/>
                <w:sz w:val="18"/>
                <w:szCs w:val="18"/>
              </w:rPr>
            </w:pPr>
          </w:p>
        </w:tc>
        <w:tc>
          <w:tcPr>
            <w:tcW w:w="285" w:type="dxa"/>
            <w:vMerge/>
            <w:shd w:val="clear" w:color="auto" w:fill="FF99CC"/>
          </w:tcPr>
          <w:p w14:paraId="3442EFF4" w14:textId="77777777" w:rsidR="00E822EF" w:rsidRPr="00257366" w:rsidRDefault="00E822EF"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06FC3A90" w14:textId="77777777" w:rsidR="00E822EF" w:rsidRPr="00051527" w:rsidRDefault="00E822EF" w:rsidP="004847E9">
            <w:pPr>
              <w:spacing w:line="240" w:lineRule="auto"/>
              <w:jc w:val="center"/>
              <w:rPr>
                <w:rFonts w:cs="Calibri"/>
                <w:color w:val="000000"/>
                <w:sz w:val="18"/>
                <w:szCs w:val="18"/>
              </w:rPr>
            </w:pPr>
          </w:p>
        </w:tc>
        <w:tc>
          <w:tcPr>
            <w:tcW w:w="2695" w:type="dxa"/>
            <w:vMerge/>
            <w:shd w:val="clear" w:color="auto" w:fill="FFFFFF" w:themeFill="background1"/>
            <w:vAlign w:val="bottom"/>
          </w:tcPr>
          <w:p w14:paraId="155F4E67" w14:textId="77777777" w:rsidR="00E822EF" w:rsidRPr="00326056" w:rsidRDefault="00E822EF"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99CC"/>
            <w:vAlign w:val="bottom"/>
          </w:tcPr>
          <w:p w14:paraId="044F7FB7" w14:textId="77777777" w:rsidR="00E822EF" w:rsidRPr="00326056" w:rsidRDefault="00E822EF"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78E34F17" w14:textId="77777777" w:rsidR="00E822EF" w:rsidRPr="00665429" w:rsidRDefault="00E822EF"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shd w:val="clear" w:color="auto" w:fill="FFFFFF" w:themeFill="background1"/>
            <w:vAlign w:val="bottom"/>
          </w:tcPr>
          <w:p w14:paraId="435E2DBA" w14:textId="77777777" w:rsidR="00E822EF" w:rsidRPr="00326056" w:rsidRDefault="00E822EF"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0F0D0287" w14:textId="77777777" w:rsidR="00E822EF" w:rsidRPr="00665429" w:rsidRDefault="00E822EF"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shd w:val="clear" w:color="auto" w:fill="FFFFFF" w:themeFill="background1"/>
            <w:vAlign w:val="bottom"/>
          </w:tcPr>
          <w:p w14:paraId="0126B33D" w14:textId="77777777" w:rsidR="00E822EF" w:rsidRPr="00326056" w:rsidRDefault="00E822EF" w:rsidP="002D0F14">
            <w:pPr>
              <w:spacing w:line="240" w:lineRule="auto"/>
              <w:jc w:val="right"/>
              <w:rPr>
                <w:rFonts w:cs="Calibri"/>
                <w:color w:val="000000"/>
                <w:sz w:val="18"/>
                <w:szCs w:val="18"/>
              </w:rPr>
            </w:pPr>
          </w:p>
        </w:tc>
      </w:tr>
      <w:tr w:rsidR="00E822EF" w:rsidRPr="00326056" w14:paraId="2E30A2C7"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352934AB" w14:textId="77777777" w:rsidR="00E822EF" w:rsidRDefault="00E822EF" w:rsidP="00326056">
            <w:pPr>
              <w:spacing w:line="240" w:lineRule="auto"/>
              <w:jc w:val="right"/>
              <w:rPr>
                <w:rFonts w:cs="Calibri"/>
                <w:color w:val="000000"/>
                <w:sz w:val="18"/>
                <w:szCs w:val="18"/>
              </w:rPr>
            </w:pPr>
            <w:r>
              <w:rPr>
                <w:rFonts w:cs="Calibri"/>
                <w:color w:val="000000"/>
                <w:sz w:val="18"/>
                <w:szCs w:val="18"/>
              </w:rPr>
              <w:t>189</w:t>
            </w:r>
          </w:p>
        </w:tc>
        <w:tc>
          <w:tcPr>
            <w:tcW w:w="2400" w:type="dxa"/>
            <w:vMerge/>
            <w:shd w:val="clear" w:color="auto" w:fill="auto"/>
            <w:vAlign w:val="bottom"/>
          </w:tcPr>
          <w:p w14:paraId="08D646A9" w14:textId="77777777" w:rsidR="00E822EF" w:rsidRPr="00200FBF" w:rsidRDefault="00E822EF" w:rsidP="002D0F14">
            <w:pPr>
              <w:spacing w:line="240" w:lineRule="auto"/>
              <w:jc w:val="left"/>
              <w:rPr>
                <w:rFonts w:cs="Calibri"/>
                <w:color w:val="000000"/>
                <w:sz w:val="18"/>
                <w:szCs w:val="18"/>
              </w:rPr>
            </w:pPr>
          </w:p>
        </w:tc>
        <w:tc>
          <w:tcPr>
            <w:tcW w:w="2693" w:type="dxa"/>
            <w:vMerge/>
            <w:shd w:val="clear" w:color="000000" w:fill="808080"/>
            <w:vAlign w:val="bottom"/>
          </w:tcPr>
          <w:p w14:paraId="1F618043" w14:textId="77777777" w:rsidR="00E822EF" w:rsidRPr="00326056" w:rsidRDefault="00E822EF" w:rsidP="002D0F14">
            <w:pPr>
              <w:spacing w:line="240" w:lineRule="auto"/>
              <w:jc w:val="center"/>
              <w:rPr>
                <w:rFonts w:cs="Calibri"/>
                <w:color w:val="FFFFFF"/>
                <w:sz w:val="18"/>
                <w:szCs w:val="18"/>
                <w:lang w:val="en-GB"/>
              </w:rPr>
            </w:pPr>
          </w:p>
        </w:tc>
        <w:tc>
          <w:tcPr>
            <w:tcW w:w="285" w:type="dxa"/>
            <w:vMerge/>
            <w:shd w:val="clear" w:color="auto" w:fill="FF99CC"/>
          </w:tcPr>
          <w:p w14:paraId="7A824D06" w14:textId="77777777" w:rsidR="00E822EF" w:rsidRPr="00326056" w:rsidRDefault="00E822EF"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73D1D257" w14:textId="77777777" w:rsidR="00E822EF" w:rsidRPr="00665429" w:rsidRDefault="00E822EF"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37F5ADA" w14:textId="77777777" w:rsidR="00E822EF" w:rsidRPr="00326056" w:rsidRDefault="00E822EF"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 una cortina de humo.</w:t>
            </w:r>
          </w:p>
        </w:tc>
        <w:tc>
          <w:tcPr>
            <w:tcW w:w="284" w:type="dxa"/>
            <w:shd w:val="clear" w:color="auto" w:fill="FF99CC"/>
            <w:vAlign w:val="bottom"/>
          </w:tcPr>
          <w:p w14:paraId="57CD31CA" w14:textId="77777777" w:rsidR="00E822EF" w:rsidRPr="00326056" w:rsidRDefault="00E822EF"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5FBEEFE" w14:textId="77777777" w:rsidR="00E822EF" w:rsidRPr="00051527" w:rsidRDefault="00E822EF" w:rsidP="004847E9">
            <w:pPr>
              <w:spacing w:line="240" w:lineRule="auto"/>
              <w:jc w:val="center"/>
              <w:rPr>
                <w:rFonts w:cs="Calibri"/>
                <w:color w:val="000000"/>
                <w:sz w:val="18"/>
                <w:szCs w:val="18"/>
              </w:rPr>
            </w:pPr>
          </w:p>
        </w:tc>
        <w:tc>
          <w:tcPr>
            <w:tcW w:w="2693" w:type="dxa"/>
            <w:shd w:val="clear" w:color="auto" w:fill="FFFFFF" w:themeFill="background1"/>
            <w:vAlign w:val="bottom"/>
          </w:tcPr>
          <w:p w14:paraId="5D0C7398" w14:textId="77777777" w:rsidR="00E822EF" w:rsidRPr="00326056" w:rsidRDefault="00E822EF"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 una cortina de humo.</w:t>
            </w:r>
          </w:p>
        </w:tc>
        <w:tc>
          <w:tcPr>
            <w:tcW w:w="284" w:type="dxa"/>
            <w:shd w:val="clear" w:color="auto" w:fill="BDD6EE" w:themeFill="accent5" w:themeFillTint="66"/>
            <w:vAlign w:val="center"/>
          </w:tcPr>
          <w:p w14:paraId="41BB68A8" w14:textId="77777777" w:rsidR="00E822EF" w:rsidRPr="00051527" w:rsidRDefault="00E822EF" w:rsidP="004847E9">
            <w:pPr>
              <w:spacing w:line="240" w:lineRule="auto"/>
              <w:jc w:val="center"/>
              <w:rPr>
                <w:rFonts w:cs="Calibri"/>
                <w:color w:val="000000"/>
                <w:sz w:val="18"/>
                <w:szCs w:val="18"/>
              </w:rPr>
            </w:pPr>
          </w:p>
        </w:tc>
        <w:tc>
          <w:tcPr>
            <w:tcW w:w="2977" w:type="dxa"/>
            <w:shd w:val="clear" w:color="auto" w:fill="FFFFFF" w:themeFill="background1"/>
            <w:vAlign w:val="bottom"/>
          </w:tcPr>
          <w:p w14:paraId="4DAAD816" w14:textId="77777777" w:rsidR="00E822EF" w:rsidRPr="00326056" w:rsidRDefault="00E822EF" w:rsidP="002D0F14">
            <w:pPr>
              <w:spacing w:line="240" w:lineRule="auto"/>
              <w:jc w:val="right"/>
              <w:rPr>
                <w:rFonts w:cs="Calibri"/>
                <w:color w:val="000000"/>
                <w:sz w:val="18"/>
                <w:szCs w:val="18"/>
              </w:rPr>
            </w:pPr>
            <w:r w:rsidRPr="00326056">
              <w:rPr>
                <w:rFonts w:cs="Calibri"/>
                <w:color w:val="000000"/>
                <w:sz w:val="18"/>
                <w:szCs w:val="18"/>
              </w:rPr>
              <w:t>Es una cortina de humo.</w:t>
            </w:r>
          </w:p>
        </w:tc>
      </w:tr>
      <w:tr w:rsidR="00326056" w:rsidRPr="00326056" w14:paraId="78B521C6"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1AE17D85" w14:textId="77777777" w:rsidR="00326056" w:rsidRDefault="00E822EF" w:rsidP="00326056">
            <w:pPr>
              <w:spacing w:line="240" w:lineRule="auto"/>
              <w:jc w:val="right"/>
              <w:rPr>
                <w:rFonts w:cs="Calibri"/>
                <w:color w:val="000000"/>
                <w:sz w:val="18"/>
                <w:szCs w:val="18"/>
              </w:rPr>
            </w:pPr>
            <w:r>
              <w:rPr>
                <w:rFonts w:cs="Calibri"/>
                <w:color w:val="000000"/>
                <w:sz w:val="18"/>
                <w:szCs w:val="18"/>
              </w:rPr>
              <w:t>190</w:t>
            </w:r>
          </w:p>
        </w:tc>
        <w:tc>
          <w:tcPr>
            <w:tcW w:w="2400" w:type="dxa"/>
            <w:shd w:val="clear" w:color="auto" w:fill="auto"/>
            <w:vAlign w:val="bottom"/>
          </w:tcPr>
          <w:p w14:paraId="24AA6625" w14:textId="24106816"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Don't you think it's curious that the Officer of the Yea</w:t>
            </w:r>
          </w:p>
        </w:tc>
        <w:tc>
          <w:tcPr>
            <w:tcW w:w="2693" w:type="dxa"/>
            <w:shd w:val="clear" w:color="000000" w:fill="808080"/>
            <w:vAlign w:val="bottom"/>
          </w:tcPr>
          <w:p w14:paraId="381D62F2" w14:textId="1BE66464"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 xml:space="preserve">Don't you think it's </w:t>
            </w:r>
            <w:proofErr w:type="gramStart"/>
            <w:r w:rsidRPr="00326056">
              <w:rPr>
                <w:rFonts w:cs="Calibri"/>
                <w:color w:val="FFFF00"/>
                <w:sz w:val="18"/>
                <w:szCs w:val="18"/>
                <w:lang w:val="en-GB"/>
              </w:rPr>
              <w:t>curious /</w:t>
            </w:r>
            <w:proofErr w:type="gramEnd"/>
          </w:p>
          <w:p w14:paraId="5A69BF05"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that the Officer of the Year</w:t>
            </w:r>
          </w:p>
        </w:tc>
        <w:tc>
          <w:tcPr>
            <w:tcW w:w="285" w:type="dxa"/>
            <w:shd w:val="clear" w:color="auto" w:fill="FF99CC"/>
          </w:tcPr>
          <w:p w14:paraId="25D20C3E"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62C6FCF"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1C9FE09" w14:textId="77777777" w:rsidR="00326056" w:rsidRPr="00326056" w:rsidRDefault="00326056" w:rsidP="002D0F14">
            <w:pPr>
              <w:spacing w:line="240" w:lineRule="auto"/>
              <w:jc w:val="center"/>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t>¿No encuentras curioso /</w:t>
            </w:r>
          </w:p>
          <w:p w14:paraId="6D23950E" w14:textId="4A87BC4A" w:rsidR="00326056" w:rsidRPr="00326056" w:rsidRDefault="00326056" w:rsidP="002D0F14">
            <w:pPr>
              <w:spacing w:line="240" w:lineRule="auto"/>
              <w:jc w:val="center"/>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t>que el agente del año</w:t>
            </w:r>
          </w:p>
        </w:tc>
        <w:tc>
          <w:tcPr>
            <w:tcW w:w="284" w:type="dxa"/>
            <w:shd w:val="clear" w:color="auto" w:fill="FF99CC"/>
            <w:vAlign w:val="bottom"/>
          </w:tcPr>
          <w:p w14:paraId="091A289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B949926" w14:textId="77777777" w:rsidR="00326056" w:rsidRPr="00051527" w:rsidRDefault="00326056" w:rsidP="004847E9">
            <w:pPr>
              <w:spacing w:line="240" w:lineRule="auto"/>
              <w:jc w:val="center"/>
              <w:rPr>
                <w:rFonts w:cs="Calibri"/>
                <w:color w:val="000000"/>
                <w:sz w:val="18"/>
                <w:szCs w:val="18"/>
              </w:rPr>
            </w:pPr>
          </w:p>
        </w:tc>
        <w:tc>
          <w:tcPr>
            <w:tcW w:w="2693" w:type="dxa"/>
            <w:shd w:val="clear" w:color="auto" w:fill="FFFFFF" w:themeFill="background1"/>
            <w:vAlign w:val="bottom"/>
          </w:tcPr>
          <w:p w14:paraId="1EC434A7" w14:textId="544F4748"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encuentras curioso /</w:t>
            </w:r>
          </w:p>
          <w:p w14:paraId="6824A915"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que si el agente del año…</w:t>
            </w:r>
          </w:p>
        </w:tc>
        <w:tc>
          <w:tcPr>
            <w:tcW w:w="284" w:type="dxa"/>
            <w:shd w:val="clear" w:color="auto" w:fill="BDD6EE" w:themeFill="accent5" w:themeFillTint="66"/>
            <w:vAlign w:val="center"/>
          </w:tcPr>
          <w:p w14:paraId="6177703B" w14:textId="77777777" w:rsidR="00326056" w:rsidRPr="00051527" w:rsidRDefault="00326056" w:rsidP="004847E9">
            <w:pPr>
              <w:spacing w:line="240" w:lineRule="auto"/>
              <w:jc w:val="center"/>
              <w:rPr>
                <w:rFonts w:cs="Calibri"/>
                <w:color w:val="000000"/>
                <w:sz w:val="18"/>
                <w:szCs w:val="18"/>
              </w:rPr>
            </w:pPr>
          </w:p>
        </w:tc>
        <w:tc>
          <w:tcPr>
            <w:tcW w:w="2977" w:type="dxa"/>
            <w:shd w:val="clear" w:color="auto" w:fill="FFFFFF" w:themeFill="background1"/>
            <w:vAlign w:val="bottom"/>
          </w:tcPr>
          <w:p w14:paraId="3E196CF6"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¿No te parece curioso </w:t>
            </w:r>
          </w:p>
          <w:p w14:paraId="7075F7ED"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que el agente del año</w:t>
            </w:r>
          </w:p>
        </w:tc>
      </w:tr>
      <w:tr w:rsidR="00326056" w:rsidRPr="00326056" w14:paraId="3CB72DBB"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57DDB1AC" w14:textId="77777777" w:rsidR="00326056" w:rsidRDefault="00E822EF" w:rsidP="00326056">
            <w:pPr>
              <w:spacing w:line="240" w:lineRule="auto"/>
              <w:jc w:val="right"/>
              <w:rPr>
                <w:rFonts w:cs="Calibri"/>
                <w:color w:val="000000"/>
                <w:sz w:val="18"/>
                <w:szCs w:val="18"/>
              </w:rPr>
            </w:pPr>
            <w:r>
              <w:rPr>
                <w:rFonts w:cs="Calibri"/>
                <w:color w:val="000000"/>
                <w:sz w:val="18"/>
                <w:szCs w:val="18"/>
              </w:rPr>
              <w:t>191</w:t>
            </w:r>
          </w:p>
        </w:tc>
        <w:tc>
          <w:tcPr>
            <w:tcW w:w="2400" w:type="dxa"/>
            <w:shd w:val="clear" w:color="auto" w:fill="auto"/>
            <w:vAlign w:val="bottom"/>
          </w:tcPr>
          <w:p w14:paraId="6EF6005A"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should be involving himself in a hit-and-run incident?</w:t>
            </w:r>
          </w:p>
        </w:tc>
        <w:tc>
          <w:tcPr>
            <w:tcW w:w="2693" w:type="dxa"/>
            <w:shd w:val="clear" w:color="000000" w:fill="808080"/>
            <w:vAlign w:val="bottom"/>
          </w:tcPr>
          <w:p w14:paraId="6E7879F9" w14:textId="70A60F7D"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should be involving himself /</w:t>
            </w:r>
          </w:p>
          <w:p w14:paraId="1EEC3A46"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in a hit-and-run incident?</w:t>
            </w:r>
          </w:p>
        </w:tc>
        <w:tc>
          <w:tcPr>
            <w:tcW w:w="285" w:type="dxa"/>
            <w:shd w:val="clear" w:color="auto" w:fill="FF99CC"/>
          </w:tcPr>
          <w:p w14:paraId="678449CC"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910040E"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6786AF8" w14:textId="77777777" w:rsidR="00326056" w:rsidRPr="00326056" w:rsidRDefault="00326056" w:rsidP="002D0F14">
            <w:pPr>
              <w:spacing w:line="240" w:lineRule="auto"/>
              <w:jc w:val="center"/>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t>se implique en la investigación / de un atropello y fuga?</w:t>
            </w:r>
          </w:p>
        </w:tc>
        <w:tc>
          <w:tcPr>
            <w:tcW w:w="284" w:type="dxa"/>
            <w:shd w:val="clear" w:color="auto" w:fill="FF99CC"/>
            <w:vAlign w:val="bottom"/>
          </w:tcPr>
          <w:p w14:paraId="64AC9CC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D07AC0D" w14:textId="77777777" w:rsidR="00326056" w:rsidRPr="00051527" w:rsidRDefault="00326056" w:rsidP="004847E9">
            <w:pPr>
              <w:spacing w:line="240" w:lineRule="auto"/>
              <w:jc w:val="center"/>
              <w:rPr>
                <w:rFonts w:cs="Calibri"/>
                <w:color w:val="000000"/>
                <w:sz w:val="18"/>
                <w:szCs w:val="18"/>
              </w:rPr>
            </w:pPr>
          </w:p>
        </w:tc>
        <w:tc>
          <w:tcPr>
            <w:tcW w:w="2693" w:type="dxa"/>
            <w:shd w:val="clear" w:color="auto" w:fill="FFFFFF" w:themeFill="background1"/>
            <w:vAlign w:val="bottom"/>
          </w:tcPr>
          <w:p w14:paraId="3A60512E"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...se implique en la investigación / de un atropello y fuga?</w:t>
            </w:r>
          </w:p>
        </w:tc>
        <w:tc>
          <w:tcPr>
            <w:tcW w:w="284" w:type="dxa"/>
            <w:shd w:val="clear" w:color="auto" w:fill="BDD6EE" w:themeFill="accent5" w:themeFillTint="66"/>
            <w:vAlign w:val="center"/>
          </w:tcPr>
          <w:p w14:paraId="1C171F1D" w14:textId="77777777" w:rsidR="00326056" w:rsidRPr="00051527" w:rsidRDefault="00326056" w:rsidP="004847E9">
            <w:pPr>
              <w:spacing w:line="240" w:lineRule="auto"/>
              <w:jc w:val="center"/>
              <w:rPr>
                <w:rFonts w:cs="Calibri"/>
                <w:color w:val="000000"/>
                <w:sz w:val="18"/>
                <w:szCs w:val="18"/>
              </w:rPr>
            </w:pPr>
          </w:p>
        </w:tc>
        <w:tc>
          <w:tcPr>
            <w:tcW w:w="2977" w:type="dxa"/>
            <w:shd w:val="clear" w:color="auto" w:fill="FFFFFF" w:themeFill="background1"/>
            <w:vAlign w:val="bottom"/>
          </w:tcPr>
          <w:p w14:paraId="3E11675D"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se implique en la investigación de un atropello y fuga?</w:t>
            </w:r>
          </w:p>
        </w:tc>
      </w:tr>
      <w:tr w:rsidR="00326056" w:rsidRPr="00326056" w14:paraId="5E9ADD98"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5A623BB2" w14:textId="77777777" w:rsidR="00326056" w:rsidRDefault="00E822EF" w:rsidP="00326056">
            <w:pPr>
              <w:spacing w:line="240" w:lineRule="auto"/>
              <w:jc w:val="right"/>
              <w:rPr>
                <w:rFonts w:cs="Calibri"/>
                <w:color w:val="000000"/>
                <w:sz w:val="18"/>
                <w:szCs w:val="18"/>
              </w:rPr>
            </w:pPr>
            <w:r>
              <w:rPr>
                <w:rFonts w:cs="Calibri"/>
                <w:color w:val="000000"/>
                <w:sz w:val="18"/>
                <w:szCs w:val="18"/>
              </w:rPr>
              <w:t>192</w:t>
            </w:r>
          </w:p>
        </w:tc>
        <w:tc>
          <w:tcPr>
            <w:tcW w:w="2400" w:type="dxa"/>
            <w:shd w:val="clear" w:color="auto" w:fill="auto"/>
            <w:vAlign w:val="bottom"/>
          </w:tcPr>
          <w:p w14:paraId="0598F090"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He knows we're on to him and he's deliberately taken</w:t>
            </w:r>
          </w:p>
        </w:tc>
        <w:tc>
          <w:tcPr>
            <w:tcW w:w="2693" w:type="dxa"/>
            <w:shd w:val="clear" w:color="000000" w:fill="808080"/>
            <w:vAlign w:val="bottom"/>
          </w:tcPr>
          <w:p w14:paraId="57517012" w14:textId="2DAD3356"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He knows we're on to him /</w:t>
            </w:r>
          </w:p>
          <w:p w14:paraId="6A453F5F"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and he's deliberately taken</w:t>
            </w:r>
          </w:p>
        </w:tc>
        <w:tc>
          <w:tcPr>
            <w:tcW w:w="285" w:type="dxa"/>
            <w:shd w:val="clear" w:color="auto" w:fill="FF99CC"/>
          </w:tcPr>
          <w:p w14:paraId="7D9D21BC"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0241DAA"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492B9AE" w14:textId="006E76A4"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Sabe que lo investigamos /</w:t>
            </w:r>
          </w:p>
          <w:p w14:paraId="1BEA2786"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trata de no llamar la atención</w:t>
            </w:r>
          </w:p>
        </w:tc>
        <w:tc>
          <w:tcPr>
            <w:tcW w:w="284" w:type="dxa"/>
            <w:shd w:val="clear" w:color="auto" w:fill="FF99CC"/>
            <w:vAlign w:val="bottom"/>
          </w:tcPr>
          <w:p w14:paraId="00FAF4F5"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3694141A" w14:textId="77777777" w:rsidR="00326056" w:rsidRPr="00665429" w:rsidRDefault="009F06E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69D3ECA8" w14:textId="28CA311E"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Sabe que lo investigamos /</w:t>
            </w:r>
          </w:p>
          <w:p w14:paraId="022ACBB7"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trata de no llamar la atención…</w:t>
            </w:r>
          </w:p>
        </w:tc>
        <w:tc>
          <w:tcPr>
            <w:tcW w:w="284" w:type="dxa"/>
            <w:shd w:val="clear" w:color="auto" w:fill="E2EFD9" w:themeFill="accent6" w:themeFillTint="33"/>
            <w:vAlign w:val="center"/>
          </w:tcPr>
          <w:p w14:paraId="3ED5E76C" w14:textId="77777777" w:rsidR="00326056" w:rsidRPr="00665429" w:rsidRDefault="009F06E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2F1C0011"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Sabe que le investigamos </w:t>
            </w:r>
          </w:p>
          <w:p w14:paraId="603B50E2"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y trata de no llamar la atención</w:t>
            </w:r>
          </w:p>
        </w:tc>
      </w:tr>
      <w:tr w:rsidR="00326056" w:rsidRPr="00326056" w14:paraId="675EA862"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7633F4D8" w14:textId="77777777" w:rsidR="00326056" w:rsidRDefault="00E822EF" w:rsidP="00326056">
            <w:pPr>
              <w:spacing w:line="240" w:lineRule="auto"/>
              <w:jc w:val="right"/>
              <w:rPr>
                <w:rFonts w:cs="Calibri"/>
                <w:color w:val="000000"/>
                <w:sz w:val="18"/>
                <w:szCs w:val="18"/>
              </w:rPr>
            </w:pPr>
            <w:r>
              <w:rPr>
                <w:rFonts w:cs="Calibri"/>
                <w:color w:val="000000"/>
                <w:sz w:val="18"/>
                <w:szCs w:val="18"/>
              </w:rPr>
              <w:t>193</w:t>
            </w:r>
          </w:p>
        </w:tc>
        <w:tc>
          <w:tcPr>
            <w:tcW w:w="2400" w:type="dxa"/>
            <w:shd w:val="clear" w:color="auto" w:fill="auto"/>
            <w:vAlign w:val="bottom"/>
          </w:tcPr>
          <w:p w14:paraId="42450080"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on a low-profile case with virtually zero chance of clean-up.</w:t>
            </w:r>
          </w:p>
        </w:tc>
        <w:tc>
          <w:tcPr>
            <w:tcW w:w="2693" w:type="dxa"/>
            <w:shd w:val="clear" w:color="000000" w:fill="808080"/>
            <w:vAlign w:val="bottom"/>
          </w:tcPr>
          <w:p w14:paraId="6C30F60E"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 xml:space="preserve">on a </w:t>
            </w:r>
            <w:r w:rsidR="009C63DE" w:rsidRPr="00326056">
              <w:rPr>
                <w:rFonts w:cs="Calibri"/>
                <w:color w:val="FFFFFF"/>
                <w:sz w:val="18"/>
                <w:szCs w:val="18"/>
                <w:lang w:val="en-GB"/>
              </w:rPr>
              <w:t>low-profile</w:t>
            </w:r>
            <w:r w:rsidRPr="00326056">
              <w:rPr>
                <w:rFonts w:cs="Calibri"/>
                <w:color w:val="FFFFFF"/>
                <w:sz w:val="18"/>
                <w:szCs w:val="18"/>
                <w:lang w:val="en-GB"/>
              </w:rPr>
              <w:t xml:space="preserve"> case with virtually / zero chance of clean-up.</w:t>
            </w:r>
          </w:p>
        </w:tc>
        <w:tc>
          <w:tcPr>
            <w:tcW w:w="285" w:type="dxa"/>
            <w:shd w:val="clear" w:color="auto" w:fill="FF99CC"/>
          </w:tcPr>
          <w:p w14:paraId="2D5C62D6"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C486703"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0A4AB9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con un caso discreto /</w:t>
            </w:r>
          </w:p>
          <w:p w14:paraId="1856AC79" w14:textId="6FCB26EF"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con pocas opciones de éxito.</w:t>
            </w:r>
          </w:p>
        </w:tc>
        <w:tc>
          <w:tcPr>
            <w:tcW w:w="284" w:type="dxa"/>
            <w:shd w:val="clear" w:color="auto" w:fill="FF99CC"/>
            <w:vAlign w:val="bottom"/>
          </w:tcPr>
          <w:p w14:paraId="50236CC8"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7A1111CA" w14:textId="77777777" w:rsidR="00326056" w:rsidRPr="00665429" w:rsidRDefault="00E822EF"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7BE46A1D" w14:textId="5FA19EC3"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...con un caso discreto /</w:t>
            </w:r>
          </w:p>
          <w:p w14:paraId="04C7E4EF"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con pocas opciones de éxito.</w:t>
            </w:r>
          </w:p>
        </w:tc>
        <w:tc>
          <w:tcPr>
            <w:tcW w:w="284" w:type="dxa"/>
            <w:shd w:val="clear" w:color="auto" w:fill="E2EFD9" w:themeFill="accent6" w:themeFillTint="33"/>
            <w:vAlign w:val="center"/>
          </w:tcPr>
          <w:p w14:paraId="03A644D3" w14:textId="77777777" w:rsidR="00326056" w:rsidRPr="00665429" w:rsidRDefault="00E822EF"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1CAAF546"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con un caso discreto </w:t>
            </w:r>
          </w:p>
          <w:p w14:paraId="65902EC2"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con pocas opciones de éxito.</w:t>
            </w:r>
          </w:p>
        </w:tc>
      </w:tr>
      <w:tr w:rsidR="00E822EF" w:rsidRPr="00326056" w14:paraId="23F6B2E8" w14:textId="77777777" w:rsidTr="004847E9">
        <w:trPr>
          <w:trHeight w:val="116"/>
        </w:trPr>
        <w:tc>
          <w:tcPr>
            <w:tcW w:w="562" w:type="dxa"/>
            <w:vMerge w:val="restart"/>
            <w:tcBorders>
              <w:top w:val="single" w:sz="4" w:space="0" w:color="auto"/>
              <w:left w:val="single" w:sz="4" w:space="0" w:color="auto"/>
              <w:right w:val="nil"/>
            </w:tcBorders>
            <w:shd w:val="clear" w:color="auto" w:fill="auto"/>
            <w:vAlign w:val="bottom"/>
          </w:tcPr>
          <w:p w14:paraId="356EA4A0" w14:textId="77777777" w:rsidR="00E822EF" w:rsidRDefault="00E822EF" w:rsidP="00326056">
            <w:pPr>
              <w:spacing w:line="240" w:lineRule="auto"/>
              <w:jc w:val="right"/>
              <w:rPr>
                <w:rFonts w:cs="Calibri"/>
                <w:color w:val="000000"/>
                <w:sz w:val="18"/>
                <w:szCs w:val="18"/>
              </w:rPr>
            </w:pPr>
            <w:r>
              <w:rPr>
                <w:rFonts w:cs="Calibri"/>
                <w:color w:val="000000"/>
                <w:sz w:val="18"/>
                <w:szCs w:val="18"/>
              </w:rPr>
              <w:t>194</w:t>
            </w:r>
          </w:p>
        </w:tc>
        <w:tc>
          <w:tcPr>
            <w:tcW w:w="2400" w:type="dxa"/>
            <w:vMerge w:val="restart"/>
            <w:shd w:val="clear" w:color="auto" w:fill="auto"/>
            <w:vAlign w:val="bottom"/>
          </w:tcPr>
          <w:p w14:paraId="70AE4C9D" w14:textId="77777777" w:rsidR="00E822EF" w:rsidRPr="00200FBF" w:rsidRDefault="00E822EF" w:rsidP="002D0F14">
            <w:pPr>
              <w:spacing w:line="240" w:lineRule="auto"/>
              <w:jc w:val="left"/>
              <w:rPr>
                <w:rFonts w:cs="Calibri"/>
                <w:color w:val="000000"/>
                <w:sz w:val="18"/>
                <w:szCs w:val="18"/>
                <w:lang w:val="en-GB"/>
              </w:rPr>
            </w:pPr>
            <w:r w:rsidRPr="00200FBF">
              <w:rPr>
                <w:rFonts w:cs="Calibri"/>
                <w:color w:val="000000"/>
                <w:sz w:val="18"/>
                <w:szCs w:val="18"/>
                <w:lang w:val="en-GB"/>
              </w:rPr>
              <w:t>What I do have, sir,</w:t>
            </w:r>
          </w:p>
        </w:tc>
        <w:tc>
          <w:tcPr>
            <w:tcW w:w="2693" w:type="dxa"/>
            <w:vMerge w:val="restart"/>
            <w:shd w:val="clear" w:color="000000" w:fill="808080"/>
            <w:vAlign w:val="bottom"/>
          </w:tcPr>
          <w:p w14:paraId="69BE0F9B" w14:textId="77777777" w:rsidR="00E822EF" w:rsidRPr="00326056" w:rsidRDefault="00E822EF" w:rsidP="002D0F14">
            <w:pPr>
              <w:spacing w:line="240" w:lineRule="auto"/>
              <w:jc w:val="center"/>
              <w:rPr>
                <w:rFonts w:cs="Calibri"/>
                <w:color w:val="FFFFFF"/>
                <w:sz w:val="18"/>
                <w:szCs w:val="18"/>
                <w:lang w:val="en-GB"/>
              </w:rPr>
            </w:pPr>
            <w:r w:rsidRPr="00326056">
              <w:rPr>
                <w:rFonts w:cs="Calibri"/>
                <w:color w:val="FFFFFF"/>
                <w:sz w:val="18"/>
                <w:szCs w:val="18"/>
                <w:lang w:val="en-GB"/>
              </w:rPr>
              <w:t>What I do have, sir,</w:t>
            </w:r>
          </w:p>
        </w:tc>
        <w:tc>
          <w:tcPr>
            <w:tcW w:w="285" w:type="dxa"/>
            <w:vMerge w:val="restart"/>
            <w:shd w:val="clear" w:color="auto" w:fill="FF99CC"/>
          </w:tcPr>
          <w:p w14:paraId="3B698ECA" w14:textId="77777777" w:rsidR="00E822EF" w:rsidRPr="00326056" w:rsidRDefault="00E822EF"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5B97C149" w14:textId="77777777" w:rsidR="00E822EF" w:rsidRPr="00665429" w:rsidRDefault="00E822EF" w:rsidP="004847E9">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67DEE88E" w14:textId="565491B4" w:rsidR="00E822EF" w:rsidRPr="00326056" w:rsidRDefault="00E822EF"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Pero he encontrado…</w:t>
            </w:r>
          </w:p>
        </w:tc>
        <w:tc>
          <w:tcPr>
            <w:tcW w:w="284" w:type="dxa"/>
            <w:vMerge w:val="restart"/>
            <w:shd w:val="clear" w:color="auto" w:fill="FF99CC"/>
            <w:vAlign w:val="bottom"/>
          </w:tcPr>
          <w:p w14:paraId="6D8C8406" w14:textId="77777777" w:rsidR="00E822EF" w:rsidRPr="00326056" w:rsidRDefault="00E822EF"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42B1BE5C" w14:textId="77777777" w:rsidR="00E822EF" w:rsidRPr="00665429" w:rsidRDefault="00E822EF"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val="restart"/>
            <w:shd w:val="clear" w:color="auto" w:fill="FFFFFF" w:themeFill="background1"/>
            <w:vAlign w:val="bottom"/>
          </w:tcPr>
          <w:p w14:paraId="37E0A3B8" w14:textId="056691B1" w:rsidR="00E822EF" w:rsidRPr="00326056" w:rsidRDefault="00E822EF"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Pero he encontrado…</w:t>
            </w:r>
          </w:p>
        </w:tc>
        <w:tc>
          <w:tcPr>
            <w:tcW w:w="284" w:type="dxa"/>
            <w:shd w:val="clear" w:color="auto" w:fill="E2EFD9" w:themeFill="accent6" w:themeFillTint="33"/>
            <w:vAlign w:val="center"/>
          </w:tcPr>
          <w:p w14:paraId="3FF58A95" w14:textId="77777777" w:rsidR="00E822EF" w:rsidRPr="00665429" w:rsidRDefault="00E822EF"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val="restart"/>
            <w:shd w:val="clear" w:color="auto" w:fill="FFFFFF" w:themeFill="background1"/>
            <w:vAlign w:val="bottom"/>
          </w:tcPr>
          <w:p w14:paraId="49D24D92" w14:textId="77777777" w:rsidR="00E822EF" w:rsidRPr="00326056" w:rsidRDefault="00E822EF" w:rsidP="002D0F14">
            <w:pPr>
              <w:spacing w:line="240" w:lineRule="auto"/>
              <w:jc w:val="right"/>
              <w:rPr>
                <w:rFonts w:cs="Calibri"/>
                <w:color w:val="000000"/>
                <w:sz w:val="18"/>
                <w:szCs w:val="18"/>
              </w:rPr>
            </w:pPr>
            <w:r w:rsidRPr="00326056">
              <w:rPr>
                <w:rFonts w:cs="Calibri"/>
                <w:color w:val="000000"/>
                <w:sz w:val="18"/>
                <w:szCs w:val="18"/>
              </w:rPr>
              <w:t>Pero he encontrado</w:t>
            </w:r>
          </w:p>
        </w:tc>
      </w:tr>
      <w:tr w:rsidR="00E822EF" w:rsidRPr="00326056" w14:paraId="3CED79B6" w14:textId="77777777" w:rsidTr="004847E9">
        <w:trPr>
          <w:trHeight w:val="167"/>
        </w:trPr>
        <w:tc>
          <w:tcPr>
            <w:tcW w:w="562" w:type="dxa"/>
            <w:vMerge/>
            <w:tcBorders>
              <w:left w:val="single" w:sz="4" w:space="0" w:color="auto"/>
              <w:bottom w:val="single" w:sz="4" w:space="0" w:color="auto"/>
              <w:right w:val="nil"/>
            </w:tcBorders>
            <w:shd w:val="clear" w:color="auto" w:fill="auto"/>
            <w:vAlign w:val="bottom"/>
          </w:tcPr>
          <w:p w14:paraId="4A3A3217" w14:textId="77777777" w:rsidR="00E822EF" w:rsidRDefault="00E822EF" w:rsidP="00326056">
            <w:pPr>
              <w:spacing w:line="240" w:lineRule="auto"/>
              <w:jc w:val="right"/>
              <w:rPr>
                <w:rFonts w:cs="Calibri"/>
                <w:color w:val="000000"/>
                <w:sz w:val="18"/>
                <w:szCs w:val="18"/>
              </w:rPr>
            </w:pPr>
          </w:p>
        </w:tc>
        <w:tc>
          <w:tcPr>
            <w:tcW w:w="2400" w:type="dxa"/>
            <w:vMerge/>
            <w:shd w:val="clear" w:color="auto" w:fill="auto"/>
            <w:vAlign w:val="bottom"/>
          </w:tcPr>
          <w:p w14:paraId="35A084F5" w14:textId="77777777" w:rsidR="00E822EF" w:rsidRPr="00200FBF" w:rsidRDefault="00E822EF" w:rsidP="002D0F14">
            <w:pPr>
              <w:spacing w:line="240" w:lineRule="auto"/>
              <w:jc w:val="left"/>
              <w:rPr>
                <w:rFonts w:cs="Calibri"/>
                <w:color w:val="000000"/>
                <w:sz w:val="18"/>
                <w:szCs w:val="18"/>
                <w:lang w:val="en-GB"/>
              </w:rPr>
            </w:pPr>
          </w:p>
        </w:tc>
        <w:tc>
          <w:tcPr>
            <w:tcW w:w="2693" w:type="dxa"/>
            <w:vMerge/>
            <w:shd w:val="clear" w:color="000000" w:fill="808080"/>
            <w:vAlign w:val="bottom"/>
          </w:tcPr>
          <w:p w14:paraId="6A19745B" w14:textId="77777777" w:rsidR="00E822EF" w:rsidRPr="00326056" w:rsidRDefault="00E822EF" w:rsidP="002D0F14">
            <w:pPr>
              <w:spacing w:line="240" w:lineRule="auto"/>
              <w:jc w:val="center"/>
              <w:rPr>
                <w:rFonts w:cs="Calibri"/>
                <w:color w:val="FFFFFF"/>
                <w:sz w:val="18"/>
                <w:szCs w:val="18"/>
                <w:lang w:val="en-GB"/>
              </w:rPr>
            </w:pPr>
          </w:p>
        </w:tc>
        <w:tc>
          <w:tcPr>
            <w:tcW w:w="285" w:type="dxa"/>
            <w:vMerge/>
            <w:shd w:val="clear" w:color="auto" w:fill="FF99CC"/>
          </w:tcPr>
          <w:p w14:paraId="6D91C097" w14:textId="77777777" w:rsidR="00E822EF" w:rsidRPr="00326056" w:rsidRDefault="00E822EF"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0B965286" w14:textId="77777777" w:rsidR="00E822EF" w:rsidRPr="00665429" w:rsidRDefault="00E822EF" w:rsidP="004847E9">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20E8A74A" w14:textId="77777777" w:rsidR="00E822EF" w:rsidRPr="00326056" w:rsidRDefault="00E822EF"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99CC"/>
            <w:vAlign w:val="bottom"/>
          </w:tcPr>
          <w:p w14:paraId="186675BC" w14:textId="77777777" w:rsidR="00E822EF" w:rsidRPr="00326056" w:rsidRDefault="00E822EF"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2DBF7B73" w14:textId="77777777" w:rsidR="00E822EF" w:rsidRPr="00665429" w:rsidRDefault="00E822EF"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shd w:val="clear" w:color="auto" w:fill="FFFFFF" w:themeFill="background1"/>
            <w:vAlign w:val="bottom"/>
          </w:tcPr>
          <w:p w14:paraId="25EFAF90" w14:textId="77777777" w:rsidR="00E822EF" w:rsidRPr="00326056" w:rsidRDefault="00E822EF"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772EF768" w14:textId="77777777" w:rsidR="00E822EF" w:rsidRPr="00665429" w:rsidRDefault="00E822EF"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shd w:val="clear" w:color="auto" w:fill="FFFFFF" w:themeFill="background1"/>
            <w:vAlign w:val="bottom"/>
          </w:tcPr>
          <w:p w14:paraId="5FD657A7" w14:textId="77777777" w:rsidR="00E822EF" w:rsidRPr="00326056" w:rsidRDefault="00E822EF" w:rsidP="002D0F14">
            <w:pPr>
              <w:spacing w:line="240" w:lineRule="auto"/>
              <w:jc w:val="right"/>
              <w:rPr>
                <w:rFonts w:cs="Calibri"/>
                <w:color w:val="000000"/>
                <w:sz w:val="18"/>
                <w:szCs w:val="18"/>
              </w:rPr>
            </w:pPr>
          </w:p>
        </w:tc>
      </w:tr>
      <w:tr w:rsidR="00326056" w:rsidRPr="00326056" w14:paraId="43312E38"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7D62FF00" w14:textId="77777777" w:rsidR="00326056" w:rsidRDefault="00E822EF" w:rsidP="00326056">
            <w:pPr>
              <w:spacing w:line="240" w:lineRule="auto"/>
              <w:jc w:val="right"/>
              <w:rPr>
                <w:rFonts w:cs="Calibri"/>
                <w:color w:val="000000"/>
                <w:sz w:val="18"/>
                <w:szCs w:val="18"/>
              </w:rPr>
            </w:pPr>
            <w:r>
              <w:rPr>
                <w:rFonts w:cs="Calibri"/>
                <w:color w:val="000000"/>
                <w:sz w:val="18"/>
                <w:szCs w:val="18"/>
              </w:rPr>
              <w:t>195</w:t>
            </w:r>
          </w:p>
        </w:tc>
        <w:tc>
          <w:tcPr>
            <w:tcW w:w="2400" w:type="dxa"/>
            <w:shd w:val="clear" w:color="auto" w:fill="auto"/>
            <w:vAlign w:val="bottom"/>
          </w:tcPr>
          <w:p w14:paraId="59DD9291"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is a pattern of laddering going back </w:t>
            </w:r>
            <w:proofErr w:type="gramStart"/>
            <w:r w:rsidRPr="00200FBF">
              <w:rPr>
                <w:rFonts w:cs="Calibri"/>
                <w:color w:val="000000"/>
                <w:sz w:val="18"/>
                <w:szCs w:val="18"/>
                <w:lang w:val="en-GB"/>
              </w:rPr>
              <w:t>years.</w:t>
            </w:r>
            <w:proofErr w:type="gramEnd"/>
          </w:p>
        </w:tc>
        <w:tc>
          <w:tcPr>
            <w:tcW w:w="2693" w:type="dxa"/>
            <w:shd w:val="clear" w:color="000000" w:fill="808080"/>
            <w:vAlign w:val="bottom"/>
          </w:tcPr>
          <w:p w14:paraId="244CB05A" w14:textId="689726B5"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is a pattern of laddering /</w:t>
            </w:r>
          </w:p>
          <w:p w14:paraId="2D1620D9"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going back years.</w:t>
            </w:r>
          </w:p>
        </w:tc>
        <w:tc>
          <w:tcPr>
            <w:tcW w:w="285" w:type="dxa"/>
            <w:shd w:val="clear" w:color="auto" w:fill="FF99CC"/>
          </w:tcPr>
          <w:p w14:paraId="44F6E87E"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F420470"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2B10E4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que las falsas imputaciones / vienen de lejos.</w:t>
            </w:r>
          </w:p>
        </w:tc>
        <w:tc>
          <w:tcPr>
            <w:tcW w:w="284" w:type="dxa"/>
            <w:shd w:val="clear" w:color="auto" w:fill="FF99CC"/>
            <w:vAlign w:val="bottom"/>
          </w:tcPr>
          <w:p w14:paraId="4D7DD8F1"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FF867E5" w14:textId="77777777" w:rsidR="00326056" w:rsidRPr="00051527" w:rsidRDefault="00326056" w:rsidP="004847E9">
            <w:pPr>
              <w:spacing w:line="240" w:lineRule="auto"/>
              <w:jc w:val="center"/>
              <w:rPr>
                <w:rFonts w:cs="Calibri"/>
                <w:color w:val="000000"/>
                <w:sz w:val="18"/>
                <w:szCs w:val="18"/>
              </w:rPr>
            </w:pPr>
          </w:p>
        </w:tc>
        <w:tc>
          <w:tcPr>
            <w:tcW w:w="2693" w:type="dxa"/>
            <w:shd w:val="clear" w:color="auto" w:fill="FFFFFF" w:themeFill="background1"/>
            <w:vAlign w:val="bottom"/>
          </w:tcPr>
          <w:p w14:paraId="27B6ADEF"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que las falsas imputaciones / vienen de lejos.</w:t>
            </w:r>
          </w:p>
        </w:tc>
        <w:tc>
          <w:tcPr>
            <w:tcW w:w="284" w:type="dxa"/>
            <w:shd w:val="clear" w:color="auto" w:fill="BDD6EE" w:themeFill="accent5" w:themeFillTint="66"/>
            <w:vAlign w:val="center"/>
          </w:tcPr>
          <w:p w14:paraId="263B797A" w14:textId="77777777" w:rsidR="00326056" w:rsidRPr="00051527" w:rsidRDefault="00326056" w:rsidP="004847E9">
            <w:pPr>
              <w:spacing w:line="240" w:lineRule="auto"/>
              <w:jc w:val="center"/>
              <w:rPr>
                <w:rFonts w:cs="Calibri"/>
                <w:color w:val="000000"/>
                <w:sz w:val="18"/>
                <w:szCs w:val="18"/>
              </w:rPr>
            </w:pPr>
          </w:p>
        </w:tc>
        <w:tc>
          <w:tcPr>
            <w:tcW w:w="2977" w:type="dxa"/>
            <w:shd w:val="clear" w:color="auto" w:fill="FFFFFF" w:themeFill="background1"/>
            <w:vAlign w:val="bottom"/>
          </w:tcPr>
          <w:p w14:paraId="52AFF404"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que las falsas imputaciones vienen de lejos.</w:t>
            </w:r>
          </w:p>
        </w:tc>
      </w:tr>
      <w:tr w:rsidR="00326056" w:rsidRPr="00326056" w14:paraId="41AB9D24"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50C70258" w14:textId="77777777" w:rsidR="00326056" w:rsidRDefault="00E822EF" w:rsidP="00326056">
            <w:pPr>
              <w:spacing w:line="240" w:lineRule="auto"/>
              <w:jc w:val="right"/>
              <w:rPr>
                <w:rFonts w:cs="Calibri"/>
                <w:color w:val="000000"/>
                <w:sz w:val="18"/>
                <w:szCs w:val="18"/>
              </w:rPr>
            </w:pPr>
            <w:r>
              <w:rPr>
                <w:rFonts w:cs="Calibri"/>
                <w:color w:val="000000"/>
                <w:sz w:val="18"/>
                <w:szCs w:val="18"/>
              </w:rPr>
              <w:t>196</w:t>
            </w:r>
          </w:p>
        </w:tc>
        <w:tc>
          <w:tcPr>
            <w:tcW w:w="2400" w:type="dxa"/>
            <w:shd w:val="clear" w:color="auto" w:fill="auto"/>
            <w:vAlign w:val="bottom"/>
          </w:tcPr>
          <w:p w14:paraId="7DB1C84D"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Gates selects an open-and-shut case and bumps up additional charges.</w:t>
            </w:r>
          </w:p>
        </w:tc>
        <w:tc>
          <w:tcPr>
            <w:tcW w:w="2693" w:type="dxa"/>
            <w:shd w:val="clear" w:color="000000" w:fill="808080"/>
            <w:vAlign w:val="bottom"/>
          </w:tcPr>
          <w:p w14:paraId="285E261D" w14:textId="09B4DE00"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Gates selects an open-and-shut case /</w:t>
            </w:r>
          </w:p>
          <w:p w14:paraId="3EE8EEFE"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and bumps up additional charges.</w:t>
            </w:r>
          </w:p>
        </w:tc>
        <w:tc>
          <w:tcPr>
            <w:tcW w:w="285" w:type="dxa"/>
            <w:shd w:val="clear" w:color="auto" w:fill="FF99CC"/>
          </w:tcPr>
          <w:p w14:paraId="0925528E"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7DCC19D"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AFC8E6E" w14:textId="4AEFEAF9"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Gates elige un caso fácil /</w:t>
            </w:r>
          </w:p>
          <w:p w14:paraId="75F10F76"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le endosa cargos adicionales.</w:t>
            </w:r>
          </w:p>
        </w:tc>
        <w:tc>
          <w:tcPr>
            <w:tcW w:w="284" w:type="dxa"/>
            <w:shd w:val="clear" w:color="auto" w:fill="FF99CC"/>
            <w:vAlign w:val="bottom"/>
          </w:tcPr>
          <w:p w14:paraId="3BEB2BA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7F6CDBB" w14:textId="77777777" w:rsidR="00326056" w:rsidRPr="00051527" w:rsidRDefault="00326056" w:rsidP="004847E9">
            <w:pPr>
              <w:spacing w:line="240" w:lineRule="auto"/>
              <w:jc w:val="center"/>
              <w:rPr>
                <w:rFonts w:cs="Calibri"/>
                <w:color w:val="000000"/>
                <w:sz w:val="18"/>
                <w:szCs w:val="18"/>
              </w:rPr>
            </w:pPr>
          </w:p>
        </w:tc>
        <w:tc>
          <w:tcPr>
            <w:tcW w:w="2693" w:type="dxa"/>
            <w:shd w:val="clear" w:color="auto" w:fill="FFFFFF" w:themeFill="background1"/>
            <w:vAlign w:val="bottom"/>
          </w:tcPr>
          <w:p w14:paraId="623F68E1" w14:textId="71162AB8"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Gates elige un caso fácil /</w:t>
            </w:r>
          </w:p>
          <w:p w14:paraId="35A779C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le endosa cargos adicionales.</w:t>
            </w:r>
          </w:p>
        </w:tc>
        <w:tc>
          <w:tcPr>
            <w:tcW w:w="284" w:type="dxa"/>
            <w:shd w:val="clear" w:color="auto" w:fill="BDD6EE" w:themeFill="accent5" w:themeFillTint="66"/>
            <w:vAlign w:val="center"/>
          </w:tcPr>
          <w:p w14:paraId="74F85CD3" w14:textId="77777777" w:rsidR="00326056" w:rsidRPr="00051527" w:rsidRDefault="00326056" w:rsidP="004847E9">
            <w:pPr>
              <w:spacing w:line="240" w:lineRule="auto"/>
              <w:rPr>
                <w:rFonts w:cs="Calibri"/>
                <w:color w:val="000000"/>
                <w:sz w:val="18"/>
                <w:szCs w:val="18"/>
              </w:rPr>
            </w:pPr>
          </w:p>
        </w:tc>
        <w:tc>
          <w:tcPr>
            <w:tcW w:w="2977" w:type="dxa"/>
            <w:shd w:val="clear" w:color="auto" w:fill="FFFFFF" w:themeFill="background1"/>
            <w:vAlign w:val="bottom"/>
          </w:tcPr>
          <w:p w14:paraId="770E030F"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Gates elige un caso fácil </w:t>
            </w:r>
          </w:p>
          <w:p w14:paraId="6F9852C1"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y le endosa cargos adicionales.</w:t>
            </w:r>
          </w:p>
        </w:tc>
      </w:tr>
      <w:tr w:rsidR="00326056" w:rsidRPr="00326056" w14:paraId="546FCEDC"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6FB83EA0" w14:textId="77777777" w:rsidR="00326056" w:rsidRDefault="00E822EF" w:rsidP="00326056">
            <w:pPr>
              <w:spacing w:line="240" w:lineRule="auto"/>
              <w:jc w:val="right"/>
              <w:rPr>
                <w:rFonts w:cs="Calibri"/>
                <w:color w:val="000000"/>
                <w:sz w:val="18"/>
                <w:szCs w:val="18"/>
              </w:rPr>
            </w:pPr>
            <w:r>
              <w:rPr>
                <w:rFonts w:cs="Calibri"/>
                <w:color w:val="000000"/>
                <w:sz w:val="18"/>
                <w:szCs w:val="18"/>
              </w:rPr>
              <w:t>197</w:t>
            </w:r>
          </w:p>
        </w:tc>
        <w:tc>
          <w:tcPr>
            <w:tcW w:w="2400" w:type="dxa"/>
            <w:shd w:val="clear" w:color="auto" w:fill="auto"/>
            <w:vAlign w:val="bottom"/>
          </w:tcPr>
          <w:p w14:paraId="0A476415"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He's clearing four crimes for every one that's actually committed.</w:t>
            </w:r>
          </w:p>
        </w:tc>
        <w:tc>
          <w:tcPr>
            <w:tcW w:w="2693" w:type="dxa"/>
            <w:shd w:val="clear" w:color="000000" w:fill="808080"/>
            <w:vAlign w:val="bottom"/>
          </w:tcPr>
          <w:p w14:paraId="6FD73917"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He's clearing four crimes for every /</w:t>
            </w:r>
          </w:p>
          <w:p w14:paraId="2EB621CA" w14:textId="7AB55D38"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one that's actually committed.</w:t>
            </w:r>
          </w:p>
        </w:tc>
        <w:tc>
          <w:tcPr>
            <w:tcW w:w="285" w:type="dxa"/>
            <w:shd w:val="clear" w:color="auto" w:fill="FF99CC"/>
          </w:tcPr>
          <w:p w14:paraId="1C3B14BB"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1971550"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C196D9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Resuelve cuatro delitos /</w:t>
            </w:r>
          </w:p>
          <w:p w14:paraId="368CFC70" w14:textId="7A71D3FE"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por cada uno cometido.</w:t>
            </w:r>
          </w:p>
        </w:tc>
        <w:tc>
          <w:tcPr>
            <w:tcW w:w="284" w:type="dxa"/>
            <w:shd w:val="clear" w:color="auto" w:fill="FF99CC"/>
            <w:vAlign w:val="bottom"/>
          </w:tcPr>
          <w:p w14:paraId="59BD2755"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89ACF21" w14:textId="77777777" w:rsidR="00326056" w:rsidRPr="00051527" w:rsidRDefault="00326056" w:rsidP="004847E9">
            <w:pPr>
              <w:spacing w:line="240" w:lineRule="auto"/>
              <w:jc w:val="center"/>
              <w:rPr>
                <w:rFonts w:cs="Calibri"/>
                <w:color w:val="000000"/>
                <w:sz w:val="18"/>
                <w:szCs w:val="18"/>
              </w:rPr>
            </w:pPr>
          </w:p>
        </w:tc>
        <w:tc>
          <w:tcPr>
            <w:tcW w:w="2693" w:type="dxa"/>
            <w:shd w:val="clear" w:color="auto" w:fill="FFFFFF" w:themeFill="background1"/>
            <w:vAlign w:val="bottom"/>
          </w:tcPr>
          <w:p w14:paraId="76090A5D"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Resuelve cuatro delitos /</w:t>
            </w:r>
          </w:p>
          <w:p w14:paraId="53DF88C5" w14:textId="7BDEC0EA"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por cada uno cometido.</w:t>
            </w:r>
          </w:p>
        </w:tc>
        <w:tc>
          <w:tcPr>
            <w:tcW w:w="284" w:type="dxa"/>
            <w:shd w:val="clear" w:color="auto" w:fill="BDD6EE" w:themeFill="accent5" w:themeFillTint="66"/>
            <w:vAlign w:val="center"/>
          </w:tcPr>
          <w:p w14:paraId="418ED87D" w14:textId="77777777" w:rsidR="00326056" w:rsidRPr="00051527" w:rsidRDefault="00326056" w:rsidP="004847E9">
            <w:pPr>
              <w:spacing w:line="240" w:lineRule="auto"/>
              <w:jc w:val="center"/>
              <w:rPr>
                <w:rFonts w:cs="Calibri"/>
                <w:color w:val="000000"/>
                <w:sz w:val="18"/>
                <w:szCs w:val="18"/>
              </w:rPr>
            </w:pPr>
          </w:p>
        </w:tc>
        <w:tc>
          <w:tcPr>
            <w:tcW w:w="2977" w:type="dxa"/>
            <w:shd w:val="clear" w:color="auto" w:fill="FFFFFF" w:themeFill="background1"/>
            <w:vAlign w:val="bottom"/>
          </w:tcPr>
          <w:p w14:paraId="201414F8"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Resuelve cuatro delitos</w:t>
            </w:r>
          </w:p>
          <w:p w14:paraId="3D75349A"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 por cada uno cometido.</w:t>
            </w:r>
          </w:p>
        </w:tc>
      </w:tr>
      <w:tr w:rsidR="00326056" w:rsidRPr="00326056" w14:paraId="36684DAE"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605FC2BC" w14:textId="77777777" w:rsidR="00326056" w:rsidRDefault="00E822EF" w:rsidP="00326056">
            <w:pPr>
              <w:spacing w:line="240" w:lineRule="auto"/>
              <w:jc w:val="right"/>
              <w:rPr>
                <w:rFonts w:cs="Calibri"/>
                <w:color w:val="000000"/>
                <w:sz w:val="18"/>
                <w:szCs w:val="18"/>
              </w:rPr>
            </w:pPr>
            <w:r>
              <w:rPr>
                <w:rFonts w:cs="Calibri"/>
                <w:color w:val="000000"/>
                <w:sz w:val="18"/>
                <w:szCs w:val="18"/>
              </w:rPr>
              <w:t>198</w:t>
            </w:r>
          </w:p>
        </w:tc>
        <w:tc>
          <w:tcPr>
            <w:tcW w:w="2400" w:type="dxa"/>
            <w:shd w:val="clear" w:color="auto" w:fill="auto"/>
            <w:vAlign w:val="bottom"/>
          </w:tcPr>
          <w:p w14:paraId="54BE86F4" w14:textId="77777777" w:rsidR="00326056" w:rsidRPr="00200FBF" w:rsidRDefault="00326056" w:rsidP="002D0F14">
            <w:pPr>
              <w:spacing w:line="240" w:lineRule="auto"/>
              <w:jc w:val="left"/>
              <w:rPr>
                <w:rFonts w:cs="Calibri"/>
                <w:color w:val="000000"/>
                <w:sz w:val="18"/>
                <w:szCs w:val="18"/>
              </w:rPr>
            </w:pPr>
            <w:r w:rsidRPr="00200FBF">
              <w:rPr>
                <w:rFonts w:cs="Calibri"/>
                <w:color w:val="000000"/>
                <w:sz w:val="18"/>
                <w:szCs w:val="18"/>
              </w:rPr>
              <w:t xml:space="preserve">Tony Gates, </w:t>
            </w:r>
            <w:proofErr w:type="gramStart"/>
            <w:r w:rsidRPr="00200FBF">
              <w:rPr>
                <w:rFonts w:cs="Calibri"/>
                <w:color w:val="000000"/>
                <w:sz w:val="18"/>
                <w:szCs w:val="18"/>
              </w:rPr>
              <w:t>eh?</w:t>
            </w:r>
            <w:proofErr w:type="gramEnd"/>
            <w:r w:rsidRPr="00200FBF">
              <w:rPr>
                <w:rFonts w:cs="Calibri"/>
                <w:color w:val="000000"/>
                <w:sz w:val="18"/>
                <w:szCs w:val="18"/>
              </w:rPr>
              <w:t xml:space="preserve"> </w:t>
            </w:r>
          </w:p>
        </w:tc>
        <w:tc>
          <w:tcPr>
            <w:tcW w:w="2693" w:type="dxa"/>
            <w:shd w:val="clear" w:color="000000" w:fill="808080"/>
            <w:vAlign w:val="bottom"/>
          </w:tcPr>
          <w:p w14:paraId="2C4C249F" w14:textId="77777777" w:rsidR="00326056" w:rsidRPr="00326056" w:rsidRDefault="00326056" w:rsidP="002D0F14">
            <w:pPr>
              <w:spacing w:line="240" w:lineRule="auto"/>
              <w:jc w:val="center"/>
              <w:rPr>
                <w:rFonts w:cs="Calibri"/>
                <w:color w:val="FFFF00"/>
                <w:sz w:val="18"/>
                <w:szCs w:val="18"/>
              </w:rPr>
            </w:pPr>
            <w:r w:rsidRPr="00326056">
              <w:rPr>
                <w:rFonts w:cs="Calibri"/>
                <w:color w:val="FFFF00"/>
                <w:sz w:val="18"/>
                <w:szCs w:val="18"/>
              </w:rPr>
              <w:t xml:space="preserve">Tony Gates, </w:t>
            </w:r>
            <w:proofErr w:type="gramStart"/>
            <w:r w:rsidRPr="00326056">
              <w:rPr>
                <w:rFonts w:cs="Calibri"/>
                <w:color w:val="FFFF00"/>
                <w:sz w:val="18"/>
                <w:szCs w:val="18"/>
              </w:rPr>
              <w:t>eh?</w:t>
            </w:r>
            <w:proofErr w:type="gramEnd"/>
          </w:p>
        </w:tc>
        <w:tc>
          <w:tcPr>
            <w:tcW w:w="285" w:type="dxa"/>
            <w:shd w:val="clear" w:color="auto" w:fill="FF99CC"/>
          </w:tcPr>
          <w:p w14:paraId="0025A369"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EFA96BC"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E758EDA" w14:textId="77777777" w:rsidR="00326056" w:rsidRPr="00326056" w:rsidRDefault="00326056" w:rsidP="002D0F14">
            <w:pPr>
              <w:spacing w:line="240" w:lineRule="auto"/>
              <w:jc w:val="center"/>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t>Con que Tony Gates.</w:t>
            </w:r>
          </w:p>
        </w:tc>
        <w:tc>
          <w:tcPr>
            <w:tcW w:w="284" w:type="dxa"/>
            <w:shd w:val="clear" w:color="auto" w:fill="FF99CC"/>
            <w:vAlign w:val="bottom"/>
          </w:tcPr>
          <w:p w14:paraId="6EF62047"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734130E3"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6FD604A"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Conque Tony Gates…</w:t>
            </w:r>
          </w:p>
        </w:tc>
        <w:tc>
          <w:tcPr>
            <w:tcW w:w="284" w:type="dxa"/>
            <w:shd w:val="clear" w:color="auto" w:fill="BDD6EE" w:themeFill="accent5" w:themeFillTint="66"/>
            <w:vAlign w:val="center"/>
          </w:tcPr>
          <w:p w14:paraId="6163B90B" w14:textId="77777777" w:rsidR="00326056" w:rsidRPr="00665429" w:rsidRDefault="00326056" w:rsidP="004847E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49BEC3BF"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Conque Tony Gates…</w:t>
            </w:r>
          </w:p>
        </w:tc>
      </w:tr>
      <w:tr w:rsidR="00326056" w:rsidRPr="00326056" w14:paraId="2FC35B82"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5A78D723" w14:textId="77777777" w:rsidR="00326056" w:rsidRDefault="00E822EF" w:rsidP="00326056">
            <w:pPr>
              <w:spacing w:line="240" w:lineRule="auto"/>
              <w:jc w:val="right"/>
              <w:rPr>
                <w:rFonts w:cs="Calibri"/>
                <w:color w:val="000000"/>
                <w:sz w:val="18"/>
                <w:szCs w:val="18"/>
              </w:rPr>
            </w:pPr>
            <w:r>
              <w:rPr>
                <w:rFonts w:cs="Calibri"/>
                <w:color w:val="000000"/>
                <w:sz w:val="18"/>
                <w:szCs w:val="18"/>
              </w:rPr>
              <w:t>199</w:t>
            </w:r>
          </w:p>
        </w:tc>
        <w:tc>
          <w:tcPr>
            <w:tcW w:w="2400" w:type="dxa"/>
            <w:shd w:val="clear" w:color="auto" w:fill="auto"/>
            <w:vAlign w:val="bottom"/>
          </w:tcPr>
          <w:p w14:paraId="68E24C21"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He's your bent copper for the 21st century. </w:t>
            </w:r>
          </w:p>
        </w:tc>
        <w:tc>
          <w:tcPr>
            <w:tcW w:w="2693" w:type="dxa"/>
            <w:shd w:val="clear" w:color="000000" w:fill="808080"/>
            <w:vAlign w:val="bottom"/>
          </w:tcPr>
          <w:p w14:paraId="4C8F75D7" w14:textId="1AC6288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He's your bent copper /</w:t>
            </w:r>
          </w:p>
          <w:p w14:paraId="36A88981"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for the 21st century.</w:t>
            </w:r>
          </w:p>
        </w:tc>
        <w:tc>
          <w:tcPr>
            <w:tcW w:w="285" w:type="dxa"/>
            <w:shd w:val="clear" w:color="auto" w:fill="FF99CC"/>
          </w:tcPr>
          <w:p w14:paraId="7AAFEFE1"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A9278A8"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02BB0DA" w14:textId="77777777" w:rsidR="00326056" w:rsidRPr="00326056" w:rsidRDefault="00326056" w:rsidP="002D0F14">
            <w:pPr>
              <w:spacing w:line="240" w:lineRule="auto"/>
              <w:jc w:val="center"/>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t>El poli corrupto /</w:t>
            </w:r>
          </w:p>
          <w:p w14:paraId="572C83A5" w14:textId="2B9BC4C6" w:rsidR="00326056" w:rsidRPr="00326056" w:rsidRDefault="00326056" w:rsidP="002D0F14">
            <w:pPr>
              <w:spacing w:line="240" w:lineRule="auto"/>
              <w:jc w:val="center"/>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t>del siglo veintiuno.</w:t>
            </w:r>
          </w:p>
        </w:tc>
        <w:tc>
          <w:tcPr>
            <w:tcW w:w="284" w:type="dxa"/>
            <w:shd w:val="clear" w:color="auto" w:fill="FF99CC"/>
            <w:vAlign w:val="bottom"/>
          </w:tcPr>
          <w:p w14:paraId="61C332DF"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8837E5D" w14:textId="77777777" w:rsidR="00326056" w:rsidRPr="00051527" w:rsidRDefault="00326056" w:rsidP="004847E9">
            <w:pPr>
              <w:spacing w:line="240" w:lineRule="auto"/>
              <w:jc w:val="center"/>
              <w:rPr>
                <w:rFonts w:cs="Calibri"/>
                <w:color w:val="000000"/>
                <w:sz w:val="18"/>
                <w:szCs w:val="18"/>
              </w:rPr>
            </w:pPr>
          </w:p>
        </w:tc>
        <w:tc>
          <w:tcPr>
            <w:tcW w:w="2693" w:type="dxa"/>
            <w:shd w:val="clear" w:color="auto" w:fill="FFFFFF" w:themeFill="background1"/>
            <w:vAlign w:val="bottom"/>
          </w:tcPr>
          <w:p w14:paraId="0793781A" w14:textId="11D8ABD6"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El poli corrupto /</w:t>
            </w:r>
          </w:p>
          <w:p w14:paraId="3F732768"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del siglo veintiuno.</w:t>
            </w:r>
          </w:p>
        </w:tc>
        <w:tc>
          <w:tcPr>
            <w:tcW w:w="284" w:type="dxa"/>
            <w:shd w:val="clear" w:color="auto" w:fill="BDD6EE" w:themeFill="accent5" w:themeFillTint="66"/>
            <w:vAlign w:val="center"/>
          </w:tcPr>
          <w:p w14:paraId="3FBB8FD5" w14:textId="77777777" w:rsidR="00326056" w:rsidRPr="00051527" w:rsidRDefault="00326056" w:rsidP="004847E9">
            <w:pPr>
              <w:spacing w:line="240" w:lineRule="auto"/>
              <w:jc w:val="center"/>
              <w:rPr>
                <w:rFonts w:cs="Calibri"/>
                <w:color w:val="000000"/>
                <w:sz w:val="18"/>
                <w:szCs w:val="18"/>
              </w:rPr>
            </w:pPr>
          </w:p>
        </w:tc>
        <w:tc>
          <w:tcPr>
            <w:tcW w:w="2977" w:type="dxa"/>
            <w:shd w:val="clear" w:color="auto" w:fill="FFFFFF" w:themeFill="background1"/>
            <w:vAlign w:val="bottom"/>
          </w:tcPr>
          <w:p w14:paraId="1989AA0F"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El poli corrupto </w:t>
            </w:r>
          </w:p>
          <w:p w14:paraId="514DC675"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del siglo veintiuno.</w:t>
            </w:r>
          </w:p>
        </w:tc>
      </w:tr>
      <w:tr w:rsidR="00326056" w:rsidRPr="00326056" w14:paraId="5B93EA16"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749A5E5E" w14:textId="77777777" w:rsidR="00326056" w:rsidRDefault="009F06E6" w:rsidP="00326056">
            <w:pPr>
              <w:spacing w:line="240" w:lineRule="auto"/>
              <w:jc w:val="right"/>
              <w:rPr>
                <w:rFonts w:cs="Calibri"/>
                <w:color w:val="000000"/>
                <w:sz w:val="18"/>
                <w:szCs w:val="18"/>
              </w:rPr>
            </w:pPr>
            <w:r>
              <w:rPr>
                <w:rFonts w:cs="Calibri"/>
                <w:color w:val="000000"/>
                <w:sz w:val="18"/>
                <w:szCs w:val="18"/>
              </w:rPr>
              <w:t>200</w:t>
            </w:r>
          </w:p>
        </w:tc>
        <w:tc>
          <w:tcPr>
            <w:tcW w:w="2400" w:type="dxa"/>
            <w:shd w:val="clear" w:color="auto" w:fill="auto"/>
            <w:vAlign w:val="bottom"/>
          </w:tcPr>
          <w:p w14:paraId="61233BAD" w14:textId="2B16E885"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Steve, when I first came over here, there was ten ben</w:t>
            </w:r>
            <w:r w:rsidR="00076AAA">
              <w:rPr>
                <w:rFonts w:cs="Calibri"/>
                <w:color w:val="000000"/>
                <w:sz w:val="18"/>
                <w:szCs w:val="18"/>
                <w:lang w:val="en-GB"/>
              </w:rPr>
              <w:t>t</w:t>
            </w:r>
            <w:r w:rsidRPr="00200FBF">
              <w:rPr>
                <w:rFonts w:cs="Calibri"/>
                <w:color w:val="000000"/>
                <w:sz w:val="18"/>
                <w:szCs w:val="18"/>
                <w:lang w:val="en-GB"/>
              </w:rPr>
              <w:t xml:space="preserve"> coppers</w:t>
            </w:r>
          </w:p>
        </w:tc>
        <w:tc>
          <w:tcPr>
            <w:tcW w:w="2693" w:type="dxa"/>
            <w:shd w:val="clear" w:color="000000" w:fill="808080"/>
            <w:vAlign w:val="bottom"/>
          </w:tcPr>
          <w:p w14:paraId="1FB53BAF"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Steve, when I first came over here, /</w:t>
            </w:r>
          </w:p>
          <w:p w14:paraId="06BF6844" w14:textId="3F0D8E32"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 xml:space="preserve">there </w:t>
            </w:r>
            <w:proofErr w:type="gramStart"/>
            <w:r w:rsidRPr="00326056">
              <w:rPr>
                <w:rFonts w:cs="Calibri"/>
                <w:color w:val="FFFF00"/>
                <w:sz w:val="18"/>
                <w:szCs w:val="18"/>
                <w:lang w:val="en-GB"/>
              </w:rPr>
              <w:t>was</w:t>
            </w:r>
            <w:proofErr w:type="gramEnd"/>
            <w:r w:rsidRPr="00326056">
              <w:rPr>
                <w:rFonts w:cs="Calibri"/>
                <w:color w:val="FFFF00"/>
                <w:sz w:val="18"/>
                <w:szCs w:val="18"/>
                <w:lang w:val="en-GB"/>
              </w:rPr>
              <w:t xml:space="preserve"> ten ben</w:t>
            </w:r>
            <w:r w:rsidR="00076AAA">
              <w:rPr>
                <w:rFonts w:cs="Calibri"/>
                <w:color w:val="FFFF00"/>
                <w:sz w:val="18"/>
                <w:szCs w:val="18"/>
                <w:lang w:val="en-GB"/>
              </w:rPr>
              <w:t>t</w:t>
            </w:r>
            <w:r w:rsidRPr="00326056">
              <w:rPr>
                <w:rFonts w:cs="Calibri"/>
                <w:color w:val="FFFF00"/>
                <w:sz w:val="18"/>
                <w:szCs w:val="18"/>
                <w:lang w:val="en-GB"/>
              </w:rPr>
              <w:t xml:space="preserve"> coppers</w:t>
            </w:r>
          </w:p>
        </w:tc>
        <w:tc>
          <w:tcPr>
            <w:tcW w:w="285" w:type="dxa"/>
            <w:shd w:val="clear" w:color="auto" w:fill="7030A0"/>
          </w:tcPr>
          <w:p w14:paraId="780FBB50"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0E91D843"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0C2240E9" w14:textId="4044E44B" w:rsidR="00326056" w:rsidRPr="00326056" w:rsidRDefault="00326056" w:rsidP="002D0F14">
            <w:pPr>
              <w:spacing w:line="240" w:lineRule="auto"/>
              <w:jc w:val="center"/>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t>Cuando empecé aquí, /</w:t>
            </w:r>
          </w:p>
          <w:p w14:paraId="1920D176" w14:textId="77777777" w:rsidR="00326056" w:rsidRPr="00326056" w:rsidRDefault="00326056" w:rsidP="002D0F14">
            <w:pPr>
              <w:spacing w:line="240" w:lineRule="auto"/>
              <w:jc w:val="center"/>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t>había diez agentes corruptos</w:t>
            </w:r>
          </w:p>
        </w:tc>
        <w:tc>
          <w:tcPr>
            <w:tcW w:w="284" w:type="dxa"/>
            <w:shd w:val="clear" w:color="auto" w:fill="7030A0"/>
            <w:vAlign w:val="bottom"/>
          </w:tcPr>
          <w:p w14:paraId="1B1052CB"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5C44EEB1"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5B85D7F0" w14:textId="2DF6E9E3"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Cuando empecé aquí, /</w:t>
            </w:r>
          </w:p>
          <w:p w14:paraId="38B9F1A6"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había diez agentes corruptos…</w:t>
            </w:r>
          </w:p>
        </w:tc>
        <w:tc>
          <w:tcPr>
            <w:tcW w:w="284" w:type="dxa"/>
            <w:shd w:val="clear" w:color="auto" w:fill="FFF2CC" w:themeFill="accent4" w:themeFillTint="33"/>
            <w:vAlign w:val="center"/>
          </w:tcPr>
          <w:p w14:paraId="50783084"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2DEA0F2C"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Cuando empecé aquí, </w:t>
            </w:r>
          </w:p>
          <w:p w14:paraId="0754CEF3"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había diez agentes corruptos</w:t>
            </w:r>
          </w:p>
        </w:tc>
      </w:tr>
      <w:tr w:rsidR="00326056" w:rsidRPr="00326056" w14:paraId="17933745"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54883578" w14:textId="77777777" w:rsidR="00326056" w:rsidRDefault="009F06E6" w:rsidP="00326056">
            <w:pPr>
              <w:spacing w:line="240" w:lineRule="auto"/>
              <w:jc w:val="right"/>
              <w:rPr>
                <w:rFonts w:cs="Calibri"/>
                <w:color w:val="000000"/>
                <w:sz w:val="18"/>
                <w:szCs w:val="18"/>
              </w:rPr>
            </w:pPr>
            <w:r>
              <w:rPr>
                <w:rFonts w:cs="Calibri"/>
                <w:color w:val="000000"/>
                <w:sz w:val="18"/>
                <w:szCs w:val="18"/>
              </w:rPr>
              <w:t>201</w:t>
            </w:r>
          </w:p>
        </w:tc>
        <w:tc>
          <w:tcPr>
            <w:tcW w:w="2400" w:type="dxa"/>
            <w:shd w:val="clear" w:color="auto" w:fill="auto"/>
            <w:vAlign w:val="bottom"/>
          </w:tcPr>
          <w:p w14:paraId="08781084"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to every station - minimum.  We didn't put our house in order. </w:t>
            </w:r>
          </w:p>
        </w:tc>
        <w:tc>
          <w:tcPr>
            <w:tcW w:w="2693" w:type="dxa"/>
            <w:shd w:val="clear" w:color="000000" w:fill="808080"/>
            <w:vAlign w:val="bottom"/>
          </w:tcPr>
          <w:p w14:paraId="011E5C38" w14:textId="0614F520"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to every station - minimum. /</w:t>
            </w:r>
          </w:p>
          <w:p w14:paraId="04C46FAB"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We didn't put our house in order.</w:t>
            </w:r>
          </w:p>
        </w:tc>
        <w:tc>
          <w:tcPr>
            <w:tcW w:w="285" w:type="dxa"/>
            <w:shd w:val="clear" w:color="auto" w:fill="FF99CC"/>
          </w:tcPr>
          <w:p w14:paraId="7EFCA3BF"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D22DDAA"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D9EA656" w14:textId="77777777" w:rsidR="00326056" w:rsidRPr="00326056" w:rsidRDefault="00326056" w:rsidP="002D0F14">
            <w:pPr>
              <w:spacing w:line="240" w:lineRule="auto"/>
              <w:jc w:val="center"/>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t>en cada comisaría, mínimo. / Nunca hicimos limpieza.</w:t>
            </w:r>
          </w:p>
        </w:tc>
        <w:tc>
          <w:tcPr>
            <w:tcW w:w="284" w:type="dxa"/>
            <w:shd w:val="clear" w:color="auto" w:fill="FF99CC"/>
            <w:vAlign w:val="bottom"/>
          </w:tcPr>
          <w:p w14:paraId="4A601A71"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3E33BC9" w14:textId="77777777" w:rsidR="00326056" w:rsidRPr="00051527" w:rsidRDefault="00326056" w:rsidP="004847E9">
            <w:pPr>
              <w:spacing w:line="240" w:lineRule="auto"/>
              <w:jc w:val="center"/>
              <w:rPr>
                <w:rFonts w:cs="Calibri"/>
                <w:color w:val="000000"/>
                <w:sz w:val="18"/>
                <w:szCs w:val="18"/>
              </w:rPr>
            </w:pPr>
          </w:p>
        </w:tc>
        <w:tc>
          <w:tcPr>
            <w:tcW w:w="2693" w:type="dxa"/>
            <w:shd w:val="clear" w:color="auto" w:fill="FFFFFF" w:themeFill="background1"/>
            <w:vAlign w:val="bottom"/>
          </w:tcPr>
          <w:p w14:paraId="1F798CF3"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...en cada comisaría, mínimo. / Nunca hicimos limpieza.</w:t>
            </w:r>
          </w:p>
        </w:tc>
        <w:tc>
          <w:tcPr>
            <w:tcW w:w="284" w:type="dxa"/>
            <w:shd w:val="clear" w:color="auto" w:fill="BDD6EE" w:themeFill="accent5" w:themeFillTint="66"/>
            <w:vAlign w:val="center"/>
          </w:tcPr>
          <w:p w14:paraId="15211495" w14:textId="77777777" w:rsidR="00326056" w:rsidRPr="00051527" w:rsidRDefault="00326056" w:rsidP="004847E9">
            <w:pPr>
              <w:spacing w:line="240" w:lineRule="auto"/>
              <w:jc w:val="center"/>
              <w:rPr>
                <w:rFonts w:cs="Calibri"/>
                <w:color w:val="000000"/>
                <w:sz w:val="18"/>
                <w:szCs w:val="18"/>
              </w:rPr>
            </w:pPr>
          </w:p>
        </w:tc>
        <w:tc>
          <w:tcPr>
            <w:tcW w:w="2977" w:type="dxa"/>
            <w:shd w:val="clear" w:color="auto" w:fill="FFFFFF" w:themeFill="background1"/>
            <w:vAlign w:val="bottom"/>
          </w:tcPr>
          <w:p w14:paraId="311F447D"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en cada comisaría, mínimo. Nunca hicimos limpieza.</w:t>
            </w:r>
          </w:p>
        </w:tc>
      </w:tr>
      <w:tr w:rsidR="00326056" w:rsidRPr="00326056" w14:paraId="1AF1B3A7"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05BC0CF7" w14:textId="77777777" w:rsidR="00326056" w:rsidRDefault="009F06E6" w:rsidP="00326056">
            <w:pPr>
              <w:spacing w:line="240" w:lineRule="auto"/>
              <w:jc w:val="right"/>
              <w:rPr>
                <w:rFonts w:cs="Calibri"/>
                <w:color w:val="000000"/>
                <w:sz w:val="18"/>
                <w:szCs w:val="18"/>
              </w:rPr>
            </w:pPr>
            <w:r>
              <w:rPr>
                <w:rFonts w:cs="Calibri"/>
                <w:color w:val="000000"/>
                <w:sz w:val="18"/>
                <w:szCs w:val="18"/>
              </w:rPr>
              <w:t>202</w:t>
            </w:r>
          </w:p>
        </w:tc>
        <w:tc>
          <w:tcPr>
            <w:tcW w:w="2400" w:type="dxa"/>
            <w:shd w:val="clear" w:color="auto" w:fill="auto"/>
            <w:vAlign w:val="bottom"/>
          </w:tcPr>
          <w:p w14:paraId="1A4A0A5E"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These new procedures, we brought them on ourselves.</w:t>
            </w:r>
          </w:p>
        </w:tc>
        <w:tc>
          <w:tcPr>
            <w:tcW w:w="2693" w:type="dxa"/>
            <w:shd w:val="clear" w:color="000000" w:fill="808080"/>
            <w:vAlign w:val="bottom"/>
          </w:tcPr>
          <w:p w14:paraId="257C7930" w14:textId="6D0C81BF"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These new procedures, /</w:t>
            </w:r>
          </w:p>
          <w:p w14:paraId="3341F364"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we brought them on ourselves.</w:t>
            </w:r>
          </w:p>
        </w:tc>
        <w:tc>
          <w:tcPr>
            <w:tcW w:w="285" w:type="dxa"/>
            <w:shd w:val="clear" w:color="auto" w:fill="FF99CC"/>
          </w:tcPr>
          <w:p w14:paraId="04230BB6"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F850A6D"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DEDD21D" w14:textId="77777777" w:rsidR="00326056" w:rsidRPr="00326056" w:rsidRDefault="00326056" w:rsidP="002D0F14">
            <w:pPr>
              <w:spacing w:line="240" w:lineRule="auto"/>
              <w:jc w:val="center"/>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t>Estos nuevos métodos /</w:t>
            </w:r>
          </w:p>
          <w:p w14:paraId="67A26631" w14:textId="74777EBB" w:rsidR="00326056" w:rsidRPr="00326056" w:rsidRDefault="00326056" w:rsidP="002D0F14">
            <w:pPr>
              <w:spacing w:line="240" w:lineRule="auto"/>
              <w:jc w:val="center"/>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t>son culpa nuestra.</w:t>
            </w:r>
          </w:p>
        </w:tc>
        <w:tc>
          <w:tcPr>
            <w:tcW w:w="284" w:type="dxa"/>
            <w:shd w:val="clear" w:color="auto" w:fill="FF99CC"/>
            <w:vAlign w:val="bottom"/>
          </w:tcPr>
          <w:p w14:paraId="5C3766D3"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470A49D" w14:textId="77777777" w:rsidR="00326056" w:rsidRPr="00051527" w:rsidRDefault="00326056" w:rsidP="004847E9">
            <w:pPr>
              <w:spacing w:line="240" w:lineRule="auto"/>
              <w:jc w:val="center"/>
              <w:rPr>
                <w:rFonts w:cs="Calibri"/>
                <w:color w:val="000000"/>
                <w:sz w:val="18"/>
                <w:szCs w:val="18"/>
              </w:rPr>
            </w:pPr>
          </w:p>
        </w:tc>
        <w:tc>
          <w:tcPr>
            <w:tcW w:w="2693" w:type="dxa"/>
            <w:shd w:val="clear" w:color="auto" w:fill="FFFFFF" w:themeFill="background1"/>
            <w:vAlign w:val="bottom"/>
          </w:tcPr>
          <w:p w14:paraId="0067ED76" w14:textId="2745C0E6"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Estos nuevos métodos /</w:t>
            </w:r>
          </w:p>
          <w:p w14:paraId="2E0D73DA"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son culpa nuestra.</w:t>
            </w:r>
          </w:p>
        </w:tc>
        <w:tc>
          <w:tcPr>
            <w:tcW w:w="284" w:type="dxa"/>
            <w:shd w:val="clear" w:color="auto" w:fill="BDD6EE" w:themeFill="accent5" w:themeFillTint="66"/>
            <w:vAlign w:val="center"/>
          </w:tcPr>
          <w:p w14:paraId="55223D93" w14:textId="77777777" w:rsidR="00326056" w:rsidRPr="00051527" w:rsidRDefault="00326056" w:rsidP="004847E9">
            <w:pPr>
              <w:spacing w:line="240" w:lineRule="auto"/>
              <w:jc w:val="center"/>
              <w:rPr>
                <w:rFonts w:cs="Calibri"/>
                <w:color w:val="000000"/>
                <w:sz w:val="18"/>
                <w:szCs w:val="18"/>
              </w:rPr>
            </w:pPr>
          </w:p>
        </w:tc>
        <w:tc>
          <w:tcPr>
            <w:tcW w:w="2977" w:type="dxa"/>
            <w:shd w:val="clear" w:color="auto" w:fill="FFFFFF" w:themeFill="background1"/>
            <w:vAlign w:val="bottom"/>
          </w:tcPr>
          <w:p w14:paraId="1DA10E4A"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Estos nuevos métodos </w:t>
            </w:r>
          </w:p>
          <w:p w14:paraId="46ADF736"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son culpa nuestra.</w:t>
            </w:r>
          </w:p>
        </w:tc>
      </w:tr>
      <w:tr w:rsidR="00326056" w:rsidRPr="00326056" w14:paraId="630FFBF6"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4585C9C3" w14:textId="77777777" w:rsidR="00326056" w:rsidRDefault="009F06E6" w:rsidP="00326056">
            <w:pPr>
              <w:spacing w:line="240" w:lineRule="auto"/>
              <w:jc w:val="right"/>
              <w:rPr>
                <w:rFonts w:cs="Calibri"/>
                <w:color w:val="000000"/>
                <w:sz w:val="18"/>
                <w:szCs w:val="18"/>
              </w:rPr>
            </w:pPr>
            <w:r>
              <w:rPr>
                <w:rFonts w:cs="Calibri"/>
                <w:color w:val="000000"/>
                <w:sz w:val="18"/>
                <w:szCs w:val="18"/>
              </w:rPr>
              <w:t>203</w:t>
            </w:r>
          </w:p>
        </w:tc>
        <w:tc>
          <w:tcPr>
            <w:tcW w:w="2400" w:type="dxa"/>
            <w:shd w:val="clear" w:color="auto" w:fill="auto"/>
            <w:vAlign w:val="bottom"/>
          </w:tcPr>
          <w:p w14:paraId="389A0B3E"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And Gates is using this messed-up system to get to the top.</w:t>
            </w:r>
          </w:p>
        </w:tc>
        <w:tc>
          <w:tcPr>
            <w:tcW w:w="2693" w:type="dxa"/>
            <w:shd w:val="clear" w:color="000000" w:fill="808080"/>
            <w:vAlign w:val="bottom"/>
          </w:tcPr>
          <w:p w14:paraId="08AE155B"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And Gates is using this messed-up / system to get to the top.</w:t>
            </w:r>
          </w:p>
        </w:tc>
        <w:tc>
          <w:tcPr>
            <w:tcW w:w="285" w:type="dxa"/>
            <w:shd w:val="clear" w:color="auto" w:fill="FF99CC"/>
          </w:tcPr>
          <w:p w14:paraId="1975F0A5"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C9DA057"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61CFE80" w14:textId="3A05FFDC" w:rsidR="00326056" w:rsidRPr="00326056" w:rsidRDefault="00326056" w:rsidP="002D0F14">
            <w:pPr>
              <w:spacing w:line="240" w:lineRule="auto"/>
              <w:jc w:val="center"/>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t>Y Gates aprovecha que /</w:t>
            </w:r>
          </w:p>
          <w:p w14:paraId="415C469F" w14:textId="77777777" w:rsidR="00326056" w:rsidRPr="00326056" w:rsidRDefault="00326056" w:rsidP="002D0F14">
            <w:pPr>
              <w:spacing w:line="240" w:lineRule="auto"/>
              <w:jc w:val="center"/>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t>el sistema está mal para escalar,</w:t>
            </w:r>
          </w:p>
        </w:tc>
        <w:tc>
          <w:tcPr>
            <w:tcW w:w="284" w:type="dxa"/>
            <w:shd w:val="clear" w:color="auto" w:fill="FF99CC"/>
            <w:vAlign w:val="bottom"/>
          </w:tcPr>
          <w:p w14:paraId="0C0E1E9A"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4B8AF72" w14:textId="77777777" w:rsidR="00326056" w:rsidRPr="00051527" w:rsidRDefault="00326056" w:rsidP="004847E9">
            <w:pPr>
              <w:spacing w:line="240" w:lineRule="auto"/>
              <w:jc w:val="center"/>
              <w:rPr>
                <w:rFonts w:cs="Calibri"/>
                <w:color w:val="000000"/>
                <w:sz w:val="18"/>
                <w:szCs w:val="18"/>
              </w:rPr>
            </w:pPr>
          </w:p>
        </w:tc>
        <w:tc>
          <w:tcPr>
            <w:tcW w:w="2693" w:type="dxa"/>
            <w:shd w:val="clear" w:color="auto" w:fill="FFFFFF" w:themeFill="background1"/>
            <w:vAlign w:val="bottom"/>
          </w:tcPr>
          <w:p w14:paraId="0C2F766B" w14:textId="13357FA1"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Gates aprovecha que /</w:t>
            </w:r>
          </w:p>
          <w:p w14:paraId="13DE9DB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el sistema está mal para </w:t>
            </w:r>
            <w:proofErr w:type="gram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escalar,…</w:t>
            </w:r>
            <w:proofErr w:type="gramEnd"/>
          </w:p>
        </w:tc>
        <w:tc>
          <w:tcPr>
            <w:tcW w:w="284" w:type="dxa"/>
            <w:shd w:val="clear" w:color="auto" w:fill="BDD6EE" w:themeFill="accent5" w:themeFillTint="66"/>
            <w:vAlign w:val="center"/>
          </w:tcPr>
          <w:p w14:paraId="5E55742F" w14:textId="77777777" w:rsidR="00326056" w:rsidRPr="00051527" w:rsidRDefault="00326056" w:rsidP="004847E9">
            <w:pPr>
              <w:spacing w:line="240" w:lineRule="auto"/>
              <w:jc w:val="center"/>
              <w:rPr>
                <w:rFonts w:cs="Calibri"/>
                <w:color w:val="000000"/>
                <w:sz w:val="18"/>
                <w:szCs w:val="18"/>
              </w:rPr>
            </w:pPr>
          </w:p>
        </w:tc>
        <w:tc>
          <w:tcPr>
            <w:tcW w:w="2977" w:type="dxa"/>
            <w:shd w:val="clear" w:color="auto" w:fill="FFFFFF" w:themeFill="background1"/>
            <w:vAlign w:val="bottom"/>
          </w:tcPr>
          <w:p w14:paraId="0F570ED6"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Y Gates aprovecha que </w:t>
            </w:r>
          </w:p>
          <w:p w14:paraId="19E0E077"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el sistema está mal para escalar,</w:t>
            </w:r>
          </w:p>
        </w:tc>
      </w:tr>
      <w:tr w:rsidR="00326056" w:rsidRPr="00326056" w14:paraId="3A56CDE1"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7741F830" w14:textId="77777777" w:rsidR="00326056" w:rsidRDefault="009F06E6" w:rsidP="00326056">
            <w:pPr>
              <w:spacing w:line="240" w:lineRule="auto"/>
              <w:jc w:val="right"/>
              <w:rPr>
                <w:rFonts w:cs="Calibri"/>
                <w:color w:val="000000"/>
                <w:sz w:val="18"/>
                <w:szCs w:val="18"/>
              </w:rPr>
            </w:pPr>
            <w:r>
              <w:rPr>
                <w:rFonts w:cs="Calibri"/>
                <w:color w:val="000000"/>
                <w:sz w:val="18"/>
                <w:szCs w:val="18"/>
              </w:rPr>
              <w:t>204</w:t>
            </w:r>
          </w:p>
        </w:tc>
        <w:tc>
          <w:tcPr>
            <w:tcW w:w="2400" w:type="dxa"/>
            <w:shd w:val="clear" w:color="auto" w:fill="auto"/>
            <w:vAlign w:val="bottom"/>
          </w:tcPr>
          <w:p w14:paraId="38DB31E3"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But why, Steve? Why is he doing it?</w:t>
            </w:r>
          </w:p>
        </w:tc>
        <w:tc>
          <w:tcPr>
            <w:tcW w:w="2693" w:type="dxa"/>
            <w:shd w:val="clear" w:color="000000" w:fill="808080"/>
            <w:vAlign w:val="bottom"/>
          </w:tcPr>
          <w:p w14:paraId="4C15B365"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But why, Steve? Why is he doing it?</w:t>
            </w:r>
          </w:p>
        </w:tc>
        <w:tc>
          <w:tcPr>
            <w:tcW w:w="285" w:type="dxa"/>
            <w:shd w:val="clear" w:color="auto" w:fill="7030A0"/>
          </w:tcPr>
          <w:p w14:paraId="7790130A"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D374F4E"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DEA5A18" w14:textId="066DFBC3" w:rsidR="00326056" w:rsidRPr="00326056" w:rsidRDefault="00326056" w:rsidP="002D0F14">
            <w:pPr>
              <w:spacing w:line="240" w:lineRule="auto"/>
              <w:jc w:val="center"/>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t>pero ¿por qué, Steve? /</w:t>
            </w:r>
          </w:p>
          <w:p w14:paraId="228F472D" w14:textId="77777777" w:rsidR="00326056" w:rsidRPr="00326056" w:rsidRDefault="00326056" w:rsidP="002D0F14">
            <w:pPr>
              <w:spacing w:line="240" w:lineRule="auto"/>
              <w:jc w:val="center"/>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t>¿Por qué lo hace?</w:t>
            </w:r>
          </w:p>
        </w:tc>
        <w:tc>
          <w:tcPr>
            <w:tcW w:w="284" w:type="dxa"/>
            <w:shd w:val="clear" w:color="auto" w:fill="7030A0"/>
            <w:vAlign w:val="bottom"/>
          </w:tcPr>
          <w:p w14:paraId="6DAA57F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AFCCD82" w14:textId="77777777" w:rsidR="00326056" w:rsidRPr="00051527" w:rsidRDefault="00326056" w:rsidP="004847E9">
            <w:pPr>
              <w:spacing w:line="240" w:lineRule="auto"/>
              <w:jc w:val="center"/>
              <w:rPr>
                <w:rFonts w:cs="Calibri"/>
                <w:color w:val="000000"/>
                <w:sz w:val="18"/>
                <w:szCs w:val="18"/>
              </w:rPr>
            </w:pPr>
          </w:p>
        </w:tc>
        <w:tc>
          <w:tcPr>
            <w:tcW w:w="2693" w:type="dxa"/>
            <w:shd w:val="clear" w:color="auto" w:fill="FFFFFF" w:themeFill="background1"/>
            <w:vAlign w:val="bottom"/>
          </w:tcPr>
          <w:p w14:paraId="0F64D1F7" w14:textId="44602B20"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...pero ¿por qué, Steve? /</w:t>
            </w:r>
          </w:p>
          <w:p w14:paraId="29D7AD2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¿Por qué lo hace?</w:t>
            </w:r>
          </w:p>
        </w:tc>
        <w:tc>
          <w:tcPr>
            <w:tcW w:w="284" w:type="dxa"/>
            <w:shd w:val="clear" w:color="auto" w:fill="BDD6EE" w:themeFill="accent5" w:themeFillTint="66"/>
            <w:vAlign w:val="center"/>
          </w:tcPr>
          <w:p w14:paraId="52196789" w14:textId="77777777" w:rsidR="00326056" w:rsidRPr="00051527" w:rsidRDefault="00326056" w:rsidP="004847E9">
            <w:pPr>
              <w:spacing w:line="240" w:lineRule="auto"/>
              <w:jc w:val="center"/>
              <w:rPr>
                <w:rFonts w:cs="Calibri"/>
                <w:color w:val="000000"/>
                <w:sz w:val="18"/>
                <w:szCs w:val="18"/>
              </w:rPr>
            </w:pPr>
          </w:p>
        </w:tc>
        <w:tc>
          <w:tcPr>
            <w:tcW w:w="2977" w:type="dxa"/>
            <w:shd w:val="clear" w:color="auto" w:fill="FFFFFF" w:themeFill="background1"/>
            <w:vAlign w:val="bottom"/>
          </w:tcPr>
          <w:p w14:paraId="33A5D47A"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pero ¿por qué, Steve? </w:t>
            </w:r>
          </w:p>
          <w:p w14:paraId="7BD520C3"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¿Por qué lo hace?</w:t>
            </w:r>
          </w:p>
        </w:tc>
      </w:tr>
      <w:tr w:rsidR="00326056" w:rsidRPr="00326056" w14:paraId="48B19E66"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2F250017" w14:textId="77777777" w:rsidR="00326056" w:rsidRDefault="009F06E6" w:rsidP="00326056">
            <w:pPr>
              <w:spacing w:line="240" w:lineRule="auto"/>
              <w:jc w:val="right"/>
              <w:rPr>
                <w:rFonts w:cs="Calibri"/>
                <w:color w:val="000000"/>
                <w:sz w:val="18"/>
                <w:szCs w:val="18"/>
              </w:rPr>
            </w:pPr>
            <w:r>
              <w:rPr>
                <w:rFonts w:cs="Calibri"/>
                <w:color w:val="000000"/>
                <w:sz w:val="18"/>
                <w:szCs w:val="18"/>
              </w:rPr>
              <w:t>205</w:t>
            </w:r>
          </w:p>
        </w:tc>
        <w:tc>
          <w:tcPr>
            <w:tcW w:w="2400" w:type="dxa"/>
            <w:shd w:val="clear" w:color="auto" w:fill="auto"/>
            <w:vAlign w:val="bottom"/>
          </w:tcPr>
          <w:p w14:paraId="3981338B"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What's in this for him, hm?</w:t>
            </w:r>
          </w:p>
        </w:tc>
        <w:tc>
          <w:tcPr>
            <w:tcW w:w="2693" w:type="dxa"/>
            <w:shd w:val="clear" w:color="000000" w:fill="808080"/>
            <w:vAlign w:val="bottom"/>
          </w:tcPr>
          <w:p w14:paraId="2CA33663"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What's in this for him, hm?</w:t>
            </w:r>
          </w:p>
        </w:tc>
        <w:tc>
          <w:tcPr>
            <w:tcW w:w="285" w:type="dxa"/>
            <w:shd w:val="clear" w:color="auto" w:fill="7030A0"/>
          </w:tcPr>
          <w:p w14:paraId="0C6A341B"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15DB5DD"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316D91E" w14:textId="77777777" w:rsidR="00326056" w:rsidRPr="00326056" w:rsidRDefault="00326056" w:rsidP="002D0F14">
            <w:pPr>
              <w:spacing w:line="240" w:lineRule="auto"/>
              <w:jc w:val="center"/>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t>¿Qué otro beneficio obtiene?</w:t>
            </w:r>
          </w:p>
        </w:tc>
        <w:tc>
          <w:tcPr>
            <w:tcW w:w="284" w:type="dxa"/>
            <w:shd w:val="clear" w:color="auto" w:fill="7030A0"/>
            <w:vAlign w:val="bottom"/>
          </w:tcPr>
          <w:p w14:paraId="7E943B1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17AB2651"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1BE99FCF"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¿Qué otro beneficio obtiene?</w:t>
            </w:r>
          </w:p>
        </w:tc>
        <w:tc>
          <w:tcPr>
            <w:tcW w:w="284" w:type="dxa"/>
            <w:shd w:val="clear" w:color="auto" w:fill="FFF2CC" w:themeFill="accent4" w:themeFillTint="33"/>
            <w:vAlign w:val="center"/>
          </w:tcPr>
          <w:p w14:paraId="6CA48C62"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7FAA70AD"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¿Qué otro beneficio obtiene, hm?</w:t>
            </w:r>
          </w:p>
        </w:tc>
      </w:tr>
      <w:tr w:rsidR="00326056" w:rsidRPr="00326056" w14:paraId="24757A8A"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61168B24" w14:textId="77777777" w:rsidR="00326056" w:rsidRDefault="009F06E6" w:rsidP="00326056">
            <w:pPr>
              <w:spacing w:line="240" w:lineRule="auto"/>
              <w:jc w:val="right"/>
              <w:rPr>
                <w:rFonts w:cs="Calibri"/>
                <w:color w:val="000000"/>
                <w:sz w:val="18"/>
                <w:szCs w:val="18"/>
              </w:rPr>
            </w:pPr>
            <w:r>
              <w:rPr>
                <w:rFonts w:cs="Calibri"/>
                <w:color w:val="000000"/>
                <w:sz w:val="18"/>
                <w:szCs w:val="18"/>
              </w:rPr>
              <w:t>206</w:t>
            </w:r>
          </w:p>
        </w:tc>
        <w:tc>
          <w:tcPr>
            <w:tcW w:w="2400" w:type="dxa"/>
            <w:shd w:val="clear" w:color="auto" w:fill="auto"/>
            <w:vAlign w:val="bottom"/>
          </w:tcPr>
          <w:p w14:paraId="38E4C6FC"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(Honk)</w:t>
            </w:r>
          </w:p>
        </w:tc>
        <w:tc>
          <w:tcPr>
            <w:tcW w:w="2693" w:type="dxa"/>
            <w:shd w:val="clear" w:color="000000" w:fill="808080"/>
            <w:vAlign w:val="bottom"/>
          </w:tcPr>
          <w:p w14:paraId="3BB28265"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CAR HORN BEEPS</w:t>
            </w:r>
          </w:p>
        </w:tc>
        <w:tc>
          <w:tcPr>
            <w:tcW w:w="285" w:type="dxa"/>
            <w:shd w:val="clear" w:color="auto" w:fill="FF6699"/>
          </w:tcPr>
          <w:p w14:paraId="4A413628"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2C771BA"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862B433" w14:textId="77777777" w:rsidR="00326056" w:rsidRPr="00326056" w:rsidRDefault="00326056" w:rsidP="002D0F14">
            <w:pPr>
              <w:spacing w:line="240" w:lineRule="auto"/>
              <w:jc w:val="center"/>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FF6699"/>
            <w:vAlign w:val="bottom"/>
          </w:tcPr>
          <w:p w14:paraId="7DA7FB3D"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FFF" w:themeFill="background1"/>
            <w:vAlign w:val="center"/>
          </w:tcPr>
          <w:p w14:paraId="305E56F6" w14:textId="77777777" w:rsidR="00326056" w:rsidRPr="00665429" w:rsidRDefault="00326056" w:rsidP="004847E9">
            <w:pPr>
              <w:spacing w:line="240" w:lineRule="auto"/>
              <w:jc w:val="center"/>
              <w:rPr>
                <w:rFonts w:cs="Calibri"/>
                <w:color w:val="000000"/>
                <w:sz w:val="18"/>
                <w:szCs w:val="18"/>
                <w:lang w:val="en-GB"/>
              </w:rPr>
            </w:pPr>
          </w:p>
        </w:tc>
        <w:tc>
          <w:tcPr>
            <w:tcW w:w="2693" w:type="dxa"/>
            <w:shd w:val="clear" w:color="auto" w:fill="FFFFFF" w:themeFill="background1"/>
            <w:vAlign w:val="bottom"/>
          </w:tcPr>
          <w:p w14:paraId="2E3AE253"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vAlign w:val="center"/>
          </w:tcPr>
          <w:p w14:paraId="24096485" w14:textId="77777777" w:rsidR="00326056" w:rsidRPr="00665429" w:rsidRDefault="00326056" w:rsidP="004847E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1761F80B"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(Claxon)</w:t>
            </w:r>
          </w:p>
        </w:tc>
      </w:tr>
      <w:tr w:rsidR="00326056" w:rsidRPr="00326056" w14:paraId="297292F1"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49EAD0FB" w14:textId="77777777" w:rsidR="00326056" w:rsidRDefault="009F06E6" w:rsidP="00326056">
            <w:pPr>
              <w:spacing w:line="240" w:lineRule="auto"/>
              <w:jc w:val="right"/>
              <w:rPr>
                <w:rFonts w:cs="Calibri"/>
                <w:color w:val="000000"/>
                <w:sz w:val="18"/>
                <w:szCs w:val="18"/>
              </w:rPr>
            </w:pPr>
            <w:r>
              <w:rPr>
                <w:rFonts w:cs="Calibri"/>
                <w:color w:val="000000"/>
                <w:sz w:val="18"/>
                <w:szCs w:val="18"/>
              </w:rPr>
              <w:t>207</w:t>
            </w:r>
          </w:p>
        </w:tc>
        <w:tc>
          <w:tcPr>
            <w:tcW w:w="2400" w:type="dxa"/>
            <w:shd w:val="clear" w:color="auto" w:fill="auto"/>
            <w:vAlign w:val="bottom"/>
          </w:tcPr>
          <w:p w14:paraId="506006A6"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Hiya. Hey.</w:t>
            </w:r>
          </w:p>
        </w:tc>
        <w:tc>
          <w:tcPr>
            <w:tcW w:w="2693" w:type="dxa"/>
            <w:shd w:val="clear" w:color="000000" w:fill="808080"/>
            <w:vAlign w:val="bottom"/>
          </w:tcPr>
          <w:p w14:paraId="0EEBE380" w14:textId="77777777" w:rsidR="00326056" w:rsidRPr="00326056" w:rsidRDefault="00326056" w:rsidP="002D0F14">
            <w:pPr>
              <w:spacing w:line="240" w:lineRule="auto"/>
              <w:jc w:val="center"/>
              <w:rPr>
                <w:rFonts w:cs="Calibri"/>
                <w:color w:val="000000"/>
                <w:sz w:val="18"/>
                <w:szCs w:val="18"/>
                <w:lang w:val="en-GB"/>
              </w:rPr>
            </w:pPr>
            <w:r w:rsidRPr="00326056">
              <w:rPr>
                <w:rFonts w:cs="Calibri"/>
                <w:color w:val="FFFFFF"/>
                <w:sz w:val="18"/>
                <w:szCs w:val="18"/>
                <w:lang w:val="en-GB"/>
              </w:rPr>
              <w:t>Hiya.</w:t>
            </w:r>
            <w:r w:rsidRPr="00326056">
              <w:rPr>
                <w:rFonts w:cs="Calibri"/>
                <w:color w:val="000000"/>
                <w:sz w:val="18"/>
                <w:szCs w:val="18"/>
                <w:lang w:val="en-GB"/>
              </w:rPr>
              <w:t xml:space="preserve"> </w:t>
            </w:r>
            <w:r w:rsidRPr="00326056">
              <w:rPr>
                <w:rFonts w:cs="Calibri"/>
                <w:color w:val="00FFFF"/>
                <w:sz w:val="18"/>
                <w:szCs w:val="18"/>
                <w:lang w:val="en-GB"/>
              </w:rPr>
              <w:t>Hey.</w:t>
            </w:r>
          </w:p>
        </w:tc>
        <w:tc>
          <w:tcPr>
            <w:tcW w:w="285" w:type="dxa"/>
            <w:shd w:val="clear" w:color="auto" w:fill="FF6699"/>
          </w:tcPr>
          <w:p w14:paraId="0A836D23"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EFE7DB3"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4293FC1" w14:textId="77777777" w:rsidR="00326056" w:rsidRPr="00326056" w:rsidRDefault="00326056"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Hola. /</w:t>
            </w:r>
            <w:r w:rsidRPr="00326056">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t xml:space="preserve"> </w:t>
            </w: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Hola.</w:t>
            </w:r>
          </w:p>
        </w:tc>
        <w:tc>
          <w:tcPr>
            <w:tcW w:w="284" w:type="dxa"/>
            <w:shd w:val="clear" w:color="auto" w:fill="FF6699"/>
            <w:vAlign w:val="bottom"/>
          </w:tcPr>
          <w:p w14:paraId="2D7F8F2E"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1A496CE" w14:textId="77777777" w:rsidR="00326056" w:rsidRPr="00665429" w:rsidRDefault="00326056" w:rsidP="004847E9">
            <w:pPr>
              <w:spacing w:line="240" w:lineRule="auto"/>
              <w:jc w:val="center"/>
              <w:rPr>
                <w:rFonts w:cs="Calibri"/>
                <w:color w:val="000000"/>
                <w:sz w:val="18"/>
                <w:szCs w:val="18"/>
                <w:lang w:val="en-GB"/>
              </w:rPr>
            </w:pPr>
          </w:p>
        </w:tc>
        <w:tc>
          <w:tcPr>
            <w:tcW w:w="2693" w:type="dxa"/>
            <w:shd w:val="clear" w:color="auto" w:fill="FFFFFF" w:themeFill="background1"/>
            <w:vAlign w:val="bottom"/>
          </w:tcPr>
          <w:p w14:paraId="723A0E1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Hola. / -Hola.</w:t>
            </w:r>
          </w:p>
        </w:tc>
        <w:tc>
          <w:tcPr>
            <w:tcW w:w="284" w:type="dxa"/>
            <w:shd w:val="clear" w:color="auto" w:fill="BDD6EE" w:themeFill="accent5" w:themeFillTint="66"/>
            <w:vAlign w:val="center"/>
          </w:tcPr>
          <w:p w14:paraId="383A629D" w14:textId="77777777" w:rsidR="00326056" w:rsidRPr="00665429" w:rsidRDefault="00326056" w:rsidP="004847E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3D0CA715" w14:textId="4063749F"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Hola.</w:t>
            </w:r>
            <w:r w:rsidR="0056202D">
              <w:rPr>
                <w:rFonts w:cs="Calibri"/>
                <w:color w:val="000000"/>
                <w:sz w:val="18"/>
                <w:szCs w:val="18"/>
              </w:rPr>
              <w:t xml:space="preserve"> </w:t>
            </w:r>
            <w:r w:rsidRPr="00326056">
              <w:rPr>
                <w:rFonts w:cs="Calibri"/>
                <w:color w:val="000000"/>
                <w:sz w:val="18"/>
                <w:szCs w:val="18"/>
              </w:rPr>
              <w:t>¿Qué hay?</w:t>
            </w:r>
          </w:p>
        </w:tc>
      </w:tr>
      <w:tr w:rsidR="00326056" w:rsidRPr="00326056" w14:paraId="426E5E6B"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2B7BF7E0" w14:textId="77777777" w:rsidR="00326056" w:rsidRDefault="009F06E6" w:rsidP="00326056">
            <w:pPr>
              <w:spacing w:line="240" w:lineRule="auto"/>
              <w:jc w:val="right"/>
              <w:rPr>
                <w:rFonts w:cs="Calibri"/>
                <w:color w:val="000000"/>
                <w:sz w:val="18"/>
                <w:szCs w:val="18"/>
              </w:rPr>
            </w:pPr>
            <w:r>
              <w:rPr>
                <w:rFonts w:cs="Calibri"/>
                <w:color w:val="000000"/>
                <w:sz w:val="18"/>
                <w:szCs w:val="18"/>
              </w:rPr>
              <w:t>208</w:t>
            </w:r>
          </w:p>
        </w:tc>
        <w:tc>
          <w:tcPr>
            <w:tcW w:w="2400" w:type="dxa"/>
            <w:shd w:val="clear" w:color="auto" w:fill="auto"/>
            <w:vAlign w:val="bottom"/>
          </w:tcPr>
          <w:p w14:paraId="4DE11B6C"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Hi there, </w:t>
            </w:r>
            <w:r w:rsidRPr="009F06E6">
              <w:rPr>
                <w:rFonts w:cs="Calibri"/>
                <w:b/>
                <w:bCs/>
                <w:color w:val="000000"/>
                <w:sz w:val="18"/>
                <w:szCs w:val="18"/>
                <w:lang w:val="en-GB"/>
              </w:rPr>
              <w:t>how</w:t>
            </w:r>
            <w:r w:rsidRPr="009F06E6">
              <w:rPr>
                <w:rFonts w:cs="Calibri"/>
                <w:b/>
                <w:bCs/>
                <w:color w:val="000000" w:themeColor="text1"/>
                <w:sz w:val="18"/>
                <w:szCs w:val="18"/>
                <w:lang w:val="en-GB"/>
              </w:rPr>
              <w:t>'re</w:t>
            </w:r>
            <w:r w:rsidRPr="00200FBF">
              <w:rPr>
                <w:rFonts w:cs="Calibri"/>
                <w:color w:val="000000"/>
                <w:sz w:val="18"/>
                <w:szCs w:val="18"/>
                <w:lang w:val="en-GB"/>
              </w:rPr>
              <w:t xml:space="preserve"> you doing?</w:t>
            </w:r>
          </w:p>
        </w:tc>
        <w:tc>
          <w:tcPr>
            <w:tcW w:w="2693" w:type="dxa"/>
            <w:shd w:val="clear" w:color="000000" w:fill="808080"/>
            <w:vAlign w:val="bottom"/>
          </w:tcPr>
          <w:p w14:paraId="4FE5F046"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Hi there, how you doing?</w:t>
            </w:r>
          </w:p>
        </w:tc>
        <w:tc>
          <w:tcPr>
            <w:tcW w:w="285" w:type="dxa"/>
            <w:shd w:val="clear" w:color="auto" w:fill="FF99CC"/>
          </w:tcPr>
          <w:p w14:paraId="433F98CD"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79D5D579"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1B6B7D78"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Hola, ¿qué tal?</w:t>
            </w:r>
          </w:p>
        </w:tc>
        <w:tc>
          <w:tcPr>
            <w:tcW w:w="284" w:type="dxa"/>
            <w:shd w:val="clear" w:color="auto" w:fill="FF99CC"/>
            <w:vAlign w:val="bottom"/>
          </w:tcPr>
          <w:p w14:paraId="05B9177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8C63D3F" w14:textId="77777777" w:rsidR="00326056" w:rsidRPr="00665429" w:rsidRDefault="00326056" w:rsidP="004847E9">
            <w:pPr>
              <w:spacing w:line="240" w:lineRule="auto"/>
              <w:jc w:val="center"/>
              <w:rPr>
                <w:rFonts w:cs="Calibri"/>
                <w:color w:val="000000"/>
                <w:sz w:val="18"/>
                <w:szCs w:val="18"/>
                <w:lang w:val="en-GB"/>
              </w:rPr>
            </w:pPr>
          </w:p>
        </w:tc>
        <w:tc>
          <w:tcPr>
            <w:tcW w:w="2693" w:type="dxa"/>
            <w:shd w:val="clear" w:color="auto" w:fill="FFFFFF" w:themeFill="background1"/>
            <w:vAlign w:val="bottom"/>
          </w:tcPr>
          <w:p w14:paraId="58286DE1"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Hola, ¿qué tal?</w:t>
            </w:r>
          </w:p>
        </w:tc>
        <w:tc>
          <w:tcPr>
            <w:tcW w:w="284" w:type="dxa"/>
            <w:shd w:val="clear" w:color="auto" w:fill="BDD6EE" w:themeFill="accent5" w:themeFillTint="66"/>
            <w:vAlign w:val="center"/>
          </w:tcPr>
          <w:p w14:paraId="220C4255" w14:textId="77777777" w:rsidR="00326056" w:rsidRPr="00665429" w:rsidRDefault="00326056" w:rsidP="004847E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4B597871" w14:textId="27C98A0E"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Hola, bienvenidos.</w:t>
            </w:r>
          </w:p>
        </w:tc>
      </w:tr>
      <w:tr w:rsidR="00326056" w:rsidRPr="00326056" w14:paraId="539DD563"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1F2900C5" w14:textId="77777777" w:rsidR="00326056" w:rsidRDefault="009F06E6" w:rsidP="00326056">
            <w:pPr>
              <w:spacing w:line="240" w:lineRule="auto"/>
              <w:jc w:val="right"/>
              <w:rPr>
                <w:rFonts w:cs="Calibri"/>
                <w:color w:val="000000"/>
                <w:sz w:val="18"/>
                <w:szCs w:val="18"/>
              </w:rPr>
            </w:pPr>
            <w:r>
              <w:rPr>
                <w:rFonts w:cs="Calibri"/>
                <w:color w:val="000000"/>
                <w:sz w:val="18"/>
                <w:szCs w:val="18"/>
              </w:rPr>
              <w:lastRenderedPageBreak/>
              <w:t>209</w:t>
            </w:r>
          </w:p>
        </w:tc>
        <w:tc>
          <w:tcPr>
            <w:tcW w:w="2400" w:type="dxa"/>
            <w:shd w:val="clear" w:color="auto" w:fill="auto"/>
            <w:vAlign w:val="bottom"/>
          </w:tcPr>
          <w:p w14:paraId="030F4D80" w14:textId="77777777" w:rsidR="00326056" w:rsidRPr="00200FBF" w:rsidRDefault="00326056" w:rsidP="002D0F14">
            <w:pPr>
              <w:spacing w:line="240" w:lineRule="auto"/>
              <w:jc w:val="left"/>
              <w:rPr>
                <w:rFonts w:cs="Calibri"/>
                <w:color w:val="000000"/>
                <w:sz w:val="18"/>
                <w:szCs w:val="18"/>
                <w:lang w:val="en-GB"/>
              </w:rPr>
            </w:pPr>
            <w:r w:rsidRPr="009F06E6">
              <w:rPr>
                <w:rFonts w:cs="Calibri"/>
                <w:b/>
                <w:bCs/>
                <w:color w:val="000000"/>
                <w:sz w:val="18"/>
                <w:szCs w:val="18"/>
                <w:lang w:val="en-GB"/>
              </w:rPr>
              <w:t>Eh</w:t>
            </w:r>
            <w:r w:rsidRPr="00200FBF">
              <w:rPr>
                <w:rFonts w:cs="Calibri"/>
                <w:color w:val="000000"/>
                <w:sz w:val="18"/>
                <w:szCs w:val="18"/>
                <w:lang w:val="en-GB"/>
              </w:rPr>
              <w:t xml:space="preserve">, the performance is just there on the left. </w:t>
            </w:r>
            <w:r w:rsidRPr="009F06E6">
              <w:rPr>
                <w:rFonts w:cs="Calibri"/>
                <w:b/>
                <w:bCs/>
                <w:color w:val="000000"/>
                <w:sz w:val="18"/>
                <w:szCs w:val="18"/>
                <w:lang w:val="en-GB"/>
              </w:rPr>
              <w:t>[Gates: O</w:t>
            </w:r>
            <w:r w:rsidR="009F06E6">
              <w:rPr>
                <w:rFonts w:cs="Calibri"/>
                <w:b/>
                <w:bCs/>
                <w:color w:val="000000"/>
                <w:sz w:val="18"/>
                <w:szCs w:val="18"/>
                <w:lang w:val="en-GB"/>
              </w:rPr>
              <w:t>K</w:t>
            </w:r>
            <w:r w:rsidRPr="009F06E6">
              <w:rPr>
                <w:rFonts w:cs="Calibri"/>
                <w:b/>
                <w:bCs/>
                <w:color w:val="000000"/>
                <w:sz w:val="18"/>
                <w:szCs w:val="18"/>
                <w:lang w:val="en-GB"/>
              </w:rPr>
              <w:t>]</w:t>
            </w:r>
          </w:p>
        </w:tc>
        <w:tc>
          <w:tcPr>
            <w:tcW w:w="2693" w:type="dxa"/>
            <w:shd w:val="clear" w:color="000000" w:fill="808080"/>
            <w:vAlign w:val="bottom"/>
          </w:tcPr>
          <w:p w14:paraId="7D1CE95C"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The performance is just /</w:t>
            </w:r>
          </w:p>
          <w:p w14:paraId="593161AA" w14:textId="13DA7446"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there on the left.</w:t>
            </w:r>
          </w:p>
        </w:tc>
        <w:tc>
          <w:tcPr>
            <w:tcW w:w="285" w:type="dxa"/>
            <w:shd w:val="clear" w:color="auto" w:fill="FF99CC"/>
          </w:tcPr>
          <w:p w14:paraId="567C8F3F"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03905196"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529697F8" w14:textId="386348D0"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La actuación es ahí, /</w:t>
            </w:r>
          </w:p>
          <w:p w14:paraId="7650F2F0"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a la izquierda.</w:t>
            </w:r>
          </w:p>
        </w:tc>
        <w:tc>
          <w:tcPr>
            <w:tcW w:w="284" w:type="dxa"/>
            <w:shd w:val="clear" w:color="auto" w:fill="FF99CC"/>
            <w:vAlign w:val="bottom"/>
          </w:tcPr>
          <w:p w14:paraId="1A84C5F8"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72AB7A68"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3783D447" w14:textId="53ED136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 actuación es ahí, /</w:t>
            </w:r>
          </w:p>
          <w:p w14:paraId="5773823B"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 la izquierda.</w:t>
            </w:r>
          </w:p>
        </w:tc>
        <w:tc>
          <w:tcPr>
            <w:tcW w:w="284" w:type="dxa"/>
            <w:shd w:val="clear" w:color="auto" w:fill="FFF2CC" w:themeFill="accent4" w:themeFillTint="33"/>
            <w:vAlign w:val="center"/>
          </w:tcPr>
          <w:p w14:paraId="0557F47E"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1A4B3E32"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La actuación es ahí, a la izquierda.</w:t>
            </w:r>
          </w:p>
        </w:tc>
      </w:tr>
      <w:tr w:rsidR="00326056" w:rsidRPr="00326056" w14:paraId="4BDAFDFF"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69100CE8" w14:textId="77777777" w:rsidR="00326056" w:rsidRDefault="009F06E6" w:rsidP="00326056">
            <w:pPr>
              <w:spacing w:line="240" w:lineRule="auto"/>
              <w:jc w:val="right"/>
              <w:rPr>
                <w:rFonts w:cs="Calibri"/>
                <w:color w:val="000000"/>
                <w:sz w:val="18"/>
                <w:szCs w:val="18"/>
              </w:rPr>
            </w:pPr>
            <w:r>
              <w:rPr>
                <w:rFonts w:cs="Calibri"/>
                <w:color w:val="000000"/>
                <w:sz w:val="18"/>
                <w:szCs w:val="18"/>
              </w:rPr>
              <w:t>210</w:t>
            </w:r>
          </w:p>
        </w:tc>
        <w:tc>
          <w:tcPr>
            <w:tcW w:w="2400" w:type="dxa"/>
            <w:shd w:val="clear" w:color="auto" w:fill="auto"/>
            <w:vAlign w:val="bottom"/>
          </w:tcPr>
          <w:p w14:paraId="27CC073C"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(Claps)</w:t>
            </w:r>
          </w:p>
        </w:tc>
        <w:tc>
          <w:tcPr>
            <w:tcW w:w="2693" w:type="dxa"/>
            <w:shd w:val="clear" w:color="000000" w:fill="808080"/>
            <w:vAlign w:val="bottom"/>
          </w:tcPr>
          <w:p w14:paraId="593E524D"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APPLAUSE</w:t>
            </w:r>
          </w:p>
        </w:tc>
        <w:tc>
          <w:tcPr>
            <w:tcW w:w="285" w:type="dxa"/>
            <w:shd w:val="clear" w:color="auto" w:fill="FF6699"/>
          </w:tcPr>
          <w:p w14:paraId="46E83514"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54929B0"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2D13494"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FF6699"/>
            <w:vAlign w:val="bottom"/>
          </w:tcPr>
          <w:p w14:paraId="5EDB0454"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FFF" w:themeFill="background1"/>
            <w:vAlign w:val="center"/>
          </w:tcPr>
          <w:p w14:paraId="13420062" w14:textId="77777777" w:rsidR="00326056" w:rsidRPr="00665429" w:rsidRDefault="00326056" w:rsidP="004847E9">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615585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vAlign w:val="center"/>
          </w:tcPr>
          <w:p w14:paraId="5BEBBA6E" w14:textId="77777777" w:rsidR="00326056" w:rsidRPr="00665429" w:rsidRDefault="00326056" w:rsidP="004847E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7D5BF535"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(Aplausos)</w:t>
            </w:r>
          </w:p>
        </w:tc>
      </w:tr>
      <w:tr w:rsidR="00326056" w:rsidRPr="00326056" w14:paraId="06AEE6A6"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2B4EF056" w14:textId="77777777" w:rsidR="00326056" w:rsidRDefault="009F06E6" w:rsidP="00326056">
            <w:pPr>
              <w:spacing w:line="240" w:lineRule="auto"/>
              <w:jc w:val="right"/>
              <w:rPr>
                <w:rFonts w:cs="Calibri"/>
                <w:color w:val="000000"/>
                <w:sz w:val="18"/>
                <w:szCs w:val="18"/>
              </w:rPr>
            </w:pPr>
            <w:r>
              <w:rPr>
                <w:rFonts w:cs="Calibri"/>
                <w:color w:val="000000"/>
                <w:sz w:val="18"/>
                <w:szCs w:val="18"/>
              </w:rPr>
              <w:t>211</w:t>
            </w:r>
          </w:p>
        </w:tc>
        <w:tc>
          <w:tcPr>
            <w:tcW w:w="2400" w:type="dxa"/>
            <w:shd w:val="clear" w:color="auto" w:fill="auto"/>
            <w:vAlign w:val="bottom"/>
          </w:tcPr>
          <w:p w14:paraId="0E66DEC6"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Medium latte? Thank you.</w:t>
            </w:r>
          </w:p>
        </w:tc>
        <w:tc>
          <w:tcPr>
            <w:tcW w:w="2693" w:type="dxa"/>
            <w:shd w:val="clear" w:color="000000" w:fill="808080"/>
            <w:vAlign w:val="bottom"/>
          </w:tcPr>
          <w:p w14:paraId="1B7D0901" w14:textId="77777777" w:rsidR="00326056" w:rsidRPr="00326056" w:rsidRDefault="00326056" w:rsidP="002D0F14">
            <w:pPr>
              <w:spacing w:line="240" w:lineRule="auto"/>
              <w:jc w:val="center"/>
              <w:rPr>
                <w:rFonts w:cs="Calibri"/>
                <w:color w:val="000000"/>
                <w:sz w:val="18"/>
                <w:szCs w:val="18"/>
                <w:lang w:val="en-GB"/>
              </w:rPr>
            </w:pPr>
            <w:r w:rsidRPr="00326056">
              <w:rPr>
                <w:rFonts w:cs="Calibri"/>
                <w:color w:val="00FFFF"/>
                <w:sz w:val="18"/>
                <w:szCs w:val="18"/>
                <w:lang w:val="en-GB"/>
              </w:rPr>
              <w:t>Medium latte?</w:t>
            </w:r>
            <w:r w:rsidRPr="00326056">
              <w:rPr>
                <w:rFonts w:cs="Calibri"/>
                <w:color w:val="FFFFFF"/>
                <w:sz w:val="18"/>
                <w:szCs w:val="18"/>
                <w:lang w:val="en-GB"/>
              </w:rPr>
              <w:t xml:space="preserve"> Thank you.</w:t>
            </w:r>
          </w:p>
        </w:tc>
        <w:tc>
          <w:tcPr>
            <w:tcW w:w="285" w:type="dxa"/>
            <w:shd w:val="clear" w:color="auto" w:fill="FF99CC"/>
          </w:tcPr>
          <w:p w14:paraId="26CF323F"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5C76E47"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EDEA05C" w14:textId="77777777" w:rsidR="00326056" w:rsidRPr="00326056" w:rsidRDefault="00326056"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Un café con leche. /</w:t>
            </w:r>
            <w:r w:rsidRPr="00326056">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t xml:space="preserve"> </w:t>
            </w: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Gracias.</w:t>
            </w:r>
          </w:p>
        </w:tc>
        <w:tc>
          <w:tcPr>
            <w:tcW w:w="284" w:type="dxa"/>
            <w:shd w:val="clear" w:color="auto" w:fill="FF99CC"/>
            <w:vAlign w:val="bottom"/>
          </w:tcPr>
          <w:p w14:paraId="3DBAF251"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7EEE1DF" w14:textId="77777777" w:rsidR="00326056" w:rsidRPr="00051527" w:rsidRDefault="00326056" w:rsidP="004847E9">
            <w:pPr>
              <w:spacing w:line="240" w:lineRule="auto"/>
              <w:jc w:val="center"/>
              <w:rPr>
                <w:rFonts w:cs="Calibri"/>
                <w:color w:val="000000"/>
                <w:sz w:val="18"/>
                <w:szCs w:val="18"/>
              </w:rPr>
            </w:pPr>
          </w:p>
        </w:tc>
        <w:tc>
          <w:tcPr>
            <w:tcW w:w="2693" w:type="dxa"/>
            <w:shd w:val="clear" w:color="auto" w:fill="FFFFFF" w:themeFill="background1"/>
            <w:vAlign w:val="bottom"/>
          </w:tcPr>
          <w:p w14:paraId="325BF6B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Un café con leche. / -Gracias.</w:t>
            </w:r>
          </w:p>
        </w:tc>
        <w:tc>
          <w:tcPr>
            <w:tcW w:w="284" w:type="dxa"/>
            <w:shd w:val="clear" w:color="auto" w:fill="BDD6EE" w:themeFill="accent5" w:themeFillTint="66"/>
            <w:vAlign w:val="center"/>
          </w:tcPr>
          <w:p w14:paraId="0D138D24" w14:textId="77777777" w:rsidR="00326056" w:rsidRPr="00051527" w:rsidRDefault="00326056" w:rsidP="004847E9">
            <w:pPr>
              <w:spacing w:line="240" w:lineRule="auto"/>
              <w:jc w:val="center"/>
              <w:rPr>
                <w:rFonts w:cs="Calibri"/>
                <w:color w:val="000000"/>
                <w:sz w:val="18"/>
                <w:szCs w:val="18"/>
              </w:rPr>
            </w:pPr>
          </w:p>
        </w:tc>
        <w:tc>
          <w:tcPr>
            <w:tcW w:w="2977" w:type="dxa"/>
            <w:shd w:val="clear" w:color="auto" w:fill="FFFFFF" w:themeFill="background1"/>
            <w:vAlign w:val="bottom"/>
          </w:tcPr>
          <w:p w14:paraId="421A5154"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Un café con leche. Gracias.</w:t>
            </w:r>
          </w:p>
        </w:tc>
      </w:tr>
      <w:tr w:rsidR="00326056" w:rsidRPr="00326056" w14:paraId="4BED1B2D"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7ED32DB1" w14:textId="77777777" w:rsidR="00326056" w:rsidRDefault="009F06E6" w:rsidP="00326056">
            <w:pPr>
              <w:spacing w:line="240" w:lineRule="auto"/>
              <w:jc w:val="right"/>
              <w:rPr>
                <w:rFonts w:cs="Calibri"/>
                <w:color w:val="000000"/>
                <w:sz w:val="18"/>
                <w:szCs w:val="18"/>
              </w:rPr>
            </w:pPr>
            <w:r>
              <w:rPr>
                <w:rFonts w:cs="Calibri"/>
                <w:color w:val="000000"/>
                <w:sz w:val="18"/>
                <w:szCs w:val="18"/>
              </w:rPr>
              <w:t>212</w:t>
            </w:r>
          </w:p>
        </w:tc>
        <w:tc>
          <w:tcPr>
            <w:tcW w:w="2400" w:type="dxa"/>
            <w:shd w:val="clear" w:color="auto" w:fill="auto"/>
            <w:vAlign w:val="bottom"/>
          </w:tcPr>
          <w:p w14:paraId="068CD2C5"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What's your name? </w:t>
            </w:r>
            <w:proofErr w:type="spellStart"/>
            <w:r w:rsidRPr="00200FBF">
              <w:rPr>
                <w:rFonts w:cs="Calibri"/>
                <w:color w:val="000000"/>
                <w:sz w:val="18"/>
                <w:szCs w:val="18"/>
                <w:lang w:val="en-GB"/>
              </w:rPr>
              <w:t>Nadzia</w:t>
            </w:r>
            <w:proofErr w:type="spellEnd"/>
            <w:r w:rsidRPr="00200FBF">
              <w:rPr>
                <w:rFonts w:cs="Calibri"/>
                <w:color w:val="000000"/>
                <w:sz w:val="18"/>
                <w:szCs w:val="18"/>
                <w:lang w:val="en-GB"/>
              </w:rPr>
              <w:t>.</w:t>
            </w:r>
          </w:p>
        </w:tc>
        <w:tc>
          <w:tcPr>
            <w:tcW w:w="2693" w:type="dxa"/>
            <w:shd w:val="clear" w:color="000000" w:fill="808080"/>
            <w:vAlign w:val="bottom"/>
          </w:tcPr>
          <w:p w14:paraId="637E7F98" w14:textId="77777777" w:rsidR="00326056" w:rsidRPr="00326056" w:rsidRDefault="00326056" w:rsidP="002D0F14">
            <w:pPr>
              <w:spacing w:line="240" w:lineRule="auto"/>
              <w:jc w:val="center"/>
              <w:rPr>
                <w:rFonts w:cs="Calibri"/>
                <w:color w:val="000000"/>
                <w:sz w:val="18"/>
                <w:szCs w:val="18"/>
                <w:lang w:val="en-GB"/>
              </w:rPr>
            </w:pPr>
            <w:r w:rsidRPr="00326056">
              <w:rPr>
                <w:rFonts w:cs="Calibri"/>
                <w:color w:val="FFFFFF"/>
                <w:sz w:val="18"/>
                <w:szCs w:val="18"/>
                <w:lang w:val="en-GB"/>
              </w:rPr>
              <w:t>What's your name?</w:t>
            </w:r>
            <w:r w:rsidRPr="00326056">
              <w:rPr>
                <w:rFonts w:cs="Calibri"/>
                <w:color w:val="000000"/>
                <w:sz w:val="18"/>
                <w:szCs w:val="18"/>
                <w:lang w:val="en-GB"/>
              </w:rPr>
              <w:t xml:space="preserve"> </w:t>
            </w:r>
            <w:proofErr w:type="spellStart"/>
            <w:r w:rsidRPr="00326056">
              <w:rPr>
                <w:rFonts w:cs="Calibri"/>
                <w:color w:val="00FFFF"/>
                <w:sz w:val="18"/>
                <w:szCs w:val="18"/>
                <w:lang w:val="en-GB"/>
              </w:rPr>
              <w:t>Nadzia</w:t>
            </w:r>
            <w:proofErr w:type="spellEnd"/>
            <w:r w:rsidRPr="00326056">
              <w:rPr>
                <w:rFonts w:cs="Calibri"/>
                <w:color w:val="00FFFF"/>
                <w:sz w:val="18"/>
                <w:szCs w:val="18"/>
                <w:lang w:val="en-GB"/>
              </w:rPr>
              <w:t>.</w:t>
            </w:r>
          </w:p>
        </w:tc>
        <w:tc>
          <w:tcPr>
            <w:tcW w:w="285" w:type="dxa"/>
            <w:shd w:val="clear" w:color="auto" w:fill="FF99CC"/>
          </w:tcPr>
          <w:p w14:paraId="06F1D49F"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676888B"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C60F97E" w14:textId="77777777" w:rsidR="00326056" w:rsidRPr="00326056" w:rsidRDefault="00326056"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¿Cómo te llamas? /</w:t>
            </w:r>
            <w:r w:rsidRPr="00326056">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t xml:space="preserve"> </w:t>
            </w:r>
            <w:proofErr w:type="spell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Nadzia</w:t>
            </w:r>
            <w:proofErr w:type="spell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w:t>
            </w:r>
          </w:p>
        </w:tc>
        <w:tc>
          <w:tcPr>
            <w:tcW w:w="284" w:type="dxa"/>
            <w:shd w:val="clear" w:color="auto" w:fill="FF99CC"/>
            <w:vAlign w:val="bottom"/>
          </w:tcPr>
          <w:p w14:paraId="7F5004B3"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BD1547E" w14:textId="77777777" w:rsidR="00326056" w:rsidRPr="00665429" w:rsidRDefault="00326056" w:rsidP="004847E9">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8A33D36"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¿Cómo te llamas? /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Nadzia</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BDD6EE" w:themeFill="accent5" w:themeFillTint="66"/>
            <w:vAlign w:val="center"/>
          </w:tcPr>
          <w:p w14:paraId="59703FD8" w14:textId="77777777" w:rsidR="00326056" w:rsidRPr="00665429" w:rsidRDefault="00326056" w:rsidP="004847E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424E2BA4"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¿Cómo te llamas? </w:t>
            </w:r>
            <w:proofErr w:type="spellStart"/>
            <w:r w:rsidRPr="00326056">
              <w:rPr>
                <w:rFonts w:cs="Calibri"/>
                <w:color w:val="000000"/>
                <w:sz w:val="18"/>
                <w:szCs w:val="18"/>
              </w:rPr>
              <w:t>Nadzia</w:t>
            </w:r>
            <w:proofErr w:type="spellEnd"/>
            <w:r w:rsidRPr="00326056">
              <w:rPr>
                <w:rFonts w:cs="Calibri"/>
                <w:color w:val="000000"/>
                <w:sz w:val="18"/>
                <w:szCs w:val="18"/>
              </w:rPr>
              <w:t>.</w:t>
            </w:r>
          </w:p>
        </w:tc>
      </w:tr>
      <w:tr w:rsidR="00326056" w:rsidRPr="00326056" w14:paraId="26F10DEF"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62387D10" w14:textId="77777777" w:rsidR="00326056" w:rsidRDefault="009F06E6" w:rsidP="00326056">
            <w:pPr>
              <w:spacing w:line="240" w:lineRule="auto"/>
              <w:jc w:val="right"/>
              <w:rPr>
                <w:rFonts w:cs="Calibri"/>
                <w:color w:val="000000"/>
                <w:sz w:val="18"/>
                <w:szCs w:val="18"/>
              </w:rPr>
            </w:pPr>
            <w:r>
              <w:rPr>
                <w:rFonts w:cs="Calibri"/>
                <w:color w:val="000000"/>
                <w:sz w:val="18"/>
                <w:szCs w:val="18"/>
              </w:rPr>
              <w:t>213</w:t>
            </w:r>
          </w:p>
        </w:tc>
        <w:tc>
          <w:tcPr>
            <w:tcW w:w="2400" w:type="dxa"/>
            <w:shd w:val="clear" w:color="auto" w:fill="auto"/>
            <w:vAlign w:val="bottom"/>
          </w:tcPr>
          <w:p w14:paraId="2C22C859"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Hawaii Five-O. </w:t>
            </w:r>
          </w:p>
        </w:tc>
        <w:tc>
          <w:tcPr>
            <w:tcW w:w="2693" w:type="dxa"/>
            <w:shd w:val="clear" w:color="000000" w:fill="808080"/>
            <w:vAlign w:val="bottom"/>
          </w:tcPr>
          <w:p w14:paraId="4D6CC9A2"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Hawaii Five-O.</w:t>
            </w:r>
          </w:p>
        </w:tc>
        <w:tc>
          <w:tcPr>
            <w:tcW w:w="285" w:type="dxa"/>
            <w:shd w:val="clear" w:color="auto" w:fill="FF99CC"/>
          </w:tcPr>
          <w:p w14:paraId="61803ABE"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F5A84A3"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E9F0D2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Hawái 5-0.</w:t>
            </w:r>
          </w:p>
        </w:tc>
        <w:tc>
          <w:tcPr>
            <w:tcW w:w="284" w:type="dxa"/>
            <w:shd w:val="clear" w:color="auto" w:fill="FF99CC"/>
            <w:vAlign w:val="bottom"/>
          </w:tcPr>
          <w:p w14:paraId="56C7490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649B1E4" w14:textId="77777777" w:rsidR="00326056" w:rsidRPr="00665429" w:rsidRDefault="00326056" w:rsidP="004847E9">
            <w:pPr>
              <w:spacing w:line="240" w:lineRule="auto"/>
              <w:jc w:val="center"/>
              <w:rPr>
                <w:rFonts w:cs="Calibri"/>
                <w:color w:val="000000"/>
                <w:sz w:val="18"/>
                <w:szCs w:val="18"/>
                <w:lang w:val="en-GB"/>
              </w:rPr>
            </w:pPr>
          </w:p>
        </w:tc>
        <w:tc>
          <w:tcPr>
            <w:tcW w:w="2693" w:type="dxa"/>
            <w:shd w:val="clear" w:color="auto" w:fill="FFFFFF" w:themeFill="background1"/>
            <w:vAlign w:val="bottom"/>
          </w:tcPr>
          <w:p w14:paraId="443A4694"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Hawái 5-0.</w:t>
            </w:r>
          </w:p>
        </w:tc>
        <w:tc>
          <w:tcPr>
            <w:tcW w:w="284" w:type="dxa"/>
            <w:shd w:val="clear" w:color="auto" w:fill="BDD6EE" w:themeFill="accent5" w:themeFillTint="66"/>
            <w:vAlign w:val="center"/>
          </w:tcPr>
          <w:p w14:paraId="0AB271F0" w14:textId="77777777" w:rsidR="00326056" w:rsidRPr="00665429" w:rsidRDefault="00326056" w:rsidP="004847E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7AC9B350"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Hawái 5-0.</w:t>
            </w:r>
          </w:p>
        </w:tc>
      </w:tr>
      <w:tr w:rsidR="00326056" w:rsidRPr="00326056" w14:paraId="48F3E9E9"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08B045B2" w14:textId="77777777" w:rsidR="00326056" w:rsidRDefault="009F06E6" w:rsidP="00326056">
            <w:pPr>
              <w:spacing w:line="240" w:lineRule="auto"/>
              <w:jc w:val="right"/>
              <w:rPr>
                <w:rFonts w:cs="Calibri"/>
                <w:color w:val="000000"/>
                <w:sz w:val="18"/>
                <w:szCs w:val="18"/>
              </w:rPr>
            </w:pPr>
            <w:r>
              <w:rPr>
                <w:rFonts w:cs="Calibri"/>
                <w:color w:val="000000"/>
                <w:sz w:val="18"/>
                <w:szCs w:val="18"/>
              </w:rPr>
              <w:t>214</w:t>
            </w:r>
          </w:p>
        </w:tc>
        <w:tc>
          <w:tcPr>
            <w:tcW w:w="2400" w:type="dxa"/>
            <w:shd w:val="clear" w:color="auto" w:fill="auto"/>
            <w:vAlign w:val="bottom"/>
          </w:tcPr>
          <w:p w14:paraId="6D6E7628"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Could I ask you some questions please, </w:t>
            </w:r>
            <w:proofErr w:type="spellStart"/>
            <w:r w:rsidRPr="00200FBF">
              <w:rPr>
                <w:rFonts w:cs="Calibri"/>
                <w:color w:val="000000"/>
                <w:sz w:val="18"/>
                <w:szCs w:val="18"/>
                <w:lang w:val="en-GB"/>
              </w:rPr>
              <w:t>Nadzia</w:t>
            </w:r>
            <w:proofErr w:type="spellEnd"/>
            <w:r w:rsidRPr="00200FBF">
              <w:rPr>
                <w:rFonts w:cs="Calibri"/>
                <w:color w:val="000000"/>
                <w:sz w:val="18"/>
                <w:szCs w:val="18"/>
                <w:lang w:val="en-GB"/>
              </w:rPr>
              <w:t>?</w:t>
            </w:r>
          </w:p>
        </w:tc>
        <w:tc>
          <w:tcPr>
            <w:tcW w:w="2693" w:type="dxa"/>
            <w:shd w:val="clear" w:color="000000" w:fill="808080"/>
            <w:vAlign w:val="bottom"/>
          </w:tcPr>
          <w:p w14:paraId="41B7DB16" w14:textId="3EAB6CE2"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 xml:space="preserve">Could I ask you </w:t>
            </w:r>
            <w:proofErr w:type="gramStart"/>
            <w:r w:rsidRPr="00326056">
              <w:rPr>
                <w:rFonts w:cs="Calibri"/>
                <w:color w:val="FFFFFF"/>
                <w:sz w:val="18"/>
                <w:szCs w:val="18"/>
                <w:lang w:val="en-GB"/>
              </w:rPr>
              <w:t>some /</w:t>
            </w:r>
            <w:proofErr w:type="gramEnd"/>
          </w:p>
          <w:p w14:paraId="455CACE4"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 xml:space="preserve">questions please, </w:t>
            </w:r>
            <w:proofErr w:type="spellStart"/>
            <w:r w:rsidRPr="00326056">
              <w:rPr>
                <w:rFonts w:cs="Calibri"/>
                <w:color w:val="FFFFFF"/>
                <w:sz w:val="18"/>
                <w:szCs w:val="18"/>
                <w:lang w:val="en-GB"/>
              </w:rPr>
              <w:t>Nadzia</w:t>
            </w:r>
            <w:proofErr w:type="spellEnd"/>
            <w:r w:rsidRPr="00326056">
              <w:rPr>
                <w:rFonts w:cs="Calibri"/>
                <w:color w:val="FFFFFF"/>
                <w:sz w:val="18"/>
                <w:szCs w:val="18"/>
                <w:lang w:val="en-GB"/>
              </w:rPr>
              <w:t>?</w:t>
            </w:r>
          </w:p>
        </w:tc>
        <w:tc>
          <w:tcPr>
            <w:tcW w:w="285" w:type="dxa"/>
            <w:shd w:val="clear" w:color="auto" w:fill="FF99CC"/>
          </w:tcPr>
          <w:p w14:paraId="0F616EC3"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7E2F0B4"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838F644" w14:textId="490E26F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Nadzia</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¿puedo hacerte /</w:t>
            </w:r>
          </w:p>
          <w:p w14:paraId="4C4C767A"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unas preguntas?</w:t>
            </w:r>
          </w:p>
        </w:tc>
        <w:tc>
          <w:tcPr>
            <w:tcW w:w="284" w:type="dxa"/>
            <w:shd w:val="clear" w:color="auto" w:fill="FF99CC"/>
            <w:vAlign w:val="bottom"/>
          </w:tcPr>
          <w:p w14:paraId="2C6A161D"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7CDF30AC" w14:textId="77777777" w:rsidR="00326056" w:rsidRPr="00665429" w:rsidRDefault="009F06E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195B2408"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Nadzia</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¿puedo hacerte /</w:t>
            </w:r>
          </w:p>
          <w:p w14:paraId="58820FF6" w14:textId="3EF9B5AF"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unas preguntas?</w:t>
            </w:r>
          </w:p>
        </w:tc>
        <w:tc>
          <w:tcPr>
            <w:tcW w:w="284" w:type="dxa"/>
            <w:shd w:val="clear" w:color="auto" w:fill="FFF2CC" w:themeFill="accent4" w:themeFillTint="33"/>
            <w:vAlign w:val="center"/>
          </w:tcPr>
          <w:p w14:paraId="10AB2E08" w14:textId="77777777" w:rsidR="00326056" w:rsidRPr="00665429" w:rsidRDefault="009F06E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12119E55" w14:textId="77777777" w:rsidR="00326056" w:rsidRPr="00326056" w:rsidRDefault="00326056" w:rsidP="002D0F14">
            <w:pPr>
              <w:spacing w:line="240" w:lineRule="auto"/>
              <w:jc w:val="right"/>
              <w:rPr>
                <w:rFonts w:cs="Calibri"/>
                <w:color w:val="000000"/>
                <w:sz w:val="18"/>
                <w:szCs w:val="18"/>
              </w:rPr>
            </w:pPr>
            <w:proofErr w:type="spellStart"/>
            <w:r w:rsidRPr="00326056">
              <w:rPr>
                <w:rFonts w:cs="Calibri"/>
                <w:color w:val="000000"/>
                <w:sz w:val="18"/>
                <w:szCs w:val="18"/>
              </w:rPr>
              <w:t>Nadzia</w:t>
            </w:r>
            <w:proofErr w:type="spellEnd"/>
            <w:r w:rsidRPr="00326056">
              <w:rPr>
                <w:rFonts w:cs="Calibri"/>
                <w:color w:val="000000"/>
                <w:sz w:val="18"/>
                <w:szCs w:val="18"/>
              </w:rPr>
              <w:t>, ¿puedo hacerte unas preguntas?</w:t>
            </w:r>
          </w:p>
        </w:tc>
      </w:tr>
      <w:tr w:rsidR="00326056" w:rsidRPr="00326056" w14:paraId="36D6B3E4"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506170FA" w14:textId="77777777" w:rsidR="00326056" w:rsidRDefault="009F06E6" w:rsidP="00326056">
            <w:pPr>
              <w:spacing w:line="240" w:lineRule="auto"/>
              <w:jc w:val="right"/>
              <w:rPr>
                <w:rFonts w:cs="Calibri"/>
                <w:color w:val="000000"/>
                <w:sz w:val="18"/>
                <w:szCs w:val="18"/>
              </w:rPr>
            </w:pPr>
            <w:r>
              <w:rPr>
                <w:rFonts w:cs="Calibri"/>
                <w:color w:val="000000"/>
                <w:sz w:val="18"/>
                <w:szCs w:val="18"/>
              </w:rPr>
              <w:t>215</w:t>
            </w:r>
          </w:p>
        </w:tc>
        <w:tc>
          <w:tcPr>
            <w:tcW w:w="2400" w:type="dxa"/>
            <w:shd w:val="clear" w:color="auto" w:fill="auto"/>
            <w:vAlign w:val="bottom"/>
          </w:tcPr>
          <w:p w14:paraId="4537FEC9"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Should I ask for a lawyer first? </w:t>
            </w:r>
          </w:p>
        </w:tc>
        <w:tc>
          <w:tcPr>
            <w:tcW w:w="2693" w:type="dxa"/>
            <w:shd w:val="clear" w:color="000000" w:fill="808080"/>
            <w:vAlign w:val="bottom"/>
          </w:tcPr>
          <w:p w14:paraId="1036484E"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Should I ask for a lawyer first?</w:t>
            </w:r>
          </w:p>
        </w:tc>
        <w:tc>
          <w:tcPr>
            <w:tcW w:w="285" w:type="dxa"/>
            <w:shd w:val="clear" w:color="auto" w:fill="FF99CC"/>
          </w:tcPr>
          <w:p w14:paraId="0D807F4D"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5A071D6"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73BCF72"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¿Tengo que pedir un abogado?</w:t>
            </w:r>
          </w:p>
        </w:tc>
        <w:tc>
          <w:tcPr>
            <w:tcW w:w="284" w:type="dxa"/>
            <w:shd w:val="clear" w:color="auto" w:fill="FF99CC"/>
            <w:vAlign w:val="bottom"/>
          </w:tcPr>
          <w:p w14:paraId="5C9224CD"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6D9AA4E3"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60B47F31"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¿Tengo que pedir un abogado?</w:t>
            </w:r>
          </w:p>
        </w:tc>
        <w:tc>
          <w:tcPr>
            <w:tcW w:w="284" w:type="dxa"/>
            <w:shd w:val="clear" w:color="auto" w:fill="E2EFD9" w:themeFill="accent6" w:themeFillTint="33"/>
            <w:vAlign w:val="center"/>
          </w:tcPr>
          <w:p w14:paraId="078055D8"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6169E72E"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¿Tengo que pedir un abogado?</w:t>
            </w:r>
          </w:p>
        </w:tc>
      </w:tr>
      <w:tr w:rsidR="00326056" w:rsidRPr="00326056" w14:paraId="66C4980B"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65C0060C" w14:textId="77777777" w:rsidR="00326056" w:rsidRDefault="009F06E6" w:rsidP="00326056">
            <w:pPr>
              <w:spacing w:line="240" w:lineRule="auto"/>
              <w:jc w:val="right"/>
              <w:rPr>
                <w:rFonts w:cs="Calibri"/>
                <w:color w:val="000000"/>
                <w:sz w:val="18"/>
                <w:szCs w:val="18"/>
              </w:rPr>
            </w:pPr>
            <w:r>
              <w:rPr>
                <w:rFonts w:cs="Calibri"/>
                <w:color w:val="000000"/>
                <w:sz w:val="18"/>
                <w:szCs w:val="18"/>
              </w:rPr>
              <w:t>216</w:t>
            </w:r>
          </w:p>
        </w:tc>
        <w:tc>
          <w:tcPr>
            <w:tcW w:w="2400" w:type="dxa"/>
            <w:shd w:val="clear" w:color="auto" w:fill="auto"/>
            <w:vAlign w:val="bottom"/>
          </w:tcPr>
          <w:p w14:paraId="12B4DA7F" w14:textId="77777777" w:rsidR="00326056" w:rsidRPr="00200FBF" w:rsidRDefault="00326056" w:rsidP="002D0F14">
            <w:pPr>
              <w:spacing w:line="240" w:lineRule="auto"/>
              <w:jc w:val="left"/>
              <w:rPr>
                <w:rFonts w:cs="Calibri"/>
                <w:color w:val="000000"/>
                <w:sz w:val="18"/>
                <w:szCs w:val="18"/>
                <w:lang w:val="en-GB"/>
              </w:rPr>
            </w:pPr>
            <w:r w:rsidRPr="009F06E6">
              <w:rPr>
                <w:rFonts w:cs="Calibri"/>
                <w:b/>
                <w:bCs/>
                <w:color w:val="000000"/>
                <w:sz w:val="18"/>
                <w:szCs w:val="18"/>
                <w:lang w:val="en-GB"/>
              </w:rPr>
              <w:t>That</w:t>
            </w:r>
            <w:r w:rsidRPr="00200FBF">
              <w:rPr>
                <w:rFonts w:cs="Calibri"/>
                <w:color w:val="000000"/>
                <w:sz w:val="18"/>
                <w:szCs w:val="18"/>
                <w:lang w:val="en-GB"/>
              </w:rPr>
              <w:t xml:space="preserve"> depends if you're a criminal or not. </w:t>
            </w:r>
          </w:p>
        </w:tc>
        <w:tc>
          <w:tcPr>
            <w:tcW w:w="2693" w:type="dxa"/>
            <w:shd w:val="clear" w:color="000000" w:fill="808080"/>
            <w:vAlign w:val="bottom"/>
          </w:tcPr>
          <w:p w14:paraId="3F2EEF56" w14:textId="517CF091"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Depends if you're a /</w:t>
            </w:r>
          </w:p>
          <w:p w14:paraId="06A08EBC"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criminal or not.</w:t>
            </w:r>
          </w:p>
        </w:tc>
        <w:tc>
          <w:tcPr>
            <w:tcW w:w="285" w:type="dxa"/>
            <w:shd w:val="clear" w:color="auto" w:fill="FF99CC"/>
          </w:tcPr>
          <w:p w14:paraId="589089A1"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3BFCBC55"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69D1D05C" w14:textId="0CBBE041"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Depende de si has /</w:t>
            </w:r>
          </w:p>
          <w:p w14:paraId="31333E34"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cometido algún delito.</w:t>
            </w:r>
          </w:p>
        </w:tc>
        <w:tc>
          <w:tcPr>
            <w:tcW w:w="284" w:type="dxa"/>
            <w:shd w:val="clear" w:color="auto" w:fill="FF99CC"/>
            <w:vAlign w:val="bottom"/>
          </w:tcPr>
          <w:p w14:paraId="15E6102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3605A784"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11F85184" w14:textId="1E96E3C0"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Depende de si has /</w:t>
            </w:r>
          </w:p>
          <w:p w14:paraId="7E5BF144"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cometido algún delito.</w:t>
            </w:r>
          </w:p>
        </w:tc>
        <w:tc>
          <w:tcPr>
            <w:tcW w:w="284" w:type="dxa"/>
            <w:shd w:val="clear" w:color="auto" w:fill="E2EFD9" w:themeFill="accent6" w:themeFillTint="33"/>
            <w:vAlign w:val="center"/>
          </w:tcPr>
          <w:p w14:paraId="2843C660"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4B1E1057"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Depende de si has </w:t>
            </w:r>
          </w:p>
          <w:p w14:paraId="5B65ADAC"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cometido un delito.</w:t>
            </w:r>
          </w:p>
        </w:tc>
      </w:tr>
      <w:tr w:rsidR="00326056" w:rsidRPr="00326056" w14:paraId="03F8BAEA"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1F09C1CE" w14:textId="77777777" w:rsidR="00326056" w:rsidRDefault="009F06E6" w:rsidP="00326056">
            <w:pPr>
              <w:spacing w:line="240" w:lineRule="auto"/>
              <w:jc w:val="right"/>
              <w:rPr>
                <w:rFonts w:cs="Calibri"/>
                <w:color w:val="000000"/>
                <w:sz w:val="18"/>
                <w:szCs w:val="18"/>
              </w:rPr>
            </w:pPr>
            <w:r>
              <w:rPr>
                <w:rFonts w:cs="Calibri"/>
                <w:color w:val="000000"/>
                <w:sz w:val="18"/>
                <w:szCs w:val="18"/>
              </w:rPr>
              <w:t>217</w:t>
            </w:r>
          </w:p>
        </w:tc>
        <w:tc>
          <w:tcPr>
            <w:tcW w:w="2400" w:type="dxa"/>
            <w:shd w:val="clear" w:color="auto" w:fill="auto"/>
            <w:vAlign w:val="bottom"/>
          </w:tcPr>
          <w:p w14:paraId="545CAD36"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I'm a very good person. Then you'll be fine. </w:t>
            </w:r>
          </w:p>
        </w:tc>
        <w:tc>
          <w:tcPr>
            <w:tcW w:w="2693" w:type="dxa"/>
            <w:shd w:val="clear" w:color="000000" w:fill="808080"/>
            <w:vAlign w:val="bottom"/>
          </w:tcPr>
          <w:p w14:paraId="026DE55C" w14:textId="4125DC0B" w:rsidR="00326056" w:rsidRPr="00326056" w:rsidRDefault="00326056" w:rsidP="002D0F14">
            <w:pPr>
              <w:spacing w:line="240" w:lineRule="auto"/>
              <w:jc w:val="center"/>
              <w:rPr>
                <w:rFonts w:cs="Calibri"/>
                <w:color w:val="000000"/>
                <w:sz w:val="18"/>
                <w:szCs w:val="18"/>
                <w:lang w:val="en-GB"/>
              </w:rPr>
            </w:pPr>
            <w:r w:rsidRPr="00326056">
              <w:rPr>
                <w:rFonts w:cs="Calibri"/>
                <w:color w:val="00FFFF"/>
                <w:sz w:val="18"/>
                <w:szCs w:val="18"/>
                <w:lang w:val="en-GB"/>
              </w:rPr>
              <w:t>I'm a very good person. /</w:t>
            </w:r>
          </w:p>
          <w:p w14:paraId="4D04ADBF" w14:textId="77777777" w:rsidR="00326056" w:rsidRPr="00326056" w:rsidRDefault="00326056" w:rsidP="002D0F14">
            <w:pPr>
              <w:spacing w:line="240" w:lineRule="auto"/>
              <w:jc w:val="center"/>
              <w:rPr>
                <w:rFonts w:cs="Calibri"/>
                <w:color w:val="000000"/>
                <w:sz w:val="18"/>
                <w:szCs w:val="18"/>
                <w:lang w:val="en-GB"/>
              </w:rPr>
            </w:pPr>
            <w:r w:rsidRPr="00326056">
              <w:rPr>
                <w:rFonts w:cs="Calibri"/>
                <w:color w:val="FFFFFF"/>
                <w:sz w:val="18"/>
                <w:szCs w:val="18"/>
                <w:lang w:val="en-GB"/>
              </w:rPr>
              <w:t>Then you'll be fine.</w:t>
            </w:r>
          </w:p>
        </w:tc>
        <w:tc>
          <w:tcPr>
            <w:tcW w:w="285" w:type="dxa"/>
            <w:shd w:val="clear" w:color="auto" w:fill="FF99CC"/>
          </w:tcPr>
          <w:p w14:paraId="478A627D"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2F127AF"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88C28FD" w14:textId="1DABF0D4" w:rsidR="00326056" w:rsidRPr="00326056" w:rsidRDefault="00326056"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Soy buena persona. /</w:t>
            </w:r>
          </w:p>
          <w:p w14:paraId="540D1F2A" w14:textId="77777777" w:rsidR="00326056" w:rsidRPr="00326056" w:rsidRDefault="00326056"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Entonces tranquila.</w:t>
            </w:r>
          </w:p>
        </w:tc>
        <w:tc>
          <w:tcPr>
            <w:tcW w:w="284" w:type="dxa"/>
            <w:shd w:val="clear" w:color="auto" w:fill="FF99CC"/>
            <w:vAlign w:val="bottom"/>
          </w:tcPr>
          <w:p w14:paraId="1671836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1BC9A9AF"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27F4DB5" w14:textId="6842B1B5"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Soy buena persona. /</w:t>
            </w:r>
          </w:p>
          <w:p w14:paraId="08D4D5E6"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-Entonces tranquila.</w:t>
            </w:r>
          </w:p>
        </w:tc>
        <w:tc>
          <w:tcPr>
            <w:tcW w:w="284" w:type="dxa"/>
            <w:shd w:val="clear" w:color="auto" w:fill="E2EFD9" w:themeFill="accent6" w:themeFillTint="33"/>
            <w:vAlign w:val="center"/>
          </w:tcPr>
          <w:p w14:paraId="681E946C"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7830D217"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Soy buena persona. Entonces tranquila.</w:t>
            </w:r>
          </w:p>
        </w:tc>
      </w:tr>
      <w:tr w:rsidR="00326056" w:rsidRPr="00326056" w14:paraId="49125EB2"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78274E8A" w14:textId="77777777" w:rsidR="00326056" w:rsidRDefault="009F06E6" w:rsidP="00326056">
            <w:pPr>
              <w:spacing w:line="240" w:lineRule="auto"/>
              <w:jc w:val="right"/>
              <w:rPr>
                <w:rFonts w:cs="Calibri"/>
                <w:color w:val="000000"/>
                <w:sz w:val="18"/>
                <w:szCs w:val="18"/>
              </w:rPr>
            </w:pPr>
            <w:r>
              <w:rPr>
                <w:rFonts w:cs="Calibri"/>
                <w:color w:val="000000"/>
                <w:sz w:val="18"/>
                <w:szCs w:val="18"/>
              </w:rPr>
              <w:t>218</w:t>
            </w:r>
          </w:p>
        </w:tc>
        <w:tc>
          <w:tcPr>
            <w:tcW w:w="2400" w:type="dxa"/>
            <w:shd w:val="clear" w:color="auto" w:fill="auto"/>
            <w:vAlign w:val="bottom"/>
          </w:tcPr>
          <w:p w14:paraId="16FCF26E" w14:textId="77777777" w:rsidR="00326056" w:rsidRPr="00200FBF" w:rsidRDefault="00326056" w:rsidP="002D0F14">
            <w:pPr>
              <w:spacing w:line="240" w:lineRule="auto"/>
              <w:jc w:val="left"/>
              <w:rPr>
                <w:rFonts w:cs="Calibri"/>
                <w:color w:val="000000"/>
                <w:sz w:val="18"/>
                <w:szCs w:val="18"/>
                <w:lang w:val="en-GB"/>
              </w:rPr>
            </w:pPr>
            <w:proofErr w:type="spellStart"/>
            <w:r w:rsidRPr="00200FBF">
              <w:rPr>
                <w:rFonts w:cs="Calibri"/>
                <w:color w:val="000000"/>
                <w:sz w:val="18"/>
                <w:szCs w:val="18"/>
                <w:lang w:val="en-GB"/>
              </w:rPr>
              <w:t>Nadzia</w:t>
            </w:r>
            <w:proofErr w:type="spellEnd"/>
            <w:r w:rsidRPr="00200FBF">
              <w:rPr>
                <w:rFonts w:cs="Calibri"/>
                <w:color w:val="000000"/>
                <w:sz w:val="18"/>
                <w:szCs w:val="18"/>
                <w:lang w:val="en-GB"/>
              </w:rPr>
              <w:t>. (Spelling)</w:t>
            </w:r>
          </w:p>
        </w:tc>
        <w:tc>
          <w:tcPr>
            <w:tcW w:w="2693" w:type="dxa"/>
            <w:shd w:val="clear" w:color="000000" w:fill="808080"/>
            <w:vAlign w:val="bottom"/>
          </w:tcPr>
          <w:p w14:paraId="00ED27D4" w14:textId="77777777" w:rsidR="00326056" w:rsidRPr="00326056" w:rsidRDefault="00326056" w:rsidP="002D0F14">
            <w:pPr>
              <w:spacing w:line="240" w:lineRule="auto"/>
              <w:jc w:val="center"/>
              <w:rPr>
                <w:rFonts w:cs="Calibri"/>
                <w:color w:val="000000"/>
                <w:sz w:val="18"/>
                <w:szCs w:val="18"/>
                <w:lang w:val="en-GB"/>
              </w:rPr>
            </w:pPr>
            <w:proofErr w:type="spellStart"/>
            <w:r w:rsidRPr="00326056">
              <w:rPr>
                <w:rFonts w:cs="Calibri"/>
                <w:color w:val="FFFFFF"/>
                <w:sz w:val="18"/>
                <w:szCs w:val="18"/>
                <w:lang w:val="en-GB"/>
              </w:rPr>
              <w:t>Nadzia</w:t>
            </w:r>
            <w:proofErr w:type="spellEnd"/>
            <w:r w:rsidRPr="00326056">
              <w:rPr>
                <w:rFonts w:cs="Calibri"/>
                <w:color w:val="FFFFFF"/>
                <w:sz w:val="18"/>
                <w:szCs w:val="18"/>
                <w:lang w:val="en-GB"/>
              </w:rPr>
              <w:t>.</w:t>
            </w:r>
            <w:r w:rsidRPr="00326056">
              <w:rPr>
                <w:rFonts w:cs="Calibri"/>
                <w:color w:val="000000"/>
                <w:sz w:val="18"/>
                <w:szCs w:val="18"/>
                <w:lang w:val="en-GB"/>
              </w:rPr>
              <w:t xml:space="preserve"> </w:t>
            </w:r>
            <w:r w:rsidRPr="00326056">
              <w:rPr>
                <w:rFonts w:cs="Calibri"/>
                <w:color w:val="00FFFF"/>
                <w:sz w:val="18"/>
                <w:szCs w:val="18"/>
                <w:lang w:val="en-GB"/>
              </w:rPr>
              <w:t>N-A-D-Z-I-A.</w:t>
            </w:r>
          </w:p>
        </w:tc>
        <w:tc>
          <w:tcPr>
            <w:tcW w:w="285" w:type="dxa"/>
            <w:shd w:val="clear" w:color="auto" w:fill="FF99CC"/>
          </w:tcPr>
          <w:p w14:paraId="251D9688"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B24A0D1"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73A6D38" w14:textId="77777777" w:rsidR="00326056" w:rsidRPr="00326056" w:rsidRDefault="00326056"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Nadzia</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w:t>
            </w:r>
            <w:r w:rsidRPr="00326056">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t xml:space="preserve"> </w:t>
            </w: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N-A-D-Z-I-A.</w:t>
            </w:r>
          </w:p>
        </w:tc>
        <w:tc>
          <w:tcPr>
            <w:tcW w:w="284" w:type="dxa"/>
            <w:shd w:val="clear" w:color="auto" w:fill="FF99CC"/>
            <w:vAlign w:val="bottom"/>
          </w:tcPr>
          <w:p w14:paraId="277CE62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D96DDE1" w14:textId="77777777" w:rsidR="00326056" w:rsidRPr="00665429" w:rsidRDefault="00326056" w:rsidP="004847E9">
            <w:pPr>
              <w:spacing w:line="240" w:lineRule="auto"/>
              <w:jc w:val="center"/>
              <w:rPr>
                <w:rFonts w:cs="Calibri"/>
                <w:color w:val="000000"/>
                <w:sz w:val="18"/>
                <w:szCs w:val="18"/>
                <w:lang w:val="en-GB"/>
              </w:rPr>
            </w:pPr>
          </w:p>
        </w:tc>
        <w:tc>
          <w:tcPr>
            <w:tcW w:w="2693" w:type="dxa"/>
            <w:shd w:val="clear" w:color="auto" w:fill="FFFFFF" w:themeFill="background1"/>
            <w:vAlign w:val="bottom"/>
          </w:tcPr>
          <w:p w14:paraId="1FCAEDE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Nadzia</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 -N-A-D-Z-I-A.</w:t>
            </w:r>
          </w:p>
        </w:tc>
        <w:tc>
          <w:tcPr>
            <w:tcW w:w="284" w:type="dxa"/>
            <w:shd w:val="clear" w:color="auto" w:fill="BDD6EE" w:themeFill="accent5" w:themeFillTint="66"/>
            <w:vAlign w:val="center"/>
          </w:tcPr>
          <w:p w14:paraId="4715D025" w14:textId="77777777" w:rsidR="00326056" w:rsidRPr="00665429" w:rsidRDefault="00326056" w:rsidP="004847E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2ADF06BE"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w:t>
            </w:r>
            <w:proofErr w:type="spellStart"/>
            <w:r w:rsidRPr="00326056">
              <w:rPr>
                <w:rFonts w:cs="Calibri"/>
                <w:color w:val="000000"/>
                <w:sz w:val="18"/>
                <w:szCs w:val="18"/>
              </w:rPr>
              <w:t>Nadzia</w:t>
            </w:r>
            <w:proofErr w:type="spellEnd"/>
            <w:r w:rsidRPr="00326056">
              <w:rPr>
                <w:rFonts w:cs="Calibri"/>
                <w:color w:val="000000"/>
                <w:sz w:val="18"/>
                <w:szCs w:val="18"/>
              </w:rPr>
              <w:t>? (Deletreo)</w:t>
            </w:r>
          </w:p>
        </w:tc>
      </w:tr>
      <w:tr w:rsidR="00326056" w:rsidRPr="00326056" w14:paraId="0CE15956"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60C7AAEE" w14:textId="77777777" w:rsidR="00326056" w:rsidRDefault="009F06E6" w:rsidP="00326056">
            <w:pPr>
              <w:spacing w:line="240" w:lineRule="auto"/>
              <w:jc w:val="right"/>
              <w:rPr>
                <w:rFonts w:cs="Calibri"/>
                <w:color w:val="000000"/>
                <w:sz w:val="18"/>
                <w:szCs w:val="18"/>
              </w:rPr>
            </w:pPr>
            <w:r>
              <w:rPr>
                <w:rFonts w:cs="Calibri"/>
                <w:color w:val="000000"/>
                <w:sz w:val="18"/>
                <w:szCs w:val="18"/>
              </w:rPr>
              <w:t>219</w:t>
            </w:r>
          </w:p>
        </w:tc>
        <w:tc>
          <w:tcPr>
            <w:tcW w:w="2400" w:type="dxa"/>
            <w:shd w:val="clear" w:color="auto" w:fill="auto"/>
            <w:vAlign w:val="bottom"/>
          </w:tcPr>
          <w:p w14:paraId="66F54540"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Surname?</w:t>
            </w:r>
          </w:p>
        </w:tc>
        <w:tc>
          <w:tcPr>
            <w:tcW w:w="2693" w:type="dxa"/>
            <w:shd w:val="clear" w:color="000000" w:fill="808080"/>
            <w:vAlign w:val="bottom"/>
          </w:tcPr>
          <w:p w14:paraId="6A6E8B74"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Surname?</w:t>
            </w:r>
          </w:p>
        </w:tc>
        <w:tc>
          <w:tcPr>
            <w:tcW w:w="285" w:type="dxa"/>
            <w:shd w:val="clear" w:color="auto" w:fill="FF99CC"/>
          </w:tcPr>
          <w:p w14:paraId="2DE8CDDD"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72E6044"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92FE766" w14:textId="77777777" w:rsidR="00326056" w:rsidRPr="00326056" w:rsidRDefault="00326056"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¿Apellido? / </w:t>
            </w:r>
            <w:proofErr w:type="spell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Wojcik</w:t>
            </w:r>
            <w:proofErr w:type="spell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W-O-J-C-I-K.</w:t>
            </w:r>
          </w:p>
        </w:tc>
        <w:tc>
          <w:tcPr>
            <w:tcW w:w="284" w:type="dxa"/>
            <w:shd w:val="clear" w:color="auto" w:fill="FF99CC"/>
            <w:vAlign w:val="bottom"/>
          </w:tcPr>
          <w:p w14:paraId="2DCCED9A"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9C3F39B" w14:textId="77777777" w:rsidR="00326056" w:rsidRPr="00051527" w:rsidRDefault="00326056" w:rsidP="004847E9">
            <w:pPr>
              <w:spacing w:line="240" w:lineRule="auto"/>
              <w:jc w:val="center"/>
              <w:rPr>
                <w:rFonts w:cs="Calibri"/>
                <w:color w:val="000000"/>
                <w:sz w:val="18"/>
                <w:szCs w:val="18"/>
              </w:rPr>
            </w:pPr>
          </w:p>
        </w:tc>
        <w:tc>
          <w:tcPr>
            <w:tcW w:w="2693" w:type="dxa"/>
            <w:shd w:val="clear" w:color="auto" w:fill="FFFFFF" w:themeFill="background1"/>
            <w:vAlign w:val="bottom"/>
          </w:tcPr>
          <w:p w14:paraId="5D653FCC" w14:textId="61A84B89"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¿Apellido?</w:t>
            </w:r>
          </w:p>
        </w:tc>
        <w:tc>
          <w:tcPr>
            <w:tcW w:w="284" w:type="dxa"/>
            <w:shd w:val="clear" w:color="auto" w:fill="BDD6EE" w:themeFill="accent5" w:themeFillTint="66"/>
            <w:vAlign w:val="center"/>
          </w:tcPr>
          <w:p w14:paraId="104D61AF" w14:textId="77777777" w:rsidR="00326056" w:rsidRPr="00665429" w:rsidRDefault="00326056" w:rsidP="004847E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03A9319F"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¿Apellido? </w:t>
            </w:r>
          </w:p>
        </w:tc>
      </w:tr>
      <w:tr w:rsidR="00326056" w:rsidRPr="00326056" w14:paraId="2648DAC8"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3C2CF10A" w14:textId="77777777" w:rsidR="00326056" w:rsidRDefault="009F06E6" w:rsidP="00326056">
            <w:pPr>
              <w:spacing w:line="240" w:lineRule="auto"/>
              <w:jc w:val="right"/>
              <w:rPr>
                <w:rFonts w:cs="Calibri"/>
                <w:color w:val="000000"/>
                <w:sz w:val="18"/>
                <w:szCs w:val="18"/>
              </w:rPr>
            </w:pPr>
            <w:r>
              <w:rPr>
                <w:rFonts w:cs="Calibri"/>
                <w:color w:val="000000"/>
                <w:sz w:val="18"/>
                <w:szCs w:val="18"/>
              </w:rPr>
              <w:t>220</w:t>
            </w:r>
          </w:p>
        </w:tc>
        <w:tc>
          <w:tcPr>
            <w:tcW w:w="2400" w:type="dxa"/>
            <w:shd w:val="clear" w:color="auto" w:fill="auto"/>
            <w:vAlign w:val="bottom"/>
          </w:tcPr>
          <w:p w14:paraId="2327DA56"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Wojcik. (Spelling) </w:t>
            </w:r>
            <w:r w:rsidRPr="009F06E6">
              <w:rPr>
                <w:rFonts w:cs="Calibri"/>
                <w:b/>
                <w:bCs/>
                <w:color w:val="000000"/>
                <w:sz w:val="18"/>
                <w:szCs w:val="18"/>
                <w:lang w:val="en-GB"/>
              </w:rPr>
              <w:t>[Arnott: Wojcik]</w:t>
            </w:r>
          </w:p>
        </w:tc>
        <w:tc>
          <w:tcPr>
            <w:tcW w:w="2693" w:type="dxa"/>
            <w:shd w:val="clear" w:color="000000" w:fill="808080"/>
            <w:vAlign w:val="bottom"/>
          </w:tcPr>
          <w:p w14:paraId="4AEFD694"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Wojcik. W-O-J-C-I-K.</w:t>
            </w:r>
          </w:p>
        </w:tc>
        <w:tc>
          <w:tcPr>
            <w:tcW w:w="285" w:type="dxa"/>
            <w:shd w:val="clear" w:color="auto" w:fill="FF99CC"/>
          </w:tcPr>
          <w:p w14:paraId="6E07D496"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3D73831E"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1379DCD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Wojcik</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FF99CC"/>
            <w:vAlign w:val="bottom"/>
          </w:tcPr>
          <w:p w14:paraId="451A97E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84314D3" w14:textId="77777777" w:rsidR="00326056" w:rsidRPr="00665429" w:rsidRDefault="00326056" w:rsidP="004847E9">
            <w:pPr>
              <w:spacing w:line="240" w:lineRule="auto"/>
              <w:jc w:val="center"/>
              <w:rPr>
                <w:rFonts w:cs="Calibri"/>
                <w:color w:val="000000"/>
                <w:sz w:val="18"/>
                <w:szCs w:val="18"/>
                <w:lang w:val="en-GB"/>
              </w:rPr>
            </w:pPr>
          </w:p>
        </w:tc>
        <w:tc>
          <w:tcPr>
            <w:tcW w:w="2693" w:type="dxa"/>
            <w:shd w:val="clear" w:color="auto" w:fill="FFFFFF" w:themeFill="background1"/>
            <w:vAlign w:val="bottom"/>
          </w:tcPr>
          <w:p w14:paraId="30829F32" w14:textId="77777777" w:rsidR="00326056" w:rsidRPr="00326056" w:rsidRDefault="00326056" w:rsidP="002D0F14">
            <w:pPr>
              <w:spacing w:line="240" w:lineRule="auto"/>
              <w:jc w:val="center"/>
              <w:rPr>
                <w:rFonts w:eastAsia="Times New Roman" w:cs="Calibri"/>
                <w:color w:val="FFFF00"/>
                <w:sz w:val="18"/>
                <w:szCs w:val="18"/>
                <w:lang w:val="en-GB"/>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lang w:val="en-GB"/>
                <w14:textOutline w14:w="1905" w14:cap="rnd" w14:cmpd="sng" w14:algn="ctr">
                  <w14:solidFill>
                    <w14:schemeClr w14:val="tx1">
                      <w14:alpha w14:val="50000"/>
                    </w14:schemeClr>
                  </w14:solidFill>
                  <w14:prstDash w14:val="solid"/>
                  <w14:bevel/>
                </w14:textOutline>
              </w:rPr>
              <w:t>Wojcik. / W-O-J-C-I-K.</w:t>
            </w:r>
          </w:p>
        </w:tc>
        <w:tc>
          <w:tcPr>
            <w:tcW w:w="284" w:type="dxa"/>
            <w:shd w:val="clear" w:color="auto" w:fill="FFF2CC" w:themeFill="accent4" w:themeFillTint="33"/>
            <w:vAlign w:val="center"/>
          </w:tcPr>
          <w:p w14:paraId="1E221204"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1C19D68F" w14:textId="77777777" w:rsidR="00326056" w:rsidRPr="00326056" w:rsidRDefault="00326056" w:rsidP="002D0F14">
            <w:pPr>
              <w:spacing w:line="240" w:lineRule="auto"/>
              <w:jc w:val="right"/>
              <w:rPr>
                <w:rFonts w:cs="Calibri"/>
                <w:color w:val="000000"/>
                <w:sz w:val="18"/>
                <w:szCs w:val="18"/>
              </w:rPr>
            </w:pPr>
            <w:proofErr w:type="spellStart"/>
            <w:r w:rsidRPr="00326056">
              <w:rPr>
                <w:rFonts w:cs="Calibri"/>
                <w:color w:val="000000"/>
                <w:sz w:val="18"/>
                <w:szCs w:val="18"/>
              </w:rPr>
              <w:t>Wojcik</w:t>
            </w:r>
            <w:proofErr w:type="spellEnd"/>
            <w:r w:rsidRPr="00326056">
              <w:rPr>
                <w:rFonts w:cs="Calibri"/>
                <w:color w:val="000000"/>
                <w:sz w:val="18"/>
                <w:szCs w:val="18"/>
              </w:rPr>
              <w:t>. (Deletreo)</w:t>
            </w:r>
          </w:p>
        </w:tc>
      </w:tr>
      <w:tr w:rsidR="00326056" w:rsidRPr="00326056" w14:paraId="4D7D1415"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53FDF249" w14:textId="77777777" w:rsidR="00326056" w:rsidRDefault="009F06E6" w:rsidP="00326056">
            <w:pPr>
              <w:spacing w:line="240" w:lineRule="auto"/>
              <w:jc w:val="right"/>
              <w:rPr>
                <w:rFonts w:cs="Calibri"/>
                <w:color w:val="000000"/>
                <w:sz w:val="18"/>
                <w:szCs w:val="18"/>
              </w:rPr>
            </w:pPr>
            <w:r>
              <w:rPr>
                <w:rFonts w:cs="Calibri"/>
                <w:color w:val="000000"/>
                <w:sz w:val="18"/>
                <w:szCs w:val="18"/>
              </w:rPr>
              <w:t>221</w:t>
            </w:r>
          </w:p>
        </w:tc>
        <w:tc>
          <w:tcPr>
            <w:tcW w:w="2400" w:type="dxa"/>
            <w:shd w:val="clear" w:color="auto" w:fill="auto"/>
            <w:vAlign w:val="bottom"/>
          </w:tcPr>
          <w:p w14:paraId="5044CD3C"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 xml:space="preserve">Last week, </w:t>
            </w:r>
            <w:r w:rsidRPr="009F06E6">
              <w:rPr>
                <w:rFonts w:cs="Calibri"/>
                <w:b/>
                <w:bCs/>
                <w:color w:val="000000"/>
                <w:sz w:val="18"/>
                <w:szCs w:val="18"/>
                <w:lang w:val="en-GB"/>
              </w:rPr>
              <w:t>eh</w:t>
            </w:r>
            <w:r w:rsidRPr="00200FBF">
              <w:rPr>
                <w:rFonts w:cs="Calibri"/>
                <w:color w:val="000000"/>
                <w:sz w:val="18"/>
                <w:szCs w:val="18"/>
                <w:lang w:val="en-GB"/>
              </w:rPr>
              <w:t>, a police officer was having breakfast here.</w:t>
            </w:r>
          </w:p>
        </w:tc>
        <w:tc>
          <w:tcPr>
            <w:tcW w:w="2693" w:type="dxa"/>
            <w:shd w:val="clear" w:color="000000" w:fill="808080"/>
            <w:vAlign w:val="bottom"/>
          </w:tcPr>
          <w:p w14:paraId="7A825427" w14:textId="64776504"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Last week, a police officer /</w:t>
            </w:r>
          </w:p>
          <w:p w14:paraId="74E368CE"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was having breakfast here.</w:t>
            </w:r>
          </w:p>
        </w:tc>
        <w:tc>
          <w:tcPr>
            <w:tcW w:w="285" w:type="dxa"/>
            <w:shd w:val="clear" w:color="auto" w:fill="FF99CC"/>
          </w:tcPr>
          <w:p w14:paraId="5338A4CA"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3F16C042"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66DA8CE0" w14:textId="1066BE5C"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 semana pasada un agente /</w:t>
            </w:r>
          </w:p>
          <w:p w14:paraId="695B529A"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 policía desayunó aquí.</w:t>
            </w:r>
          </w:p>
        </w:tc>
        <w:tc>
          <w:tcPr>
            <w:tcW w:w="284" w:type="dxa"/>
            <w:shd w:val="clear" w:color="auto" w:fill="FF99CC"/>
            <w:vAlign w:val="bottom"/>
          </w:tcPr>
          <w:p w14:paraId="6F7CC6FE"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20EAF171"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703D3691" w14:textId="50A17F00"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 semana pasada un agente /</w:t>
            </w:r>
          </w:p>
          <w:p w14:paraId="7763538E"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 policía desayunó aquí.</w:t>
            </w:r>
          </w:p>
        </w:tc>
        <w:tc>
          <w:tcPr>
            <w:tcW w:w="284" w:type="dxa"/>
            <w:shd w:val="clear" w:color="auto" w:fill="FFF2CC" w:themeFill="accent4" w:themeFillTint="33"/>
            <w:vAlign w:val="center"/>
          </w:tcPr>
          <w:p w14:paraId="38896A98"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0ACB1460"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La semana pasada un agente </w:t>
            </w:r>
          </w:p>
          <w:p w14:paraId="2BD96178"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de policía desayunó aquí.</w:t>
            </w:r>
          </w:p>
        </w:tc>
      </w:tr>
      <w:tr w:rsidR="00326056" w:rsidRPr="00326056" w14:paraId="6FB02789"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52783B26" w14:textId="77777777" w:rsidR="00326056" w:rsidRDefault="009F06E6" w:rsidP="00326056">
            <w:pPr>
              <w:spacing w:line="240" w:lineRule="auto"/>
              <w:jc w:val="right"/>
              <w:rPr>
                <w:rFonts w:cs="Calibri"/>
                <w:color w:val="000000"/>
                <w:sz w:val="18"/>
                <w:szCs w:val="18"/>
              </w:rPr>
            </w:pPr>
            <w:r>
              <w:rPr>
                <w:rFonts w:cs="Calibri"/>
                <w:color w:val="000000"/>
                <w:sz w:val="18"/>
                <w:szCs w:val="18"/>
              </w:rPr>
              <w:t>222</w:t>
            </w:r>
          </w:p>
        </w:tc>
        <w:tc>
          <w:tcPr>
            <w:tcW w:w="2400" w:type="dxa"/>
            <w:shd w:val="clear" w:color="auto" w:fill="auto"/>
            <w:vAlign w:val="bottom"/>
          </w:tcPr>
          <w:p w14:paraId="6982129E"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There was a mugging outside and he intervened. I remember.</w:t>
            </w:r>
          </w:p>
        </w:tc>
        <w:tc>
          <w:tcPr>
            <w:tcW w:w="2693" w:type="dxa"/>
            <w:shd w:val="clear" w:color="000000" w:fill="808080"/>
            <w:vAlign w:val="bottom"/>
          </w:tcPr>
          <w:p w14:paraId="3E11343B" w14:textId="77777777" w:rsidR="00326056" w:rsidRPr="00326056" w:rsidRDefault="00326056" w:rsidP="002D0F14">
            <w:pPr>
              <w:spacing w:line="240" w:lineRule="auto"/>
              <w:jc w:val="center"/>
              <w:rPr>
                <w:rFonts w:cs="Calibri"/>
                <w:color w:val="000000"/>
                <w:sz w:val="18"/>
                <w:szCs w:val="18"/>
                <w:lang w:val="en-GB"/>
              </w:rPr>
            </w:pPr>
            <w:r w:rsidRPr="00326056">
              <w:rPr>
                <w:rFonts w:cs="Calibri"/>
                <w:color w:val="FFFFFF"/>
                <w:sz w:val="18"/>
                <w:szCs w:val="18"/>
                <w:lang w:val="en-GB"/>
              </w:rPr>
              <w:t>There was a mugging outside and / he intervened.</w:t>
            </w:r>
            <w:r w:rsidRPr="00326056">
              <w:rPr>
                <w:rFonts w:cs="Calibri"/>
                <w:color w:val="00FFFF"/>
                <w:sz w:val="18"/>
                <w:szCs w:val="18"/>
                <w:lang w:val="en-GB"/>
              </w:rPr>
              <w:t xml:space="preserve"> I remember.</w:t>
            </w:r>
          </w:p>
        </w:tc>
        <w:tc>
          <w:tcPr>
            <w:tcW w:w="285" w:type="dxa"/>
            <w:shd w:val="clear" w:color="auto" w:fill="FF99CC"/>
          </w:tcPr>
          <w:p w14:paraId="350D8670"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2EB49B5"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777887B" w14:textId="77777777" w:rsidR="00326056" w:rsidRPr="00326056" w:rsidRDefault="00326056"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Intervino en un atraco fuera. </w:t>
            </w: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Me acuerdo.</w:t>
            </w:r>
          </w:p>
        </w:tc>
        <w:tc>
          <w:tcPr>
            <w:tcW w:w="284" w:type="dxa"/>
            <w:shd w:val="clear" w:color="auto" w:fill="FF99CC"/>
            <w:vAlign w:val="bottom"/>
          </w:tcPr>
          <w:p w14:paraId="3FBBCDD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22D3C3F0"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31108F14" w14:textId="5E9209F3"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Intervino en un atraco fuera. /</w:t>
            </w:r>
          </w:p>
          <w:p w14:paraId="634DB147"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-Me acuerdo.</w:t>
            </w:r>
          </w:p>
        </w:tc>
        <w:tc>
          <w:tcPr>
            <w:tcW w:w="284" w:type="dxa"/>
            <w:shd w:val="clear" w:color="auto" w:fill="E2EFD9" w:themeFill="accent6" w:themeFillTint="33"/>
            <w:vAlign w:val="center"/>
          </w:tcPr>
          <w:p w14:paraId="3696E7C8"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5646A837"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Intervino en un atraco fuera. Me acuerdo.</w:t>
            </w:r>
          </w:p>
        </w:tc>
      </w:tr>
      <w:tr w:rsidR="00326056" w:rsidRPr="00326056" w14:paraId="4C37E127"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53E99FA4" w14:textId="77777777" w:rsidR="00326056" w:rsidRDefault="00122968" w:rsidP="00326056">
            <w:pPr>
              <w:spacing w:line="240" w:lineRule="auto"/>
              <w:jc w:val="right"/>
              <w:rPr>
                <w:rFonts w:cs="Calibri"/>
                <w:color w:val="000000"/>
                <w:sz w:val="18"/>
                <w:szCs w:val="18"/>
              </w:rPr>
            </w:pPr>
            <w:r>
              <w:rPr>
                <w:rFonts w:cs="Calibri"/>
                <w:color w:val="000000"/>
                <w:sz w:val="18"/>
                <w:szCs w:val="18"/>
              </w:rPr>
              <w:t>223</w:t>
            </w:r>
          </w:p>
        </w:tc>
        <w:tc>
          <w:tcPr>
            <w:tcW w:w="2400" w:type="dxa"/>
            <w:shd w:val="clear" w:color="auto" w:fill="auto"/>
            <w:vAlign w:val="bottom"/>
          </w:tcPr>
          <w:p w14:paraId="449E2D92"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Does he regularly receive free meals?</w:t>
            </w:r>
          </w:p>
        </w:tc>
        <w:tc>
          <w:tcPr>
            <w:tcW w:w="2693" w:type="dxa"/>
            <w:shd w:val="clear" w:color="000000" w:fill="808080"/>
            <w:vAlign w:val="bottom"/>
          </w:tcPr>
          <w:p w14:paraId="03470F76"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Does he regularly /</w:t>
            </w:r>
          </w:p>
          <w:p w14:paraId="5828D80A" w14:textId="536B2E2F"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receive free meals?</w:t>
            </w:r>
          </w:p>
        </w:tc>
        <w:tc>
          <w:tcPr>
            <w:tcW w:w="285" w:type="dxa"/>
            <w:shd w:val="clear" w:color="auto" w:fill="FF99CC"/>
          </w:tcPr>
          <w:p w14:paraId="31F4DDFD"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9F50209"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75BE5EA"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¿Le invitáis habitualmente?</w:t>
            </w:r>
          </w:p>
        </w:tc>
        <w:tc>
          <w:tcPr>
            <w:tcW w:w="284" w:type="dxa"/>
            <w:shd w:val="clear" w:color="auto" w:fill="FF99CC"/>
            <w:vAlign w:val="bottom"/>
          </w:tcPr>
          <w:p w14:paraId="4B90294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48BAE5A" w14:textId="77777777" w:rsidR="00326056" w:rsidRPr="00665429" w:rsidRDefault="00326056" w:rsidP="004847E9">
            <w:pPr>
              <w:spacing w:line="240" w:lineRule="auto"/>
              <w:jc w:val="center"/>
              <w:rPr>
                <w:rFonts w:cs="Calibri"/>
                <w:color w:val="000000"/>
                <w:sz w:val="18"/>
                <w:szCs w:val="18"/>
                <w:lang w:val="en-GB"/>
              </w:rPr>
            </w:pPr>
          </w:p>
        </w:tc>
        <w:tc>
          <w:tcPr>
            <w:tcW w:w="2693" w:type="dxa"/>
            <w:shd w:val="clear" w:color="auto" w:fill="FFFFFF" w:themeFill="background1"/>
            <w:vAlign w:val="bottom"/>
          </w:tcPr>
          <w:p w14:paraId="2DACA9AF"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¿Le invitáis habitualmente?</w:t>
            </w:r>
          </w:p>
        </w:tc>
        <w:tc>
          <w:tcPr>
            <w:tcW w:w="284" w:type="dxa"/>
            <w:shd w:val="clear" w:color="auto" w:fill="BDD6EE" w:themeFill="accent5" w:themeFillTint="66"/>
            <w:vAlign w:val="center"/>
          </w:tcPr>
          <w:p w14:paraId="53F66322" w14:textId="77777777" w:rsidR="00326056" w:rsidRPr="00665429" w:rsidRDefault="00326056" w:rsidP="004847E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2E45F0E9"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¿Le invitáis habitualmente?</w:t>
            </w:r>
          </w:p>
        </w:tc>
      </w:tr>
      <w:tr w:rsidR="00326056" w:rsidRPr="00326056" w14:paraId="6FF6A122"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16C56C16" w14:textId="77777777" w:rsidR="00326056" w:rsidRDefault="00122968" w:rsidP="00326056">
            <w:pPr>
              <w:spacing w:line="240" w:lineRule="auto"/>
              <w:jc w:val="right"/>
              <w:rPr>
                <w:rFonts w:cs="Calibri"/>
                <w:color w:val="000000"/>
                <w:sz w:val="18"/>
                <w:szCs w:val="18"/>
              </w:rPr>
            </w:pPr>
            <w:r>
              <w:rPr>
                <w:rFonts w:cs="Calibri"/>
                <w:color w:val="000000"/>
                <w:sz w:val="18"/>
                <w:szCs w:val="18"/>
              </w:rPr>
              <w:t>224</w:t>
            </w:r>
          </w:p>
        </w:tc>
        <w:tc>
          <w:tcPr>
            <w:tcW w:w="2400" w:type="dxa"/>
            <w:shd w:val="clear" w:color="auto" w:fill="auto"/>
            <w:vAlign w:val="bottom"/>
          </w:tcPr>
          <w:p w14:paraId="2ED05672"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No, he never came in before.</w:t>
            </w:r>
          </w:p>
        </w:tc>
        <w:tc>
          <w:tcPr>
            <w:tcW w:w="2693" w:type="dxa"/>
            <w:shd w:val="clear" w:color="000000" w:fill="808080"/>
            <w:vAlign w:val="bottom"/>
          </w:tcPr>
          <w:p w14:paraId="09910DB6"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No, he never came in before.</w:t>
            </w:r>
          </w:p>
        </w:tc>
        <w:tc>
          <w:tcPr>
            <w:tcW w:w="285" w:type="dxa"/>
            <w:shd w:val="clear" w:color="auto" w:fill="FF99CC"/>
          </w:tcPr>
          <w:p w14:paraId="1CC7BEBC"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5ECEDF1"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D710081"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No, nunca le había visto.</w:t>
            </w:r>
          </w:p>
        </w:tc>
        <w:tc>
          <w:tcPr>
            <w:tcW w:w="284" w:type="dxa"/>
            <w:shd w:val="clear" w:color="auto" w:fill="FF99CC"/>
            <w:vAlign w:val="bottom"/>
          </w:tcPr>
          <w:p w14:paraId="532D396B"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9008E93" w14:textId="77777777" w:rsidR="00326056" w:rsidRPr="00051527" w:rsidRDefault="00326056" w:rsidP="004847E9">
            <w:pPr>
              <w:spacing w:line="240" w:lineRule="auto"/>
              <w:jc w:val="center"/>
              <w:rPr>
                <w:rFonts w:cs="Calibri"/>
                <w:color w:val="000000"/>
                <w:sz w:val="18"/>
                <w:szCs w:val="18"/>
              </w:rPr>
            </w:pPr>
          </w:p>
        </w:tc>
        <w:tc>
          <w:tcPr>
            <w:tcW w:w="2693" w:type="dxa"/>
            <w:shd w:val="clear" w:color="auto" w:fill="FFFFFF" w:themeFill="background1"/>
            <w:vAlign w:val="bottom"/>
          </w:tcPr>
          <w:p w14:paraId="756A429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nunca le había visto.</w:t>
            </w:r>
          </w:p>
        </w:tc>
        <w:tc>
          <w:tcPr>
            <w:tcW w:w="284" w:type="dxa"/>
            <w:shd w:val="clear" w:color="auto" w:fill="BDD6EE" w:themeFill="accent5" w:themeFillTint="66"/>
            <w:vAlign w:val="center"/>
          </w:tcPr>
          <w:p w14:paraId="0888921D" w14:textId="77777777" w:rsidR="00326056" w:rsidRPr="00051527" w:rsidRDefault="00326056" w:rsidP="004847E9">
            <w:pPr>
              <w:spacing w:line="240" w:lineRule="auto"/>
              <w:jc w:val="center"/>
              <w:rPr>
                <w:rFonts w:cs="Calibri"/>
                <w:color w:val="000000"/>
                <w:sz w:val="18"/>
                <w:szCs w:val="18"/>
              </w:rPr>
            </w:pPr>
          </w:p>
        </w:tc>
        <w:tc>
          <w:tcPr>
            <w:tcW w:w="2977" w:type="dxa"/>
            <w:shd w:val="clear" w:color="auto" w:fill="FFFFFF" w:themeFill="background1"/>
            <w:vAlign w:val="bottom"/>
          </w:tcPr>
          <w:p w14:paraId="7A5A297D"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No, nunca le había visto.</w:t>
            </w:r>
          </w:p>
        </w:tc>
      </w:tr>
      <w:tr w:rsidR="00326056" w:rsidRPr="00326056" w14:paraId="61B88926"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639097F3" w14:textId="77777777" w:rsidR="00326056" w:rsidRDefault="00122968" w:rsidP="00326056">
            <w:pPr>
              <w:spacing w:line="240" w:lineRule="auto"/>
              <w:jc w:val="right"/>
              <w:rPr>
                <w:rFonts w:cs="Calibri"/>
                <w:color w:val="000000"/>
                <w:sz w:val="18"/>
                <w:szCs w:val="18"/>
              </w:rPr>
            </w:pPr>
            <w:r>
              <w:rPr>
                <w:rFonts w:cs="Calibri"/>
                <w:color w:val="000000"/>
                <w:sz w:val="18"/>
                <w:szCs w:val="18"/>
              </w:rPr>
              <w:t>225</w:t>
            </w:r>
          </w:p>
        </w:tc>
        <w:tc>
          <w:tcPr>
            <w:tcW w:w="2400" w:type="dxa"/>
            <w:shd w:val="clear" w:color="auto" w:fill="auto"/>
            <w:vAlign w:val="bottom"/>
          </w:tcPr>
          <w:p w14:paraId="3D223632"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Some officers make sure everyone knows they're in the job.</w:t>
            </w:r>
          </w:p>
        </w:tc>
        <w:tc>
          <w:tcPr>
            <w:tcW w:w="2693" w:type="dxa"/>
            <w:shd w:val="clear" w:color="000000" w:fill="808080"/>
            <w:vAlign w:val="bottom"/>
          </w:tcPr>
          <w:p w14:paraId="6485EBBC" w14:textId="51D791D9"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Some officers make sure everyone /</w:t>
            </w:r>
          </w:p>
          <w:p w14:paraId="00B187C2"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knows they're in the job.</w:t>
            </w:r>
          </w:p>
        </w:tc>
        <w:tc>
          <w:tcPr>
            <w:tcW w:w="285" w:type="dxa"/>
            <w:shd w:val="clear" w:color="auto" w:fill="FF99CC"/>
          </w:tcPr>
          <w:p w14:paraId="35B1C5A4"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FF7E5D7"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439566D" w14:textId="23949F26"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Hay polis que hacen saber /</w:t>
            </w:r>
          </w:p>
          <w:p w14:paraId="06B56E0A"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que son del cuerpo</w:t>
            </w:r>
          </w:p>
        </w:tc>
        <w:tc>
          <w:tcPr>
            <w:tcW w:w="284" w:type="dxa"/>
            <w:shd w:val="clear" w:color="auto" w:fill="FF99CC"/>
            <w:vAlign w:val="bottom"/>
          </w:tcPr>
          <w:p w14:paraId="794B325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54D678F0"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42EA607C" w14:textId="17AA2F8D"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Hay polis que hacen saber /</w:t>
            </w:r>
          </w:p>
          <w:p w14:paraId="348451F5"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que son del cuerpo.</w:t>
            </w:r>
          </w:p>
        </w:tc>
        <w:tc>
          <w:tcPr>
            <w:tcW w:w="284" w:type="dxa"/>
            <w:shd w:val="clear" w:color="auto" w:fill="FFF2CC" w:themeFill="accent4" w:themeFillTint="33"/>
            <w:vAlign w:val="center"/>
          </w:tcPr>
          <w:p w14:paraId="534906D5"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3398099F"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Hay polis que hacen saber </w:t>
            </w:r>
          </w:p>
          <w:p w14:paraId="6AB5F658"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que son del cuerpo.</w:t>
            </w:r>
          </w:p>
        </w:tc>
      </w:tr>
      <w:tr w:rsidR="00326056" w:rsidRPr="00326056" w14:paraId="2F25786D"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7F726851" w14:textId="77777777" w:rsidR="00326056" w:rsidRDefault="00122968" w:rsidP="00326056">
            <w:pPr>
              <w:spacing w:line="240" w:lineRule="auto"/>
              <w:jc w:val="right"/>
              <w:rPr>
                <w:rFonts w:cs="Calibri"/>
                <w:color w:val="000000"/>
                <w:sz w:val="18"/>
                <w:szCs w:val="18"/>
              </w:rPr>
            </w:pPr>
            <w:r>
              <w:rPr>
                <w:rFonts w:cs="Calibri"/>
                <w:color w:val="000000"/>
                <w:sz w:val="18"/>
                <w:szCs w:val="18"/>
              </w:rPr>
              <w:t>226</w:t>
            </w:r>
          </w:p>
        </w:tc>
        <w:tc>
          <w:tcPr>
            <w:tcW w:w="2400" w:type="dxa"/>
            <w:shd w:val="clear" w:color="auto" w:fill="auto"/>
            <w:vAlign w:val="bottom"/>
          </w:tcPr>
          <w:p w14:paraId="6318F2BF"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Fishing for special treatment. They were quiet, no trouble.</w:t>
            </w:r>
          </w:p>
        </w:tc>
        <w:tc>
          <w:tcPr>
            <w:tcW w:w="2693" w:type="dxa"/>
            <w:shd w:val="clear" w:color="000000" w:fill="808080"/>
            <w:vAlign w:val="bottom"/>
          </w:tcPr>
          <w:p w14:paraId="4F256506" w14:textId="77777777" w:rsidR="00326056" w:rsidRPr="00326056" w:rsidRDefault="00326056" w:rsidP="002D0F14">
            <w:pPr>
              <w:spacing w:line="240" w:lineRule="auto"/>
              <w:jc w:val="center"/>
              <w:rPr>
                <w:rFonts w:cs="Calibri"/>
                <w:color w:val="000000"/>
                <w:sz w:val="18"/>
                <w:szCs w:val="18"/>
                <w:lang w:val="en-GB"/>
              </w:rPr>
            </w:pPr>
            <w:r w:rsidRPr="00326056">
              <w:rPr>
                <w:rFonts w:cs="Calibri"/>
                <w:color w:val="FFFFFF"/>
                <w:sz w:val="18"/>
                <w:szCs w:val="18"/>
                <w:lang w:val="en-GB"/>
              </w:rPr>
              <w:t>Fishing for special treatment. /</w:t>
            </w:r>
            <w:r w:rsidRPr="00326056">
              <w:rPr>
                <w:rFonts w:cs="Calibri"/>
                <w:color w:val="000000"/>
                <w:sz w:val="18"/>
                <w:szCs w:val="18"/>
                <w:lang w:val="en-GB"/>
              </w:rPr>
              <w:t xml:space="preserve"> </w:t>
            </w:r>
            <w:r w:rsidRPr="00326056">
              <w:rPr>
                <w:rFonts w:cs="Calibri"/>
                <w:color w:val="00FFFF"/>
                <w:sz w:val="18"/>
                <w:szCs w:val="18"/>
                <w:lang w:val="en-GB"/>
              </w:rPr>
              <w:t>They were quiet, no trouble.</w:t>
            </w:r>
          </w:p>
        </w:tc>
        <w:tc>
          <w:tcPr>
            <w:tcW w:w="285" w:type="dxa"/>
            <w:shd w:val="clear" w:color="auto" w:fill="FF99CC"/>
          </w:tcPr>
          <w:p w14:paraId="68A176A3"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55134CB"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7630099" w14:textId="77777777" w:rsidR="00326056" w:rsidRPr="00326056" w:rsidRDefault="00326056"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esperando un trato especial. /</w:t>
            </w:r>
            <w:r w:rsidRPr="00326056">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t xml:space="preserve"> </w:t>
            </w: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Estaban aquí tranquilos.</w:t>
            </w:r>
          </w:p>
        </w:tc>
        <w:tc>
          <w:tcPr>
            <w:tcW w:w="284" w:type="dxa"/>
            <w:shd w:val="clear" w:color="auto" w:fill="FF99CC"/>
            <w:vAlign w:val="bottom"/>
          </w:tcPr>
          <w:p w14:paraId="5C1AD7E7"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CD9AF75" w14:textId="77777777" w:rsidR="00326056" w:rsidRPr="00051527" w:rsidRDefault="00326056" w:rsidP="004847E9">
            <w:pPr>
              <w:spacing w:line="240" w:lineRule="auto"/>
              <w:jc w:val="center"/>
              <w:rPr>
                <w:rFonts w:cs="Calibri"/>
                <w:color w:val="000000"/>
                <w:sz w:val="18"/>
                <w:szCs w:val="18"/>
              </w:rPr>
            </w:pPr>
          </w:p>
        </w:tc>
        <w:tc>
          <w:tcPr>
            <w:tcW w:w="2693" w:type="dxa"/>
            <w:shd w:val="clear" w:color="auto" w:fill="FFFFFF" w:themeFill="background1"/>
            <w:vAlign w:val="bottom"/>
          </w:tcPr>
          <w:p w14:paraId="162CDC9F" w14:textId="76EEF748"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Esperando un trato especial. /</w:t>
            </w:r>
          </w:p>
          <w:p w14:paraId="52186D51"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-Estaban aquí tranquilamente.</w:t>
            </w:r>
          </w:p>
        </w:tc>
        <w:tc>
          <w:tcPr>
            <w:tcW w:w="284" w:type="dxa"/>
            <w:shd w:val="clear" w:color="auto" w:fill="BDD6EE" w:themeFill="accent5" w:themeFillTint="66"/>
            <w:vAlign w:val="center"/>
          </w:tcPr>
          <w:p w14:paraId="0E26A70D" w14:textId="77777777" w:rsidR="00326056" w:rsidRPr="00051527" w:rsidRDefault="00326056" w:rsidP="004847E9">
            <w:pPr>
              <w:spacing w:line="240" w:lineRule="auto"/>
              <w:jc w:val="center"/>
              <w:rPr>
                <w:rFonts w:cs="Calibri"/>
                <w:color w:val="000000"/>
                <w:sz w:val="18"/>
                <w:szCs w:val="18"/>
              </w:rPr>
            </w:pPr>
          </w:p>
        </w:tc>
        <w:tc>
          <w:tcPr>
            <w:tcW w:w="2977" w:type="dxa"/>
            <w:shd w:val="clear" w:color="auto" w:fill="FFFFFF" w:themeFill="background1"/>
            <w:vAlign w:val="bottom"/>
          </w:tcPr>
          <w:p w14:paraId="7BE36367"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Esperando un trato especial. </w:t>
            </w:r>
          </w:p>
          <w:p w14:paraId="5D6963C6" w14:textId="77777777" w:rsidR="00326056" w:rsidRPr="00326056" w:rsidRDefault="00326056" w:rsidP="002D0F14">
            <w:pPr>
              <w:spacing w:line="240" w:lineRule="auto"/>
              <w:ind w:right="90"/>
              <w:jc w:val="right"/>
              <w:rPr>
                <w:rFonts w:cs="Calibri"/>
                <w:color w:val="000000"/>
                <w:sz w:val="18"/>
                <w:szCs w:val="18"/>
              </w:rPr>
            </w:pPr>
            <w:r w:rsidRPr="00326056">
              <w:rPr>
                <w:rFonts w:cs="Calibri"/>
                <w:color w:val="000000"/>
                <w:sz w:val="18"/>
                <w:szCs w:val="18"/>
              </w:rPr>
              <w:t>Estaban aquí tranquilos.</w:t>
            </w:r>
          </w:p>
        </w:tc>
      </w:tr>
      <w:tr w:rsidR="00326056" w:rsidRPr="00326056" w14:paraId="4B85066B"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4B89AABD" w14:textId="77777777" w:rsidR="00326056" w:rsidRDefault="00122968" w:rsidP="00326056">
            <w:pPr>
              <w:spacing w:line="240" w:lineRule="auto"/>
              <w:jc w:val="right"/>
              <w:rPr>
                <w:rFonts w:cs="Calibri"/>
                <w:color w:val="000000"/>
                <w:sz w:val="18"/>
                <w:szCs w:val="18"/>
              </w:rPr>
            </w:pPr>
            <w:r>
              <w:rPr>
                <w:rFonts w:cs="Calibri"/>
                <w:color w:val="000000"/>
                <w:sz w:val="18"/>
                <w:szCs w:val="18"/>
              </w:rPr>
              <w:t>227</w:t>
            </w:r>
          </w:p>
        </w:tc>
        <w:tc>
          <w:tcPr>
            <w:tcW w:w="2400" w:type="dxa"/>
            <w:shd w:val="clear" w:color="auto" w:fill="auto"/>
            <w:vAlign w:val="bottom"/>
          </w:tcPr>
          <w:p w14:paraId="7B67F6E3"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He was with someone?</w:t>
            </w:r>
          </w:p>
        </w:tc>
        <w:tc>
          <w:tcPr>
            <w:tcW w:w="2693" w:type="dxa"/>
            <w:shd w:val="clear" w:color="000000" w:fill="808080"/>
            <w:vAlign w:val="bottom"/>
          </w:tcPr>
          <w:p w14:paraId="5E7767B0"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He was with someone?</w:t>
            </w:r>
          </w:p>
        </w:tc>
        <w:tc>
          <w:tcPr>
            <w:tcW w:w="285" w:type="dxa"/>
            <w:shd w:val="clear" w:color="auto" w:fill="FF99CC"/>
          </w:tcPr>
          <w:p w14:paraId="25D1A348"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671BA8C"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40E925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¿Estaban?</w:t>
            </w:r>
          </w:p>
        </w:tc>
        <w:tc>
          <w:tcPr>
            <w:tcW w:w="284" w:type="dxa"/>
            <w:shd w:val="clear" w:color="auto" w:fill="FF99CC"/>
            <w:vAlign w:val="bottom"/>
          </w:tcPr>
          <w:p w14:paraId="3E0FA78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999F2A6" w14:textId="66083273" w:rsidR="00326056" w:rsidRPr="00665429" w:rsidRDefault="00326056" w:rsidP="004847E9">
            <w:pPr>
              <w:spacing w:line="240" w:lineRule="auto"/>
              <w:jc w:val="center"/>
              <w:rPr>
                <w:rFonts w:cs="Calibri"/>
                <w:color w:val="000000"/>
                <w:sz w:val="18"/>
                <w:szCs w:val="18"/>
                <w:lang w:val="en-GB"/>
              </w:rPr>
            </w:pPr>
          </w:p>
        </w:tc>
        <w:tc>
          <w:tcPr>
            <w:tcW w:w="2693" w:type="dxa"/>
            <w:shd w:val="clear" w:color="auto" w:fill="FFFFFF" w:themeFill="background1"/>
            <w:vAlign w:val="bottom"/>
          </w:tcPr>
          <w:p w14:paraId="21FED50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¿"Estaban"?</w:t>
            </w:r>
          </w:p>
        </w:tc>
        <w:tc>
          <w:tcPr>
            <w:tcW w:w="284" w:type="dxa"/>
            <w:shd w:val="clear" w:color="auto" w:fill="BDD6EE" w:themeFill="accent5" w:themeFillTint="66"/>
            <w:vAlign w:val="center"/>
          </w:tcPr>
          <w:p w14:paraId="483E1CDE" w14:textId="6256EE60" w:rsidR="00326056" w:rsidRPr="00665429" w:rsidRDefault="00326056" w:rsidP="004847E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11E64F83"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¿Estaban?</w:t>
            </w:r>
          </w:p>
        </w:tc>
      </w:tr>
      <w:tr w:rsidR="00326056" w:rsidRPr="00326056" w14:paraId="66C3A2B5"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495408B1" w14:textId="77777777" w:rsidR="00326056" w:rsidRDefault="00122968" w:rsidP="00326056">
            <w:pPr>
              <w:spacing w:line="240" w:lineRule="auto"/>
              <w:jc w:val="right"/>
              <w:rPr>
                <w:rFonts w:cs="Calibri"/>
                <w:color w:val="000000"/>
                <w:sz w:val="18"/>
                <w:szCs w:val="18"/>
              </w:rPr>
            </w:pPr>
            <w:r>
              <w:rPr>
                <w:rFonts w:cs="Calibri"/>
                <w:color w:val="000000"/>
                <w:sz w:val="18"/>
                <w:szCs w:val="18"/>
              </w:rPr>
              <w:t>228</w:t>
            </w:r>
          </w:p>
        </w:tc>
        <w:tc>
          <w:tcPr>
            <w:tcW w:w="2400" w:type="dxa"/>
            <w:shd w:val="clear" w:color="auto" w:fill="auto"/>
            <w:vAlign w:val="bottom"/>
          </w:tcPr>
          <w:p w14:paraId="37DE55A1"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Yes.</w:t>
            </w:r>
          </w:p>
        </w:tc>
        <w:tc>
          <w:tcPr>
            <w:tcW w:w="2693" w:type="dxa"/>
            <w:shd w:val="clear" w:color="000000" w:fill="808080"/>
            <w:vAlign w:val="bottom"/>
          </w:tcPr>
          <w:p w14:paraId="6787C778"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Yes.</w:t>
            </w:r>
          </w:p>
        </w:tc>
        <w:tc>
          <w:tcPr>
            <w:tcW w:w="285" w:type="dxa"/>
            <w:shd w:val="clear" w:color="auto" w:fill="FF99CC"/>
          </w:tcPr>
          <w:p w14:paraId="5EFC3975"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D3528CE"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B6B1E82"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Sí.</w:t>
            </w:r>
          </w:p>
        </w:tc>
        <w:tc>
          <w:tcPr>
            <w:tcW w:w="284" w:type="dxa"/>
            <w:shd w:val="clear" w:color="auto" w:fill="FF99CC"/>
            <w:vAlign w:val="bottom"/>
          </w:tcPr>
          <w:p w14:paraId="677E397D"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0706F90" w14:textId="77777777" w:rsidR="00326056" w:rsidRPr="00665429" w:rsidRDefault="00326056" w:rsidP="004847E9">
            <w:pPr>
              <w:spacing w:line="240" w:lineRule="auto"/>
              <w:jc w:val="center"/>
              <w:rPr>
                <w:rFonts w:cs="Calibri"/>
                <w:color w:val="000000"/>
                <w:sz w:val="18"/>
                <w:szCs w:val="18"/>
                <w:lang w:val="en-GB"/>
              </w:rPr>
            </w:pPr>
          </w:p>
        </w:tc>
        <w:tc>
          <w:tcPr>
            <w:tcW w:w="2693" w:type="dxa"/>
            <w:shd w:val="clear" w:color="auto" w:fill="FFFFFF" w:themeFill="background1"/>
            <w:vAlign w:val="bottom"/>
          </w:tcPr>
          <w:p w14:paraId="2474CA85"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Sí.</w:t>
            </w:r>
          </w:p>
        </w:tc>
        <w:tc>
          <w:tcPr>
            <w:tcW w:w="284" w:type="dxa"/>
            <w:shd w:val="clear" w:color="auto" w:fill="BDD6EE" w:themeFill="accent5" w:themeFillTint="66"/>
            <w:vAlign w:val="center"/>
          </w:tcPr>
          <w:p w14:paraId="2F8A16AD" w14:textId="77777777" w:rsidR="00326056" w:rsidRPr="00665429" w:rsidRDefault="00326056" w:rsidP="004847E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5F94B3D4"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Sí.</w:t>
            </w:r>
          </w:p>
        </w:tc>
      </w:tr>
      <w:tr w:rsidR="00326056" w:rsidRPr="00326056" w14:paraId="32B3F77F"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7A45D9A9" w14:textId="77777777" w:rsidR="00326056" w:rsidRDefault="00122968" w:rsidP="00326056">
            <w:pPr>
              <w:spacing w:line="240" w:lineRule="auto"/>
              <w:jc w:val="right"/>
              <w:rPr>
                <w:rFonts w:cs="Calibri"/>
                <w:color w:val="000000"/>
                <w:sz w:val="18"/>
                <w:szCs w:val="18"/>
              </w:rPr>
            </w:pPr>
            <w:r>
              <w:rPr>
                <w:rFonts w:cs="Calibri"/>
                <w:color w:val="000000"/>
                <w:sz w:val="18"/>
                <w:szCs w:val="18"/>
              </w:rPr>
              <w:t>229</w:t>
            </w:r>
          </w:p>
        </w:tc>
        <w:tc>
          <w:tcPr>
            <w:tcW w:w="2400" w:type="dxa"/>
            <w:shd w:val="clear" w:color="auto" w:fill="auto"/>
            <w:vAlign w:val="bottom"/>
          </w:tcPr>
          <w:p w14:paraId="64BC156A" w14:textId="77777777" w:rsidR="00326056" w:rsidRPr="00200FBF" w:rsidRDefault="00326056" w:rsidP="002D0F14">
            <w:pPr>
              <w:spacing w:line="240" w:lineRule="auto"/>
              <w:jc w:val="left"/>
              <w:rPr>
                <w:rFonts w:cs="Calibri"/>
                <w:color w:val="000000"/>
                <w:sz w:val="18"/>
                <w:szCs w:val="18"/>
                <w:lang w:val="en-GB"/>
              </w:rPr>
            </w:pPr>
            <w:proofErr w:type="gramStart"/>
            <w:r w:rsidRPr="00200FBF">
              <w:rPr>
                <w:rFonts w:cs="Calibri"/>
                <w:color w:val="000000"/>
                <w:sz w:val="18"/>
                <w:szCs w:val="18"/>
                <w:lang w:val="en-GB"/>
              </w:rPr>
              <w:t>Another</w:t>
            </w:r>
            <w:proofErr w:type="gramEnd"/>
            <w:r w:rsidRPr="00200FBF">
              <w:rPr>
                <w:rFonts w:cs="Calibri"/>
                <w:color w:val="000000"/>
                <w:sz w:val="18"/>
                <w:szCs w:val="18"/>
                <w:lang w:val="en-GB"/>
              </w:rPr>
              <w:t xml:space="preserve"> police officer?</w:t>
            </w:r>
          </w:p>
        </w:tc>
        <w:tc>
          <w:tcPr>
            <w:tcW w:w="2693" w:type="dxa"/>
            <w:shd w:val="clear" w:color="000000" w:fill="808080"/>
            <w:vAlign w:val="bottom"/>
          </w:tcPr>
          <w:p w14:paraId="1E8E6870" w14:textId="77777777" w:rsidR="00326056" w:rsidRPr="00326056" w:rsidRDefault="00326056" w:rsidP="002D0F14">
            <w:pPr>
              <w:spacing w:line="240" w:lineRule="auto"/>
              <w:jc w:val="center"/>
              <w:rPr>
                <w:rFonts w:cs="Calibri"/>
                <w:color w:val="FFFFFF"/>
                <w:sz w:val="18"/>
                <w:szCs w:val="18"/>
                <w:lang w:val="en-GB"/>
              </w:rPr>
            </w:pPr>
            <w:proofErr w:type="gramStart"/>
            <w:r w:rsidRPr="00326056">
              <w:rPr>
                <w:rFonts w:cs="Calibri"/>
                <w:color w:val="FFFFFF"/>
                <w:sz w:val="18"/>
                <w:szCs w:val="18"/>
                <w:lang w:val="en-GB"/>
              </w:rPr>
              <w:t>Another</w:t>
            </w:r>
            <w:proofErr w:type="gramEnd"/>
            <w:r w:rsidRPr="00326056">
              <w:rPr>
                <w:rFonts w:cs="Calibri"/>
                <w:color w:val="FFFFFF"/>
                <w:sz w:val="18"/>
                <w:szCs w:val="18"/>
                <w:lang w:val="en-GB"/>
              </w:rPr>
              <w:t xml:space="preserve"> police officer?</w:t>
            </w:r>
          </w:p>
        </w:tc>
        <w:tc>
          <w:tcPr>
            <w:tcW w:w="285" w:type="dxa"/>
            <w:shd w:val="clear" w:color="auto" w:fill="FF99CC"/>
          </w:tcPr>
          <w:p w14:paraId="58495DDD"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1A2C493"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C5BF45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¿Con otro policía?</w:t>
            </w:r>
          </w:p>
        </w:tc>
        <w:tc>
          <w:tcPr>
            <w:tcW w:w="284" w:type="dxa"/>
            <w:shd w:val="clear" w:color="auto" w:fill="FF99CC"/>
            <w:vAlign w:val="bottom"/>
          </w:tcPr>
          <w:p w14:paraId="5EB9D5F8"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A526A8E" w14:textId="77777777" w:rsidR="00326056" w:rsidRPr="00665429" w:rsidRDefault="00326056" w:rsidP="004847E9">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6CE8CCB"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¿Con otro policía?</w:t>
            </w:r>
          </w:p>
        </w:tc>
        <w:tc>
          <w:tcPr>
            <w:tcW w:w="284" w:type="dxa"/>
            <w:shd w:val="clear" w:color="auto" w:fill="BDD6EE" w:themeFill="accent5" w:themeFillTint="66"/>
            <w:vAlign w:val="center"/>
          </w:tcPr>
          <w:p w14:paraId="1CFC4554" w14:textId="77777777" w:rsidR="00326056" w:rsidRPr="00665429" w:rsidRDefault="00326056" w:rsidP="004847E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14FC6B7B"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¿Con otro policía?</w:t>
            </w:r>
          </w:p>
        </w:tc>
      </w:tr>
      <w:tr w:rsidR="00326056" w:rsidRPr="00326056" w14:paraId="62B11EC8"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3D2A8440" w14:textId="77777777" w:rsidR="00326056" w:rsidRDefault="00122968" w:rsidP="00326056">
            <w:pPr>
              <w:spacing w:line="240" w:lineRule="auto"/>
              <w:jc w:val="right"/>
              <w:rPr>
                <w:rFonts w:cs="Calibri"/>
                <w:color w:val="000000"/>
                <w:sz w:val="18"/>
                <w:szCs w:val="18"/>
              </w:rPr>
            </w:pPr>
            <w:r>
              <w:rPr>
                <w:rFonts w:cs="Calibri"/>
                <w:color w:val="000000"/>
                <w:sz w:val="18"/>
                <w:szCs w:val="18"/>
              </w:rPr>
              <w:t>230</w:t>
            </w:r>
          </w:p>
        </w:tc>
        <w:tc>
          <w:tcPr>
            <w:tcW w:w="2400" w:type="dxa"/>
            <w:shd w:val="clear" w:color="auto" w:fill="auto"/>
            <w:vAlign w:val="bottom"/>
          </w:tcPr>
          <w:p w14:paraId="23205F2C"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I don't know, but she didn't do anything to stop the mugging</w:t>
            </w:r>
          </w:p>
        </w:tc>
        <w:tc>
          <w:tcPr>
            <w:tcW w:w="2693" w:type="dxa"/>
            <w:shd w:val="clear" w:color="000000" w:fill="808080"/>
            <w:vAlign w:val="bottom"/>
          </w:tcPr>
          <w:p w14:paraId="2BEFDF3F"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I don't know, but she didn't do / anything to stop the mugging</w:t>
            </w:r>
          </w:p>
        </w:tc>
        <w:tc>
          <w:tcPr>
            <w:tcW w:w="285" w:type="dxa"/>
            <w:shd w:val="clear" w:color="auto" w:fill="FF99CC"/>
          </w:tcPr>
          <w:p w14:paraId="2C543992"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6316D08"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130A154"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No lo sé. Pero ella no intervino / en la detención.</w:t>
            </w:r>
          </w:p>
        </w:tc>
        <w:tc>
          <w:tcPr>
            <w:tcW w:w="284" w:type="dxa"/>
            <w:shd w:val="clear" w:color="auto" w:fill="FF99CC"/>
            <w:vAlign w:val="bottom"/>
          </w:tcPr>
          <w:p w14:paraId="61A9C9B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49AB4B4A" w14:textId="77777777" w:rsidR="00326056" w:rsidRPr="00665429" w:rsidRDefault="00122968"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4B74345E"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lo sé. Pero ella no intervino / en la detención.</w:t>
            </w:r>
          </w:p>
        </w:tc>
        <w:tc>
          <w:tcPr>
            <w:tcW w:w="284" w:type="dxa"/>
            <w:shd w:val="clear" w:color="auto" w:fill="E2EFD9" w:themeFill="accent6" w:themeFillTint="33"/>
            <w:vAlign w:val="center"/>
          </w:tcPr>
          <w:p w14:paraId="4409D5DC" w14:textId="77777777" w:rsidR="00326056" w:rsidRPr="00665429" w:rsidRDefault="00122968"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485E3F59"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No lo sé. Pero ella no intervino en la detención.</w:t>
            </w:r>
          </w:p>
        </w:tc>
      </w:tr>
      <w:tr w:rsidR="00326056" w:rsidRPr="00326056" w14:paraId="4133285A"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3FF6DC9C" w14:textId="77777777" w:rsidR="00326056" w:rsidRDefault="00122968" w:rsidP="00326056">
            <w:pPr>
              <w:spacing w:line="240" w:lineRule="auto"/>
              <w:jc w:val="right"/>
              <w:rPr>
                <w:rFonts w:cs="Calibri"/>
                <w:color w:val="000000"/>
                <w:sz w:val="18"/>
                <w:szCs w:val="18"/>
              </w:rPr>
            </w:pPr>
            <w:r>
              <w:rPr>
                <w:rFonts w:cs="Calibri"/>
                <w:color w:val="000000"/>
                <w:sz w:val="18"/>
                <w:szCs w:val="18"/>
              </w:rPr>
              <w:t>231</w:t>
            </w:r>
          </w:p>
        </w:tc>
        <w:tc>
          <w:tcPr>
            <w:tcW w:w="2400" w:type="dxa"/>
            <w:shd w:val="clear" w:color="auto" w:fill="auto"/>
            <w:vAlign w:val="bottom"/>
          </w:tcPr>
          <w:p w14:paraId="7C7A3378"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like he did.</w:t>
            </w:r>
          </w:p>
        </w:tc>
        <w:tc>
          <w:tcPr>
            <w:tcW w:w="2693" w:type="dxa"/>
            <w:shd w:val="clear" w:color="000000" w:fill="808080"/>
            <w:vAlign w:val="bottom"/>
          </w:tcPr>
          <w:p w14:paraId="77158AE3"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like he did.</w:t>
            </w:r>
          </w:p>
        </w:tc>
        <w:tc>
          <w:tcPr>
            <w:tcW w:w="285" w:type="dxa"/>
            <w:shd w:val="clear" w:color="auto" w:fill="FF99CC"/>
          </w:tcPr>
          <w:p w14:paraId="107E0FE4"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F34672F"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867493F"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Fue él solo.</w:t>
            </w:r>
          </w:p>
        </w:tc>
        <w:tc>
          <w:tcPr>
            <w:tcW w:w="284" w:type="dxa"/>
            <w:shd w:val="clear" w:color="auto" w:fill="FF99CC"/>
            <w:vAlign w:val="bottom"/>
          </w:tcPr>
          <w:p w14:paraId="1D71C131"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300D3D55" w14:textId="77777777" w:rsidR="00326056" w:rsidRPr="00665429" w:rsidRDefault="00122968"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06F6B921"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Fue él solo.</w:t>
            </w:r>
          </w:p>
        </w:tc>
        <w:tc>
          <w:tcPr>
            <w:tcW w:w="284" w:type="dxa"/>
            <w:shd w:val="clear" w:color="auto" w:fill="E2EFD9" w:themeFill="accent6" w:themeFillTint="33"/>
            <w:vAlign w:val="center"/>
          </w:tcPr>
          <w:p w14:paraId="4228D2E5" w14:textId="77777777" w:rsidR="00326056" w:rsidRPr="00665429" w:rsidRDefault="00122968"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332F85F7"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Fue él solo.</w:t>
            </w:r>
          </w:p>
        </w:tc>
      </w:tr>
      <w:tr w:rsidR="00326056" w:rsidRPr="00326056" w14:paraId="415B9545"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629FD371" w14:textId="77777777" w:rsidR="00326056" w:rsidRDefault="00122968" w:rsidP="00326056">
            <w:pPr>
              <w:spacing w:line="240" w:lineRule="auto"/>
              <w:jc w:val="right"/>
              <w:rPr>
                <w:rFonts w:cs="Calibri"/>
                <w:color w:val="000000"/>
                <w:sz w:val="18"/>
                <w:szCs w:val="18"/>
              </w:rPr>
            </w:pPr>
            <w:r>
              <w:rPr>
                <w:rFonts w:cs="Calibri"/>
                <w:color w:val="000000"/>
                <w:sz w:val="18"/>
                <w:szCs w:val="18"/>
              </w:rPr>
              <w:t>232</w:t>
            </w:r>
          </w:p>
        </w:tc>
        <w:tc>
          <w:tcPr>
            <w:tcW w:w="2400" w:type="dxa"/>
            <w:shd w:val="clear" w:color="auto" w:fill="auto"/>
            <w:vAlign w:val="bottom"/>
          </w:tcPr>
          <w:p w14:paraId="287F9295"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A woman?</w:t>
            </w:r>
          </w:p>
        </w:tc>
        <w:tc>
          <w:tcPr>
            <w:tcW w:w="2693" w:type="dxa"/>
            <w:shd w:val="clear" w:color="000000" w:fill="808080"/>
            <w:vAlign w:val="bottom"/>
          </w:tcPr>
          <w:p w14:paraId="4127339F"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A woman?</w:t>
            </w:r>
          </w:p>
        </w:tc>
        <w:tc>
          <w:tcPr>
            <w:tcW w:w="285" w:type="dxa"/>
            <w:shd w:val="clear" w:color="auto" w:fill="FF99CC"/>
          </w:tcPr>
          <w:p w14:paraId="17F43E45"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00598F0" w14:textId="77777777" w:rsidR="00326056" w:rsidRPr="00665429" w:rsidRDefault="00326056" w:rsidP="004847E9">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41C8E7AF" w14:textId="77777777" w:rsidR="00326056" w:rsidRPr="00326056" w:rsidRDefault="00326056"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¿Era mujer? /</w:t>
            </w: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 Sí.</w:t>
            </w:r>
          </w:p>
        </w:tc>
        <w:tc>
          <w:tcPr>
            <w:tcW w:w="284" w:type="dxa"/>
            <w:vMerge w:val="restart"/>
            <w:shd w:val="clear" w:color="auto" w:fill="FF99CC"/>
            <w:vAlign w:val="bottom"/>
          </w:tcPr>
          <w:p w14:paraId="536CFCC4"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BDD6EE" w:themeFill="accent5" w:themeFillTint="66"/>
            <w:vAlign w:val="center"/>
          </w:tcPr>
          <w:p w14:paraId="1729BD07" w14:textId="77777777" w:rsidR="00326056" w:rsidRPr="00665429" w:rsidRDefault="00326056" w:rsidP="004847E9">
            <w:pPr>
              <w:spacing w:line="240" w:lineRule="auto"/>
              <w:jc w:val="center"/>
              <w:rPr>
                <w:rFonts w:cs="Calibri"/>
                <w:color w:val="000000"/>
                <w:sz w:val="18"/>
                <w:szCs w:val="18"/>
                <w:lang w:val="en-GB"/>
              </w:rPr>
            </w:pPr>
          </w:p>
        </w:tc>
        <w:tc>
          <w:tcPr>
            <w:tcW w:w="2693" w:type="dxa"/>
            <w:shd w:val="clear" w:color="auto" w:fill="FFFFFF" w:themeFill="background1"/>
            <w:vAlign w:val="bottom"/>
          </w:tcPr>
          <w:p w14:paraId="37457682" w14:textId="489174CD"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¿Era mujer?</w:t>
            </w:r>
          </w:p>
        </w:tc>
        <w:tc>
          <w:tcPr>
            <w:tcW w:w="284" w:type="dxa"/>
            <w:shd w:val="clear" w:color="auto" w:fill="BDD6EE" w:themeFill="accent5" w:themeFillTint="66"/>
            <w:vAlign w:val="center"/>
          </w:tcPr>
          <w:p w14:paraId="7EE01F35" w14:textId="77777777" w:rsidR="00326056" w:rsidRPr="00665429" w:rsidRDefault="00326056" w:rsidP="004847E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771A271E"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¿Era una mujer? </w:t>
            </w:r>
          </w:p>
        </w:tc>
      </w:tr>
      <w:tr w:rsidR="00326056" w:rsidRPr="00326056" w14:paraId="00C2DA5A"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717A5D24" w14:textId="77777777" w:rsidR="00326056" w:rsidRDefault="00122968" w:rsidP="00326056">
            <w:pPr>
              <w:spacing w:line="240" w:lineRule="auto"/>
              <w:jc w:val="right"/>
              <w:rPr>
                <w:rFonts w:cs="Calibri"/>
                <w:color w:val="000000"/>
                <w:sz w:val="18"/>
                <w:szCs w:val="18"/>
              </w:rPr>
            </w:pPr>
            <w:r>
              <w:rPr>
                <w:rFonts w:cs="Calibri"/>
                <w:color w:val="000000"/>
                <w:sz w:val="18"/>
                <w:szCs w:val="18"/>
              </w:rPr>
              <w:t>233</w:t>
            </w:r>
          </w:p>
        </w:tc>
        <w:tc>
          <w:tcPr>
            <w:tcW w:w="2400" w:type="dxa"/>
            <w:shd w:val="clear" w:color="auto" w:fill="auto"/>
            <w:vAlign w:val="bottom"/>
          </w:tcPr>
          <w:p w14:paraId="7E542F8D"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Yes.</w:t>
            </w:r>
          </w:p>
        </w:tc>
        <w:tc>
          <w:tcPr>
            <w:tcW w:w="2693" w:type="dxa"/>
            <w:shd w:val="clear" w:color="000000" w:fill="808080"/>
            <w:vAlign w:val="bottom"/>
          </w:tcPr>
          <w:p w14:paraId="7EB12FA0"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Yes.</w:t>
            </w:r>
          </w:p>
        </w:tc>
        <w:tc>
          <w:tcPr>
            <w:tcW w:w="285" w:type="dxa"/>
            <w:shd w:val="clear" w:color="auto" w:fill="FF99CC"/>
          </w:tcPr>
          <w:p w14:paraId="6E7D139E"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F669666" w14:textId="77777777" w:rsidR="00326056" w:rsidRPr="00665429" w:rsidRDefault="00326056" w:rsidP="004847E9">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2DA4A697"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99CC"/>
            <w:vAlign w:val="bottom"/>
          </w:tcPr>
          <w:p w14:paraId="2097B90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shd w:val="clear" w:color="auto" w:fill="BDD6EE" w:themeFill="accent5" w:themeFillTint="66"/>
            <w:vAlign w:val="center"/>
          </w:tcPr>
          <w:p w14:paraId="77A2615D" w14:textId="77777777" w:rsidR="00326056" w:rsidRPr="00665429" w:rsidRDefault="00326056" w:rsidP="004847E9">
            <w:pPr>
              <w:spacing w:line="240" w:lineRule="auto"/>
              <w:jc w:val="center"/>
              <w:rPr>
                <w:rFonts w:cs="Calibri"/>
                <w:color w:val="000000"/>
                <w:sz w:val="18"/>
                <w:szCs w:val="18"/>
                <w:lang w:val="en-GB"/>
              </w:rPr>
            </w:pPr>
          </w:p>
        </w:tc>
        <w:tc>
          <w:tcPr>
            <w:tcW w:w="2693" w:type="dxa"/>
            <w:shd w:val="clear" w:color="auto" w:fill="FFFFFF" w:themeFill="background1"/>
            <w:vAlign w:val="bottom"/>
          </w:tcPr>
          <w:p w14:paraId="2B7E177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Sí.</w:t>
            </w:r>
          </w:p>
        </w:tc>
        <w:tc>
          <w:tcPr>
            <w:tcW w:w="284" w:type="dxa"/>
            <w:shd w:val="clear" w:color="auto" w:fill="BDD6EE" w:themeFill="accent5" w:themeFillTint="66"/>
            <w:vAlign w:val="center"/>
          </w:tcPr>
          <w:p w14:paraId="1F57BCB3" w14:textId="77777777" w:rsidR="00326056" w:rsidRPr="00665429" w:rsidRDefault="00326056" w:rsidP="004847E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03EEF1E7"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Sí.</w:t>
            </w:r>
          </w:p>
        </w:tc>
      </w:tr>
      <w:tr w:rsidR="00326056" w:rsidRPr="00326056" w14:paraId="2BA710AE"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4E3F6159" w14:textId="77777777" w:rsidR="00326056" w:rsidRDefault="00122968" w:rsidP="00326056">
            <w:pPr>
              <w:spacing w:line="240" w:lineRule="auto"/>
              <w:jc w:val="right"/>
              <w:rPr>
                <w:rFonts w:cs="Calibri"/>
                <w:color w:val="000000"/>
                <w:sz w:val="18"/>
                <w:szCs w:val="18"/>
              </w:rPr>
            </w:pPr>
            <w:r>
              <w:rPr>
                <w:rFonts w:cs="Calibri"/>
                <w:color w:val="000000"/>
                <w:sz w:val="18"/>
                <w:szCs w:val="18"/>
              </w:rPr>
              <w:t>234</w:t>
            </w:r>
          </w:p>
        </w:tc>
        <w:tc>
          <w:tcPr>
            <w:tcW w:w="2400" w:type="dxa"/>
            <w:shd w:val="clear" w:color="auto" w:fill="auto"/>
            <w:vAlign w:val="bottom"/>
          </w:tcPr>
          <w:p w14:paraId="70866514"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Young? Old? Attractive?</w:t>
            </w:r>
          </w:p>
        </w:tc>
        <w:tc>
          <w:tcPr>
            <w:tcW w:w="2693" w:type="dxa"/>
            <w:shd w:val="clear" w:color="000000" w:fill="808080"/>
            <w:vAlign w:val="bottom"/>
          </w:tcPr>
          <w:p w14:paraId="6EE09C16"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Young? Old? Attractive?</w:t>
            </w:r>
          </w:p>
        </w:tc>
        <w:tc>
          <w:tcPr>
            <w:tcW w:w="285" w:type="dxa"/>
            <w:shd w:val="clear" w:color="auto" w:fill="FF99CC"/>
          </w:tcPr>
          <w:p w14:paraId="39D0E085"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D4210C8"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A8A808E"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¿Joven, mayor, atractiva?</w:t>
            </w:r>
          </w:p>
        </w:tc>
        <w:tc>
          <w:tcPr>
            <w:tcW w:w="284" w:type="dxa"/>
            <w:shd w:val="clear" w:color="auto" w:fill="FF99CC"/>
            <w:vAlign w:val="bottom"/>
          </w:tcPr>
          <w:p w14:paraId="7E728E64"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BCD851F" w14:textId="77777777" w:rsidR="00326056" w:rsidRPr="00665429" w:rsidRDefault="00326056" w:rsidP="004847E9">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678B43A"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¿Joven… mayor, atractiva?</w:t>
            </w:r>
          </w:p>
        </w:tc>
        <w:tc>
          <w:tcPr>
            <w:tcW w:w="284" w:type="dxa"/>
            <w:shd w:val="clear" w:color="auto" w:fill="BDD6EE" w:themeFill="accent5" w:themeFillTint="66"/>
            <w:vAlign w:val="center"/>
          </w:tcPr>
          <w:p w14:paraId="3FA6F73A" w14:textId="77777777" w:rsidR="00326056" w:rsidRPr="00665429" w:rsidRDefault="00326056" w:rsidP="004847E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036743F7"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¿Joven?, ¿mayor?, ¿atractiva?</w:t>
            </w:r>
          </w:p>
        </w:tc>
      </w:tr>
      <w:tr w:rsidR="00326056" w:rsidRPr="00326056" w14:paraId="2B12BD9A"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4337B4A8" w14:textId="77777777" w:rsidR="00326056" w:rsidRDefault="00122968" w:rsidP="00326056">
            <w:pPr>
              <w:spacing w:line="240" w:lineRule="auto"/>
              <w:jc w:val="right"/>
              <w:rPr>
                <w:rFonts w:cs="Calibri"/>
                <w:color w:val="000000"/>
                <w:sz w:val="18"/>
                <w:szCs w:val="18"/>
              </w:rPr>
            </w:pPr>
            <w:r>
              <w:rPr>
                <w:rFonts w:cs="Calibri"/>
                <w:color w:val="000000"/>
                <w:sz w:val="18"/>
                <w:szCs w:val="18"/>
              </w:rPr>
              <w:t>235</w:t>
            </w:r>
          </w:p>
        </w:tc>
        <w:tc>
          <w:tcPr>
            <w:tcW w:w="2400" w:type="dxa"/>
            <w:shd w:val="clear" w:color="auto" w:fill="auto"/>
            <w:vAlign w:val="bottom"/>
          </w:tcPr>
          <w:p w14:paraId="4B1A7BE1"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You mean</w:t>
            </w:r>
            <w:r w:rsidRPr="00122968">
              <w:rPr>
                <w:rFonts w:cs="Calibri"/>
                <w:b/>
                <w:bCs/>
                <w:color w:val="000000"/>
                <w:sz w:val="18"/>
                <w:szCs w:val="18"/>
                <w:lang w:val="en-GB"/>
              </w:rPr>
              <w:t>,</w:t>
            </w:r>
            <w:r w:rsidRPr="00200FBF">
              <w:rPr>
                <w:rFonts w:cs="Calibri"/>
                <w:color w:val="000000"/>
                <w:sz w:val="18"/>
                <w:szCs w:val="18"/>
                <w:lang w:val="en-GB"/>
              </w:rPr>
              <w:t xml:space="preserve"> do I think she was his girlfriend?</w:t>
            </w:r>
          </w:p>
        </w:tc>
        <w:tc>
          <w:tcPr>
            <w:tcW w:w="2693" w:type="dxa"/>
            <w:shd w:val="clear" w:color="000000" w:fill="808080"/>
            <w:vAlign w:val="bottom"/>
          </w:tcPr>
          <w:p w14:paraId="520F4153" w14:textId="56030454"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You mean do I think she was /</w:t>
            </w:r>
          </w:p>
          <w:p w14:paraId="2E49FE25"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his girlfriend?</w:t>
            </w:r>
          </w:p>
        </w:tc>
        <w:tc>
          <w:tcPr>
            <w:tcW w:w="285" w:type="dxa"/>
            <w:shd w:val="clear" w:color="auto" w:fill="FF99CC"/>
          </w:tcPr>
          <w:p w14:paraId="67A7A7FB"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5E44085"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08BFD37"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¿Quiere saber si eran pareja?</w:t>
            </w:r>
          </w:p>
        </w:tc>
        <w:tc>
          <w:tcPr>
            <w:tcW w:w="284" w:type="dxa"/>
            <w:shd w:val="clear" w:color="auto" w:fill="FF99CC"/>
            <w:vAlign w:val="bottom"/>
          </w:tcPr>
          <w:p w14:paraId="557E0B15"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5F7C183E"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36BAE6C7"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¿Quiere saber si eran pareja?</w:t>
            </w:r>
          </w:p>
        </w:tc>
        <w:tc>
          <w:tcPr>
            <w:tcW w:w="284" w:type="dxa"/>
            <w:shd w:val="clear" w:color="auto" w:fill="E2EFD9" w:themeFill="accent6" w:themeFillTint="33"/>
            <w:vAlign w:val="center"/>
          </w:tcPr>
          <w:p w14:paraId="3B343B7B"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5DDAB9B2"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¿Quiere saber si eran pareja?</w:t>
            </w:r>
          </w:p>
        </w:tc>
      </w:tr>
      <w:tr w:rsidR="00326056" w:rsidRPr="00326056" w14:paraId="27D513C8"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090091EB" w14:textId="77777777" w:rsidR="00326056" w:rsidRDefault="00122968" w:rsidP="00326056">
            <w:pPr>
              <w:spacing w:line="240" w:lineRule="auto"/>
              <w:jc w:val="right"/>
              <w:rPr>
                <w:rFonts w:cs="Calibri"/>
                <w:color w:val="000000"/>
                <w:sz w:val="18"/>
                <w:szCs w:val="18"/>
              </w:rPr>
            </w:pPr>
            <w:r>
              <w:rPr>
                <w:rFonts w:cs="Calibri"/>
                <w:color w:val="000000"/>
                <w:sz w:val="18"/>
                <w:szCs w:val="18"/>
              </w:rPr>
              <w:lastRenderedPageBreak/>
              <w:t>236</w:t>
            </w:r>
          </w:p>
        </w:tc>
        <w:tc>
          <w:tcPr>
            <w:tcW w:w="2400" w:type="dxa"/>
            <w:shd w:val="clear" w:color="auto" w:fill="auto"/>
            <w:vAlign w:val="bottom"/>
          </w:tcPr>
          <w:p w14:paraId="75EA9718"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Was she?</w:t>
            </w:r>
          </w:p>
        </w:tc>
        <w:tc>
          <w:tcPr>
            <w:tcW w:w="2693" w:type="dxa"/>
            <w:shd w:val="clear" w:color="000000" w:fill="808080"/>
            <w:vAlign w:val="bottom"/>
          </w:tcPr>
          <w:p w14:paraId="43B372CC"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Was she?</w:t>
            </w:r>
          </w:p>
        </w:tc>
        <w:tc>
          <w:tcPr>
            <w:tcW w:w="285" w:type="dxa"/>
            <w:shd w:val="clear" w:color="auto" w:fill="FF99CC"/>
          </w:tcPr>
          <w:p w14:paraId="5647D858"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D4398D0"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54A2C2B"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¿Lo crees?</w:t>
            </w:r>
          </w:p>
        </w:tc>
        <w:tc>
          <w:tcPr>
            <w:tcW w:w="284" w:type="dxa"/>
            <w:shd w:val="clear" w:color="auto" w:fill="FF99CC"/>
            <w:vAlign w:val="bottom"/>
          </w:tcPr>
          <w:p w14:paraId="498D47D6"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4C09AAE4" w14:textId="77777777" w:rsidR="00326056" w:rsidRPr="00665429" w:rsidRDefault="00122968"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9EDD7FA"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¿Lo crees?</w:t>
            </w:r>
          </w:p>
        </w:tc>
        <w:tc>
          <w:tcPr>
            <w:tcW w:w="284" w:type="dxa"/>
            <w:shd w:val="clear" w:color="auto" w:fill="E2EFD9" w:themeFill="accent6" w:themeFillTint="33"/>
            <w:vAlign w:val="center"/>
          </w:tcPr>
          <w:p w14:paraId="248361EC" w14:textId="77777777" w:rsidR="00326056" w:rsidRPr="00665429" w:rsidRDefault="00122968"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5F5054E1"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¿Lo crees?</w:t>
            </w:r>
          </w:p>
        </w:tc>
      </w:tr>
      <w:tr w:rsidR="00326056" w:rsidRPr="00326056" w14:paraId="0BAD69DC"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3464A38B" w14:textId="77777777" w:rsidR="00326056" w:rsidRDefault="00122968" w:rsidP="00326056">
            <w:pPr>
              <w:spacing w:line="240" w:lineRule="auto"/>
              <w:jc w:val="right"/>
              <w:rPr>
                <w:rFonts w:cs="Calibri"/>
                <w:color w:val="000000"/>
                <w:sz w:val="18"/>
                <w:szCs w:val="18"/>
              </w:rPr>
            </w:pPr>
            <w:r>
              <w:rPr>
                <w:rFonts w:cs="Calibri"/>
                <w:color w:val="000000"/>
                <w:sz w:val="18"/>
                <w:szCs w:val="18"/>
              </w:rPr>
              <w:t>237</w:t>
            </w:r>
          </w:p>
        </w:tc>
        <w:tc>
          <w:tcPr>
            <w:tcW w:w="2400" w:type="dxa"/>
            <w:shd w:val="clear" w:color="auto" w:fill="auto"/>
            <w:vAlign w:val="bottom"/>
          </w:tcPr>
          <w:p w14:paraId="13E2D4B4"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It is a problem for policemen in this country to have girlfriends?</w:t>
            </w:r>
          </w:p>
        </w:tc>
        <w:tc>
          <w:tcPr>
            <w:tcW w:w="2693" w:type="dxa"/>
            <w:shd w:val="clear" w:color="000000" w:fill="808080"/>
            <w:vAlign w:val="bottom"/>
          </w:tcPr>
          <w:p w14:paraId="0006C2A1"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It is a problem for policemen in / this country to have girlfriends?</w:t>
            </w:r>
          </w:p>
        </w:tc>
        <w:tc>
          <w:tcPr>
            <w:tcW w:w="285" w:type="dxa"/>
            <w:shd w:val="clear" w:color="auto" w:fill="FF99CC"/>
          </w:tcPr>
          <w:p w14:paraId="1E6547AC"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E7B5945"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D1C6DA1"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¿Es un problema en este país / que los polis tengan pareja?</w:t>
            </w:r>
          </w:p>
        </w:tc>
        <w:tc>
          <w:tcPr>
            <w:tcW w:w="284" w:type="dxa"/>
            <w:shd w:val="clear" w:color="auto" w:fill="FF99CC"/>
            <w:vAlign w:val="bottom"/>
          </w:tcPr>
          <w:p w14:paraId="56A690DB"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4F0FF374"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31FB977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 un problema en este país / que los polis tengan pareja?</w:t>
            </w:r>
          </w:p>
        </w:tc>
        <w:tc>
          <w:tcPr>
            <w:tcW w:w="284" w:type="dxa"/>
            <w:shd w:val="clear" w:color="auto" w:fill="FFF2CC" w:themeFill="accent4" w:themeFillTint="33"/>
            <w:vAlign w:val="center"/>
          </w:tcPr>
          <w:p w14:paraId="1BED658D"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7D5D9F18"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¿Es un problema en este país que los policías tengan pareja?</w:t>
            </w:r>
          </w:p>
        </w:tc>
      </w:tr>
      <w:tr w:rsidR="00326056" w:rsidRPr="00326056" w14:paraId="4375075F"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16C2E66E" w14:textId="77777777" w:rsidR="00326056" w:rsidRDefault="00122968" w:rsidP="00326056">
            <w:pPr>
              <w:spacing w:line="240" w:lineRule="auto"/>
              <w:jc w:val="right"/>
              <w:rPr>
                <w:rFonts w:cs="Calibri"/>
                <w:color w:val="000000"/>
                <w:sz w:val="18"/>
                <w:szCs w:val="18"/>
              </w:rPr>
            </w:pPr>
            <w:r>
              <w:rPr>
                <w:rFonts w:cs="Calibri"/>
                <w:color w:val="000000"/>
                <w:sz w:val="18"/>
                <w:szCs w:val="18"/>
              </w:rPr>
              <w:t>238</w:t>
            </w:r>
          </w:p>
        </w:tc>
        <w:tc>
          <w:tcPr>
            <w:tcW w:w="2400" w:type="dxa"/>
            <w:shd w:val="clear" w:color="auto" w:fill="auto"/>
            <w:vAlign w:val="bottom"/>
          </w:tcPr>
          <w:p w14:paraId="4E0EC4B4"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It depends who the girl is.</w:t>
            </w:r>
          </w:p>
        </w:tc>
        <w:tc>
          <w:tcPr>
            <w:tcW w:w="2693" w:type="dxa"/>
            <w:shd w:val="clear" w:color="000000" w:fill="808080"/>
            <w:vAlign w:val="bottom"/>
          </w:tcPr>
          <w:p w14:paraId="279D16D1"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It depends who the girl is.</w:t>
            </w:r>
          </w:p>
        </w:tc>
        <w:tc>
          <w:tcPr>
            <w:tcW w:w="285" w:type="dxa"/>
            <w:shd w:val="clear" w:color="auto" w:fill="FF99CC"/>
          </w:tcPr>
          <w:p w14:paraId="50811934"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3B0D276"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186A1EE"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Depende de quién sea ella.</w:t>
            </w:r>
          </w:p>
        </w:tc>
        <w:tc>
          <w:tcPr>
            <w:tcW w:w="284" w:type="dxa"/>
            <w:shd w:val="clear" w:color="auto" w:fill="FF99CC"/>
            <w:vAlign w:val="bottom"/>
          </w:tcPr>
          <w:p w14:paraId="14FEEF9F"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33B572B" w14:textId="77777777" w:rsidR="00326056" w:rsidRPr="00051527" w:rsidRDefault="00326056" w:rsidP="004847E9">
            <w:pPr>
              <w:spacing w:line="240" w:lineRule="auto"/>
              <w:jc w:val="center"/>
              <w:rPr>
                <w:rFonts w:cs="Calibri"/>
                <w:color w:val="000000"/>
                <w:sz w:val="18"/>
                <w:szCs w:val="18"/>
              </w:rPr>
            </w:pPr>
          </w:p>
        </w:tc>
        <w:tc>
          <w:tcPr>
            <w:tcW w:w="2693" w:type="dxa"/>
            <w:shd w:val="clear" w:color="auto" w:fill="FFFFFF" w:themeFill="background1"/>
            <w:vAlign w:val="bottom"/>
          </w:tcPr>
          <w:p w14:paraId="668BCD2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Depende de quién sea ella.</w:t>
            </w:r>
          </w:p>
        </w:tc>
        <w:tc>
          <w:tcPr>
            <w:tcW w:w="284" w:type="dxa"/>
            <w:shd w:val="clear" w:color="auto" w:fill="BDD6EE" w:themeFill="accent5" w:themeFillTint="66"/>
            <w:vAlign w:val="center"/>
          </w:tcPr>
          <w:p w14:paraId="1C497A41" w14:textId="77777777" w:rsidR="00326056" w:rsidRPr="00051527" w:rsidRDefault="00326056" w:rsidP="004847E9">
            <w:pPr>
              <w:spacing w:line="240" w:lineRule="auto"/>
              <w:jc w:val="center"/>
              <w:rPr>
                <w:rFonts w:cs="Calibri"/>
                <w:color w:val="000000"/>
                <w:sz w:val="18"/>
                <w:szCs w:val="18"/>
              </w:rPr>
            </w:pPr>
          </w:p>
        </w:tc>
        <w:tc>
          <w:tcPr>
            <w:tcW w:w="2977" w:type="dxa"/>
            <w:shd w:val="clear" w:color="auto" w:fill="FFFFFF" w:themeFill="background1"/>
            <w:vAlign w:val="bottom"/>
          </w:tcPr>
          <w:p w14:paraId="49E3CE7A"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Depende de quién sea ella.</w:t>
            </w:r>
          </w:p>
        </w:tc>
      </w:tr>
      <w:tr w:rsidR="00326056" w:rsidRPr="00326056" w14:paraId="41D10E2E"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7BA8944F" w14:textId="77777777" w:rsidR="00326056" w:rsidRDefault="00122968" w:rsidP="00326056">
            <w:pPr>
              <w:spacing w:line="240" w:lineRule="auto"/>
              <w:jc w:val="right"/>
              <w:rPr>
                <w:rFonts w:cs="Calibri"/>
                <w:color w:val="000000"/>
                <w:sz w:val="18"/>
                <w:szCs w:val="18"/>
              </w:rPr>
            </w:pPr>
            <w:r>
              <w:rPr>
                <w:rFonts w:cs="Calibri"/>
                <w:color w:val="000000"/>
                <w:sz w:val="18"/>
                <w:szCs w:val="18"/>
              </w:rPr>
              <w:t>239</w:t>
            </w:r>
          </w:p>
        </w:tc>
        <w:tc>
          <w:tcPr>
            <w:tcW w:w="2400" w:type="dxa"/>
            <w:shd w:val="clear" w:color="auto" w:fill="auto"/>
            <w:vAlign w:val="bottom"/>
          </w:tcPr>
          <w:p w14:paraId="0D4EA1E0"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She mustn’t be a criminal?</w:t>
            </w:r>
          </w:p>
        </w:tc>
        <w:tc>
          <w:tcPr>
            <w:tcW w:w="2693" w:type="dxa"/>
            <w:shd w:val="clear" w:color="000000" w:fill="808080"/>
            <w:vAlign w:val="bottom"/>
          </w:tcPr>
          <w:p w14:paraId="1CA4B591"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She mustn’t be a criminal?</w:t>
            </w:r>
          </w:p>
        </w:tc>
        <w:tc>
          <w:tcPr>
            <w:tcW w:w="285" w:type="dxa"/>
            <w:shd w:val="clear" w:color="auto" w:fill="FF99CC"/>
          </w:tcPr>
          <w:p w14:paraId="75D62F13"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4D8DCF8"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EA1F3AD"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No puede ser una criminal.</w:t>
            </w:r>
          </w:p>
        </w:tc>
        <w:tc>
          <w:tcPr>
            <w:tcW w:w="284" w:type="dxa"/>
            <w:shd w:val="clear" w:color="auto" w:fill="FF99CC"/>
            <w:vAlign w:val="bottom"/>
          </w:tcPr>
          <w:p w14:paraId="260E2F08"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092F1110"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6DAE4D67"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puede ser una criminal.</w:t>
            </w:r>
          </w:p>
        </w:tc>
        <w:tc>
          <w:tcPr>
            <w:tcW w:w="284" w:type="dxa"/>
            <w:shd w:val="clear" w:color="auto" w:fill="E2EFD9" w:themeFill="accent6" w:themeFillTint="33"/>
            <w:vAlign w:val="center"/>
          </w:tcPr>
          <w:p w14:paraId="52DC6A45"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6CE5AAA9"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No puede ser una criminal.</w:t>
            </w:r>
          </w:p>
        </w:tc>
      </w:tr>
      <w:tr w:rsidR="00326056" w:rsidRPr="00326056" w14:paraId="3E316F01"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0C19CD10" w14:textId="77777777" w:rsidR="00326056" w:rsidRDefault="00122968" w:rsidP="00326056">
            <w:pPr>
              <w:spacing w:line="240" w:lineRule="auto"/>
              <w:jc w:val="right"/>
              <w:rPr>
                <w:rFonts w:cs="Calibri"/>
                <w:color w:val="000000"/>
                <w:sz w:val="18"/>
                <w:szCs w:val="18"/>
              </w:rPr>
            </w:pPr>
            <w:r>
              <w:rPr>
                <w:rFonts w:cs="Calibri"/>
                <w:color w:val="000000"/>
                <w:sz w:val="18"/>
                <w:szCs w:val="18"/>
              </w:rPr>
              <w:t>240</w:t>
            </w:r>
          </w:p>
        </w:tc>
        <w:tc>
          <w:tcPr>
            <w:tcW w:w="2400" w:type="dxa"/>
            <w:shd w:val="clear" w:color="auto" w:fill="auto"/>
            <w:vAlign w:val="bottom"/>
          </w:tcPr>
          <w:p w14:paraId="54DC83D3"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Exactly.</w:t>
            </w:r>
          </w:p>
        </w:tc>
        <w:tc>
          <w:tcPr>
            <w:tcW w:w="2693" w:type="dxa"/>
            <w:shd w:val="clear" w:color="000000" w:fill="808080"/>
            <w:vAlign w:val="bottom"/>
          </w:tcPr>
          <w:p w14:paraId="2ABA2B84"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Exactly.</w:t>
            </w:r>
          </w:p>
        </w:tc>
        <w:tc>
          <w:tcPr>
            <w:tcW w:w="285" w:type="dxa"/>
            <w:shd w:val="clear" w:color="auto" w:fill="FF99CC"/>
          </w:tcPr>
          <w:p w14:paraId="43243614"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F3B6FE9"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64124E6"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Exacto.</w:t>
            </w:r>
          </w:p>
        </w:tc>
        <w:tc>
          <w:tcPr>
            <w:tcW w:w="284" w:type="dxa"/>
            <w:shd w:val="clear" w:color="auto" w:fill="FF99CC"/>
            <w:vAlign w:val="bottom"/>
          </w:tcPr>
          <w:p w14:paraId="0C314A93"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A0693A9" w14:textId="77777777" w:rsidR="00326056" w:rsidRPr="00665429" w:rsidRDefault="00326056" w:rsidP="004847E9">
            <w:pPr>
              <w:spacing w:line="240" w:lineRule="auto"/>
              <w:jc w:val="center"/>
              <w:rPr>
                <w:rFonts w:cs="Calibri"/>
                <w:color w:val="000000"/>
                <w:sz w:val="18"/>
                <w:szCs w:val="18"/>
                <w:lang w:val="en-GB"/>
              </w:rPr>
            </w:pPr>
          </w:p>
        </w:tc>
        <w:tc>
          <w:tcPr>
            <w:tcW w:w="2693" w:type="dxa"/>
            <w:shd w:val="clear" w:color="auto" w:fill="FFFFFF" w:themeFill="background1"/>
            <w:vAlign w:val="bottom"/>
          </w:tcPr>
          <w:p w14:paraId="495BA551"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Exacto.</w:t>
            </w:r>
          </w:p>
        </w:tc>
        <w:tc>
          <w:tcPr>
            <w:tcW w:w="284" w:type="dxa"/>
            <w:shd w:val="clear" w:color="auto" w:fill="BDD6EE" w:themeFill="accent5" w:themeFillTint="66"/>
            <w:vAlign w:val="center"/>
          </w:tcPr>
          <w:p w14:paraId="5BE1F5FB" w14:textId="77777777" w:rsidR="00326056" w:rsidRPr="00665429" w:rsidRDefault="00326056" w:rsidP="004847E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06A68B0F"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Exacto.</w:t>
            </w:r>
          </w:p>
        </w:tc>
      </w:tr>
      <w:tr w:rsidR="00326056" w:rsidRPr="00326056" w14:paraId="5A631370"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097C47D1" w14:textId="77777777" w:rsidR="00326056" w:rsidRDefault="00122968" w:rsidP="00326056">
            <w:pPr>
              <w:spacing w:line="240" w:lineRule="auto"/>
              <w:jc w:val="right"/>
              <w:rPr>
                <w:rFonts w:cs="Calibri"/>
                <w:color w:val="000000"/>
                <w:sz w:val="18"/>
                <w:szCs w:val="18"/>
              </w:rPr>
            </w:pPr>
            <w:r>
              <w:rPr>
                <w:rFonts w:cs="Calibri"/>
                <w:color w:val="000000"/>
                <w:sz w:val="18"/>
                <w:szCs w:val="18"/>
              </w:rPr>
              <w:t>241</w:t>
            </w:r>
          </w:p>
        </w:tc>
        <w:tc>
          <w:tcPr>
            <w:tcW w:w="2400" w:type="dxa"/>
            <w:shd w:val="clear" w:color="auto" w:fill="auto"/>
            <w:vAlign w:val="bottom"/>
          </w:tcPr>
          <w:p w14:paraId="7FDBD737"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Or a witness?</w:t>
            </w:r>
          </w:p>
        </w:tc>
        <w:tc>
          <w:tcPr>
            <w:tcW w:w="2693" w:type="dxa"/>
            <w:shd w:val="clear" w:color="000000" w:fill="808080"/>
            <w:vAlign w:val="bottom"/>
          </w:tcPr>
          <w:p w14:paraId="2FDC6553"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Or a witness?</w:t>
            </w:r>
          </w:p>
        </w:tc>
        <w:tc>
          <w:tcPr>
            <w:tcW w:w="285" w:type="dxa"/>
            <w:shd w:val="clear" w:color="auto" w:fill="FF99CC"/>
          </w:tcPr>
          <w:p w14:paraId="3527DCDF"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55127EF"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575DC42"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O testigo.</w:t>
            </w:r>
          </w:p>
        </w:tc>
        <w:tc>
          <w:tcPr>
            <w:tcW w:w="284" w:type="dxa"/>
            <w:shd w:val="clear" w:color="auto" w:fill="FF99CC"/>
            <w:vAlign w:val="bottom"/>
          </w:tcPr>
          <w:p w14:paraId="358FA10D"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622237BA"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55C0C9C3"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O testigo.</w:t>
            </w:r>
          </w:p>
        </w:tc>
        <w:tc>
          <w:tcPr>
            <w:tcW w:w="284" w:type="dxa"/>
            <w:shd w:val="clear" w:color="auto" w:fill="E2EFD9" w:themeFill="accent6" w:themeFillTint="33"/>
            <w:vAlign w:val="center"/>
          </w:tcPr>
          <w:p w14:paraId="60092CF5"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5B0E9B27"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O testigo.</w:t>
            </w:r>
          </w:p>
        </w:tc>
      </w:tr>
      <w:tr w:rsidR="00122968" w:rsidRPr="00326056" w14:paraId="666F2745" w14:textId="77777777" w:rsidTr="004847E9">
        <w:trPr>
          <w:trHeight w:val="254"/>
        </w:trPr>
        <w:tc>
          <w:tcPr>
            <w:tcW w:w="562" w:type="dxa"/>
            <w:vMerge w:val="restart"/>
            <w:tcBorders>
              <w:top w:val="single" w:sz="4" w:space="0" w:color="auto"/>
              <w:left w:val="single" w:sz="4" w:space="0" w:color="auto"/>
              <w:right w:val="nil"/>
            </w:tcBorders>
            <w:shd w:val="clear" w:color="auto" w:fill="auto"/>
            <w:vAlign w:val="bottom"/>
          </w:tcPr>
          <w:p w14:paraId="25ED9B96" w14:textId="77777777" w:rsidR="00122968" w:rsidRDefault="00122968" w:rsidP="00326056">
            <w:pPr>
              <w:spacing w:line="240" w:lineRule="auto"/>
              <w:jc w:val="right"/>
              <w:rPr>
                <w:rFonts w:cs="Calibri"/>
                <w:color w:val="000000"/>
                <w:sz w:val="18"/>
                <w:szCs w:val="18"/>
              </w:rPr>
            </w:pPr>
            <w:r>
              <w:rPr>
                <w:rFonts w:cs="Calibri"/>
                <w:color w:val="000000"/>
                <w:sz w:val="18"/>
                <w:szCs w:val="18"/>
              </w:rPr>
              <w:t>242</w:t>
            </w:r>
          </w:p>
        </w:tc>
        <w:tc>
          <w:tcPr>
            <w:tcW w:w="2400" w:type="dxa"/>
            <w:vMerge w:val="restart"/>
            <w:shd w:val="clear" w:color="auto" w:fill="auto"/>
            <w:vAlign w:val="bottom"/>
          </w:tcPr>
          <w:p w14:paraId="2776928D" w14:textId="77777777" w:rsidR="00122968" w:rsidRPr="00200FBF" w:rsidRDefault="00122968" w:rsidP="002D0F14">
            <w:pPr>
              <w:spacing w:line="240" w:lineRule="auto"/>
              <w:jc w:val="left"/>
              <w:rPr>
                <w:rFonts w:cs="Calibri"/>
                <w:color w:val="000000"/>
                <w:sz w:val="18"/>
                <w:szCs w:val="18"/>
                <w:lang w:val="en-GB"/>
              </w:rPr>
            </w:pPr>
            <w:r w:rsidRPr="00122968">
              <w:rPr>
                <w:rFonts w:cs="Calibri"/>
                <w:b/>
                <w:bCs/>
                <w:color w:val="000000"/>
                <w:sz w:val="18"/>
                <w:szCs w:val="18"/>
                <w:lang w:val="en-GB"/>
              </w:rPr>
              <w:t>Mm</w:t>
            </w:r>
            <w:r w:rsidRPr="00200FBF">
              <w:rPr>
                <w:rFonts w:cs="Calibri"/>
                <w:color w:val="000000"/>
                <w:sz w:val="18"/>
                <w:szCs w:val="18"/>
                <w:lang w:val="en-GB"/>
              </w:rPr>
              <w:t>, do you remember the woman well enough to give me a description?</w:t>
            </w:r>
          </w:p>
        </w:tc>
        <w:tc>
          <w:tcPr>
            <w:tcW w:w="2693" w:type="dxa"/>
            <w:vMerge w:val="restart"/>
            <w:shd w:val="clear" w:color="000000" w:fill="808080"/>
            <w:vAlign w:val="bottom"/>
          </w:tcPr>
          <w:p w14:paraId="0AE0E286" w14:textId="77777777" w:rsidR="00122968" w:rsidRPr="00326056" w:rsidRDefault="00122968" w:rsidP="002D0F14">
            <w:pPr>
              <w:spacing w:line="240" w:lineRule="auto"/>
              <w:jc w:val="center"/>
              <w:rPr>
                <w:rFonts w:cs="Calibri"/>
                <w:color w:val="FFFFFF"/>
                <w:sz w:val="18"/>
                <w:szCs w:val="18"/>
                <w:lang w:val="en-GB"/>
              </w:rPr>
            </w:pPr>
            <w:r w:rsidRPr="00326056">
              <w:rPr>
                <w:rFonts w:cs="Calibri"/>
                <w:color w:val="FFFFFF"/>
                <w:sz w:val="18"/>
                <w:szCs w:val="18"/>
                <w:lang w:val="en-GB"/>
              </w:rPr>
              <w:t>Do you remember the woman well / enough to give me a description?</w:t>
            </w:r>
          </w:p>
        </w:tc>
        <w:tc>
          <w:tcPr>
            <w:tcW w:w="285" w:type="dxa"/>
            <w:vMerge w:val="restart"/>
            <w:shd w:val="clear" w:color="auto" w:fill="FF99CC"/>
          </w:tcPr>
          <w:p w14:paraId="705EE41A" w14:textId="77777777" w:rsidR="00122968" w:rsidRPr="00326056" w:rsidRDefault="00122968"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FFF2CC" w:themeFill="accent4" w:themeFillTint="33"/>
            <w:vAlign w:val="center"/>
          </w:tcPr>
          <w:p w14:paraId="0361A6D8" w14:textId="77777777" w:rsidR="00122968" w:rsidRPr="00665429" w:rsidRDefault="00122968"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vMerge w:val="restart"/>
            <w:shd w:val="clear" w:color="auto" w:fill="FFFFFF" w:themeFill="background1"/>
            <w:vAlign w:val="bottom"/>
          </w:tcPr>
          <w:p w14:paraId="544A6770" w14:textId="0F3AA8D4" w:rsidR="00122968" w:rsidRPr="00326056" w:rsidRDefault="00122968"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¿Recuerdas cómo era /</w:t>
            </w:r>
          </w:p>
          <w:p w14:paraId="456F0BA7" w14:textId="77777777" w:rsidR="00122968" w:rsidRPr="00326056" w:rsidRDefault="00122968"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para darme una descripción?</w:t>
            </w:r>
          </w:p>
        </w:tc>
        <w:tc>
          <w:tcPr>
            <w:tcW w:w="284" w:type="dxa"/>
            <w:vMerge w:val="restart"/>
            <w:shd w:val="clear" w:color="auto" w:fill="FF99CC"/>
            <w:vAlign w:val="bottom"/>
          </w:tcPr>
          <w:p w14:paraId="501EE8F3" w14:textId="77777777" w:rsidR="00122968" w:rsidRPr="00326056" w:rsidRDefault="00122968"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4CDB7F9A" w14:textId="77777777" w:rsidR="00122968" w:rsidRPr="00665429" w:rsidRDefault="00122968"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val="restart"/>
            <w:shd w:val="clear" w:color="auto" w:fill="FFFFFF" w:themeFill="background1"/>
            <w:vAlign w:val="bottom"/>
          </w:tcPr>
          <w:p w14:paraId="1BBB222C" w14:textId="586B8403" w:rsidR="00122968" w:rsidRPr="00326056" w:rsidRDefault="00122968"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¿Recuerdas cómo era /</w:t>
            </w:r>
          </w:p>
          <w:p w14:paraId="751AA2AF" w14:textId="77777777" w:rsidR="00122968" w:rsidRPr="00326056" w:rsidRDefault="00122968"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para darme una descripción?</w:t>
            </w:r>
          </w:p>
        </w:tc>
        <w:tc>
          <w:tcPr>
            <w:tcW w:w="284" w:type="dxa"/>
            <w:shd w:val="clear" w:color="auto" w:fill="FFF2CC" w:themeFill="accent4" w:themeFillTint="33"/>
            <w:vAlign w:val="center"/>
          </w:tcPr>
          <w:p w14:paraId="19E01654" w14:textId="77777777" w:rsidR="00122968" w:rsidRPr="00665429" w:rsidRDefault="00122968"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val="restart"/>
            <w:shd w:val="clear" w:color="auto" w:fill="FFFFFF" w:themeFill="background1"/>
            <w:vAlign w:val="bottom"/>
          </w:tcPr>
          <w:p w14:paraId="44C546A5" w14:textId="77777777" w:rsidR="00122968" w:rsidRPr="00326056" w:rsidRDefault="00122968" w:rsidP="002D0F14">
            <w:pPr>
              <w:spacing w:line="240" w:lineRule="auto"/>
              <w:jc w:val="right"/>
              <w:rPr>
                <w:rFonts w:cs="Calibri"/>
                <w:color w:val="000000"/>
                <w:sz w:val="18"/>
                <w:szCs w:val="18"/>
              </w:rPr>
            </w:pPr>
            <w:r w:rsidRPr="00326056">
              <w:rPr>
                <w:rFonts w:cs="Calibri"/>
                <w:color w:val="000000"/>
                <w:sz w:val="18"/>
                <w:szCs w:val="18"/>
              </w:rPr>
              <w:t xml:space="preserve">Em, ¿recuerdas cómo era </w:t>
            </w:r>
          </w:p>
          <w:p w14:paraId="5F33EF46" w14:textId="77777777" w:rsidR="00122968" w:rsidRPr="00326056" w:rsidRDefault="00122968" w:rsidP="002D0F14">
            <w:pPr>
              <w:spacing w:line="240" w:lineRule="auto"/>
              <w:jc w:val="right"/>
              <w:rPr>
                <w:rFonts w:cs="Calibri"/>
                <w:color w:val="000000"/>
                <w:sz w:val="18"/>
                <w:szCs w:val="18"/>
              </w:rPr>
            </w:pPr>
            <w:r w:rsidRPr="00326056">
              <w:rPr>
                <w:rFonts w:cs="Calibri"/>
                <w:color w:val="000000"/>
                <w:sz w:val="18"/>
                <w:szCs w:val="18"/>
              </w:rPr>
              <w:t>para darme una descripción?</w:t>
            </w:r>
          </w:p>
        </w:tc>
      </w:tr>
      <w:tr w:rsidR="00122968" w:rsidRPr="00326056" w14:paraId="378F4377" w14:textId="77777777" w:rsidTr="004847E9">
        <w:trPr>
          <w:trHeight w:val="254"/>
        </w:trPr>
        <w:tc>
          <w:tcPr>
            <w:tcW w:w="562" w:type="dxa"/>
            <w:vMerge/>
            <w:tcBorders>
              <w:left w:val="single" w:sz="4" w:space="0" w:color="auto"/>
              <w:bottom w:val="single" w:sz="4" w:space="0" w:color="auto"/>
              <w:right w:val="nil"/>
            </w:tcBorders>
            <w:shd w:val="clear" w:color="auto" w:fill="auto"/>
            <w:vAlign w:val="bottom"/>
          </w:tcPr>
          <w:p w14:paraId="51426FE9" w14:textId="77777777" w:rsidR="00122968" w:rsidRDefault="00122968" w:rsidP="00326056">
            <w:pPr>
              <w:spacing w:line="240" w:lineRule="auto"/>
              <w:jc w:val="right"/>
              <w:rPr>
                <w:rFonts w:cs="Calibri"/>
                <w:color w:val="000000"/>
                <w:sz w:val="18"/>
                <w:szCs w:val="18"/>
              </w:rPr>
            </w:pPr>
          </w:p>
        </w:tc>
        <w:tc>
          <w:tcPr>
            <w:tcW w:w="2400" w:type="dxa"/>
            <w:vMerge/>
            <w:shd w:val="clear" w:color="auto" w:fill="auto"/>
            <w:vAlign w:val="bottom"/>
          </w:tcPr>
          <w:p w14:paraId="7CCC226B" w14:textId="77777777" w:rsidR="00122968" w:rsidRPr="00257366" w:rsidRDefault="00122968" w:rsidP="002D0F14">
            <w:pPr>
              <w:spacing w:line="240" w:lineRule="auto"/>
              <w:jc w:val="left"/>
              <w:rPr>
                <w:rFonts w:cs="Calibri"/>
                <w:b/>
                <w:bCs/>
                <w:color w:val="000000"/>
                <w:sz w:val="18"/>
                <w:szCs w:val="18"/>
              </w:rPr>
            </w:pPr>
          </w:p>
        </w:tc>
        <w:tc>
          <w:tcPr>
            <w:tcW w:w="2693" w:type="dxa"/>
            <w:vMerge/>
            <w:shd w:val="clear" w:color="000000" w:fill="808080"/>
            <w:vAlign w:val="bottom"/>
          </w:tcPr>
          <w:p w14:paraId="3E516ED6" w14:textId="77777777" w:rsidR="00122968" w:rsidRPr="00257366" w:rsidRDefault="00122968" w:rsidP="002D0F14">
            <w:pPr>
              <w:spacing w:line="240" w:lineRule="auto"/>
              <w:jc w:val="center"/>
              <w:rPr>
                <w:rFonts w:cs="Calibri"/>
                <w:color w:val="FFFFFF"/>
                <w:sz w:val="18"/>
                <w:szCs w:val="18"/>
              </w:rPr>
            </w:pPr>
          </w:p>
        </w:tc>
        <w:tc>
          <w:tcPr>
            <w:tcW w:w="285" w:type="dxa"/>
            <w:vMerge/>
            <w:shd w:val="clear" w:color="auto" w:fill="FF99CC"/>
          </w:tcPr>
          <w:p w14:paraId="5515ED45" w14:textId="77777777" w:rsidR="00122968" w:rsidRPr="00257366" w:rsidRDefault="00122968"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F2CC" w:themeFill="accent4" w:themeFillTint="33"/>
            <w:vAlign w:val="center"/>
          </w:tcPr>
          <w:p w14:paraId="453C4EA0" w14:textId="77777777" w:rsidR="00122968" w:rsidRPr="00051527" w:rsidRDefault="00122968" w:rsidP="004847E9">
            <w:pPr>
              <w:spacing w:line="240" w:lineRule="auto"/>
              <w:jc w:val="center"/>
              <w:rPr>
                <w:rFonts w:cs="Calibri"/>
                <w:color w:val="000000"/>
                <w:sz w:val="18"/>
                <w:szCs w:val="18"/>
              </w:rPr>
            </w:pPr>
          </w:p>
        </w:tc>
        <w:tc>
          <w:tcPr>
            <w:tcW w:w="2695" w:type="dxa"/>
            <w:vMerge/>
            <w:shd w:val="clear" w:color="auto" w:fill="FFFFFF" w:themeFill="background1"/>
            <w:vAlign w:val="bottom"/>
          </w:tcPr>
          <w:p w14:paraId="35A132CE" w14:textId="77777777" w:rsidR="00122968" w:rsidRPr="00326056" w:rsidRDefault="00122968"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99CC"/>
            <w:vAlign w:val="bottom"/>
          </w:tcPr>
          <w:p w14:paraId="0426EB25" w14:textId="77777777" w:rsidR="00122968" w:rsidRPr="00326056" w:rsidRDefault="00122968"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6417A9E7" w14:textId="77777777" w:rsidR="00122968" w:rsidRPr="00665429" w:rsidRDefault="00122968"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shd w:val="clear" w:color="auto" w:fill="FFFFFF" w:themeFill="background1"/>
            <w:vAlign w:val="bottom"/>
          </w:tcPr>
          <w:p w14:paraId="7ADDFD59" w14:textId="77777777" w:rsidR="00122968" w:rsidRPr="00326056" w:rsidRDefault="00122968"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314D37E5" w14:textId="77777777" w:rsidR="00122968" w:rsidRPr="00665429" w:rsidRDefault="00122968"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shd w:val="clear" w:color="auto" w:fill="FFFFFF" w:themeFill="background1"/>
            <w:vAlign w:val="bottom"/>
          </w:tcPr>
          <w:p w14:paraId="7A6609B4" w14:textId="77777777" w:rsidR="00122968" w:rsidRPr="00326056" w:rsidRDefault="00122968" w:rsidP="002D0F14">
            <w:pPr>
              <w:spacing w:line="240" w:lineRule="auto"/>
              <w:jc w:val="right"/>
              <w:rPr>
                <w:rFonts w:cs="Calibri"/>
                <w:color w:val="000000"/>
                <w:sz w:val="18"/>
                <w:szCs w:val="18"/>
              </w:rPr>
            </w:pPr>
          </w:p>
        </w:tc>
      </w:tr>
      <w:tr w:rsidR="00326056" w:rsidRPr="00326056" w14:paraId="4E1D97B4"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0E1BF67D" w14:textId="77777777" w:rsidR="00326056" w:rsidRDefault="00122968" w:rsidP="00326056">
            <w:pPr>
              <w:spacing w:line="240" w:lineRule="auto"/>
              <w:jc w:val="right"/>
              <w:rPr>
                <w:rFonts w:cs="Calibri"/>
                <w:color w:val="000000"/>
                <w:sz w:val="18"/>
                <w:szCs w:val="18"/>
              </w:rPr>
            </w:pPr>
            <w:r>
              <w:rPr>
                <w:rFonts w:cs="Calibri"/>
                <w:color w:val="000000"/>
                <w:sz w:val="18"/>
                <w:szCs w:val="18"/>
              </w:rPr>
              <w:t>243</w:t>
            </w:r>
          </w:p>
        </w:tc>
        <w:tc>
          <w:tcPr>
            <w:tcW w:w="2400" w:type="dxa"/>
            <w:shd w:val="clear" w:color="auto" w:fill="auto"/>
            <w:vAlign w:val="bottom"/>
          </w:tcPr>
          <w:p w14:paraId="61CBCD1C"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Tall. Slim. Dark hair.</w:t>
            </w:r>
          </w:p>
        </w:tc>
        <w:tc>
          <w:tcPr>
            <w:tcW w:w="2693" w:type="dxa"/>
            <w:shd w:val="clear" w:color="000000" w:fill="808080"/>
            <w:vAlign w:val="bottom"/>
          </w:tcPr>
          <w:p w14:paraId="628891BF"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Tall. Slim. Dark hair.</w:t>
            </w:r>
          </w:p>
        </w:tc>
        <w:tc>
          <w:tcPr>
            <w:tcW w:w="285" w:type="dxa"/>
            <w:shd w:val="clear" w:color="auto" w:fill="FF99CC"/>
          </w:tcPr>
          <w:p w14:paraId="2C4C3FC7"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43784A5"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0E86F21"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Alta, delgada, castaña…</w:t>
            </w:r>
          </w:p>
        </w:tc>
        <w:tc>
          <w:tcPr>
            <w:tcW w:w="284" w:type="dxa"/>
            <w:shd w:val="clear" w:color="auto" w:fill="FF99CC"/>
            <w:vAlign w:val="bottom"/>
          </w:tcPr>
          <w:p w14:paraId="4FFC1FE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65FBAE1" w14:textId="77777777" w:rsidR="00326056" w:rsidRPr="00665429" w:rsidRDefault="00326056" w:rsidP="004847E9">
            <w:pPr>
              <w:spacing w:line="240" w:lineRule="auto"/>
              <w:jc w:val="center"/>
              <w:rPr>
                <w:rFonts w:cs="Calibri"/>
                <w:color w:val="000000"/>
                <w:sz w:val="18"/>
                <w:szCs w:val="18"/>
                <w:lang w:val="en-GB"/>
              </w:rPr>
            </w:pPr>
          </w:p>
        </w:tc>
        <w:tc>
          <w:tcPr>
            <w:tcW w:w="2693" w:type="dxa"/>
            <w:shd w:val="clear" w:color="auto" w:fill="FFFFFF" w:themeFill="background1"/>
            <w:vAlign w:val="bottom"/>
          </w:tcPr>
          <w:p w14:paraId="71910FCB"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Alta, delgada… Castaña…</w:t>
            </w:r>
          </w:p>
        </w:tc>
        <w:tc>
          <w:tcPr>
            <w:tcW w:w="284" w:type="dxa"/>
            <w:shd w:val="clear" w:color="auto" w:fill="BDD6EE" w:themeFill="accent5" w:themeFillTint="66"/>
            <w:vAlign w:val="center"/>
          </w:tcPr>
          <w:p w14:paraId="6517D894" w14:textId="77777777" w:rsidR="00326056" w:rsidRPr="00665429" w:rsidRDefault="00326056" w:rsidP="004847E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5EDC8D17"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Alta, delgada. Castaña.</w:t>
            </w:r>
          </w:p>
        </w:tc>
      </w:tr>
      <w:tr w:rsidR="00326056" w:rsidRPr="00326056" w14:paraId="754AA867"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6051A0E4" w14:textId="77777777" w:rsidR="00326056" w:rsidRDefault="00122968" w:rsidP="00326056">
            <w:pPr>
              <w:spacing w:line="240" w:lineRule="auto"/>
              <w:jc w:val="right"/>
              <w:rPr>
                <w:rFonts w:cs="Calibri"/>
                <w:color w:val="000000"/>
                <w:sz w:val="18"/>
                <w:szCs w:val="18"/>
              </w:rPr>
            </w:pPr>
            <w:r>
              <w:rPr>
                <w:rFonts w:cs="Calibri"/>
                <w:color w:val="000000"/>
                <w:sz w:val="18"/>
                <w:szCs w:val="18"/>
              </w:rPr>
              <w:t>244</w:t>
            </w:r>
          </w:p>
        </w:tc>
        <w:tc>
          <w:tcPr>
            <w:tcW w:w="2400" w:type="dxa"/>
            <w:shd w:val="clear" w:color="auto" w:fill="auto"/>
            <w:vAlign w:val="bottom"/>
          </w:tcPr>
          <w:p w14:paraId="36963620" w14:textId="77777777" w:rsidR="00326056" w:rsidRPr="00200FBF" w:rsidRDefault="00326056" w:rsidP="002D0F14">
            <w:pPr>
              <w:spacing w:line="240" w:lineRule="auto"/>
              <w:jc w:val="left"/>
              <w:rPr>
                <w:rFonts w:cs="Calibri"/>
                <w:color w:val="000000"/>
                <w:sz w:val="18"/>
                <w:szCs w:val="18"/>
                <w:lang w:val="en-GB"/>
              </w:rPr>
            </w:pPr>
            <w:r w:rsidRPr="00200FBF">
              <w:rPr>
                <w:rFonts w:cs="Calibri"/>
                <w:color w:val="000000"/>
                <w:sz w:val="18"/>
                <w:szCs w:val="18"/>
                <w:lang w:val="en-GB"/>
              </w:rPr>
              <w:t>Mid-forties. Well-dressed.</w:t>
            </w:r>
          </w:p>
        </w:tc>
        <w:tc>
          <w:tcPr>
            <w:tcW w:w="2693" w:type="dxa"/>
            <w:shd w:val="clear" w:color="000000" w:fill="808080"/>
            <w:vAlign w:val="bottom"/>
          </w:tcPr>
          <w:p w14:paraId="3BA747A9"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Mid-forties. Well-dressed.</w:t>
            </w:r>
          </w:p>
        </w:tc>
        <w:tc>
          <w:tcPr>
            <w:tcW w:w="285" w:type="dxa"/>
            <w:shd w:val="clear" w:color="auto" w:fill="FF6699"/>
          </w:tcPr>
          <w:p w14:paraId="1B74F6AA"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1278A2F"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4ED1048"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Cuarenta y pico, bien vestida.</w:t>
            </w:r>
          </w:p>
        </w:tc>
        <w:tc>
          <w:tcPr>
            <w:tcW w:w="284" w:type="dxa"/>
            <w:shd w:val="clear" w:color="auto" w:fill="FF6699"/>
            <w:vAlign w:val="bottom"/>
          </w:tcPr>
          <w:p w14:paraId="65966083"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50170EF" w14:textId="77777777" w:rsidR="00326056" w:rsidRPr="00051527" w:rsidRDefault="00326056" w:rsidP="004847E9">
            <w:pPr>
              <w:spacing w:line="240" w:lineRule="auto"/>
              <w:jc w:val="center"/>
              <w:rPr>
                <w:rFonts w:cs="Calibri"/>
                <w:color w:val="000000"/>
                <w:sz w:val="18"/>
                <w:szCs w:val="18"/>
              </w:rPr>
            </w:pPr>
          </w:p>
        </w:tc>
        <w:tc>
          <w:tcPr>
            <w:tcW w:w="2693" w:type="dxa"/>
            <w:shd w:val="clear" w:color="auto" w:fill="FFFFFF" w:themeFill="background1"/>
            <w:vAlign w:val="bottom"/>
          </w:tcPr>
          <w:p w14:paraId="33565784"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Cuarenta y pico… Bien vestida.</w:t>
            </w:r>
          </w:p>
        </w:tc>
        <w:tc>
          <w:tcPr>
            <w:tcW w:w="284" w:type="dxa"/>
            <w:shd w:val="clear" w:color="auto" w:fill="BDD6EE" w:themeFill="accent5" w:themeFillTint="66"/>
            <w:vAlign w:val="center"/>
          </w:tcPr>
          <w:p w14:paraId="126842DD" w14:textId="77777777" w:rsidR="00326056" w:rsidRPr="00051527" w:rsidRDefault="00326056" w:rsidP="004847E9">
            <w:pPr>
              <w:spacing w:line="240" w:lineRule="auto"/>
              <w:jc w:val="center"/>
              <w:rPr>
                <w:rFonts w:cs="Calibri"/>
                <w:color w:val="000000"/>
                <w:sz w:val="18"/>
                <w:szCs w:val="18"/>
              </w:rPr>
            </w:pPr>
          </w:p>
        </w:tc>
        <w:tc>
          <w:tcPr>
            <w:tcW w:w="2977" w:type="dxa"/>
            <w:shd w:val="clear" w:color="auto" w:fill="FFFFFF" w:themeFill="background1"/>
            <w:vAlign w:val="bottom"/>
          </w:tcPr>
          <w:p w14:paraId="44D9DEF1"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Cuarenta y pico. Bien vestida.</w:t>
            </w:r>
          </w:p>
        </w:tc>
      </w:tr>
      <w:tr w:rsidR="00122968" w:rsidRPr="00326056" w14:paraId="624997DE" w14:textId="77777777" w:rsidTr="004847E9">
        <w:trPr>
          <w:trHeight w:val="419"/>
        </w:trPr>
        <w:tc>
          <w:tcPr>
            <w:tcW w:w="562" w:type="dxa"/>
            <w:tcBorders>
              <w:top w:val="single" w:sz="4" w:space="0" w:color="auto"/>
              <w:left w:val="single" w:sz="4" w:space="0" w:color="auto"/>
              <w:bottom w:val="single" w:sz="4" w:space="0" w:color="auto"/>
              <w:right w:val="nil"/>
            </w:tcBorders>
            <w:shd w:val="clear" w:color="auto" w:fill="auto"/>
            <w:vAlign w:val="bottom"/>
          </w:tcPr>
          <w:p w14:paraId="4C2B63FD" w14:textId="77777777" w:rsidR="00122968" w:rsidRDefault="00122968" w:rsidP="00326056">
            <w:pPr>
              <w:spacing w:line="240" w:lineRule="auto"/>
              <w:jc w:val="right"/>
              <w:rPr>
                <w:rFonts w:cs="Calibri"/>
                <w:color w:val="000000"/>
                <w:sz w:val="18"/>
                <w:szCs w:val="18"/>
              </w:rPr>
            </w:pPr>
            <w:r>
              <w:rPr>
                <w:rFonts w:cs="Calibri"/>
                <w:color w:val="000000"/>
                <w:sz w:val="18"/>
                <w:szCs w:val="18"/>
              </w:rPr>
              <w:t>245</w:t>
            </w:r>
          </w:p>
        </w:tc>
        <w:tc>
          <w:tcPr>
            <w:tcW w:w="2400" w:type="dxa"/>
            <w:shd w:val="clear" w:color="auto" w:fill="auto"/>
            <w:vAlign w:val="bottom"/>
          </w:tcPr>
          <w:p w14:paraId="37A7C265" w14:textId="77777777" w:rsidR="00122968" w:rsidRPr="00200FBF" w:rsidRDefault="00122968" w:rsidP="002D0F14">
            <w:pPr>
              <w:spacing w:line="240" w:lineRule="auto"/>
              <w:jc w:val="left"/>
              <w:rPr>
                <w:rFonts w:cs="Calibri"/>
                <w:color w:val="000000"/>
                <w:sz w:val="18"/>
                <w:szCs w:val="18"/>
              </w:rPr>
            </w:pPr>
            <w:r w:rsidRPr="00200FBF">
              <w:rPr>
                <w:rFonts w:cs="Calibri"/>
                <w:color w:val="000000"/>
                <w:sz w:val="18"/>
                <w:szCs w:val="18"/>
              </w:rPr>
              <w:t>-</w:t>
            </w:r>
          </w:p>
        </w:tc>
        <w:tc>
          <w:tcPr>
            <w:tcW w:w="2693" w:type="dxa"/>
            <w:shd w:val="clear" w:color="000000" w:fill="808080"/>
            <w:vAlign w:val="bottom"/>
          </w:tcPr>
          <w:p w14:paraId="39D95C3B" w14:textId="77777777" w:rsidR="00122968" w:rsidRPr="00326056" w:rsidRDefault="00122968" w:rsidP="002D0F14">
            <w:pPr>
              <w:spacing w:line="240" w:lineRule="auto"/>
              <w:jc w:val="center"/>
              <w:rPr>
                <w:rFonts w:cs="Calibri"/>
                <w:color w:val="FFFFFF"/>
                <w:sz w:val="18"/>
                <w:szCs w:val="18"/>
              </w:rPr>
            </w:pPr>
            <w:r w:rsidRPr="00326056">
              <w:rPr>
                <w:rFonts w:cs="Calibri"/>
                <w:color w:val="FFFFFF"/>
                <w:sz w:val="18"/>
                <w:szCs w:val="18"/>
              </w:rPr>
              <w:t>-</w:t>
            </w:r>
          </w:p>
        </w:tc>
        <w:tc>
          <w:tcPr>
            <w:tcW w:w="285" w:type="dxa"/>
            <w:shd w:val="clear" w:color="auto" w:fill="FF6699"/>
          </w:tcPr>
          <w:p w14:paraId="62B41E78" w14:textId="77777777" w:rsidR="00122968" w:rsidRPr="00326056" w:rsidRDefault="00122968"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FFF" w:themeFill="background1"/>
            <w:vAlign w:val="center"/>
          </w:tcPr>
          <w:p w14:paraId="3301D609" w14:textId="77777777" w:rsidR="00122968" w:rsidRPr="00665429" w:rsidRDefault="00122968"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87CD515" w14:textId="2FB44D5E" w:rsidR="00122968" w:rsidRPr="00326056" w:rsidRDefault="00122968"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"TO-20, atropello y fuga, /</w:t>
            </w:r>
          </w:p>
          <w:p w14:paraId="18078137" w14:textId="77777777" w:rsidR="00122968" w:rsidRPr="00326056" w:rsidRDefault="00122968"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Edge Park".</w:t>
            </w:r>
          </w:p>
        </w:tc>
        <w:tc>
          <w:tcPr>
            <w:tcW w:w="284" w:type="dxa"/>
            <w:shd w:val="clear" w:color="auto" w:fill="FF6699"/>
            <w:vAlign w:val="bottom"/>
          </w:tcPr>
          <w:p w14:paraId="72F4D4BF" w14:textId="77777777" w:rsidR="00122968" w:rsidRPr="00326056" w:rsidRDefault="00122968"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592A550" w14:textId="77777777" w:rsidR="00122968" w:rsidRPr="00051527" w:rsidRDefault="00122968" w:rsidP="004847E9">
            <w:pPr>
              <w:spacing w:line="240" w:lineRule="auto"/>
              <w:jc w:val="center"/>
              <w:rPr>
                <w:rFonts w:cs="Calibri"/>
                <w:color w:val="000000"/>
                <w:sz w:val="18"/>
                <w:szCs w:val="18"/>
              </w:rPr>
            </w:pPr>
          </w:p>
        </w:tc>
        <w:tc>
          <w:tcPr>
            <w:tcW w:w="2693" w:type="dxa"/>
            <w:shd w:val="clear" w:color="auto" w:fill="FFFFFF" w:themeFill="background1"/>
            <w:vAlign w:val="bottom"/>
          </w:tcPr>
          <w:p w14:paraId="55DCC6B4" w14:textId="77777777" w:rsidR="00122968" w:rsidRPr="00326056" w:rsidRDefault="00122968"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TO-20 - ATROPELLO Y FUGA -EDGE PARK</w:t>
            </w:r>
          </w:p>
        </w:tc>
        <w:tc>
          <w:tcPr>
            <w:tcW w:w="284" w:type="dxa"/>
            <w:shd w:val="clear" w:color="auto" w:fill="BDD6EE" w:themeFill="accent5" w:themeFillTint="66"/>
            <w:vAlign w:val="center"/>
          </w:tcPr>
          <w:p w14:paraId="11BFBCAA" w14:textId="77777777" w:rsidR="00122968" w:rsidRPr="00051527" w:rsidRDefault="00122968" w:rsidP="004847E9">
            <w:pPr>
              <w:spacing w:line="240" w:lineRule="auto"/>
              <w:jc w:val="center"/>
              <w:rPr>
                <w:rFonts w:cs="Calibri"/>
                <w:color w:val="000000"/>
                <w:sz w:val="18"/>
                <w:szCs w:val="18"/>
              </w:rPr>
            </w:pPr>
          </w:p>
        </w:tc>
        <w:tc>
          <w:tcPr>
            <w:tcW w:w="2977" w:type="dxa"/>
            <w:shd w:val="clear" w:color="auto" w:fill="FFFFFF" w:themeFill="background1"/>
            <w:vAlign w:val="bottom"/>
          </w:tcPr>
          <w:p w14:paraId="03B56E00" w14:textId="77777777" w:rsidR="00122968" w:rsidRPr="00326056" w:rsidRDefault="00122968" w:rsidP="002D0F14">
            <w:pPr>
              <w:spacing w:line="240" w:lineRule="auto"/>
              <w:ind w:right="90"/>
              <w:jc w:val="right"/>
              <w:rPr>
                <w:rFonts w:cs="Calibri"/>
                <w:color w:val="000000"/>
                <w:sz w:val="18"/>
                <w:szCs w:val="18"/>
              </w:rPr>
            </w:pPr>
            <w:r w:rsidRPr="00326056">
              <w:rPr>
                <w:rFonts w:cs="Calibri"/>
                <w:color w:val="000000"/>
                <w:sz w:val="18"/>
                <w:szCs w:val="18"/>
              </w:rPr>
              <w:t>TO-20</w:t>
            </w:r>
            <w:r>
              <w:rPr>
                <w:rFonts w:cs="Calibri"/>
                <w:color w:val="000000"/>
                <w:sz w:val="18"/>
                <w:szCs w:val="18"/>
              </w:rPr>
              <w:t>, a</w:t>
            </w:r>
            <w:r w:rsidRPr="00326056">
              <w:rPr>
                <w:rFonts w:cs="Calibri"/>
                <w:color w:val="000000"/>
                <w:sz w:val="18"/>
                <w:szCs w:val="18"/>
              </w:rPr>
              <w:t>tropello y fuga</w:t>
            </w:r>
            <w:r>
              <w:rPr>
                <w:rFonts w:cs="Calibri"/>
                <w:color w:val="000000"/>
                <w:sz w:val="18"/>
                <w:szCs w:val="18"/>
              </w:rPr>
              <w:t xml:space="preserve">, </w:t>
            </w:r>
            <w:r w:rsidRPr="00326056">
              <w:rPr>
                <w:rFonts w:cs="Calibri"/>
                <w:color w:val="000000"/>
                <w:sz w:val="18"/>
                <w:szCs w:val="18"/>
              </w:rPr>
              <w:t>Edge Par</w:t>
            </w:r>
            <w:r>
              <w:rPr>
                <w:rFonts w:cs="Calibri"/>
                <w:color w:val="000000"/>
                <w:sz w:val="18"/>
                <w:szCs w:val="18"/>
              </w:rPr>
              <w:t>k</w:t>
            </w:r>
          </w:p>
        </w:tc>
      </w:tr>
      <w:tr w:rsidR="00122968" w:rsidRPr="00326056" w14:paraId="6FD2C3DC" w14:textId="77777777" w:rsidTr="004847E9">
        <w:trPr>
          <w:trHeight w:val="449"/>
        </w:trPr>
        <w:tc>
          <w:tcPr>
            <w:tcW w:w="562" w:type="dxa"/>
            <w:tcBorders>
              <w:top w:val="single" w:sz="4" w:space="0" w:color="auto"/>
              <w:left w:val="single" w:sz="4" w:space="0" w:color="auto"/>
              <w:bottom w:val="single" w:sz="4" w:space="0" w:color="auto"/>
              <w:right w:val="nil"/>
            </w:tcBorders>
            <w:shd w:val="clear" w:color="auto" w:fill="auto"/>
            <w:vAlign w:val="bottom"/>
          </w:tcPr>
          <w:p w14:paraId="3C53FD62" w14:textId="77777777" w:rsidR="00122968" w:rsidRDefault="00122968" w:rsidP="00326056">
            <w:pPr>
              <w:spacing w:line="240" w:lineRule="auto"/>
              <w:jc w:val="right"/>
              <w:rPr>
                <w:rFonts w:cs="Calibri"/>
                <w:color w:val="000000"/>
                <w:sz w:val="18"/>
                <w:szCs w:val="18"/>
              </w:rPr>
            </w:pPr>
            <w:r>
              <w:rPr>
                <w:rFonts w:cs="Calibri"/>
                <w:color w:val="000000"/>
                <w:sz w:val="18"/>
                <w:szCs w:val="18"/>
              </w:rPr>
              <w:t>246</w:t>
            </w:r>
          </w:p>
        </w:tc>
        <w:tc>
          <w:tcPr>
            <w:tcW w:w="2400" w:type="dxa"/>
            <w:shd w:val="clear" w:color="auto" w:fill="auto"/>
            <w:vAlign w:val="bottom"/>
          </w:tcPr>
          <w:p w14:paraId="7D2C7B5B" w14:textId="77777777" w:rsidR="00122968" w:rsidRPr="00200FBF" w:rsidRDefault="00122968" w:rsidP="002D0F14">
            <w:pPr>
              <w:spacing w:line="240" w:lineRule="auto"/>
              <w:jc w:val="left"/>
              <w:rPr>
                <w:rFonts w:cs="Calibri"/>
                <w:color w:val="000000"/>
                <w:sz w:val="18"/>
                <w:szCs w:val="18"/>
              </w:rPr>
            </w:pPr>
            <w:r w:rsidRPr="00200FBF">
              <w:rPr>
                <w:rFonts w:cs="Calibri"/>
                <w:color w:val="000000"/>
                <w:sz w:val="18"/>
                <w:szCs w:val="18"/>
              </w:rPr>
              <w:t>-</w:t>
            </w:r>
          </w:p>
        </w:tc>
        <w:tc>
          <w:tcPr>
            <w:tcW w:w="2693" w:type="dxa"/>
            <w:shd w:val="clear" w:color="000000" w:fill="808080"/>
            <w:vAlign w:val="bottom"/>
          </w:tcPr>
          <w:p w14:paraId="2E853B56" w14:textId="77777777" w:rsidR="00122968" w:rsidRPr="00326056" w:rsidRDefault="00122968" w:rsidP="002D0F14">
            <w:pPr>
              <w:spacing w:line="240" w:lineRule="auto"/>
              <w:jc w:val="center"/>
              <w:rPr>
                <w:rFonts w:cs="Calibri"/>
                <w:color w:val="FFFFFF"/>
                <w:sz w:val="18"/>
                <w:szCs w:val="18"/>
              </w:rPr>
            </w:pPr>
            <w:r w:rsidRPr="00326056">
              <w:rPr>
                <w:rFonts w:cs="Calibri"/>
                <w:color w:val="FFFFFF"/>
                <w:sz w:val="18"/>
                <w:szCs w:val="18"/>
              </w:rPr>
              <w:t>-</w:t>
            </w:r>
          </w:p>
        </w:tc>
        <w:tc>
          <w:tcPr>
            <w:tcW w:w="285" w:type="dxa"/>
            <w:shd w:val="clear" w:color="auto" w:fill="FF6699"/>
          </w:tcPr>
          <w:p w14:paraId="48420DA9" w14:textId="77777777" w:rsidR="00122968" w:rsidRPr="00326056" w:rsidRDefault="00122968"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FFF" w:themeFill="background1"/>
            <w:vAlign w:val="center"/>
          </w:tcPr>
          <w:p w14:paraId="2912E7CF" w14:textId="77777777" w:rsidR="00122968" w:rsidRPr="00665429" w:rsidRDefault="00122968"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553BAC0" w14:textId="77777777" w:rsidR="00122968" w:rsidRPr="00326056" w:rsidRDefault="00122968"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"Investigación abierta".</w:t>
            </w:r>
          </w:p>
        </w:tc>
        <w:tc>
          <w:tcPr>
            <w:tcW w:w="284" w:type="dxa"/>
            <w:shd w:val="clear" w:color="auto" w:fill="FF6699"/>
            <w:vAlign w:val="bottom"/>
          </w:tcPr>
          <w:p w14:paraId="08304DB1" w14:textId="77777777" w:rsidR="00122968" w:rsidRPr="00326056" w:rsidRDefault="00122968"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40212F08" w14:textId="77777777" w:rsidR="00122968" w:rsidRPr="00665429" w:rsidRDefault="00122968"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5416146E" w14:textId="77777777" w:rsidR="00122968" w:rsidRPr="00326056" w:rsidRDefault="00122968"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ESTADO: INVESTIGACIÓN ABIERTA</w:t>
            </w:r>
          </w:p>
        </w:tc>
        <w:tc>
          <w:tcPr>
            <w:tcW w:w="284" w:type="dxa"/>
            <w:shd w:val="clear" w:color="auto" w:fill="BDD6EE" w:themeFill="accent5" w:themeFillTint="66"/>
            <w:vAlign w:val="center"/>
          </w:tcPr>
          <w:p w14:paraId="6E1AA796" w14:textId="77777777" w:rsidR="00122968" w:rsidRPr="00665429" w:rsidRDefault="00122968" w:rsidP="004847E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0F9C075A" w14:textId="77777777" w:rsidR="00122968" w:rsidRPr="00326056" w:rsidRDefault="00122968" w:rsidP="002D0F14">
            <w:pPr>
              <w:spacing w:line="240" w:lineRule="auto"/>
              <w:jc w:val="right"/>
              <w:rPr>
                <w:rFonts w:cs="Calibri"/>
                <w:color w:val="000000"/>
                <w:sz w:val="18"/>
                <w:szCs w:val="18"/>
              </w:rPr>
            </w:pPr>
            <w:r w:rsidRPr="00326056">
              <w:rPr>
                <w:rFonts w:cs="Calibri"/>
                <w:color w:val="000000"/>
                <w:sz w:val="18"/>
                <w:szCs w:val="18"/>
              </w:rPr>
              <w:t>Investigación abierta</w:t>
            </w:r>
          </w:p>
        </w:tc>
      </w:tr>
      <w:tr w:rsidR="00122968" w:rsidRPr="00326056" w14:paraId="77413570" w14:textId="77777777" w:rsidTr="004847E9">
        <w:trPr>
          <w:trHeight w:val="449"/>
        </w:trPr>
        <w:tc>
          <w:tcPr>
            <w:tcW w:w="562" w:type="dxa"/>
            <w:tcBorders>
              <w:top w:val="single" w:sz="4" w:space="0" w:color="auto"/>
              <w:left w:val="single" w:sz="4" w:space="0" w:color="auto"/>
              <w:bottom w:val="single" w:sz="4" w:space="0" w:color="auto"/>
              <w:right w:val="nil"/>
            </w:tcBorders>
            <w:shd w:val="clear" w:color="auto" w:fill="auto"/>
            <w:vAlign w:val="bottom"/>
          </w:tcPr>
          <w:p w14:paraId="03B0C9A9" w14:textId="77777777" w:rsidR="00122968" w:rsidRDefault="00122968" w:rsidP="00326056">
            <w:pPr>
              <w:spacing w:line="240" w:lineRule="auto"/>
              <w:jc w:val="right"/>
              <w:rPr>
                <w:rFonts w:cs="Calibri"/>
                <w:color w:val="000000"/>
                <w:sz w:val="18"/>
                <w:szCs w:val="18"/>
              </w:rPr>
            </w:pPr>
            <w:r>
              <w:rPr>
                <w:rFonts w:cs="Calibri"/>
                <w:color w:val="000000"/>
                <w:sz w:val="18"/>
                <w:szCs w:val="18"/>
              </w:rPr>
              <w:t>247</w:t>
            </w:r>
          </w:p>
        </w:tc>
        <w:tc>
          <w:tcPr>
            <w:tcW w:w="2400" w:type="dxa"/>
            <w:shd w:val="clear" w:color="auto" w:fill="auto"/>
            <w:vAlign w:val="bottom"/>
          </w:tcPr>
          <w:p w14:paraId="3034F9E4" w14:textId="77777777" w:rsidR="00122968" w:rsidRPr="00200FBF" w:rsidRDefault="00122968" w:rsidP="002D0F14">
            <w:pPr>
              <w:spacing w:line="240" w:lineRule="auto"/>
              <w:jc w:val="left"/>
              <w:rPr>
                <w:rFonts w:cs="Calibri"/>
                <w:color w:val="000000"/>
                <w:sz w:val="18"/>
                <w:szCs w:val="18"/>
              </w:rPr>
            </w:pPr>
            <w:r w:rsidRPr="00200FBF">
              <w:rPr>
                <w:rFonts w:cs="Calibri"/>
                <w:color w:val="000000"/>
                <w:sz w:val="18"/>
                <w:szCs w:val="18"/>
              </w:rPr>
              <w:t>-</w:t>
            </w:r>
          </w:p>
        </w:tc>
        <w:tc>
          <w:tcPr>
            <w:tcW w:w="2693" w:type="dxa"/>
            <w:shd w:val="clear" w:color="000000" w:fill="808080"/>
            <w:vAlign w:val="bottom"/>
          </w:tcPr>
          <w:p w14:paraId="7B635AB8" w14:textId="77777777" w:rsidR="00122968" w:rsidRPr="00326056" w:rsidRDefault="00122968" w:rsidP="002D0F14">
            <w:pPr>
              <w:spacing w:line="240" w:lineRule="auto"/>
              <w:jc w:val="center"/>
              <w:rPr>
                <w:rFonts w:cs="Calibri"/>
                <w:color w:val="FFFFFF"/>
                <w:sz w:val="18"/>
                <w:szCs w:val="18"/>
              </w:rPr>
            </w:pPr>
            <w:r w:rsidRPr="00326056">
              <w:rPr>
                <w:rFonts w:cs="Calibri"/>
                <w:color w:val="FFFFFF"/>
                <w:sz w:val="18"/>
                <w:szCs w:val="18"/>
              </w:rPr>
              <w:t>-</w:t>
            </w:r>
          </w:p>
        </w:tc>
        <w:tc>
          <w:tcPr>
            <w:tcW w:w="285" w:type="dxa"/>
            <w:shd w:val="clear" w:color="auto" w:fill="FF6699"/>
          </w:tcPr>
          <w:p w14:paraId="2D9C3C35" w14:textId="77777777" w:rsidR="00122968" w:rsidRPr="00326056" w:rsidRDefault="00122968"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FFF" w:themeFill="background1"/>
            <w:vAlign w:val="center"/>
          </w:tcPr>
          <w:p w14:paraId="5DBE7E5D" w14:textId="77777777" w:rsidR="00122968" w:rsidRPr="00665429" w:rsidRDefault="00122968"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002B011" w14:textId="3308E6AA" w:rsidR="00122968" w:rsidRPr="00326056" w:rsidRDefault="00122968"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"Vehículo. Propietaria: /</w:t>
            </w:r>
          </w:p>
          <w:p w14:paraId="322966CD" w14:textId="77777777" w:rsidR="00122968" w:rsidRPr="00326056" w:rsidRDefault="00122968"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Jacqueline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Laverty</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FF6699"/>
            <w:vAlign w:val="bottom"/>
          </w:tcPr>
          <w:p w14:paraId="79598C3A" w14:textId="77777777" w:rsidR="00122968" w:rsidRPr="00326056" w:rsidRDefault="00122968"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B659164" w14:textId="77777777" w:rsidR="00122968" w:rsidRPr="00665429" w:rsidRDefault="00122968" w:rsidP="004847E9">
            <w:pPr>
              <w:spacing w:line="240" w:lineRule="auto"/>
              <w:jc w:val="center"/>
              <w:rPr>
                <w:rFonts w:cs="Calibri"/>
                <w:color w:val="000000"/>
                <w:sz w:val="18"/>
                <w:szCs w:val="18"/>
                <w:lang w:val="en-GB"/>
              </w:rPr>
            </w:pPr>
          </w:p>
        </w:tc>
        <w:tc>
          <w:tcPr>
            <w:tcW w:w="2693" w:type="dxa"/>
            <w:shd w:val="clear" w:color="auto" w:fill="FFFFFF" w:themeFill="background1"/>
            <w:vAlign w:val="bottom"/>
          </w:tcPr>
          <w:p w14:paraId="0287A124" w14:textId="77777777" w:rsidR="00122968" w:rsidRPr="00326056" w:rsidRDefault="00122968"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VEHÍCULO - PROPIETARIA: / JACQUELINE LAVERTY</w:t>
            </w:r>
          </w:p>
        </w:tc>
        <w:tc>
          <w:tcPr>
            <w:tcW w:w="284" w:type="dxa"/>
            <w:shd w:val="clear" w:color="auto" w:fill="BDD6EE" w:themeFill="accent5" w:themeFillTint="66"/>
            <w:vAlign w:val="center"/>
          </w:tcPr>
          <w:p w14:paraId="283DA6A4" w14:textId="77777777" w:rsidR="00122968" w:rsidRPr="00665429" w:rsidRDefault="00122968" w:rsidP="004847E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602E9CC6" w14:textId="77777777" w:rsidR="00122968" w:rsidRPr="00326056" w:rsidRDefault="00122968" w:rsidP="002D0F14">
            <w:pPr>
              <w:spacing w:line="240" w:lineRule="auto"/>
              <w:jc w:val="right"/>
              <w:rPr>
                <w:rFonts w:cs="Calibri"/>
                <w:color w:val="000000"/>
                <w:sz w:val="18"/>
                <w:szCs w:val="18"/>
              </w:rPr>
            </w:pPr>
            <w:r w:rsidRPr="00326056">
              <w:rPr>
                <w:rFonts w:cs="Calibri"/>
                <w:color w:val="000000"/>
                <w:sz w:val="18"/>
                <w:szCs w:val="18"/>
              </w:rPr>
              <w:t xml:space="preserve">Vehículo. Propietaria: Jacqueline </w:t>
            </w:r>
            <w:proofErr w:type="spellStart"/>
            <w:r w:rsidRPr="00326056">
              <w:rPr>
                <w:rFonts w:cs="Calibri"/>
                <w:color w:val="000000"/>
                <w:sz w:val="18"/>
                <w:szCs w:val="18"/>
              </w:rPr>
              <w:t>Laverty</w:t>
            </w:r>
            <w:proofErr w:type="spellEnd"/>
          </w:p>
        </w:tc>
      </w:tr>
      <w:tr w:rsidR="00122968" w:rsidRPr="00326056" w14:paraId="1EDAE0A0" w14:textId="77777777" w:rsidTr="004847E9">
        <w:trPr>
          <w:trHeight w:val="204"/>
        </w:trPr>
        <w:tc>
          <w:tcPr>
            <w:tcW w:w="562" w:type="dxa"/>
            <w:tcBorders>
              <w:top w:val="single" w:sz="4" w:space="0" w:color="auto"/>
              <w:left w:val="single" w:sz="4" w:space="0" w:color="auto"/>
              <w:bottom w:val="single" w:sz="4" w:space="0" w:color="auto"/>
              <w:right w:val="nil"/>
            </w:tcBorders>
            <w:shd w:val="clear" w:color="auto" w:fill="auto"/>
            <w:vAlign w:val="bottom"/>
          </w:tcPr>
          <w:p w14:paraId="1BABFDE7" w14:textId="77777777" w:rsidR="00122968" w:rsidRDefault="00122968" w:rsidP="00326056">
            <w:pPr>
              <w:spacing w:line="240" w:lineRule="auto"/>
              <w:jc w:val="right"/>
              <w:rPr>
                <w:rFonts w:cs="Calibri"/>
                <w:color w:val="000000"/>
                <w:sz w:val="18"/>
                <w:szCs w:val="18"/>
              </w:rPr>
            </w:pPr>
            <w:r>
              <w:rPr>
                <w:rFonts w:cs="Calibri"/>
                <w:color w:val="000000"/>
                <w:sz w:val="18"/>
                <w:szCs w:val="18"/>
              </w:rPr>
              <w:t>248</w:t>
            </w:r>
          </w:p>
        </w:tc>
        <w:tc>
          <w:tcPr>
            <w:tcW w:w="2400" w:type="dxa"/>
            <w:shd w:val="clear" w:color="auto" w:fill="auto"/>
            <w:vAlign w:val="bottom"/>
          </w:tcPr>
          <w:p w14:paraId="30385645" w14:textId="77777777" w:rsidR="00122968" w:rsidRPr="00200FBF" w:rsidRDefault="00122968" w:rsidP="002D0F14">
            <w:pPr>
              <w:spacing w:line="240" w:lineRule="auto"/>
              <w:jc w:val="left"/>
              <w:rPr>
                <w:rFonts w:cs="Calibri"/>
                <w:color w:val="000000"/>
                <w:sz w:val="18"/>
                <w:szCs w:val="18"/>
              </w:rPr>
            </w:pPr>
            <w:r w:rsidRPr="00200FBF">
              <w:rPr>
                <w:rFonts w:cs="Calibri"/>
                <w:color w:val="000000"/>
                <w:sz w:val="18"/>
                <w:szCs w:val="18"/>
              </w:rPr>
              <w:t>-</w:t>
            </w:r>
          </w:p>
        </w:tc>
        <w:tc>
          <w:tcPr>
            <w:tcW w:w="2693" w:type="dxa"/>
            <w:shd w:val="clear" w:color="000000" w:fill="808080"/>
            <w:vAlign w:val="bottom"/>
          </w:tcPr>
          <w:p w14:paraId="7C525640" w14:textId="77777777" w:rsidR="00122968" w:rsidRPr="00326056" w:rsidRDefault="00122968" w:rsidP="002D0F14">
            <w:pPr>
              <w:spacing w:line="240" w:lineRule="auto"/>
              <w:jc w:val="center"/>
              <w:rPr>
                <w:rFonts w:cs="Calibri"/>
                <w:color w:val="FFFFFF"/>
                <w:sz w:val="18"/>
                <w:szCs w:val="18"/>
              </w:rPr>
            </w:pPr>
            <w:r w:rsidRPr="00326056">
              <w:rPr>
                <w:rFonts w:cs="Calibri"/>
                <w:color w:val="FFFFFF"/>
                <w:sz w:val="18"/>
                <w:szCs w:val="18"/>
              </w:rPr>
              <w:t>-</w:t>
            </w:r>
          </w:p>
        </w:tc>
        <w:tc>
          <w:tcPr>
            <w:tcW w:w="285" w:type="dxa"/>
            <w:shd w:val="clear" w:color="auto" w:fill="FF6699"/>
          </w:tcPr>
          <w:p w14:paraId="7DC3D67F" w14:textId="77777777" w:rsidR="00122968" w:rsidRPr="00326056" w:rsidRDefault="00122968"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FFF" w:themeFill="background1"/>
            <w:vAlign w:val="center"/>
          </w:tcPr>
          <w:p w14:paraId="5D08D313" w14:textId="77777777" w:rsidR="00122968" w:rsidRPr="00665429" w:rsidRDefault="00122968" w:rsidP="004847E9">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3696735E" w14:textId="77777777" w:rsidR="00122968" w:rsidRPr="00326056" w:rsidRDefault="00122968"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"Jacqueline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Laverty</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buscar".</w:t>
            </w:r>
          </w:p>
        </w:tc>
        <w:tc>
          <w:tcPr>
            <w:tcW w:w="284" w:type="dxa"/>
            <w:vMerge w:val="restart"/>
            <w:shd w:val="clear" w:color="auto" w:fill="FF6699"/>
            <w:vAlign w:val="bottom"/>
          </w:tcPr>
          <w:p w14:paraId="44D4B377" w14:textId="77777777" w:rsidR="00122968" w:rsidRPr="00326056" w:rsidRDefault="00122968"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FFF2CC" w:themeFill="accent4" w:themeFillTint="33"/>
            <w:vAlign w:val="center"/>
          </w:tcPr>
          <w:p w14:paraId="2EF5BFA9" w14:textId="77777777" w:rsidR="00122968" w:rsidRPr="00665429" w:rsidRDefault="00122968"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4C691A9" w14:textId="77777777" w:rsidR="00122968" w:rsidRPr="00326056" w:rsidRDefault="00122968"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JACQUELINE LAVERTY</w:t>
            </w:r>
          </w:p>
        </w:tc>
        <w:tc>
          <w:tcPr>
            <w:tcW w:w="284" w:type="dxa"/>
            <w:shd w:val="clear" w:color="auto" w:fill="BDD6EE" w:themeFill="accent5" w:themeFillTint="66"/>
            <w:vAlign w:val="center"/>
          </w:tcPr>
          <w:p w14:paraId="70CEBD02" w14:textId="77777777" w:rsidR="00122968" w:rsidRPr="00665429" w:rsidRDefault="00122968" w:rsidP="004847E9">
            <w:pPr>
              <w:spacing w:line="240" w:lineRule="auto"/>
              <w:jc w:val="center"/>
              <w:rPr>
                <w:rFonts w:cs="Calibri"/>
                <w:color w:val="000000"/>
                <w:sz w:val="18"/>
                <w:szCs w:val="18"/>
                <w:lang w:val="en-GB"/>
              </w:rPr>
            </w:pPr>
          </w:p>
        </w:tc>
        <w:tc>
          <w:tcPr>
            <w:tcW w:w="2977" w:type="dxa"/>
            <w:vMerge w:val="restart"/>
            <w:shd w:val="clear" w:color="auto" w:fill="FFFFFF" w:themeFill="background1"/>
            <w:vAlign w:val="bottom"/>
          </w:tcPr>
          <w:p w14:paraId="4635F3E8" w14:textId="77777777" w:rsidR="00122968" w:rsidRPr="00326056" w:rsidRDefault="00122968" w:rsidP="002D0F14">
            <w:pPr>
              <w:spacing w:line="240" w:lineRule="auto"/>
              <w:jc w:val="right"/>
              <w:rPr>
                <w:rFonts w:cs="Calibri"/>
                <w:color w:val="000000"/>
                <w:sz w:val="18"/>
                <w:szCs w:val="18"/>
              </w:rPr>
            </w:pPr>
            <w:r w:rsidRPr="00326056">
              <w:rPr>
                <w:rFonts w:cs="Calibri"/>
                <w:color w:val="000000"/>
                <w:sz w:val="18"/>
                <w:szCs w:val="18"/>
              </w:rPr>
              <w:t xml:space="preserve">Jacqueline </w:t>
            </w:r>
            <w:proofErr w:type="spellStart"/>
            <w:r w:rsidRPr="00326056">
              <w:rPr>
                <w:rFonts w:cs="Calibri"/>
                <w:color w:val="000000"/>
                <w:sz w:val="18"/>
                <w:szCs w:val="18"/>
              </w:rPr>
              <w:t>Laverty</w:t>
            </w:r>
            <w:proofErr w:type="spellEnd"/>
            <w:r w:rsidRPr="00326056">
              <w:rPr>
                <w:rFonts w:cs="Calibri"/>
                <w:color w:val="000000"/>
                <w:sz w:val="18"/>
                <w:szCs w:val="18"/>
              </w:rPr>
              <w:t>, buscar</w:t>
            </w:r>
          </w:p>
        </w:tc>
      </w:tr>
      <w:tr w:rsidR="00122968" w:rsidRPr="00326056" w14:paraId="2C77DBBA" w14:textId="77777777" w:rsidTr="004847E9">
        <w:trPr>
          <w:trHeight w:val="180"/>
        </w:trPr>
        <w:tc>
          <w:tcPr>
            <w:tcW w:w="562" w:type="dxa"/>
            <w:tcBorders>
              <w:top w:val="single" w:sz="4" w:space="0" w:color="auto"/>
              <w:left w:val="single" w:sz="4" w:space="0" w:color="auto"/>
              <w:bottom w:val="single" w:sz="4" w:space="0" w:color="auto"/>
              <w:right w:val="nil"/>
            </w:tcBorders>
            <w:shd w:val="clear" w:color="auto" w:fill="auto"/>
            <w:vAlign w:val="bottom"/>
          </w:tcPr>
          <w:p w14:paraId="4DE82FB1" w14:textId="77777777" w:rsidR="00122968" w:rsidRDefault="00122968" w:rsidP="00326056">
            <w:pPr>
              <w:spacing w:line="240" w:lineRule="auto"/>
              <w:jc w:val="right"/>
              <w:rPr>
                <w:rFonts w:cs="Calibri"/>
                <w:color w:val="000000"/>
                <w:sz w:val="18"/>
                <w:szCs w:val="18"/>
              </w:rPr>
            </w:pPr>
            <w:r>
              <w:rPr>
                <w:rFonts w:cs="Calibri"/>
                <w:color w:val="000000"/>
                <w:sz w:val="18"/>
                <w:szCs w:val="18"/>
              </w:rPr>
              <w:t>249</w:t>
            </w:r>
          </w:p>
        </w:tc>
        <w:tc>
          <w:tcPr>
            <w:tcW w:w="2400" w:type="dxa"/>
            <w:shd w:val="clear" w:color="auto" w:fill="auto"/>
            <w:vAlign w:val="bottom"/>
          </w:tcPr>
          <w:p w14:paraId="5F7A83C6" w14:textId="77777777" w:rsidR="00122968" w:rsidRPr="00200FBF" w:rsidRDefault="00122968" w:rsidP="002D0F14">
            <w:pPr>
              <w:spacing w:line="240" w:lineRule="auto"/>
              <w:jc w:val="left"/>
              <w:rPr>
                <w:rFonts w:cs="Calibri"/>
                <w:color w:val="000000"/>
                <w:sz w:val="18"/>
                <w:szCs w:val="18"/>
              </w:rPr>
            </w:pPr>
            <w:r w:rsidRPr="00200FBF">
              <w:rPr>
                <w:rFonts w:cs="Calibri"/>
                <w:color w:val="000000"/>
                <w:sz w:val="18"/>
                <w:szCs w:val="18"/>
              </w:rPr>
              <w:t>-</w:t>
            </w:r>
          </w:p>
        </w:tc>
        <w:tc>
          <w:tcPr>
            <w:tcW w:w="2693" w:type="dxa"/>
            <w:shd w:val="clear" w:color="000000" w:fill="808080"/>
            <w:vAlign w:val="bottom"/>
          </w:tcPr>
          <w:p w14:paraId="7A1E2109" w14:textId="77777777" w:rsidR="00122968" w:rsidRPr="00326056" w:rsidRDefault="00122968" w:rsidP="002D0F14">
            <w:pPr>
              <w:spacing w:line="240" w:lineRule="auto"/>
              <w:jc w:val="center"/>
              <w:rPr>
                <w:rFonts w:cs="Calibri"/>
                <w:color w:val="FFFFFF"/>
                <w:sz w:val="18"/>
                <w:szCs w:val="18"/>
              </w:rPr>
            </w:pPr>
            <w:r w:rsidRPr="00326056">
              <w:rPr>
                <w:rFonts w:cs="Calibri"/>
                <w:color w:val="FFFFFF"/>
                <w:sz w:val="18"/>
                <w:szCs w:val="18"/>
              </w:rPr>
              <w:t>-</w:t>
            </w:r>
          </w:p>
        </w:tc>
        <w:tc>
          <w:tcPr>
            <w:tcW w:w="285" w:type="dxa"/>
            <w:shd w:val="clear" w:color="auto" w:fill="FF6699"/>
          </w:tcPr>
          <w:p w14:paraId="70E65BDD" w14:textId="77777777" w:rsidR="00122968" w:rsidRPr="00326056" w:rsidRDefault="00122968"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FFF" w:themeFill="background1"/>
            <w:vAlign w:val="center"/>
          </w:tcPr>
          <w:p w14:paraId="505F2864" w14:textId="77777777" w:rsidR="00122968" w:rsidRPr="00665429" w:rsidRDefault="00122968" w:rsidP="004847E9">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6D9D6EF3" w14:textId="77777777" w:rsidR="00122968" w:rsidRPr="00326056" w:rsidRDefault="00122968"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6699"/>
            <w:vAlign w:val="bottom"/>
          </w:tcPr>
          <w:p w14:paraId="4BB64C53" w14:textId="77777777" w:rsidR="00122968" w:rsidRPr="00326056" w:rsidRDefault="00122968"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shd w:val="clear" w:color="auto" w:fill="FFF2CC" w:themeFill="accent4" w:themeFillTint="33"/>
            <w:vAlign w:val="center"/>
          </w:tcPr>
          <w:p w14:paraId="2B9AE34C" w14:textId="77777777" w:rsidR="00122968" w:rsidRPr="00665429" w:rsidRDefault="00122968" w:rsidP="004847E9">
            <w:pPr>
              <w:spacing w:line="240" w:lineRule="auto"/>
              <w:jc w:val="center"/>
              <w:rPr>
                <w:rFonts w:cs="Calibri"/>
                <w:color w:val="000000"/>
                <w:sz w:val="18"/>
                <w:szCs w:val="18"/>
                <w:lang w:val="en-GB"/>
              </w:rPr>
            </w:pPr>
          </w:p>
        </w:tc>
        <w:tc>
          <w:tcPr>
            <w:tcW w:w="2693" w:type="dxa"/>
            <w:shd w:val="clear" w:color="auto" w:fill="FFFFFF" w:themeFill="background1"/>
            <w:vAlign w:val="bottom"/>
          </w:tcPr>
          <w:p w14:paraId="700E9799" w14:textId="77777777" w:rsidR="00122968" w:rsidRPr="00326056" w:rsidRDefault="00122968"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BUSCAR JACQUELINE LAVERTY</w:t>
            </w:r>
          </w:p>
        </w:tc>
        <w:tc>
          <w:tcPr>
            <w:tcW w:w="284" w:type="dxa"/>
            <w:shd w:val="clear" w:color="auto" w:fill="BDD6EE" w:themeFill="accent5" w:themeFillTint="66"/>
            <w:vAlign w:val="center"/>
          </w:tcPr>
          <w:p w14:paraId="7ADAC33D" w14:textId="77777777" w:rsidR="00122968" w:rsidRPr="00665429" w:rsidRDefault="00122968" w:rsidP="004847E9">
            <w:pPr>
              <w:spacing w:line="240" w:lineRule="auto"/>
              <w:jc w:val="center"/>
              <w:rPr>
                <w:rFonts w:cs="Calibri"/>
                <w:color w:val="000000"/>
                <w:sz w:val="18"/>
                <w:szCs w:val="18"/>
                <w:lang w:val="en-GB"/>
              </w:rPr>
            </w:pPr>
          </w:p>
        </w:tc>
        <w:tc>
          <w:tcPr>
            <w:tcW w:w="2977" w:type="dxa"/>
            <w:vMerge/>
            <w:shd w:val="clear" w:color="auto" w:fill="FFFFFF" w:themeFill="background1"/>
            <w:vAlign w:val="bottom"/>
          </w:tcPr>
          <w:p w14:paraId="3580E256" w14:textId="77777777" w:rsidR="00122968" w:rsidRPr="00326056" w:rsidRDefault="00122968" w:rsidP="002D0F14">
            <w:pPr>
              <w:spacing w:line="240" w:lineRule="auto"/>
              <w:jc w:val="right"/>
              <w:rPr>
                <w:rFonts w:cs="Calibri"/>
                <w:color w:val="000000"/>
                <w:sz w:val="18"/>
                <w:szCs w:val="18"/>
              </w:rPr>
            </w:pPr>
          </w:p>
        </w:tc>
      </w:tr>
      <w:tr w:rsidR="00122968" w:rsidRPr="00326056" w14:paraId="1326F567" w14:textId="77777777" w:rsidTr="004847E9">
        <w:trPr>
          <w:trHeight w:val="284"/>
        </w:trPr>
        <w:tc>
          <w:tcPr>
            <w:tcW w:w="562" w:type="dxa"/>
            <w:tcBorders>
              <w:top w:val="single" w:sz="4" w:space="0" w:color="auto"/>
              <w:left w:val="single" w:sz="4" w:space="0" w:color="auto"/>
              <w:bottom w:val="single" w:sz="4" w:space="0" w:color="auto"/>
              <w:right w:val="nil"/>
            </w:tcBorders>
            <w:shd w:val="clear" w:color="auto" w:fill="auto"/>
            <w:vAlign w:val="bottom"/>
          </w:tcPr>
          <w:p w14:paraId="0D354A49" w14:textId="77777777" w:rsidR="00122968" w:rsidRDefault="00122968" w:rsidP="00326056">
            <w:pPr>
              <w:spacing w:line="240" w:lineRule="auto"/>
              <w:jc w:val="right"/>
              <w:rPr>
                <w:rFonts w:cs="Calibri"/>
                <w:color w:val="000000"/>
                <w:sz w:val="18"/>
                <w:szCs w:val="18"/>
              </w:rPr>
            </w:pPr>
            <w:r>
              <w:rPr>
                <w:rFonts w:cs="Calibri"/>
                <w:color w:val="000000"/>
                <w:sz w:val="18"/>
                <w:szCs w:val="18"/>
              </w:rPr>
              <w:t>250</w:t>
            </w:r>
          </w:p>
        </w:tc>
        <w:tc>
          <w:tcPr>
            <w:tcW w:w="2400" w:type="dxa"/>
            <w:shd w:val="clear" w:color="auto" w:fill="auto"/>
            <w:vAlign w:val="bottom"/>
          </w:tcPr>
          <w:p w14:paraId="506F9295" w14:textId="77777777" w:rsidR="00122968" w:rsidRPr="00200FBF" w:rsidRDefault="00122968" w:rsidP="002D0F14">
            <w:pPr>
              <w:spacing w:line="240" w:lineRule="auto"/>
              <w:jc w:val="left"/>
              <w:rPr>
                <w:rFonts w:cs="Calibri"/>
                <w:color w:val="000000"/>
                <w:sz w:val="18"/>
                <w:szCs w:val="18"/>
              </w:rPr>
            </w:pPr>
            <w:r w:rsidRPr="00200FBF">
              <w:rPr>
                <w:rFonts w:cs="Calibri"/>
                <w:color w:val="000000"/>
                <w:sz w:val="18"/>
                <w:szCs w:val="18"/>
              </w:rPr>
              <w:t>-</w:t>
            </w:r>
          </w:p>
        </w:tc>
        <w:tc>
          <w:tcPr>
            <w:tcW w:w="2693" w:type="dxa"/>
            <w:shd w:val="clear" w:color="000000" w:fill="808080"/>
            <w:vAlign w:val="bottom"/>
          </w:tcPr>
          <w:p w14:paraId="63574394" w14:textId="77777777" w:rsidR="00122968" w:rsidRPr="00326056" w:rsidRDefault="00122968" w:rsidP="002D0F14">
            <w:pPr>
              <w:spacing w:line="240" w:lineRule="auto"/>
              <w:jc w:val="center"/>
              <w:rPr>
                <w:rFonts w:cs="Calibri"/>
                <w:color w:val="FFFFFF"/>
                <w:sz w:val="18"/>
                <w:szCs w:val="18"/>
              </w:rPr>
            </w:pPr>
            <w:r w:rsidRPr="00326056">
              <w:rPr>
                <w:rFonts w:cs="Calibri"/>
                <w:color w:val="FFFFFF"/>
                <w:sz w:val="18"/>
                <w:szCs w:val="18"/>
              </w:rPr>
              <w:t>-</w:t>
            </w:r>
          </w:p>
        </w:tc>
        <w:tc>
          <w:tcPr>
            <w:tcW w:w="285" w:type="dxa"/>
            <w:shd w:val="clear" w:color="auto" w:fill="FF6699"/>
          </w:tcPr>
          <w:p w14:paraId="25C882B9" w14:textId="77777777" w:rsidR="00122968" w:rsidRPr="00326056" w:rsidRDefault="00122968"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FFF" w:themeFill="background1"/>
            <w:vAlign w:val="center"/>
          </w:tcPr>
          <w:p w14:paraId="184BB3A6" w14:textId="77777777" w:rsidR="00122968" w:rsidRPr="00665429" w:rsidRDefault="00122968"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B37A2E0" w14:textId="77777777" w:rsidR="00122968" w:rsidRPr="00326056" w:rsidRDefault="00122968"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"Jacqueline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Laverty</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 directora / ejecutiva de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Laverty</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 Holdings".</w:t>
            </w:r>
          </w:p>
        </w:tc>
        <w:tc>
          <w:tcPr>
            <w:tcW w:w="284" w:type="dxa"/>
            <w:shd w:val="clear" w:color="auto" w:fill="FF6699"/>
            <w:vAlign w:val="bottom"/>
          </w:tcPr>
          <w:p w14:paraId="10702E5D" w14:textId="77777777" w:rsidR="00122968" w:rsidRPr="00326056" w:rsidRDefault="00122968"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AAF6819" w14:textId="77777777" w:rsidR="00122968" w:rsidRPr="00665429" w:rsidRDefault="00122968" w:rsidP="004847E9">
            <w:pPr>
              <w:spacing w:line="240" w:lineRule="auto"/>
              <w:jc w:val="center"/>
              <w:rPr>
                <w:rFonts w:cs="Calibri"/>
                <w:color w:val="000000"/>
                <w:sz w:val="18"/>
                <w:szCs w:val="18"/>
                <w:lang w:val="en-GB"/>
              </w:rPr>
            </w:pPr>
          </w:p>
        </w:tc>
        <w:tc>
          <w:tcPr>
            <w:tcW w:w="2693" w:type="dxa"/>
            <w:shd w:val="clear" w:color="auto" w:fill="FFFFFF" w:themeFill="background1"/>
            <w:vAlign w:val="bottom"/>
          </w:tcPr>
          <w:p w14:paraId="76395767" w14:textId="7785E797" w:rsidR="00122968" w:rsidRPr="00326056" w:rsidRDefault="00122968"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DIRECTORA EJECUTIVA /</w:t>
            </w:r>
          </w:p>
          <w:p w14:paraId="10DAFFD5" w14:textId="77777777" w:rsidR="00122968" w:rsidRPr="00326056" w:rsidRDefault="00122968"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 LAVERTY HOLDINGS</w:t>
            </w:r>
          </w:p>
        </w:tc>
        <w:tc>
          <w:tcPr>
            <w:tcW w:w="284" w:type="dxa"/>
            <w:shd w:val="clear" w:color="auto" w:fill="BDD6EE" w:themeFill="accent5" w:themeFillTint="66"/>
            <w:vAlign w:val="center"/>
          </w:tcPr>
          <w:p w14:paraId="3C955A22" w14:textId="77777777" w:rsidR="00122968" w:rsidRPr="00051527" w:rsidRDefault="00122968" w:rsidP="004847E9">
            <w:pPr>
              <w:spacing w:line="240" w:lineRule="auto"/>
              <w:jc w:val="center"/>
              <w:rPr>
                <w:rFonts w:cs="Calibri"/>
                <w:color w:val="000000"/>
                <w:sz w:val="18"/>
                <w:szCs w:val="18"/>
              </w:rPr>
            </w:pPr>
          </w:p>
        </w:tc>
        <w:tc>
          <w:tcPr>
            <w:tcW w:w="2977" w:type="dxa"/>
            <w:shd w:val="clear" w:color="auto" w:fill="FFFFFF" w:themeFill="background1"/>
            <w:vAlign w:val="bottom"/>
          </w:tcPr>
          <w:p w14:paraId="48AF9654" w14:textId="77777777" w:rsidR="00122968" w:rsidRPr="00326056" w:rsidRDefault="00122968" w:rsidP="002D0F14">
            <w:pPr>
              <w:spacing w:line="240" w:lineRule="auto"/>
              <w:jc w:val="right"/>
              <w:rPr>
                <w:rFonts w:cs="Calibri"/>
                <w:color w:val="000000"/>
                <w:sz w:val="18"/>
                <w:szCs w:val="18"/>
              </w:rPr>
            </w:pPr>
            <w:r w:rsidRPr="00326056">
              <w:rPr>
                <w:rFonts w:cs="Calibri"/>
                <w:color w:val="000000"/>
                <w:sz w:val="18"/>
                <w:szCs w:val="18"/>
              </w:rPr>
              <w:t xml:space="preserve">Jacqueline </w:t>
            </w:r>
            <w:proofErr w:type="spellStart"/>
            <w:r w:rsidRPr="00326056">
              <w:rPr>
                <w:rFonts w:cs="Calibri"/>
                <w:color w:val="000000"/>
                <w:sz w:val="18"/>
                <w:szCs w:val="18"/>
              </w:rPr>
              <w:t>Laverty</w:t>
            </w:r>
            <w:proofErr w:type="spellEnd"/>
            <w:r w:rsidRPr="00326056">
              <w:rPr>
                <w:rFonts w:cs="Calibri"/>
                <w:color w:val="000000"/>
                <w:sz w:val="18"/>
                <w:szCs w:val="18"/>
              </w:rPr>
              <w:t xml:space="preserve">, directora ejecutiva de </w:t>
            </w:r>
            <w:proofErr w:type="spellStart"/>
            <w:r w:rsidRPr="00326056">
              <w:rPr>
                <w:rFonts w:cs="Calibri"/>
                <w:color w:val="000000"/>
                <w:sz w:val="18"/>
                <w:szCs w:val="18"/>
              </w:rPr>
              <w:t>Laverty</w:t>
            </w:r>
            <w:proofErr w:type="spellEnd"/>
            <w:r w:rsidRPr="00326056">
              <w:rPr>
                <w:rFonts w:cs="Calibri"/>
                <w:color w:val="000000"/>
                <w:sz w:val="18"/>
                <w:szCs w:val="18"/>
              </w:rPr>
              <w:t xml:space="preserve"> Holdings </w:t>
            </w:r>
          </w:p>
        </w:tc>
      </w:tr>
      <w:tr w:rsidR="00326056" w:rsidRPr="00326056" w14:paraId="64E78F8B"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58A11E93" w14:textId="77777777" w:rsidR="00326056" w:rsidRDefault="00122968" w:rsidP="00326056">
            <w:pPr>
              <w:spacing w:line="240" w:lineRule="auto"/>
              <w:jc w:val="right"/>
              <w:rPr>
                <w:rFonts w:cs="Calibri"/>
                <w:color w:val="000000"/>
                <w:sz w:val="18"/>
                <w:szCs w:val="18"/>
              </w:rPr>
            </w:pPr>
            <w:r>
              <w:rPr>
                <w:rFonts w:cs="Calibri"/>
                <w:color w:val="000000"/>
                <w:sz w:val="18"/>
                <w:szCs w:val="18"/>
              </w:rPr>
              <w:t>251</w:t>
            </w:r>
          </w:p>
        </w:tc>
        <w:tc>
          <w:tcPr>
            <w:tcW w:w="2400" w:type="dxa"/>
            <w:shd w:val="clear" w:color="auto" w:fill="FFFFFF" w:themeFill="background1"/>
            <w:vAlign w:val="bottom"/>
          </w:tcPr>
          <w:p w14:paraId="381EC30C"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So, your new boyfriend's ex-girlfriend's been on Facebook,</w:t>
            </w:r>
          </w:p>
        </w:tc>
        <w:tc>
          <w:tcPr>
            <w:tcW w:w="2693" w:type="dxa"/>
            <w:shd w:val="clear" w:color="000000" w:fill="808080"/>
            <w:vAlign w:val="bottom"/>
          </w:tcPr>
          <w:p w14:paraId="0F2D6E71" w14:textId="4CC9E3D4"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So, your new boyfriend's /</w:t>
            </w:r>
          </w:p>
          <w:p w14:paraId="5CF298AD"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ex-girlfriend's been on Facebook,</w:t>
            </w:r>
          </w:p>
        </w:tc>
        <w:tc>
          <w:tcPr>
            <w:tcW w:w="285" w:type="dxa"/>
            <w:shd w:val="clear" w:color="auto" w:fill="FFFFFF" w:themeFill="background1"/>
          </w:tcPr>
          <w:p w14:paraId="61D80474"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72FCDA7"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FF14EA5"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O sea, que la exnovia de tu novio / te ha estado llamando furcia</w:t>
            </w:r>
          </w:p>
        </w:tc>
        <w:tc>
          <w:tcPr>
            <w:tcW w:w="284" w:type="dxa"/>
            <w:shd w:val="clear" w:color="auto" w:fill="FFFFFF" w:themeFill="background1"/>
            <w:vAlign w:val="bottom"/>
          </w:tcPr>
          <w:p w14:paraId="2762D4A7"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1584D3CD" w14:textId="77777777" w:rsidR="00326056" w:rsidRPr="00665429" w:rsidRDefault="00ED16D3"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3BE1DBD"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O sea, que la exnovia de tu novio…</w:t>
            </w:r>
          </w:p>
        </w:tc>
        <w:tc>
          <w:tcPr>
            <w:tcW w:w="284" w:type="dxa"/>
            <w:shd w:val="clear" w:color="auto" w:fill="E2EFD9" w:themeFill="accent6" w:themeFillTint="33"/>
            <w:vAlign w:val="center"/>
          </w:tcPr>
          <w:p w14:paraId="4F87B353" w14:textId="77777777" w:rsidR="00326056" w:rsidRPr="00665429" w:rsidRDefault="00ED16D3"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23F764ED"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O sea, que la exnovia de tu novio</w:t>
            </w:r>
          </w:p>
        </w:tc>
      </w:tr>
      <w:tr w:rsidR="00326056" w:rsidRPr="00326056" w14:paraId="52202F0A"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227AB139" w14:textId="77777777" w:rsidR="00326056" w:rsidRDefault="00122968" w:rsidP="00326056">
            <w:pPr>
              <w:spacing w:line="240" w:lineRule="auto"/>
              <w:jc w:val="right"/>
              <w:rPr>
                <w:rFonts w:cs="Calibri"/>
                <w:color w:val="000000"/>
                <w:sz w:val="18"/>
                <w:szCs w:val="18"/>
              </w:rPr>
            </w:pPr>
            <w:r>
              <w:rPr>
                <w:rFonts w:cs="Calibri"/>
                <w:color w:val="000000"/>
                <w:sz w:val="18"/>
                <w:szCs w:val="18"/>
              </w:rPr>
              <w:t>252</w:t>
            </w:r>
          </w:p>
        </w:tc>
        <w:tc>
          <w:tcPr>
            <w:tcW w:w="2400" w:type="dxa"/>
            <w:vMerge w:val="restart"/>
            <w:shd w:val="clear" w:color="auto" w:fill="FFFFFF" w:themeFill="background1"/>
            <w:vAlign w:val="bottom"/>
          </w:tcPr>
          <w:p w14:paraId="57ED967F"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calling you a slag? I want her done.</w:t>
            </w:r>
          </w:p>
        </w:tc>
        <w:tc>
          <w:tcPr>
            <w:tcW w:w="2693" w:type="dxa"/>
            <w:vMerge w:val="restart"/>
            <w:shd w:val="clear" w:color="000000" w:fill="808080"/>
            <w:vAlign w:val="bottom"/>
          </w:tcPr>
          <w:p w14:paraId="50B36838" w14:textId="783629A2" w:rsidR="00326056" w:rsidRPr="00326056" w:rsidRDefault="00326056" w:rsidP="002D0F14">
            <w:pPr>
              <w:spacing w:line="240" w:lineRule="auto"/>
              <w:jc w:val="center"/>
              <w:rPr>
                <w:rFonts w:cs="Calibri"/>
                <w:color w:val="00FFFF"/>
                <w:sz w:val="18"/>
                <w:szCs w:val="18"/>
                <w:lang w:val="en-GB"/>
              </w:rPr>
            </w:pPr>
            <w:r w:rsidRPr="00326056">
              <w:rPr>
                <w:rFonts w:cs="Calibri"/>
                <w:color w:val="FFFFFF"/>
                <w:sz w:val="18"/>
                <w:szCs w:val="18"/>
                <w:lang w:val="en-GB"/>
              </w:rPr>
              <w:t>calling you a slag? /</w:t>
            </w:r>
          </w:p>
          <w:p w14:paraId="0DB1FD45"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I want her done.</w:t>
            </w:r>
          </w:p>
        </w:tc>
        <w:tc>
          <w:tcPr>
            <w:tcW w:w="285" w:type="dxa"/>
            <w:vMerge w:val="restart"/>
            <w:shd w:val="clear" w:color="auto" w:fill="7030A0"/>
          </w:tcPr>
          <w:p w14:paraId="004DFA24"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4A81E1C9" w14:textId="77777777" w:rsidR="00326056" w:rsidRPr="00665429" w:rsidRDefault="00326056" w:rsidP="004847E9">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73BFCA63" w14:textId="671271E8"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por Facebook. /</w:t>
            </w:r>
          </w:p>
          <w:p w14:paraId="1FC4358C"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-Quiero que me las pague.</w:t>
            </w:r>
          </w:p>
        </w:tc>
        <w:tc>
          <w:tcPr>
            <w:tcW w:w="284" w:type="dxa"/>
            <w:vMerge w:val="restart"/>
            <w:shd w:val="clear" w:color="auto" w:fill="7030A0"/>
            <w:vAlign w:val="bottom"/>
          </w:tcPr>
          <w:p w14:paraId="4546FFD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BDD6EE" w:themeFill="accent5" w:themeFillTint="66"/>
            <w:vAlign w:val="center"/>
          </w:tcPr>
          <w:p w14:paraId="4FD0EB76" w14:textId="77777777" w:rsidR="00326056" w:rsidRPr="00051527" w:rsidRDefault="00326056" w:rsidP="004847E9">
            <w:pPr>
              <w:spacing w:line="240" w:lineRule="auto"/>
              <w:jc w:val="center"/>
              <w:rPr>
                <w:rFonts w:cs="Calibri"/>
                <w:color w:val="000000"/>
                <w:sz w:val="18"/>
                <w:szCs w:val="18"/>
              </w:rPr>
            </w:pPr>
          </w:p>
        </w:tc>
        <w:tc>
          <w:tcPr>
            <w:tcW w:w="2693" w:type="dxa"/>
            <w:shd w:val="clear" w:color="auto" w:fill="FFFFFF" w:themeFill="background1"/>
            <w:vAlign w:val="bottom"/>
          </w:tcPr>
          <w:p w14:paraId="1CE5F558"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...te ha estado llamando / "furcia" por Facebook.</w:t>
            </w:r>
          </w:p>
        </w:tc>
        <w:tc>
          <w:tcPr>
            <w:tcW w:w="284" w:type="dxa"/>
            <w:shd w:val="clear" w:color="auto" w:fill="BDD6EE" w:themeFill="accent5" w:themeFillTint="66"/>
            <w:vAlign w:val="center"/>
          </w:tcPr>
          <w:p w14:paraId="3D0204E4" w14:textId="77777777" w:rsidR="00326056" w:rsidRPr="00051527" w:rsidRDefault="00326056" w:rsidP="004847E9">
            <w:pPr>
              <w:spacing w:line="240" w:lineRule="auto"/>
              <w:jc w:val="center"/>
              <w:rPr>
                <w:rFonts w:cs="Calibri"/>
                <w:color w:val="000000"/>
                <w:sz w:val="18"/>
                <w:szCs w:val="18"/>
              </w:rPr>
            </w:pPr>
          </w:p>
        </w:tc>
        <w:tc>
          <w:tcPr>
            <w:tcW w:w="2977" w:type="dxa"/>
            <w:shd w:val="clear" w:color="auto" w:fill="FFFFFF" w:themeFill="background1"/>
            <w:vAlign w:val="bottom"/>
          </w:tcPr>
          <w:p w14:paraId="11826317"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te ha estado llamando furcia por Facebook.</w:t>
            </w:r>
          </w:p>
        </w:tc>
      </w:tr>
      <w:tr w:rsidR="00326056" w:rsidRPr="00326056" w14:paraId="12CB59C9"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37B969A0" w14:textId="77777777" w:rsidR="00326056" w:rsidRDefault="00122968" w:rsidP="00326056">
            <w:pPr>
              <w:spacing w:line="240" w:lineRule="auto"/>
              <w:jc w:val="right"/>
              <w:rPr>
                <w:rFonts w:cs="Calibri"/>
                <w:color w:val="000000"/>
                <w:sz w:val="18"/>
                <w:szCs w:val="18"/>
              </w:rPr>
            </w:pPr>
            <w:r>
              <w:rPr>
                <w:rFonts w:cs="Calibri"/>
                <w:color w:val="000000"/>
                <w:sz w:val="18"/>
                <w:szCs w:val="18"/>
              </w:rPr>
              <w:t>253</w:t>
            </w:r>
          </w:p>
        </w:tc>
        <w:tc>
          <w:tcPr>
            <w:tcW w:w="2400" w:type="dxa"/>
            <w:vMerge/>
            <w:shd w:val="clear" w:color="auto" w:fill="FFFFFF" w:themeFill="background1"/>
            <w:vAlign w:val="bottom"/>
          </w:tcPr>
          <w:p w14:paraId="5F15F48B" w14:textId="77777777" w:rsidR="00326056" w:rsidRPr="00200FBF" w:rsidRDefault="00326056" w:rsidP="002D0F14">
            <w:pPr>
              <w:spacing w:line="240" w:lineRule="auto"/>
              <w:jc w:val="left"/>
              <w:rPr>
                <w:rFonts w:cs="Calibri"/>
                <w:color w:val="000000" w:themeColor="text1"/>
                <w:sz w:val="18"/>
                <w:szCs w:val="18"/>
                <w:lang w:val="en-GB"/>
              </w:rPr>
            </w:pPr>
          </w:p>
        </w:tc>
        <w:tc>
          <w:tcPr>
            <w:tcW w:w="2693" w:type="dxa"/>
            <w:vMerge/>
            <w:shd w:val="clear" w:color="000000" w:fill="808080"/>
            <w:vAlign w:val="bottom"/>
          </w:tcPr>
          <w:p w14:paraId="68535508" w14:textId="77777777" w:rsidR="00326056" w:rsidRPr="00326056" w:rsidRDefault="00326056" w:rsidP="002D0F14">
            <w:pPr>
              <w:spacing w:line="240" w:lineRule="auto"/>
              <w:jc w:val="center"/>
              <w:rPr>
                <w:rFonts w:cs="Calibri"/>
                <w:color w:val="00FFFF"/>
                <w:sz w:val="18"/>
                <w:szCs w:val="18"/>
                <w:lang w:val="en-GB"/>
              </w:rPr>
            </w:pPr>
          </w:p>
        </w:tc>
        <w:tc>
          <w:tcPr>
            <w:tcW w:w="285" w:type="dxa"/>
            <w:vMerge/>
            <w:shd w:val="clear" w:color="auto" w:fill="7030A0"/>
          </w:tcPr>
          <w:p w14:paraId="5FF1FA42"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611A9476" w14:textId="77777777" w:rsidR="00326056" w:rsidRPr="00665429" w:rsidRDefault="00326056" w:rsidP="004847E9">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53BE4E94"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
        </w:tc>
        <w:tc>
          <w:tcPr>
            <w:tcW w:w="284" w:type="dxa"/>
            <w:vMerge/>
            <w:shd w:val="clear" w:color="auto" w:fill="7030A0"/>
            <w:vAlign w:val="bottom"/>
          </w:tcPr>
          <w:p w14:paraId="46D96A31"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shd w:val="clear" w:color="auto" w:fill="BDD6EE" w:themeFill="accent5" w:themeFillTint="66"/>
            <w:vAlign w:val="center"/>
          </w:tcPr>
          <w:p w14:paraId="1DCBBF42" w14:textId="77777777" w:rsidR="00326056" w:rsidRPr="00665429" w:rsidRDefault="00326056" w:rsidP="004847E9">
            <w:pPr>
              <w:spacing w:line="240" w:lineRule="auto"/>
              <w:jc w:val="center"/>
              <w:rPr>
                <w:rFonts w:cs="Calibri"/>
                <w:color w:val="000000"/>
                <w:sz w:val="18"/>
                <w:szCs w:val="18"/>
                <w:lang w:val="en-GB"/>
              </w:rPr>
            </w:pPr>
          </w:p>
        </w:tc>
        <w:tc>
          <w:tcPr>
            <w:tcW w:w="2693" w:type="dxa"/>
            <w:shd w:val="clear" w:color="auto" w:fill="FFFFFF" w:themeFill="background1"/>
            <w:vAlign w:val="bottom"/>
          </w:tcPr>
          <w:p w14:paraId="2C74F835"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Quiero que me las pague.</w:t>
            </w:r>
          </w:p>
        </w:tc>
        <w:tc>
          <w:tcPr>
            <w:tcW w:w="284" w:type="dxa"/>
            <w:shd w:val="clear" w:color="auto" w:fill="BDD6EE" w:themeFill="accent5" w:themeFillTint="66"/>
            <w:vAlign w:val="center"/>
          </w:tcPr>
          <w:p w14:paraId="1E62C9B2" w14:textId="77777777" w:rsidR="00326056" w:rsidRPr="00051527" w:rsidRDefault="00326056" w:rsidP="004847E9">
            <w:pPr>
              <w:spacing w:line="240" w:lineRule="auto"/>
              <w:jc w:val="center"/>
              <w:rPr>
                <w:rFonts w:cs="Calibri"/>
                <w:color w:val="000000"/>
                <w:sz w:val="18"/>
                <w:szCs w:val="18"/>
              </w:rPr>
            </w:pPr>
          </w:p>
        </w:tc>
        <w:tc>
          <w:tcPr>
            <w:tcW w:w="2977" w:type="dxa"/>
            <w:shd w:val="clear" w:color="auto" w:fill="FFFFFF" w:themeFill="background1"/>
            <w:vAlign w:val="bottom"/>
          </w:tcPr>
          <w:p w14:paraId="4EE06D3B"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Quiero que me las pague.</w:t>
            </w:r>
          </w:p>
        </w:tc>
      </w:tr>
      <w:tr w:rsidR="00326056" w:rsidRPr="00326056" w14:paraId="02E36A88"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1E403655" w14:textId="77777777" w:rsidR="00326056" w:rsidRDefault="00122968" w:rsidP="00326056">
            <w:pPr>
              <w:spacing w:line="240" w:lineRule="auto"/>
              <w:jc w:val="right"/>
              <w:rPr>
                <w:rFonts w:cs="Calibri"/>
                <w:color w:val="000000"/>
                <w:sz w:val="18"/>
                <w:szCs w:val="18"/>
              </w:rPr>
            </w:pPr>
            <w:r>
              <w:rPr>
                <w:rFonts w:cs="Calibri"/>
                <w:color w:val="000000"/>
                <w:sz w:val="18"/>
                <w:szCs w:val="18"/>
              </w:rPr>
              <w:t>254</w:t>
            </w:r>
          </w:p>
        </w:tc>
        <w:tc>
          <w:tcPr>
            <w:tcW w:w="2400" w:type="dxa"/>
            <w:shd w:val="clear" w:color="auto" w:fill="FFFFFF" w:themeFill="background1"/>
            <w:vAlign w:val="bottom"/>
          </w:tcPr>
          <w:p w14:paraId="20712B34"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I've got loads I could be doing! (Knock)</w:t>
            </w:r>
          </w:p>
        </w:tc>
        <w:tc>
          <w:tcPr>
            <w:tcW w:w="2693" w:type="dxa"/>
            <w:shd w:val="clear" w:color="000000" w:fill="808080"/>
            <w:vAlign w:val="bottom"/>
          </w:tcPr>
          <w:p w14:paraId="309338F1" w14:textId="77777777" w:rsidR="00326056" w:rsidRPr="00326056" w:rsidRDefault="00326056" w:rsidP="002D0F14">
            <w:pPr>
              <w:spacing w:line="240" w:lineRule="auto"/>
              <w:jc w:val="center"/>
              <w:rPr>
                <w:rFonts w:cs="Calibri"/>
                <w:color w:val="000000"/>
                <w:sz w:val="18"/>
                <w:szCs w:val="18"/>
                <w:lang w:val="en-GB"/>
              </w:rPr>
            </w:pPr>
            <w:r w:rsidRPr="00326056">
              <w:rPr>
                <w:rFonts w:cs="Calibri"/>
                <w:color w:val="00FFFF"/>
                <w:sz w:val="18"/>
                <w:szCs w:val="18"/>
                <w:lang w:val="en-GB"/>
              </w:rPr>
              <w:t xml:space="preserve">I've got loads I could be doing! / </w:t>
            </w:r>
            <w:r w:rsidRPr="00326056">
              <w:rPr>
                <w:rFonts w:cs="Calibri"/>
                <w:color w:val="FFFFFF"/>
                <w:sz w:val="18"/>
                <w:szCs w:val="18"/>
                <w:lang w:val="en-GB"/>
              </w:rPr>
              <w:t>KNOCK ON DOOR</w:t>
            </w:r>
          </w:p>
        </w:tc>
        <w:tc>
          <w:tcPr>
            <w:tcW w:w="285" w:type="dxa"/>
            <w:shd w:val="clear" w:color="auto" w:fill="FFFFFF" w:themeFill="background1"/>
          </w:tcPr>
          <w:p w14:paraId="1AFC413B"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A5F3971"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22B890F"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Tengo muchas cosas que hacer.</w:t>
            </w:r>
          </w:p>
        </w:tc>
        <w:tc>
          <w:tcPr>
            <w:tcW w:w="284" w:type="dxa"/>
            <w:shd w:val="clear" w:color="auto" w:fill="FF99CC"/>
            <w:vAlign w:val="bottom"/>
          </w:tcPr>
          <w:p w14:paraId="2B35B23B"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6035A99" w14:textId="77777777" w:rsidR="00326056" w:rsidRPr="00051527" w:rsidRDefault="00326056" w:rsidP="004847E9">
            <w:pPr>
              <w:spacing w:line="240" w:lineRule="auto"/>
              <w:jc w:val="center"/>
              <w:rPr>
                <w:rFonts w:cs="Calibri"/>
                <w:color w:val="000000"/>
                <w:sz w:val="18"/>
                <w:szCs w:val="18"/>
              </w:rPr>
            </w:pPr>
          </w:p>
        </w:tc>
        <w:tc>
          <w:tcPr>
            <w:tcW w:w="2693" w:type="dxa"/>
            <w:shd w:val="clear" w:color="auto" w:fill="FFFFFF" w:themeFill="background1"/>
            <w:vAlign w:val="bottom"/>
          </w:tcPr>
          <w:p w14:paraId="09B77F45"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Tengo muchas cosas que hacer.</w:t>
            </w:r>
          </w:p>
        </w:tc>
        <w:tc>
          <w:tcPr>
            <w:tcW w:w="284" w:type="dxa"/>
            <w:shd w:val="clear" w:color="auto" w:fill="BDD6EE" w:themeFill="accent5" w:themeFillTint="66"/>
            <w:vAlign w:val="center"/>
          </w:tcPr>
          <w:p w14:paraId="5F9A2BD1" w14:textId="77777777" w:rsidR="00326056" w:rsidRPr="00051527" w:rsidRDefault="00326056" w:rsidP="004847E9">
            <w:pPr>
              <w:spacing w:line="240" w:lineRule="auto"/>
              <w:jc w:val="center"/>
              <w:rPr>
                <w:rFonts w:cs="Calibri"/>
                <w:color w:val="000000"/>
                <w:sz w:val="18"/>
                <w:szCs w:val="18"/>
              </w:rPr>
            </w:pPr>
          </w:p>
        </w:tc>
        <w:tc>
          <w:tcPr>
            <w:tcW w:w="2977" w:type="dxa"/>
            <w:shd w:val="clear" w:color="auto" w:fill="FFFFFF" w:themeFill="background1"/>
            <w:vAlign w:val="bottom"/>
          </w:tcPr>
          <w:p w14:paraId="388FE225"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Tengo muchas cosas que hacer.</w:t>
            </w:r>
          </w:p>
        </w:tc>
      </w:tr>
      <w:tr w:rsidR="00326056" w:rsidRPr="00326056" w14:paraId="32051A2D"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697A82A6" w14:textId="77777777" w:rsidR="00326056" w:rsidRDefault="00122968" w:rsidP="00326056">
            <w:pPr>
              <w:spacing w:line="240" w:lineRule="auto"/>
              <w:jc w:val="right"/>
              <w:rPr>
                <w:rFonts w:cs="Calibri"/>
                <w:color w:val="000000"/>
                <w:sz w:val="18"/>
                <w:szCs w:val="18"/>
              </w:rPr>
            </w:pPr>
            <w:r>
              <w:rPr>
                <w:rFonts w:cs="Calibri"/>
                <w:color w:val="000000"/>
                <w:sz w:val="18"/>
                <w:szCs w:val="18"/>
              </w:rPr>
              <w:t>255</w:t>
            </w:r>
          </w:p>
        </w:tc>
        <w:tc>
          <w:tcPr>
            <w:tcW w:w="2400" w:type="dxa"/>
            <w:shd w:val="clear" w:color="auto" w:fill="FFFFFF" w:themeFill="background1"/>
            <w:vAlign w:val="bottom"/>
          </w:tcPr>
          <w:p w14:paraId="1BF310B2" w14:textId="77777777" w:rsidR="00326056" w:rsidRPr="00200FBF" w:rsidRDefault="00326056" w:rsidP="002D0F14">
            <w:pPr>
              <w:spacing w:line="240" w:lineRule="auto"/>
              <w:jc w:val="left"/>
              <w:rPr>
                <w:rFonts w:cs="Calibri"/>
                <w:color w:val="000000" w:themeColor="text1"/>
                <w:sz w:val="18"/>
                <w:szCs w:val="18"/>
              </w:rPr>
            </w:pPr>
            <w:r w:rsidRPr="00200FBF">
              <w:rPr>
                <w:rFonts w:cs="Calibri"/>
                <w:color w:val="000000" w:themeColor="text1"/>
                <w:sz w:val="18"/>
                <w:szCs w:val="18"/>
              </w:rPr>
              <w:t>Excuse me.</w:t>
            </w:r>
          </w:p>
        </w:tc>
        <w:tc>
          <w:tcPr>
            <w:tcW w:w="2693" w:type="dxa"/>
            <w:shd w:val="clear" w:color="000000" w:fill="808080"/>
            <w:vAlign w:val="bottom"/>
          </w:tcPr>
          <w:p w14:paraId="56D446D8" w14:textId="77777777" w:rsidR="00326056" w:rsidRPr="00326056" w:rsidRDefault="00326056" w:rsidP="002D0F14">
            <w:pPr>
              <w:spacing w:line="240" w:lineRule="auto"/>
              <w:jc w:val="center"/>
              <w:rPr>
                <w:rFonts w:cs="Calibri"/>
                <w:color w:val="FFFF00"/>
                <w:sz w:val="18"/>
                <w:szCs w:val="18"/>
              </w:rPr>
            </w:pPr>
            <w:r w:rsidRPr="00326056">
              <w:rPr>
                <w:rFonts w:cs="Calibri"/>
                <w:color w:val="FFFF00"/>
                <w:sz w:val="18"/>
                <w:szCs w:val="18"/>
              </w:rPr>
              <w:t>Excuse me.</w:t>
            </w:r>
          </w:p>
        </w:tc>
        <w:tc>
          <w:tcPr>
            <w:tcW w:w="285" w:type="dxa"/>
            <w:shd w:val="clear" w:color="auto" w:fill="FFFFFF" w:themeFill="background1"/>
          </w:tcPr>
          <w:p w14:paraId="28AE9F91"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E2C4203"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2ED39BF"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Permiso.</w:t>
            </w:r>
          </w:p>
        </w:tc>
        <w:tc>
          <w:tcPr>
            <w:tcW w:w="284" w:type="dxa"/>
            <w:shd w:val="clear" w:color="auto" w:fill="FFFFFF" w:themeFill="background1"/>
            <w:vAlign w:val="bottom"/>
          </w:tcPr>
          <w:p w14:paraId="31CD00E5"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0A826FD" w14:textId="77777777" w:rsidR="00326056" w:rsidRPr="00665429" w:rsidRDefault="00326056" w:rsidP="004847E9">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DEC6A8F"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Permiso.</w:t>
            </w:r>
          </w:p>
        </w:tc>
        <w:tc>
          <w:tcPr>
            <w:tcW w:w="284" w:type="dxa"/>
            <w:shd w:val="clear" w:color="auto" w:fill="BDD6EE" w:themeFill="accent5" w:themeFillTint="66"/>
            <w:vAlign w:val="center"/>
          </w:tcPr>
          <w:p w14:paraId="21C0E810" w14:textId="77777777" w:rsidR="00326056" w:rsidRPr="00665429" w:rsidRDefault="00326056" w:rsidP="004847E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009367E3"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Permiso.</w:t>
            </w:r>
          </w:p>
        </w:tc>
      </w:tr>
      <w:tr w:rsidR="00326056" w:rsidRPr="00326056" w14:paraId="3100B679"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08C9F85C" w14:textId="77777777" w:rsidR="00326056" w:rsidRDefault="00122968" w:rsidP="00326056">
            <w:pPr>
              <w:spacing w:line="240" w:lineRule="auto"/>
              <w:jc w:val="right"/>
              <w:rPr>
                <w:rFonts w:cs="Calibri"/>
                <w:color w:val="000000"/>
                <w:sz w:val="18"/>
                <w:szCs w:val="18"/>
              </w:rPr>
            </w:pPr>
            <w:r>
              <w:rPr>
                <w:rFonts w:cs="Calibri"/>
                <w:color w:val="000000"/>
                <w:sz w:val="18"/>
                <w:szCs w:val="18"/>
              </w:rPr>
              <w:t>256</w:t>
            </w:r>
          </w:p>
        </w:tc>
        <w:tc>
          <w:tcPr>
            <w:tcW w:w="2400" w:type="dxa"/>
            <w:shd w:val="clear" w:color="auto" w:fill="FFFFFF" w:themeFill="background1"/>
            <w:vAlign w:val="bottom"/>
          </w:tcPr>
          <w:p w14:paraId="47498F64"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Control just picked up a silent alarm going off at</w:t>
            </w:r>
          </w:p>
        </w:tc>
        <w:tc>
          <w:tcPr>
            <w:tcW w:w="2693" w:type="dxa"/>
            <w:shd w:val="clear" w:color="000000" w:fill="808080"/>
            <w:vAlign w:val="bottom"/>
          </w:tcPr>
          <w:p w14:paraId="6C0EC6BB"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Control just picked up a silent / alarm going off at</w:t>
            </w:r>
          </w:p>
        </w:tc>
        <w:tc>
          <w:tcPr>
            <w:tcW w:w="285" w:type="dxa"/>
            <w:shd w:val="clear" w:color="auto" w:fill="FFFFFF" w:themeFill="background1"/>
          </w:tcPr>
          <w:p w14:paraId="0DEADC89"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61B3D21"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E04C7CB" w14:textId="49A8BA68"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Se ha disparado /</w:t>
            </w:r>
          </w:p>
          <w:p w14:paraId="7871A869"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una alarma silenciosa</w:t>
            </w:r>
          </w:p>
        </w:tc>
        <w:tc>
          <w:tcPr>
            <w:tcW w:w="284" w:type="dxa"/>
            <w:shd w:val="clear" w:color="auto" w:fill="FFFFFF" w:themeFill="background1"/>
            <w:vAlign w:val="bottom"/>
          </w:tcPr>
          <w:p w14:paraId="3B56B30A"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081F59E2"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35C7DF03" w14:textId="6903FB8D"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Se ha disparado /</w:t>
            </w:r>
          </w:p>
          <w:p w14:paraId="4FC33A8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una alarma silenciosa…</w:t>
            </w:r>
          </w:p>
        </w:tc>
        <w:tc>
          <w:tcPr>
            <w:tcW w:w="284" w:type="dxa"/>
            <w:shd w:val="clear" w:color="auto" w:fill="E2EFD9" w:themeFill="accent6" w:themeFillTint="33"/>
            <w:vAlign w:val="center"/>
          </w:tcPr>
          <w:p w14:paraId="0FA81420"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3E18B803"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Se ha disparado </w:t>
            </w:r>
          </w:p>
          <w:p w14:paraId="55582142"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una alarma silenciosa</w:t>
            </w:r>
          </w:p>
        </w:tc>
      </w:tr>
      <w:tr w:rsidR="00326056" w:rsidRPr="00326056" w14:paraId="7F96CCF9"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0364FD1A" w14:textId="77777777" w:rsidR="00326056" w:rsidRDefault="00122968" w:rsidP="00326056">
            <w:pPr>
              <w:spacing w:line="240" w:lineRule="auto"/>
              <w:jc w:val="right"/>
              <w:rPr>
                <w:rFonts w:cs="Calibri"/>
                <w:color w:val="000000"/>
                <w:sz w:val="18"/>
                <w:szCs w:val="18"/>
              </w:rPr>
            </w:pPr>
            <w:r>
              <w:rPr>
                <w:rFonts w:cs="Calibri"/>
                <w:color w:val="000000"/>
                <w:sz w:val="18"/>
                <w:szCs w:val="18"/>
              </w:rPr>
              <w:t>257</w:t>
            </w:r>
          </w:p>
        </w:tc>
        <w:tc>
          <w:tcPr>
            <w:tcW w:w="2400" w:type="dxa"/>
            <w:shd w:val="clear" w:color="auto" w:fill="FFFFFF" w:themeFill="background1"/>
            <w:vAlign w:val="bottom"/>
          </w:tcPr>
          <w:p w14:paraId="544E8A50" w14:textId="77777777" w:rsidR="00326056" w:rsidRPr="00200FBF" w:rsidRDefault="00326056" w:rsidP="002D0F14">
            <w:pPr>
              <w:spacing w:line="240" w:lineRule="auto"/>
              <w:jc w:val="left"/>
              <w:rPr>
                <w:rFonts w:cs="Calibri"/>
                <w:color w:val="000000" w:themeColor="text1"/>
                <w:sz w:val="18"/>
                <w:szCs w:val="18"/>
              </w:rPr>
            </w:pPr>
            <w:proofErr w:type="spellStart"/>
            <w:r w:rsidRPr="00200FBF">
              <w:rPr>
                <w:rFonts w:cs="Calibri"/>
                <w:color w:val="000000" w:themeColor="text1"/>
                <w:sz w:val="18"/>
                <w:szCs w:val="18"/>
              </w:rPr>
              <w:t>Kingsgate</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Canalside</w:t>
            </w:r>
            <w:proofErr w:type="spellEnd"/>
            <w:r w:rsidRPr="00200FBF">
              <w:rPr>
                <w:rFonts w:cs="Calibri"/>
                <w:color w:val="000000" w:themeColor="text1"/>
                <w:sz w:val="18"/>
                <w:szCs w:val="18"/>
              </w:rPr>
              <w:t>.</w:t>
            </w:r>
          </w:p>
        </w:tc>
        <w:tc>
          <w:tcPr>
            <w:tcW w:w="2693" w:type="dxa"/>
            <w:shd w:val="clear" w:color="000000" w:fill="808080"/>
            <w:vAlign w:val="bottom"/>
          </w:tcPr>
          <w:p w14:paraId="641CFDEB" w14:textId="77777777" w:rsidR="00326056" w:rsidRPr="00326056" w:rsidRDefault="00326056" w:rsidP="002D0F14">
            <w:pPr>
              <w:spacing w:line="240" w:lineRule="auto"/>
              <w:jc w:val="center"/>
              <w:rPr>
                <w:rFonts w:cs="Calibri"/>
                <w:color w:val="FFFF00"/>
                <w:sz w:val="18"/>
                <w:szCs w:val="18"/>
              </w:rPr>
            </w:pPr>
            <w:proofErr w:type="spellStart"/>
            <w:r w:rsidRPr="00326056">
              <w:rPr>
                <w:rFonts w:cs="Calibri"/>
                <w:color w:val="FFFF00"/>
                <w:sz w:val="18"/>
                <w:szCs w:val="18"/>
              </w:rPr>
              <w:t>Kingsgate</w:t>
            </w:r>
            <w:proofErr w:type="spellEnd"/>
            <w:r w:rsidRPr="00326056">
              <w:rPr>
                <w:rFonts w:cs="Calibri"/>
                <w:color w:val="FFFF00"/>
                <w:sz w:val="18"/>
                <w:szCs w:val="18"/>
              </w:rPr>
              <w:t xml:space="preserve"> </w:t>
            </w:r>
            <w:proofErr w:type="spellStart"/>
            <w:r w:rsidRPr="00326056">
              <w:rPr>
                <w:rFonts w:cs="Calibri"/>
                <w:color w:val="FFFF00"/>
                <w:sz w:val="18"/>
                <w:szCs w:val="18"/>
              </w:rPr>
              <w:t>Canalside</w:t>
            </w:r>
            <w:proofErr w:type="spellEnd"/>
            <w:r w:rsidRPr="00326056">
              <w:rPr>
                <w:rFonts w:cs="Calibri"/>
                <w:color w:val="FFFF00"/>
                <w:sz w:val="18"/>
                <w:szCs w:val="18"/>
              </w:rPr>
              <w:t>.</w:t>
            </w:r>
          </w:p>
        </w:tc>
        <w:tc>
          <w:tcPr>
            <w:tcW w:w="285" w:type="dxa"/>
            <w:shd w:val="clear" w:color="auto" w:fill="FFFFFF" w:themeFill="background1"/>
          </w:tcPr>
          <w:p w14:paraId="47461EED"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81D3BEB"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4908DB2"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en la zona del canal de </w:t>
            </w:r>
            <w:proofErr w:type="spell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Kingsgate</w:t>
            </w:r>
            <w:proofErr w:type="spell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w:t>
            </w:r>
          </w:p>
        </w:tc>
        <w:tc>
          <w:tcPr>
            <w:tcW w:w="284" w:type="dxa"/>
            <w:shd w:val="clear" w:color="auto" w:fill="FFFFFF" w:themeFill="background1"/>
            <w:vAlign w:val="bottom"/>
          </w:tcPr>
          <w:p w14:paraId="7898D20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9BD8998" w14:textId="77777777" w:rsidR="00326056" w:rsidRPr="00051527" w:rsidRDefault="00326056" w:rsidP="004847E9">
            <w:pPr>
              <w:spacing w:line="240" w:lineRule="auto"/>
              <w:jc w:val="center"/>
              <w:rPr>
                <w:rFonts w:cs="Calibri"/>
                <w:color w:val="000000"/>
                <w:sz w:val="18"/>
                <w:szCs w:val="18"/>
              </w:rPr>
            </w:pPr>
          </w:p>
        </w:tc>
        <w:tc>
          <w:tcPr>
            <w:tcW w:w="2693" w:type="dxa"/>
            <w:shd w:val="clear" w:color="auto" w:fill="FFFFFF" w:themeFill="background1"/>
            <w:vAlign w:val="bottom"/>
          </w:tcPr>
          <w:p w14:paraId="1754513B" w14:textId="58D62CE8"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...en la zona del canal /</w:t>
            </w:r>
          </w:p>
          <w:p w14:paraId="18BD0314"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de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Kingsgate</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BDD6EE" w:themeFill="accent5" w:themeFillTint="66"/>
            <w:vAlign w:val="center"/>
          </w:tcPr>
          <w:p w14:paraId="262BC40C" w14:textId="77777777" w:rsidR="00326056" w:rsidRPr="00665429" w:rsidRDefault="00326056" w:rsidP="004847E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780CD985"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en la zona del canal </w:t>
            </w:r>
          </w:p>
          <w:p w14:paraId="2001C95E"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de </w:t>
            </w:r>
            <w:proofErr w:type="spellStart"/>
            <w:r w:rsidRPr="00326056">
              <w:rPr>
                <w:rFonts w:cs="Calibri"/>
                <w:color w:val="000000"/>
                <w:sz w:val="18"/>
                <w:szCs w:val="18"/>
              </w:rPr>
              <w:t>Kingsgate</w:t>
            </w:r>
            <w:proofErr w:type="spellEnd"/>
            <w:r w:rsidRPr="00326056">
              <w:rPr>
                <w:rFonts w:cs="Calibri"/>
                <w:color w:val="000000"/>
                <w:sz w:val="18"/>
                <w:szCs w:val="18"/>
              </w:rPr>
              <w:t>.</w:t>
            </w:r>
          </w:p>
        </w:tc>
      </w:tr>
      <w:tr w:rsidR="00326056" w:rsidRPr="00326056" w14:paraId="62AB6EE5"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574264A4" w14:textId="77777777" w:rsidR="00326056" w:rsidRDefault="00122968" w:rsidP="00326056">
            <w:pPr>
              <w:spacing w:line="240" w:lineRule="auto"/>
              <w:jc w:val="right"/>
              <w:rPr>
                <w:rFonts w:cs="Calibri"/>
                <w:color w:val="000000"/>
                <w:sz w:val="18"/>
                <w:szCs w:val="18"/>
              </w:rPr>
            </w:pPr>
            <w:r>
              <w:rPr>
                <w:rFonts w:cs="Calibri"/>
                <w:color w:val="000000"/>
                <w:sz w:val="18"/>
                <w:szCs w:val="18"/>
              </w:rPr>
              <w:t>258</w:t>
            </w:r>
          </w:p>
        </w:tc>
        <w:tc>
          <w:tcPr>
            <w:tcW w:w="2400" w:type="dxa"/>
            <w:vMerge w:val="restart"/>
            <w:shd w:val="clear" w:color="auto" w:fill="FFFFFF" w:themeFill="background1"/>
            <w:vAlign w:val="bottom"/>
          </w:tcPr>
          <w:p w14:paraId="291BCEE8"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 xml:space="preserve">I haven't even done her MG11 yet. </w:t>
            </w:r>
            <w:proofErr w:type="spellStart"/>
            <w:r w:rsidRPr="00200FBF">
              <w:rPr>
                <w:rFonts w:cs="Calibri"/>
                <w:color w:val="000000" w:themeColor="text1"/>
                <w:sz w:val="18"/>
                <w:szCs w:val="18"/>
                <w:lang w:val="en-GB"/>
              </w:rPr>
              <w:t>Audit'll</w:t>
            </w:r>
            <w:proofErr w:type="spellEnd"/>
            <w:r w:rsidRPr="00200FBF">
              <w:rPr>
                <w:rFonts w:cs="Calibri"/>
                <w:color w:val="000000" w:themeColor="text1"/>
                <w:sz w:val="18"/>
                <w:szCs w:val="18"/>
                <w:lang w:val="en-GB"/>
              </w:rPr>
              <w:t xml:space="preserve"> be all over me.</w:t>
            </w:r>
          </w:p>
        </w:tc>
        <w:tc>
          <w:tcPr>
            <w:tcW w:w="2693" w:type="dxa"/>
            <w:vMerge w:val="restart"/>
            <w:shd w:val="clear" w:color="000000" w:fill="808080"/>
            <w:vAlign w:val="bottom"/>
          </w:tcPr>
          <w:p w14:paraId="2ADD6044"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 xml:space="preserve">I haven't even done her MG11 yet. / </w:t>
            </w:r>
            <w:proofErr w:type="spellStart"/>
            <w:r w:rsidRPr="00326056">
              <w:rPr>
                <w:rFonts w:cs="Calibri"/>
                <w:color w:val="FFFFFF"/>
                <w:sz w:val="18"/>
                <w:szCs w:val="18"/>
                <w:lang w:val="en-GB"/>
              </w:rPr>
              <w:t>Audit'll</w:t>
            </w:r>
            <w:proofErr w:type="spellEnd"/>
            <w:r w:rsidRPr="00326056">
              <w:rPr>
                <w:rFonts w:cs="Calibri"/>
                <w:color w:val="FFFFFF"/>
                <w:sz w:val="18"/>
                <w:szCs w:val="18"/>
                <w:lang w:val="en-GB"/>
              </w:rPr>
              <w:t xml:space="preserve"> be all over me.</w:t>
            </w:r>
          </w:p>
        </w:tc>
        <w:tc>
          <w:tcPr>
            <w:tcW w:w="285" w:type="dxa"/>
            <w:vMerge w:val="restart"/>
            <w:shd w:val="clear" w:color="auto" w:fill="7030A0"/>
          </w:tcPr>
          <w:p w14:paraId="09C2DD35"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13ACFF31" w14:textId="77777777" w:rsidR="00326056" w:rsidRPr="00665429" w:rsidRDefault="00326056" w:rsidP="004847E9">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6EC6B278" w14:textId="2B85B492"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No he terminado con la declaración, /</w:t>
            </w:r>
          </w:p>
          <w:p w14:paraId="57B9A439"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inspección me mataría.</w:t>
            </w:r>
          </w:p>
        </w:tc>
        <w:tc>
          <w:tcPr>
            <w:tcW w:w="284" w:type="dxa"/>
            <w:vMerge w:val="restart"/>
            <w:shd w:val="clear" w:color="auto" w:fill="FFFFFF" w:themeFill="background1"/>
            <w:vAlign w:val="bottom"/>
          </w:tcPr>
          <w:p w14:paraId="07DDF7A7"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FFF2CC" w:themeFill="accent4" w:themeFillTint="33"/>
            <w:vAlign w:val="center"/>
          </w:tcPr>
          <w:p w14:paraId="69726615"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p w14:paraId="64C3181B"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B80B3E7" w14:textId="436D1B48"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Aún no he terminado /</w:t>
            </w:r>
          </w:p>
          <w:p w14:paraId="0382749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con la declaración.</w:t>
            </w:r>
          </w:p>
        </w:tc>
        <w:tc>
          <w:tcPr>
            <w:tcW w:w="284" w:type="dxa"/>
            <w:shd w:val="clear" w:color="auto" w:fill="FFF2CC" w:themeFill="accent4" w:themeFillTint="33"/>
            <w:vAlign w:val="center"/>
          </w:tcPr>
          <w:p w14:paraId="3EBEBBBD"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36350C11"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Aún no he terminado </w:t>
            </w:r>
          </w:p>
          <w:p w14:paraId="2C1CA9D1"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con la declaración.</w:t>
            </w:r>
          </w:p>
        </w:tc>
      </w:tr>
      <w:tr w:rsidR="00326056" w:rsidRPr="00326056" w14:paraId="5A7E9CCA"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65CA3B54" w14:textId="77777777" w:rsidR="00326056" w:rsidRDefault="00122968" w:rsidP="00326056">
            <w:pPr>
              <w:spacing w:line="240" w:lineRule="auto"/>
              <w:jc w:val="right"/>
              <w:rPr>
                <w:rFonts w:cs="Calibri"/>
                <w:color w:val="000000"/>
                <w:sz w:val="18"/>
                <w:szCs w:val="18"/>
              </w:rPr>
            </w:pPr>
            <w:r>
              <w:rPr>
                <w:rFonts w:cs="Calibri"/>
                <w:color w:val="000000"/>
                <w:sz w:val="18"/>
                <w:szCs w:val="18"/>
              </w:rPr>
              <w:t>259</w:t>
            </w:r>
          </w:p>
        </w:tc>
        <w:tc>
          <w:tcPr>
            <w:tcW w:w="2400" w:type="dxa"/>
            <w:vMerge/>
            <w:shd w:val="clear" w:color="auto" w:fill="FFFFFF" w:themeFill="background1"/>
            <w:vAlign w:val="bottom"/>
          </w:tcPr>
          <w:p w14:paraId="1A52F430" w14:textId="77777777" w:rsidR="00326056" w:rsidRPr="00200FBF" w:rsidRDefault="00326056" w:rsidP="002D0F14">
            <w:pPr>
              <w:spacing w:line="240" w:lineRule="auto"/>
              <w:jc w:val="left"/>
              <w:rPr>
                <w:rFonts w:cs="Calibri"/>
                <w:color w:val="000000" w:themeColor="text1"/>
                <w:sz w:val="18"/>
                <w:szCs w:val="18"/>
              </w:rPr>
            </w:pPr>
          </w:p>
        </w:tc>
        <w:tc>
          <w:tcPr>
            <w:tcW w:w="2693" w:type="dxa"/>
            <w:vMerge/>
            <w:shd w:val="clear" w:color="000000" w:fill="808080"/>
            <w:vAlign w:val="bottom"/>
          </w:tcPr>
          <w:p w14:paraId="7B6E93C6" w14:textId="77777777" w:rsidR="00326056" w:rsidRPr="00326056" w:rsidRDefault="00326056" w:rsidP="002D0F14">
            <w:pPr>
              <w:spacing w:line="240" w:lineRule="auto"/>
              <w:jc w:val="center"/>
              <w:rPr>
                <w:rFonts w:cs="Calibri"/>
                <w:color w:val="FFFF00"/>
                <w:sz w:val="18"/>
                <w:szCs w:val="18"/>
              </w:rPr>
            </w:pPr>
          </w:p>
        </w:tc>
        <w:tc>
          <w:tcPr>
            <w:tcW w:w="285" w:type="dxa"/>
            <w:vMerge/>
            <w:shd w:val="clear" w:color="auto" w:fill="7030A0"/>
          </w:tcPr>
          <w:p w14:paraId="5C2817ED"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092AC8D3" w14:textId="77777777" w:rsidR="00326056" w:rsidRPr="00665429" w:rsidRDefault="00326056" w:rsidP="004847E9">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49670571"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
        </w:tc>
        <w:tc>
          <w:tcPr>
            <w:tcW w:w="284" w:type="dxa"/>
            <w:vMerge/>
            <w:shd w:val="clear" w:color="auto" w:fill="FFFFFF" w:themeFill="background1"/>
            <w:vAlign w:val="bottom"/>
          </w:tcPr>
          <w:p w14:paraId="1048A223"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shd w:val="clear" w:color="auto" w:fill="FFF2CC" w:themeFill="accent4" w:themeFillTint="33"/>
            <w:vAlign w:val="center"/>
          </w:tcPr>
          <w:p w14:paraId="4D80C346" w14:textId="77777777" w:rsidR="00326056" w:rsidRPr="00665429" w:rsidRDefault="00326056" w:rsidP="004847E9">
            <w:pPr>
              <w:spacing w:line="240" w:lineRule="auto"/>
              <w:jc w:val="center"/>
              <w:rPr>
                <w:rFonts w:cs="Calibri"/>
                <w:color w:val="000000"/>
                <w:sz w:val="18"/>
                <w:szCs w:val="18"/>
                <w:lang w:val="en-GB"/>
              </w:rPr>
            </w:pPr>
          </w:p>
        </w:tc>
        <w:tc>
          <w:tcPr>
            <w:tcW w:w="2693" w:type="dxa"/>
            <w:shd w:val="clear" w:color="auto" w:fill="FFFFFF" w:themeFill="background1"/>
            <w:vAlign w:val="bottom"/>
          </w:tcPr>
          <w:p w14:paraId="5FD034D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Inspección me mataría.</w:t>
            </w:r>
          </w:p>
        </w:tc>
        <w:tc>
          <w:tcPr>
            <w:tcW w:w="284" w:type="dxa"/>
            <w:shd w:val="clear" w:color="auto" w:fill="BDD6EE" w:themeFill="accent5" w:themeFillTint="66"/>
            <w:vAlign w:val="center"/>
          </w:tcPr>
          <w:p w14:paraId="5188D35B" w14:textId="77777777" w:rsidR="00326056" w:rsidRPr="00665429" w:rsidRDefault="00326056" w:rsidP="004847E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0921386E"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Inspección me mataría.</w:t>
            </w:r>
          </w:p>
        </w:tc>
      </w:tr>
      <w:tr w:rsidR="00326056" w:rsidRPr="00326056" w14:paraId="4200831D"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4651E080" w14:textId="77777777" w:rsidR="00326056" w:rsidRDefault="00122968" w:rsidP="00326056">
            <w:pPr>
              <w:spacing w:line="240" w:lineRule="auto"/>
              <w:jc w:val="right"/>
              <w:rPr>
                <w:rFonts w:cs="Calibri"/>
                <w:color w:val="000000"/>
                <w:sz w:val="18"/>
                <w:szCs w:val="18"/>
              </w:rPr>
            </w:pPr>
            <w:r>
              <w:rPr>
                <w:rFonts w:cs="Calibri"/>
                <w:color w:val="000000"/>
                <w:sz w:val="18"/>
                <w:szCs w:val="18"/>
              </w:rPr>
              <w:t>260</w:t>
            </w:r>
          </w:p>
        </w:tc>
        <w:tc>
          <w:tcPr>
            <w:tcW w:w="2400" w:type="dxa"/>
            <w:shd w:val="clear" w:color="auto" w:fill="FFFFFF" w:themeFill="background1"/>
            <w:vAlign w:val="bottom"/>
          </w:tcPr>
          <w:p w14:paraId="4E1E76A6" w14:textId="77777777" w:rsidR="00326056" w:rsidRPr="00200FBF" w:rsidRDefault="00326056" w:rsidP="002D0F14">
            <w:pPr>
              <w:spacing w:line="240" w:lineRule="auto"/>
              <w:jc w:val="left"/>
              <w:rPr>
                <w:rFonts w:cs="Calibri"/>
                <w:color w:val="000000" w:themeColor="text1"/>
                <w:sz w:val="18"/>
                <w:szCs w:val="18"/>
              </w:rPr>
            </w:pPr>
            <w:proofErr w:type="spellStart"/>
            <w:r w:rsidRPr="00200FBF">
              <w:rPr>
                <w:rFonts w:cs="Calibri"/>
                <w:color w:val="000000" w:themeColor="text1"/>
                <w:sz w:val="18"/>
                <w:szCs w:val="18"/>
              </w:rPr>
              <w:t>Where's</w:t>
            </w:r>
            <w:proofErr w:type="spellEnd"/>
            <w:r w:rsidRPr="00200FBF">
              <w:rPr>
                <w:rFonts w:cs="Calibri"/>
                <w:color w:val="000000" w:themeColor="text1"/>
                <w:sz w:val="18"/>
                <w:szCs w:val="18"/>
              </w:rPr>
              <w:t xml:space="preserve"> Reynolds? Off </w:t>
            </w:r>
            <w:proofErr w:type="spellStart"/>
            <w:r w:rsidRPr="00200FBF">
              <w:rPr>
                <w:rFonts w:cs="Calibri"/>
                <w:color w:val="000000" w:themeColor="text1"/>
                <w:sz w:val="18"/>
                <w:szCs w:val="18"/>
              </w:rPr>
              <w:t>sick</w:t>
            </w:r>
            <w:proofErr w:type="spellEnd"/>
            <w:r w:rsidRPr="00200FBF">
              <w:rPr>
                <w:rFonts w:cs="Calibri"/>
                <w:color w:val="000000" w:themeColor="text1"/>
                <w:sz w:val="18"/>
                <w:szCs w:val="18"/>
              </w:rPr>
              <w:t>.</w:t>
            </w:r>
          </w:p>
        </w:tc>
        <w:tc>
          <w:tcPr>
            <w:tcW w:w="2693" w:type="dxa"/>
            <w:shd w:val="clear" w:color="000000" w:fill="808080"/>
            <w:vAlign w:val="bottom"/>
          </w:tcPr>
          <w:p w14:paraId="01BAAA95" w14:textId="77777777" w:rsidR="00326056" w:rsidRPr="00326056" w:rsidRDefault="00326056" w:rsidP="002D0F14">
            <w:pPr>
              <w:spacing w:line="240" w:lineRule="auto"/>
              <w:jc w:val="center"/>
              <w:rPr>
                <w:rFonts w:cs="Calibri"/>
                <w:color w:val="000000"/>
                <w:sz w:val="18"/>
                <w:szCs w:val="18"/>
              </w:rPr>
            </w:pPr>
            <w:proofErr w:type="spellStart"/>
            <w:r w:rsidRPr="00326056">
              <w:rPr>
                <w:rFonts w:cs="Calibri"/>
                <w:color w:val="FFFF00"/>
                <w:sz w:val="18"/>
                <w:szCs w:val="18"/>
              </w:rPr>
              <w:t>Where's</w:t>
            </w:r>
            <w:proofErr w:type="spellEnd"/>
            <w:r w:rsidRPr="00326056">
              <w:rPr>
                <w:rFonts w:cs="Calibri"/>
                <w:color w:val="FFFF00"/>
                <w:sz w:val="18"/>
                <w:szCs w:val="18"/>
              </w:rPr>
              <w:t xml:space="preserve"> Reynolds?</w:t>
            </w:r>
            <w:r w:rsidRPr="00326056">
              <w:rPr>
                <w:rFonts w:cs="Calibri"/>
                <w:color w:val="000000"/>
                <w:sz w:val="18"/>
                <w:szCs w:val="18"/>
              </w:rPr>
              <w:t xml:space="preserve"> </w:t>
            </w:r>
            <w:r w:rsidRPr="00326056">
              <w:rPr>
                <w:rFonts w:cs="Calibri"/>
                <w:color w:val="FFFFFF"/>
                <w:sz w:val="18"/>
                <w:szCs w:val="18"/>
              </w:rPr>
              <w:t xml:space="preserve">Off </w:t>
            </w:r>
            <w:proofErr w:type="spellStart"/>
            <w:r w:rsidRPr="00326056">
              <w:rPr>
                <w:rFonts w:cs="Calibri"/>
                <w:color w:val="FFFFFF"/>
                <w:sz w:val="18"/>
                <w:szCs w:val="18"/>
              </w:rPr>
              <w:t>sick</w:t>
            </w:r>
            <w:proofErr w:type="spellEnd"/>
            <w:r w:rsidRPr="00326056">
              <w:rPr>
                <w:rFonts w:cs="Calibri"/>
                <w:color w:val="FFFFFF"/>
                <w:sz w:val="18"/>
                <w:szCs w:val="18"/>
              </w:rPr>
              <w:t>.</w:t>
            </w:r>
          </w:p>
        </w:tc>
        <w:tc>
          <w:tcPr>
            <w:tcW w:w="285" w:type="dxa"/>
            <w:shd w:val="clear" w:color="auto" w:fill="FF99CC"/>
          </w:tcPr>
          <w:p w14:paraId="712EB54C"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7EE1408"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3834534"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roofErr w:type="gram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w:t>
            </w:r>
            <w:proofErr w:type="gram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Y Reynolds? / De baja.</w:t>
            </w:r>
          </w:p>
        </w:tc>
        <w:tc>
          <w:tcPr>
            <w:tcW w:w="284" w:type="dxa"/>
            <w:shd w:val="clear" w:color="auto" w:fill="FF99CC"/>
            <w:vAlign w:val="bottom"/>
          </w:tcPr>
          <w:p w14:paraId="0E02D4FA"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1DB142AE"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3457C81B"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Reynolds? / -De baja.</w:t>
            </w:r>
          </w:p>
        </w:tc>
        <w:tc>
          <w:tcPr>
            <w:tcW w:w="284" w:type="dxa"/>
            <w:shd w:val="clear" w:color="auto" w:fill="E2EFD9" w:themeFill="accent6" w:themeFillTint="33"/>
            <w:vAlign w:val="center"/>
          </w:tcPr>
          <w:p w14:paraId="26A484CF" w14:textId="77777777" w:rsidR="00326056" w:rsidRPr="00665429" w:rsidRDefault="00326056"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1087BA3D"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¿Y Reynolds? De baja.</w:t>
            </w:r>
          </w:p>
        </w:tc>
      </w:tr>
      <w:tr w:rsidR="00326056" w:rsidRPr="00326056" w14:paraId="7735C7BC"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28B2B7EB" w14:textId="77777777" w:rsidR="00326056" w:rsidRDefault="00122968" w:rsidP="00326056">
            <w:pPr>
              <w:spacing w:line="240" w:lineRule="auto"/>
              <w:jc w:val="right"/>
              <w:rPr>
                <w:rFonts w:cs="Calibri"/>
                <w:color w:val="000000"/>
                <w:sz w:val="18"/>
                <w:szCs w:val="18"/>
              </w:rPr>
            </w:pPr>
            <w:r>
              <w:rPr>
                <w:rFonts w:cs="Calibri"/>
                <w:color w:val="000000"/>
                <w:sz w:val="18"/>
                <w:szCs w:val="18"/>
              </w:rPr>
              <w:t>261</w:t>
            </w:r>
          </w:p>
        </w:tc>
        <w:tc>
          <w:tcPr>
            <w:tcW w:w="2400" w:type="dxa"/>
            <w:shd w:val="clear" w:color="auto" w:fill="FFFFFF" w:themeFill="background1"/>
            <w:vAlign w:val="bottom"/>
          </w:tcPr>
          <w:p w14:paraId="6B4677AD" w14:textId="77777777" w:rsidR="00326056" w:rsidRPr="00200FBF" w:rsidRDefault="00326056" w:rsidP="002D0F14">
            <w:pPr>
              <w:spacing w:line="240" w:lineRule="auto"/>
              <w:jc w:val="left"/>
              <w:rPr>
                <w:rFonts w:cs="Calibri"/>
                <w:color w:val="000000" w:themeColor="text1"/>
                <w:sz w:val="18"/>
                <w:szCs w:val="18"/>
              </w:rPr>
            </w:pPr>
            <w:r w:rsidRPr="00200FBF">
              <w:rPr>
                <w:rFonts w:cs="Calibri"/>
                <w:color w:val="000000" w:themeColor="text1"/>
                <w:sz w:val="18"/>
                <w:szCs w:val="18"/>
              </w:rPr>
              <w:t xml:space="preserve">Peterson? </w:t>
            </w:r>
            <w:proofErr w:type="spellStart"/>
            <w:r w:rsidRPr="00200FBF">
              <w:rPr>
                <w:rFonts w:cs="Calibri"/>
                <w:color w:val="000000" w:themeColor="text1"/>
                <w:sz w:val="18"/>
                <w:szCs w:val="18"/>
              </w:rPr>
              <w:t>On</w:t>
            </w:r>
            <w:proofErr w:type="spellEnd"/>
            <w:r w:rsidRPr="00200FBF">
              <w:rPr>
                <w:rFonts w:cs="Calibri"/>
                <w:color w:val="000000" w:themeColor="text1"/>
                <w:sz w:val="18"/>
                <w:szCs w:val="18"/>
              </w:rPr>
              <w:t xml:space="preserve"> a </w:t>
            </w:r>
            <w:proofErr w:type="spellStart"/>
            <w:r w:rsidRPr="00200FBF">
              <w:rPr>
                <w:rFonts w:cs="Calibri"/>
                <w:color w:val="000000" w:themeColor="text1"/>
                <w:sz w:val="18"/>
                <w:szCs w:val="18"/>
              </w:rPr>
              <w:t>course</w:t>
            </w:r>
            <w:proofErr w:type="spellEnd"/>
            <w:r w:rsidRPr="00200FBF">
              <w:rPr>
                <w:rFonts w:cs="Calibri"/>
                <w:color w:val="000000" w:themeColor="text1"/>
                <w:sz w:val="18"/>
                <w:szCs w:val="18"/>
              </w:rPr>
              <w:t>.</w:t>
            </w:r>
          </w:p>
        </w:tc>
        <w:tc>
          <w:tcPr>
            <w:tcW w:w="2693" w:type="dxa"/>
            <w:shd w:val="clear" w:color="000000" w:fill="808080"/>
            <w:vAlign w:val="bottom"/>
          </w:tcPr>
          <w:p w14:paraId="096A28BA" w14:textId="77777777" w:rsidR="00326056" w:rsidRPr="00326056" w:rsidRDefault="00326056" w:rsidP="002D0F14">
            <w:pPr>
              <w:spacing w:line="240" w:lineRule="auto"/>
              <w:jc w:val="center"/>
              <w:rPr>
                <w:rFonts w:cs="Calibri"/>
                <w:color w:val="000000"/>
                <w:sz w:val="18"/>
                <w:szCs w:val="18"/>
              </w:rPr>
            </w:pPr>
            <w:r w:rsidRPr="00326056">
              <w:rPr>
                <w:rFonts w:cs="Calibri"/>
                <w:color w:val="FFFF00"/>
                <w:sz w:val="18"/>
                <w:szCs w:val="18"/>
              </w:rPr>
              <w:t xml:space="preserve">Peterson? </w:t>
            </w:r>
            <w:proofErr w:type="spellStart"/>
            <w:r w:rsidRPr="00326056">
              <w:rPr>
                <w:rFonts w:cs="Calibri"/>
                <w:color w:val="FFFFFF"/>
                <w:sz w:val="18"/>
                <w:szCs w:val="18"/>
              </w:rPr>
              <w:t>On</w:t>
            </w:r>
            <w:proofErr w:type="spellEnd"/>
            <w:r w:rsidRPr="00326056">
              <w:rPr>
                <w:rFonts w:cs="Calibri"/>
                <w:color w:val="FFFFFF"/>
                <w:sz w:val="18"/>
                <w:szCs w:val="18"/>
              </w:rPr>
              <w:t xml:space="preserve"> a </w:t>
            </w:r>
            <w:proofErr w:type="spellStart"/>
            <w:r w:rsidRPr="00326056">
              <w:rPr>
                <w:rFonts w:cs="Calibri"/>
                <w:color w:val="FFFFFF"/>
                <w:sz w:val="18"/>
                <w:szCs w:val="18"/>
              </w:rPr>
              <w:t>course</w:t>
            </w:r>
            <w:proofErr w:type="spellEnd"/>
            <w:r w:rsidRPr="00326056">
              <w:rPr>
                <w:rFonts w:cs="Calibri"/>
                <w:color w:val="FFFFFF"/>
                <w:sz w:val="18"/>
                <w:szCs w:val="18"/>
              </w:rPr>
              <w:t>.</w:t>
            </w:r>
          </w:p>
        </w:tc>
        <w:tc>
          <w:tcPr>
            <w:tcW w:w="285" w:type="dxa"/>
            <w:shd w:val="clear" w:color="auto" w:fill="FF99CC"/>
          </w:tcPr>
          <w:p w14:paraId="48A92B3B"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CEC5119"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0EFFDAE"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roofErr w:type="gram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w:t>
            </w:r>
            <w:proofErr w:type="gram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Peterson? / En un curso.</w:t>
            </w:r>
          </w:p>
        </w:tc>
        <w:tc>
          <w:tcPr>
            <w:tcW w:w="284" w:type="dxa"/>
            <w:shd w:val="clear" w:color="auto" w:fill="FF99CC"/>
            <w:vAlign w:val="bottom"/>
          </w:tcPr>
          <w:p w14:paraId="01E3CEA3"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B7AEF33" w14:textId="77777777" w:rsidR="00326056" w:rsidRPr="00665429" w:rsidRDefault="00326056" w:rsidP="004847E9">
            <w:pPr>
              <w:spacing w:line="240" w:lineRule="auto"/>
              <w:jc w:val="center"/>
              <w:rPr>
                <w:rFonts w:cs="Calibri"/>
                <w:color w:val="000000"/>
                <w:sz w:val="18"/>
                <w:szCs w:val="18"/>
                <w:lang w:val="en-GB"/>
              </w:rPr>
            </w:pPr>
          </w:p>
        </w:tc>
        <w:tc>
          <w:tcPr>
            <w:tcW w:w="2693" w:type="dxa"/>
            <w:shd w:val="clear" w:color="auto" w:fill="FFFFFF" w:themeFill="background1"/>
            <w:vAlign w:val="bottom"/>
          </w:tcPr>
          <w:p w14:paraId="563742E8"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¿Peterson? / -En un curso.</w:t>
            </w:r>
          </w:p>
        </w:tc>
        <w:tc>
          <w:tcPr>
            <w:tcW w:w="284" w:type="dxa"/>
            <w:shd w:val="clear" w:color="auto" w:fill="BDD6EE" w:themeFill="accent5" w:themeFillTint="66"/>
            <w:vAlign w:val="center"/>
          </w:tcPr>
          <w:p w14:paraId="210EA4C9" w14:textId="77777777" w:rsidR="00326056" w:rsidRPr="00665429" w:rsidRDefault="00326056" w:rsidP="004847E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49D47914"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¿Peterson? En un curso.</w:t>
            </w:r>
          </w:p>
        </w:tc>
      </w:tr>
      <w:tr w:rsidR="00326056" w:rsidRPr="00326056" w14:paraId="6CE3746E" w14:textId="77777777" w:rsidTr="004847E9">
        <w:tc>
          <w:tcPr>
            <w:tcW w:w="562" w:type="dxa"/>
            <w:tcBorders>
              <w:top w:val="single" w:sz="4" w:space="0" w:color="auto"/>
              <w:left w:val="single" w:sz="4" w:space="0" w:color="auto"/>
              <w:bottom w:val="single" w:sz="4" w:space="0" w:color="auto"/>
              <w:right w:val="nil"/>
            </w:tcBorders>
            <w:shd w:val="clear" w:color="auto" w:fill="auto"/>
            <w:vAlign w:val="bottom"/>
          </w:tcPr>
          <w:p w14:paraId="653C5E79" w14:textId="77777777" w:rsidR="00326056" w:rsidRDefault="00122968" w:rsidP="00326056">
            <w:pPr>
              <w:spacing w:line="240" w:lineRule="auto"/>
              <w:jc w:val="right"/>
              <w:rPr>
                <w:rFonts w:cs="Calibri"/>
                <w:color w:val="000000"/>
                <w:sz w:val="18"/>
                <w:szCs w:val="18"/>
              </w:rPr>
            </w:pPr>
            <w:r>
              <w:rPr>
                <w:rFonts w:cs="Calibri"/>
                <w:color w:val="000000"/>
                <w:sz w:val="18"/>
                <w:szCs w:val="18"/>
              </w:rPr>
              <w:t>262</w:t>
            </w:r>
          </w:p>
        </w:tc>
        <w:tc>
          <w:tcPr>
            <w:tcW w:w="2400" w:type="dxa"/>
            <w:shd w:val="clear" w:color="auto" w:fill="FFFFFF" w:themeFill="background1"/>
            <w:vAlign w:val="bottom"/>
          </w:tcPr>
          <w:p w14:paraId="58012671"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Well, this is a CS. You'll have to take the new boy.</w:t>
            </w:r>
          </w:p>
        </w:tc>
        <w:tc>
          <w:tcPr>
            <w:tcW w:w="2693" w:type="dxa"/>
            <w:shd w:val="clear" w:color="000000" w:fill="808080"/>
            <w:vAlign w:val="bottom"/>
          </w:tcPr>
          <w:p w14:paraId="3F2C98C3" w14:textId="50E82216"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Well, this is a CS. /</w:t>
            </w:r>
          </w:p>
          <w:p w14:paraId="2CED5745"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You'll have to take the new boy.</w:t>
            </w:r>
          </w:p>
        </w:tc>
        <w:tc>
          <w:tcPr>
            <w:tcW w:w="285" w:type="dxa"/>
            <w:shd w:val="clear" w:color="auto" w:fill="FFFFFF" w:themeFill="background1"/>
          </w:tcPr>
          <w:p w14:paraId="2839B128"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84E231F" w14:textId="77777777" w:rsidR="00326056" w:rsidRPr="00665429" w:rsidRDefault="00326056" w:rsidP="004847E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8A6430F"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Pues es un "EC". /</w:t>
            </w:r>
          </w:p>
          <w:p w14:paraId="1D679EBF"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Llévate al nuevo.</w:t>
            </w:r>
          </w:p>
        </w:tc>
        <w:tc>
          <w:tcPr>
            <w:tcW w:w="284" w:type="dxa"/>
            <w:shd w:val="clear" w:color="auto" w:fill="FFFFFF" w:themeFill="background1"/>
            <w:vAlign w:val="bottom"/>
          </w:tcPr>
          <w:p w14:paraId="2B41C873"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15B3AD0F" w14:textId="77777777" w:rsidR="00326056" w:rsidRPr="00665429" w:rsidRDefault="00ED16D3"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902E4A7" w14:textId="4BBC759E"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Pues es un EC. /</w:t>
            </w:r>
          </w:p>
          <w:p w14:paraId="6F0AAA17"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Llévate al nuevo.</w:t>
            </w:r>
          </w:p>
        </w:tc>
        <w:tc>
          <w:tcPr>
            <w:tcW w:w="284" w:type="dxa"/>
            <w:shd w:val="clear" w:color="auto" w:fill="E2EFD9" w:themeFill="accent6" w:themeFillTint="33"/>
            <w:vAlign w:val="center"/>
          </w:tcPr>
          <w:p w14:paraId="072C22E1" w14:textId="77777777" w:rsidR="00326056" w:rsidRPr="00665429" w:rsidRDefault="00ED16D3" w:rsidP="004847E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4342C238"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Pues es un EC.</w:t>
            </w:r>
          </w:p>
          <w:p w14:paraId="7321A5D3"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Llévate al nuevo.</w:t>
            </w:r>
          </w:p>
        </w:tc>
      </w:tr>
      <w:tr w:rsidR="00326056" w:rsidRPr="00326056" w14:paraId="1B41BAF3"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6CF685A3" w14:textId="77777777" w:rsidR="00326056" w:rsidRDefault="00122968" w:rsidP="00326056">
            <w:pPr>
              <w:spacing w:line="240" w:lineRule="auto"/>
              <w:jc w:val="right"/>
              <w:rPr>
                <w:rFonts w:cs="Calibri"/>
                <w:color w:val="000000"/>
                <w:sz w:val="18"/>
                <w:szCs w:val="18"/>
              </w:rPr>
            </w:pPr>
            <w:r>
              <w:rPr>
                <w:rFonts w:cs="Calibri"/>
                <w:color w:val="000000"/>
                <w:sz w:val="18"/>
                <w:szCs w:val="18"/>
              </w:rPr>
              <w:lastRenderedPageBreak/>
              <w:t>263</w:t>
            </w:r>
          </w:p>
        </w:tc>
        <w:tc>
          <w:tcPr>
            <w:tcW w:w="2400" w:type="dxa"/>
            <w:shd w:val="clear" w:color="auto" w:fill="FFFFFF" w:themeFill="background1"/>
            <w:vAlign w:val="bottom"/>
          </w:tcPr>
          <w:p w14:paraId="4871AAC9" w14:textId="77777777" w:rsidR="00326056" w:rsidRPr="00200FBF" w:rsidRDefault="00326056" w:rsidP="002D0F14">
            <w:pPr>
              <w:spacing w:line="240" w:lineRule="auto"/>
              <w:jc w:val="left"/>
              <w:rPr>
                <w:rFonts w:cs="Calibri"/>
                <w:color w:val="000000" w:themeColor="text1"/>
                <w:sz w:val="18"/>
                <w:szCs w:val="18"/>
              </w:rPr>
            </w:pPr>
            <w:proofErr w:type="gramStart"/>
            <w:r w:rsidRPr="00200FBF">
              <w:rPr>
                <w:rFonts w:cs="Calibri"/>
                <w:color w:val="000000" w:themeColor="text1"/>
                <w:sz w:val="18"/>
                <w:szCs w:val="18"/>
              </w:rPr>
              <w:t xml:space="preserve">So, </w:t>
            </w:r>
            <w:proofErr w:type="spellStart"/>
            <w:r w:rsidRPr="00200FBF">
              <w:rPr>
                <w:rFonts w:cs="Calibri"/>
                <w:color w:val="000000" w:themeColor="text1"/>
                <w:sz w:val="18"/>
                <w:szCs w:val="18"/>
              </w:rPr>
              <w:t>what's</w:t>
            </w:r>
            <w:proofErr w:type="spellEnd"/>
            <w:r w:rsidRPr="00200FBF">
              <w:rPr>
                <w:rFonts w:cs="Calibri"/>
                <w:color w:val="000000" w:themeColor="text1"/>
                <w:sz w:val="18"/>
                <w:szCs w:val="18"/>
              </w:rPr>
              <w:t xml:space="preserve"> CS?</w:t>
            </w:r>
            <w:proofErr w:type="gramEnd"/>
          </w:p>
        </w:tc>
        <w:tc>
          <w:tcPr>
            <w:tcW w:w="2693" w:type="dxa"/>
            <w:shd w:val="clear" w:color="000000" w:fill="808080"/>
            <w:vAlign w:val="bottom"/>
          </w:tcPr>
          <w:p w14:paraId="4BB1C280" w14:textId="77777777" w:rsidR="00326056" w:rsidRPr="00326056" w:rsidRDefault="00326056" w:rsidP="002D0F14">
            <w:pPr>
              <w:spacing w:line="240" w:lineRule="auto"/>
              <w:jc w:val="center"/>
              <w:rPr>
                <w:rFonts w:cs="Calibri"/>
                <w:color w:val="00FF00"/>
                <w:sz w:val="18"/>
                <w:szCs w:val="18"/>
              </w:rPr>
            </w:pPr>
            <w:proofErr w:type="gramStart"/>
            <w:r w:rsidRPr="00326056">
              <w:rPr>
                <w:rFonts w:cs="Calibri"/>
                <w:color w:val="00FF00"/>
                <w:sz w:val="18"/>
                <w:szCs w:val="18"/>
              </w:rPr>
              <w:t xml:space="preserve">So, </w:t>
            </w:r>
            <w:proofErr w:type="spellStart"/>
            <w:r w:rsidRPr="00326056">
              <w:rPr>
                <w:rFonts w:cs="Calibri"/>
                <w:color w:val="00FF00"/>
                <w:sz w:val="18"/>
                <w:szCs w:val="18"/>
              </w:rPr>
              <w:t>what's</w:t>
            </w:r>
            <w:proofErr w:type="spellEnd"/>
            <w:r w:rsidRPr="00326056">
              <w:rPr>
                <w:rFonts w:cs="Calibri"/>
                <w:color w:val="00FF00"/>
                <w:sz w:val="18"/>
                <w:szCs w:val="18"/>
              </w:rPr>
              <w:t xml:space="preserve"> CS?</w:t>
            </w:r>
            <w:proofErr w:type="gramEnd"/>
          </w:p>
        </w:tc>
        <w:tc>
          <w:tcPr>
            <w:tcW w:w="285" w:type="dxa"/>
            <w:shd w:val="clear" w:color="auto" w:fill="FFFFFF" w:themeFill="background1"/>
          </w:tcPr>
          <w:p w14:paraId="7D7F8E66"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2186E075" w14:textId="77777777" w:rsidR="00326056" w:rsidRPr="00665429" w:rsidRDefault="00326056" w:rsidP="00326056">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E5DB6A7"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¿Qué es un "EC"?</w:t>
            </w:r>
          </w:p>
        </w:tc>
        <w:tc>
          <w:tcPr>
            <w:tcW w:w="284" w:type="dxa"/>
            <w:shd w:val="clear" w:color="auto" w:fill="FFFFFF" w:themeFill="background1"/>
            <w:vAlign w:val="bottom"/>
          </w:tcPr>
          <w:p w14:paraId="7C350FD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AAC9507" w14:textId="77777777" w:rsidR="00326056" w:rsidRPr="00665429" w:rsidRDefault="00326056" w:rsidP="00423F7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9DDE7C3"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¿Qué es un EC?</w:t>
            </w:r>
          </w:p>
        </w:tc>
        <w:tc>
          <w:tcPr>
            <w:tcW w:w="284" w:type="dxa"/>
            <w:shd w:val="clear" w:color="auto" w:fill="BDD6EE" w:themeFill="accent5" w:themeFillTint="66"/>
          </w:tcPr>
          <w:p w14:paraId="011102DA" w14:textId="77777777" w:rsidR="00326056" w:rsidRPr="00665429" w:rsidRDefault="00326056" w:rsidP="0066542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04A724F7"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¿Qué es un EC?</w:t>
            </w:r>
          </w:p>
        </w:tc>
      </w:tr>
      <w:tr w:rsidR="00326056" w:rsidRPr="00326056" w14:paraId="5E572887"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43ADC97D" w14:textId="77777777" w:rsidR="00326056" w:rsidRDefault="00122968" w:rsidP="00326056">
            <w:pPr>
              <w:spacing w:line="240" w:lineRule="auto"/>
              <w:jc w:val="right"/>
              <w:rPr>
                <w:rFonts w:cs="Calibri"/>
                <w:color w:val="000000"/>
                <w:sz w:val="18"/>
                <w:szCs w:val="18"/>
              </w:rPr>
            </w:pPr>
            <w:r>
              <w:rPr>
                <w:rFonts w:cs="Calibri"/>
                <w:color w:val="000000"/>
                <w:sz w:val="18"/>
                <w:szCs w:val="18"/>
              </w:rPr>
              <w:t>264</w:t>
            </w:r>
          </w:p>
        </w:tc>
        <w:tc>
          <w:tcPr>
            <w:tcW w:w="2400" w:type="dxa"/>
            <w:shd w:val="clear" w:color="auto" w:fill="FFFFFF" w:themeFill="background1"/>
            <w:vAlign w:val="bottom"/>
          </w:tcPr>
          <w:p w14:paraId="7D17865A"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 xml:space="preserve">Control Strategy Crime. This week it's burglary, </w:t>
            </w:r>
            <w:r w:rsidRPr="00ED16D3">
              <w:rPr>
                <w:rFonts w:cs="Calibri"/>
                <w:b/>
                <w:bCs/>
                <w:color w:val="000000" w:themeColor="text1"/>
                <w:sz w:val="18"/>
                <w:szCs w:val="18"/>
                <w:lang w:val="en-GB"/>
              </w:rPr>
              <w:t>that’s</w:t>
            </w:r>
            <w:r w:rsidRPr="00200FBF">
              <w:rPr>
                <w:rFonts w:cs="Calibri"/>
                <w:color w:val="000000" w:themeColor="text1"/>
                <w:sz w:val="18"/>
                <w:szCs w:val="18"/>
                <w:lang w:val="en-GB"/>
              </w:rPr>
              <w:t xml:space="preserve"> dwellings.</w:t>
            </w:r>
          </w:p>
        </w:tc>
        <w:tc>
          <w:tcPr>
            <w:tcW w:w="2693" w:type="dxa"/>
            <w:shd w:val="clear" w:color="000000" w:fill="808080"/>
            <w:vAlign w:val="bottom"/>
          </w:tcPr>
          <w:p w14:paraId="0A8A2D39"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Control Strategy Crime. This week / it's burglary - dwellings.</w:t>
            </w:r>
          </w:p>
        </w:tc>
        <w:tc>
          <w:tcPr>
            <w:tcW w:w="285" w:type="dxa"/>
            <w:shd w:val="clear" w:color="auto" w:fill="FF99CC"/>
          </w:tcPr>
          <w:p w14:paraId="71F5A75D"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78229BCF"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62C04C4F"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Estrategia de control de delitos. / Esta semana toca robo de viviendas.</w:t>
            </w:r>
          </w:p>
        </w:tc>
        <w:tc>
          <w:tcPr>
            <w:tcW w:w="284" w:type="dxa"/>
            <w:shd w:val="clear" w:color="auto" w:fill="FF99CC"/>
            <w:vAlign w:val="bottom"/>
          </w:tcPr>
          <w:p w14:paraId="063C5323"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34E106C" w14:textId="77777777" w:rsidR="00326056" w:rsidRPr="00051527" w:rsidRDefault="00326056" w:rsidP="00423F73">
            <w:pPr>
              <w:spacing w:line="240" w:lineRule="auto"/>
              <w:jc w:val="center"/>
              <w:rPr>
                <w:rFonts w:cs="Calibri"/>
                <w:color w:val="000000"/>
                <w:sz w:val="18"/>
                <w:szCs w:val="18"/>
              </w:rPr>
            </w:pPr>
          </w:p>
        </w:tc>
        <w:tc>
          <w:tcPr>
            <w:tcW w:w="2693" w:type="dxa"/>
            <w:shd w:val="clear" w:color="auto" w:fill="FFFFFF" w:themeFill="background1"/>
            <w:vAlign w:val="bottom"/>
          </w:tcPr>
          <w:p w14:paraId="74D8ED9A"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Estrategia de control de delitos. / Esta semana toca robo de viviendas.</w:t>
            </w:r>
          </w:p>
        </w:tc>
        <w:tc>
          <w:tcPr>
            <w:tcW w:w="284" w:type="dxa"/>
            <w:shd w:val="clear" w:color="auto" w:fill="BDD6EE" w:themeFill="accent5" w:themeFillTint="66"/>
            <w:vAlign w:val="center"/>
          </w:tcPr>
          <w:p w14:paraId="41201C24" w14:textId="77777777" w:rsidR="00326056" w:rsidRPr="00051527" w:rsidRDefault="00326056" w:rsidP="00423F73">
            <w:pPr>
              <w:spacing w:line="240" w:lineRule="auto"/>
              <w:jc w:val="center"/>
              <w:rPr>
                <w:rFonts w:cs="Calibri"/>
                <w:color w:val="000000"/>
                <w:sz w:val="18"/>
                <w:szCs w:val="18"/>
              </w:rPr>
            </w:pPr>
          </w:p>
        </w:tc>
        <w:tc>
          <w:tcPr>
            <w:tcW w:w="2977" w:type="dxa"/>
            <w:shd w:val="clear" w:color="auto" w:fill="FFFFFF" w:themeFill="background1"/>
            <w:vAlign w:val="bottom"/>
          </w:tcPr>
          <w:p w14:paraId="07E459D6"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Estrategia de control de delitos. Esta semana toca robo de viviendas.</w:t>
            </w:r>
          </w:p>
        </w:tc>
      </w:tr>
      <w:tr w:rsidR="00326056" w:rsidRPr="00326056" w14:paraId="4DA8A564"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50BAAF50" w14:textId="77777777" w:rsidR="00326056" w:rsidRDefault="00122968" w:rsidP="00326056">
            <w:pPr>
              <w:spacing w:line="240" w:lineRule="auto"/>
              <w:jc w:val="right"/>
              <w:rPr>
                <w:rFonts w:cs="Calibri"/>
                <w:color w:val="000000"/>
                <w:sz w:val="18"/>
                <w:szCs w:val="18"/>
              </w:rPr>
            </w:pPr>
            <w:r>
              <w:rPr>
                <w:rFonts w:cs="Calibri"/>
                <w:color w:val="000000"/>
                <w:sz w:val="18"/>
                <w:szCs w:val="18"/>
              </w:rPr>
              <w:t>265</w:t>
            </w:r>
          </w:p>
        </w:tc>
        <w:tc>
          <w:tcPr>
            <w:tcW w:w="2400" w:type="dxa"/>
            <w:shd w:val="clear" w:color="auto" w:fill="FFFFFF" w:themeFill="background1"/>
            <w:vAlign w:val="bottom"/>
          </w:tcPr>
          <w:p w14:paraId="24E47BF6"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Next week we'll be told to ignore them.</w:t>
            </w:r>
          </w:p>
        </w:tc>
        <w:tc>
          <w:tcPr>
            <w:tcW w:w="2693" w:type="dxa"/>
            <w:shd w:val="clear" w:color="000000" w:fill="808080"/>
            <w:vAlign w:val="bottom"/>
          </w:tcPr>
          <w:p w14:paraId="6C74556B"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Next week we'll be told /</w:t>
            </w:r>
          </w:p>
          <w:p w14:paraId="45FDEDE5" w14:textId="7470981B"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to ignore them.</w:t>
            </w:r>
          </w:p>
        </w:tc>
        <w:tc>
          <w:tcPr>
            <w:tcW w:w="285" w:type="dxa"/>
            <w:shd w:val="clear" w:color="auto" w:fill="FF99CC"/>
          </w:tcPr>
          <w:p w14:paraId="399C4621"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B3B34F5"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96B7417" w14:textId="17F90DC9"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La que viene nos dirán /</w:t>
            </w:r>
          </w:p>
          <w:p w14:paraId="5A51956F"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que lo olvidemos.</w:t>
            </w:r>
          </w:p>
        </w:tc>
        <w:tc>
          <w:tcPr>
            <w:tcW w:w="284" w:type="dxa"/>
            <w:shd w:val="clear" w:color="auto" w:fill="FF99CC"/>
            <w:vAlign w:val="bottom"/>
          </w:tcPr>
          <w:p w14:paraId="06DE9F91"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59C21CB" w14:textId="77777777" w:rsidR="00326056" w:rsidRPr="00665429" w:rsidRDefault="00326056" w:rsidP="00423F7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71C93159" w14:textId="48929443"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 que viene nos dirán /</w:t>
            </w:r>
          </w:p>
          <w:p w14:paraId="4E7723E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que lo olvidemos.</w:t>
            </w:r>
          </w:p>
        </w:tc>
        <w:tc>
          <w:tcPr>
            <w:tcW w:w="284" w:type="dxa"/>
            <w:shd w:val="clear" w:color="auto" w:fill="BDD6EE" w:themeFill="accent5" w:themeFillTint="66"/>
            <w:vAlign w:val="center"/>
          </w:tcPr>
          <w:p w14:paraId="4BA96FCB" w14:textId="77777777" w:rsidR="00326056" w:rsidRPr="00665429" w:rsidRDefault="00326056" w:rsidP="00423F7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3E32A9E5"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La que viene nos dirán </w:t>
            </w:r>
          </w:p>
          <w:p w14:paraId="38AC864A"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que lo olvidemos.</w:t>
            </w:r>
          </w:p>
        </w:tc>
      </w:tr>
      <w:tr w:rsidR="00326056" w:rsidRPr="00326056" w14:paraId="059F5553"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59DDC55E" w14:textId="77777777" w:rsidR="00326056" w:rsidRDefault="00122968" w:rsidP="00326056">
            <w:pPr>
              <w:spacing w:line="240" w:lineRule="auto"/>
              <w:jc w:val="right"/>
              <w:rPr>
                <w:rFonts w:cs="Calibri"/>
                <w:color w:val="000000"/>
                <w:sz w:val="18"/>
                <w:szCs w:val="18"/>
              </w:rPr>
            </w:pPr>
            <w:r>
              <w:rPr>
                <w:rFonts w:cs="Calibri"/>
                <w:color w:val="000000"/>
                <w:sz w:val="18"/>
                <w:szCs w:val="18"/>
              </w:rPr>
              <w:t>266</w:t>
            </w:r>
          </w:p>
        </w:tc>
        <w:tc>
          <w:tcPr>
            <w:tcW w:w="2400" w:type="dxa"/>
            <w:shd w:val="clear" w:color="auto" w:fill="FFFFFF" w:themeFill="background1"/>
            <w:vAlign w:val="bottom"/>
          </w:tcPr>
          <w:p w14:paraId="2BE99166"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He's bound to have legged it by now.</w:t>
            </w:r>
          </w:p>
        </w:tc>
        <w:tc>
          <w:tcPr>
            <w:tcW w:w="2693" w:type="dxa"/>
            <w:shd w:val="clear" w:color="000000" w:fill="808080"/>
            <w:vAlign w:val="bottom"/>
          </w:tcPr>
          <w:p w14:paraId="3A7BBF43"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He's bound to have legged it by now.</w:t>
            </w:r>
          </w:p>
        </w:tc>
        <w:tc>
          <w:tcPr>
            <w:tcW w:w="285" w:type="dxa"/>
            <w:shd w:val="clear" w:color="auto" w:fill="FFFFFF" w:themeFill="background1"/>
          </w:tcPr>
          <w:p w14:paraId="38653293"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D5204F3"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E94A60E"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Seguro que anda ya lejos.</w:t>
            </w:r>
          </w:p>
        </w:tc>
        <w:tc>
          <w:tcPr>
            <w:tcW w:w="284" w:type="dxa"/>
            <w:shd w:val="clear" w:color="auto" w:fill="FFFFFF" w:themeFill="background1"/>
            <w:vAlign w:val="bottom"/>
          </w:tcPr>
          <w:p w14:paraId="57B367BD"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89F92DB" w14:textId="77777777" w:rsidR="00326056" w:rsidRPr="00051527" w:rsidRDefault="00326056" w:rsidP="00423F73">
            <w:pPr>
              <w:spacing w:line="240" w:lineRule="auto"/>
              <w:jc w:val="center"/>
              <w:rPr>
                <w:rFonts w:cs="Calibri"/>
                <w:color w:val="000000"/>
                <w:sz w:val="18"/>
                <w:szCs w:val="18"/>
              </w:rPr>
            </w:pPr>
          </w:p>
        </w:tc>
        <w:tc>
          <w:tcPr>
            <w:tcW w:w="2693" w:type="dxa"/>
            <w:shd w:val="clear" w:color="auto" w:fill="FFFFFF" w:themeFill="background1"/>
            <w:vAlign w:val="bottom"/>
          </w:tcPr>
          <w:p w14:paraId="3CD1A331"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Seguro que anda ya lejos.</w:t>
            </w:r>
          </w:p>
        </w:tc>
        <w:tc>
          <w:tcPr>
            <w:tcW w:w="284" w:type="dxa"/>
            <w:shd w:val="clear" w:color="auto" w:fill="BDD6EE" w:themeFill="accent5" w:themeFillTint="66"/>
            <w:vAlign w:val="center"/>
          </w:tcPr>
          <w:p w14:paraId="516E5B27" w14:textId="77777777" w:rsidR="00326056" w:rsidRPr="00051527" w:rsidRDefault="00326056" w:rsidP="00423F73">
            <w:pPr>
              <w:spacing w:line="240" w:lineRule="auto"/>
              <w:jc w:val="center"/>
              <w:rPr>
                <w:rFonts w:cs="Calibri"/>
                <w:color w:val="000000"/>
                <w:sz w:val="18"/>
                <w:szCs w:val="18"/>
              </w:rPr>
            </w:pPr>
          </w:p>
        </w:tc>
        <w:tc>
          <w:tcPr>
            <w:tcW w:w="2977" w:type="dxa"/>
            <w:shd w:val="clear" w:color="auto" w:fill="FFFFFF" w:themeFill="background1"/>
            <w:vAlign w:val="bottom"/>
          </w:tcPr>
          <w:p w14:paraId="11ABC488"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Seguro que anda ya lejos.</w:t>
            </w:r>
          </w:p>
        </w:tc>
      </w:tr>
      <w:tr w:rsidR="00326056" w:rsidRPr="00326056" w14:paraId="3AA348CD"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4C99024E" w14:textId="77777777" w:rsidR="00326056" w:rsidRDefault="00326056" w:rsidP="00326056">
            <w:pPr>
              <w:spacing w:line="240" w:lineRule="auto"/>
              <w:jc w:val="right"/>
              <w:rPr>
                <w:rFonts w:cs="Calibri"/>
                <w:color w:val="000000"/>
                <w:sz w:val="18"/>
                <w:szCs w:val="18"/>
              </w:rPr>
            </w:pPr>
            <w:r>
              <w:rPr>
                <w:rFonts w:cs="Calibri"/>
                <w:color w:val="000000"/>
                <w:sz w:val="18"/>
                <w:szCs w:val="18"/>
              </w:rPr>
              <w:t>2</w:t>
            </w:r>
            <w:r w:rsidR="00122968">
              <w:rPr>
                <w:rFonts w:cs="Calibri"/>
                <w:color w:val="000000"/>
                <w:sz w:val="18"/>
                <w:szCs w:val="18"/>
              </w:rPr>
              <w:t>67</w:t>
            </w:r>
          </w:p>
        </w:tc>
        <w:tc>
          <w:tcPr>
            <w:tcW w:w="2400" w:type="dxa"/>
            <w:shd w:val="clear" w:color="auto" w:fill="FFFFFF" w:themeFill="background1"/>
            <w:vAlign w:val="bottom"/>
          </w:tcPr>
          <w:p w14:paraId="24FA4A2C"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 xml:space="preserve">Yeah, but it's better </w:t>
            </w:r>
            <w:r w:rsidRPr="00ED16D3">
              <w:rPr>
                <w:rFonts w:cs="Calibri"/>
                <w:b/>
                <w:bCs/>
                <w:color w:val="000000" w:themeColor="text1"/>
                <w:sz w:val="18"/>
                <w:szCs w:val="18"/>
                <w:lang w:val="en-GB"/>
              </w:rPr>
              <w:t>to</w:t>
            </w:r>
            <w:r w:rsidRPr="00200FBF">
              <w:rPr>
                <w:rFonts w:cs="Calibri"/>
                <w:color w:val="000000" w:themeColor="text1"/>
                <w:sz w:val="18"/>
                <w:szCs w:val="18"/>
                <w:lang w:val="en-GB"/>
              </w:rPr>
              <w:t xml:space="preserve"> give it the once-over, though.</w:t>
            </w:r>
          </w:p>
        </w:tc>
        <w:tc>
          <w:tcPr>
            <w:tcW w:w="2693" w:type="dxa"/>
            <w:shd w:val="clear" w:color="000000" w:fill="808080"/>
            <w:vAlign w:val="bottom"/>
          </w:tcPr>
          <w:p w14:paraId="30FC39AD" w14:textId="1E883627" w:rsidR="00326056" w:rsidRPr="00326056" w:rsidRDefault="00326056" w:rsidP="002D0F14">
            <w:pPr>
              <w:spacing w:line="240" w:lineRule="auto"/>
              <w:jc w:val="center"/>
              <w:rPr>
                <w:rFonts w:cs="Calibri"/>
                <w:color w:val="00FF00"/>
                <w:sz w:val="18"/>
                <w:szCs w:val="18"/>
                <w:lang w:val="en-GB"/>
              </w:rPr>
            </w:pPr>
            <w:r w:rsidRPr="00326056">
              <w:rPr>
                <w:rFonts w:cs="Calibri"/>
                <w:color w:val="00FF00"/>
                <w:sz w:val="18"/>
                <w:szCs w:val="18"/>
                <w:lang w:val="en-GB"/>
              </w:rPr>
              <w:t xml:space="preserve">Yeah, but it's better </w:t>
            </w:r>
            <w:proofErr w:type="gramStart"/>
            <w:r w:rsidRPr="00326056">
              <w:rPr>
                <w:rFonts w:cs="Calibri"/>
                <w:color w:val="00FF00"/>
                <w:sz w:val="18"/>
                <w:szCs w:val="18"/>
                <w:lang w:val="en-GB"/>
              </w:rPr>
              <w:t>give</w:t>
            </w:r>
            <w:proofErr w:type="gramEnd"/>
            <w:r w:rsidRPr="00326056">
              <w:rPr>
                <w:rFonts w:cs="Calibri"/>
                <w:color w:val="00FF00"/>
                <w:sz w:val="18"/>
                <w:szCs w:val="18"/>
                <w:lang w:val="en-GB"/>
              </w:rPr>
              <w:t xml:space="preserve"> it /</w:t>
            </w:r>
          </w:p>
          <w:p w14:paraId="573D6475" w14:textId="77777777" w:rsidR="00326056" w:rsidRPr="00326056" w:rsidRDefault="00326056" w:rsidP="002D0F14">
            <w:pPr>
              <w:spacing w:line="240" w:lineRule="auto"/>
              <w:jc w:val="center"/>
              <w:rPr>
                <w:rFonts w:cs="Calibri"/>
                <w:color w:val="00FF00"/>
                <w:sz w:val="18"/>
                <w:szCs w:val="18"/>
                <w:lang w:val="en-GB"/>
              </w:rPr>
            </w:pPr>
            <w:r w:rsidRPr="00326056">
              <w:rPr>
                <w:rFonts w:cs="Calibri"/>
                <w:color w:val="00FF00"/>
                <w:sz w:val="18"/>
                <w:szCs w:val="18"/>
                <w:lang w:val="en-GB"/>
              </w:rPr>
              <w:t>the once-over, though.</w:t>
            </w:r>
          </w:p>
        </w:tc>
        <w:tc>
          <w:tcPr>
            <w:tcW w:w="285" w:type="dxa"/>
            <w:shd w:val="clear" w:color="auto" w:fill="FFFFFF" w:themeFill="background1"/>
          </w:tcPr>
          <w:p w14:paraId="6943C8B3"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68775FF4"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46A9072E" w14:textId="3A4EA9AE"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Sí, pero mejor echar /</w:t>
            </w:r>
          </w:p>
          <w:p w14:paraId="5D854CFF"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un vistazo, ¿no?</w:t>
            </w:r>
          </w:p>
        </w:tc>
        <w:tc>
          <w:tcPr>
            <w:tcW w:w="284" w:type="dxa"/>
            <w:shd w:val="clear" w:color="auto" w:fill="FFFFFF" w:themeFill="background1"/>
            <w:vAlign w:val="bottom"/>
          </w:tcPr>
          <w:p w14:paraId="5DE7B1F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CA26C8E" w14:textId="77777777" w:rsidR="00326056" w:rsidRPr="00051527" w:rsidRDefault="00326056" w:rsidP="00423F73">
            <w:pPr>
              <w:spacing w:line="240" w:lineRule="auto"/>
              <w:jc w:val="center"/>
              <w:rPr>
                <w:rFonts w:cs="Calibri"/>
                <w:color w:val="000000"/>
                <w:sz w:val="18"/>
                <w:szCs w:val="18"/>
              </w:rPr>
            </w:pPr>
          </w:p>
        </w:tc>
        <w:tc>
          <w:tcPr>
            <w:tcW w:w="2693" w:type="dxa"/>
            <w:shd w:val="clear" w:color="auto" w:fill="FFFFFF" w:themeFill="background1"/>
            <w:vAlign w:val="bottom"/>
          </w:tcPr>
          <w:p w14:paraId="1E2B3CAF" w14:textId="76D03BCB"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Sí, pero mejor echar /</w:t>
            </w:r>
          </w:p>
          <w:p w14:paraId="7BC3C8C8"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un vistazo, ¿no?</w:t>
            </w:r>
          </w:p>
        </w:tc>
        <w:tc>
          <w:tcPr>
            <w:tcW w:w="284" w:type="dxa"/>
            <w:shd w:val="clear" w:color="auto" w:fill="BDD6EE" w:themeFill="accent5" w:themeFillTint="66"/>
            <w:vAlign w:val="center"/>
          </w:tcPr>
          <w:p w14:paraId="20FA9E3D" w14:textId="77777777" w:rsidR="00326056" w:rsidRPr="00051527" w:rsidRDefault="00326056" w:rsidP="00423F73">
            <w:pPr>
              <w:spacing w:line="240" w:lineRule="auto"/>
              <w:jc w:val="center"/>
              <w:rPr>
                <w:rFonts w:cs="Calibri"/>
                <w:color w:val="000000"/>
                <w:sz w:val="18"/>
                <w:szCs w:val="18"/>
              </w:rPr>
            </w:pPr>
          </w:p>
        </w:tc>
        <w:tc>
          <w:tcPr>
            <w:tcW w:w="2977" w:type="dxa"/>
            <w:shd w:val="clear" w:color="auto" w:fill="FFFFFF" w:themeFill="background1"/>
            <w:vAlign w:val="bottom"/>
          </w:tcPr>
          <w:p w14:paraId="49954E1F"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Sí, pero mejor echar </w:t>
            </w:r>
          </w:p>
          <w:p w14:paraId="7FE2CB6E"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un vistazo, ¿no?</w:t>
            </w:r>
          </w:p>
        </w:tc>
      </w:tr>
      <w:tr w:rsidR="00326056" w:rsidRPr="00326056" w14:paraId="6C98417C"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252CB478" w14:textId="77777777" w:rsidR="00326056" w:rsidRDefault="00ED16D3" w:rsidP="00326056">
            <w:pPr>
              <w:spacing w:line="240" w:lineRule="auto"/>
              <w:jc w:val="right"/>
              <w:rPr>
                <w:rFonts w:cs="Calibri"/>
                <w:color w:val="000000"/>
                <w:sz w:val="18"/>
                <w:szCs w:val="18"/>
              </w:rPr>
            </w:pPr>
            <w:r>
              <w:rPr>
                <w:rFonts w:cs="Calibri"/>
                <w:color w:val="000000"/>
                <w:sz w:val="18"/>
                <w:szCs w:val="18"/>
              </w:rPr>
              <w:t>268</w:t>
            </w:r>
          </w:p>
        </w:tc>
        <w:tc>
          <w:tcPr>
            <w:tcW w:w="2400" w:type="dxa"/>
            <w:shd w:val="clear" w:color="auto" w:fill="FFFFFF" w:themeFill="background1"/>
            <w:vAlign w:val="bottom"/>
          </w:tcPr>
          <w:p w14:paraId="3F142AD2"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For Christ's sake, Simon! Risk assessment first!</w:t>
            </w:r>
          </w:p>
        </w:tc>
        <w:tc>
          <w:tcPr>
            <w:tcW w:w="2693" w:type="dxa"/>
            <w:shd w:val="clear" w:color="000000" w:fill="808080"/>
            <w:vAlign w:val="bottom"/>
          </w:tcPr>
          <w:p w14:paraId="03BBA238"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For Christ's sake, Simon! /</w:t>
            </w:r>
          </w:p>
          <w:p w14:paraId="504AEF59" w14:textId="6A9230D6"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Risk assessment first!</w:t>
            </w:r>
          </w:p>
        </w:tc>
        <w:tc>
          <w:tcPr>
            <w:tcW w:w="285" w:type="dxa"/>
            <w:shd w:val="clear" w:color="auto" w:fill="FF6699"/>
          </w:tcPr>
          <w:p w14:paraId="65CCFB3A"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3CECE5E"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FCFAE03"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¡Por favor, </w:t>
            </w:r>
            <w:proofErr w:type="spell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Simon</w:t>
            </w:r>
            <w:proofErr w:type="spell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w:t>
            </w:r>
          </w:p>
          <w:p w14:paraId="4D5375F7"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¡Evalúa los riesgos primero!</w:t>
            </w:r>
          </w:p>
        </w:tc>
        <w:tc>
          <w:tcPr>
            <w:tcW w:w="284" w:type="dxa"/>
            <w:shd w:val="clear" w:color="auto" w:fill="FF6699"/>
            <w:vAlign w:val="bottom"/>
          </w:tcPr>
          <w:p w14:paraId="15E16C8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40C80A9" w14:textId="77777777" w:rsidR="00326056" w:rsidRPr="00051527" w:rsidRDefault="00326056" w:rsidP="00423F73">
            <w:pPr>
              <w:spacing w:line="240" w:lineRule="auto"/>
              <w:jc w:val="center"/>
              <w:rPr>
                <w:rFonts w:cs="Calibri"/>
                <w:color w:val="000000"/>
                <w:sz w:val="18"/>
                <w:szCs w:val="18"/>
              </w:rPr>
            </w:pPr>
          </w:p>
        </w:tc>
        <w:tc>
          <w:tcPr>
            <w:tcW w:w="2693" w:type="dxa"/>
            <w:shd w:val="clear" w:color="auto" w:fill="FFFFFF" w:themeFill="background1"/>
            <w:vAlign w:val="bottom"/>
          </w:tcPr>
          <w:p w14:paraId="6EB0872B" w14:textId="2D92D4CE"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¡Por favor,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Simon</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w:t>
            </w:r>
          </w:p>
          <w:p w14:paraId="053E6A2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¡Evalúa los riesgos primero!</w:t>
            </w:r>
          </w:p>
        </w:tc>
        <w:tc>
          <w:tcPr>
            <w:tcW w:w="284" w:type="dxa"/>
            <w:shd w:val="clear" w:color="auto" w:fill="BDD6EE" w:themeFill="accent5" w:themeFillTint="66"/>
            <w:vAlign w:val="center"/>
          </w:tcPr>
          <w:p w14:paraId="467BBCAD" w14:textId="77777777" w:rsidR="00326056" w:rsidRPr="00051527" w:rsidRDefault="00326056" w:rsidP="00423F73">
            <w:pPr>
              <w:spacing w:line="240" w:lineRule="auto"/>
              <w:jc w:val="center"/>
              <w:rPr>
                <w:rFonts w:cs="Calibri"/>
                <w:color w:val="000000"/>
                <w:sz w:val="18"/>
                <w:szCs w:val="18"/>
              </w:rPr>
            </w:pPr>
          </w:p>
        </w:tc>
        <w:tc>
          <w:tcPr>
            <w:tcW w:w="2977" w:type="dxa"/>
            <w:shd w:val="clear" w:color="auto" w:fill="FFFFFF" w:themeFill="background1"/>
            <w:vAlign w:val="bottom"/>
          </w:tcPr>
          <w:p w14:paraId="14021683"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¡Por favor, </w:t>
            </w:r>
            <w:proofErr w:type="spellStart"/>
            <w:r w:rsidRPr="00326056">
              <w:rPr>
                <w:rFonts w:cs="Calibri"/>
                <w:color w:val="000000"/>
                <w:sz w:val="18"/>
                <w:szCs w:val="18"/>
              </w:rPr>
              <w:t>Simon</w:t>
            </w:r>
            <w:proofErr w:type="spellEnd"/>
            <w:r w:rsidRPr="00326056">
              <w:rPr>
                <w:rFonts w:cs="Calibri"/>
                <w:color w:val="000000"/>
                <w:sz w:val="18"/>
                <w:szCs w:val="18"/>
              </w:rPr>
              <w:t xml:space="preserve">! </w:t>
            </w:r>
          </w:p>
          <w:p w14:paraId="2F265504"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¡Evalúa los riesgos primero!</w:t>
            </w:r>
          </w:p>
        </w:tc>
      </w:tr>
      <w:tr w:rsidR="00326056" w:rsidRPr="00326056" w14:paraId="3A80FFA2"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28151361" w14:textId="77777777" w:rsidR="00326056" w:rsidRDefault="00ED16D3" w:rsidP="00326056">
            <w:pPr>
              <w:spacing w:line="240" w:lineRule="auto"/>
              <w:jc w:val="right"/>
              <w:rPr>
                <w:rFonts w:cs="Calibri"/>
                <w:color w:val="000000"/>
                <w:sz w:val="18"/>
                <w:szCs w:val="18"/>
              </w:rPr>
            </w:pPr>
            <w:r>
              <w:rPr>
                <w:rFonts w:cs="Calibri"/>
                <w:color w:val="000000"/>
                <w:sz w:val="18"/>
                <w:szCs w:val="18"/>
              </w:rPr>
              <w:t>269</w:t>
            </w:r>
          </w:p>
        </w:tc>
        <w:tc>
          <w:tcPr>
            <w:tcW w:w="2400" w:type="dxa"/>
            <w:shd w:val="clear" w:color="auto" w:fill="FFFFFF" w:themeFill="background1"/>
            <w:vAlign w:val="bottom"/>
          </w:tcPr>
          <w:p w14:paraId="4B954847"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 xml:space="preserve">Whoa, whoa! Come on, mate. Look, don't be a </w:t>
            </w:r>
            <w:proofErr w:type="spellStart"/>
            <w:r w:rsidRPr="00200FBF">
              <w:rPr>
                <w:rFonts w:cs="Calibri"/>
                <w:color w:val="000000" w:themeColor="text1"/>
                <w:sz w:val="18"/>
                <w:szCs w:val="18"/>
                <w:lang w:val="en-GB"/>
              </w:rPr>
              <w:t>pillock</w:t>
            </w:r>
            <w:proofErr w:type="spellEnd"/>
            <w:r w:rsidRPr="00200FBF">
              <w:rPr>
                <w:rFonts w:cs="Calibri"/>
                <w:color w:val="000000" w:themeColor="text1"/>
                <w:sz w:val="18"/>
                <w:szCs w:val="18"/>
                <w:lang w:val="en-GB"/>
              </w:rPr>
              <w:t>.</w:t>
            </w:r>
          </w:p>
        </w:tc>
        <w:tc>
          <w:tcPr>
            <w:tcW w:w="2693" w:type="dxa"/>
            <w:shd w:val="clear" w:color="000000" w:fill="808080"/>
            <w:vAlign w:val="bottom"/>
          </w:tcPr>
          <w:p w14:paraId="3902B60B" w14:textId="77777777" w:rsidR="00326056" w:rsidRPr="00326056" w:rsidRDefault="00326056" w:rsidP="002D0F14">
            <w:pPr>
              <w:spacing w:line="240" w:lineRule="auto"/>
              <w:jc w:val="center"/>
              <w:rPr>
                <w:rFonts w:cs="Calibri"/>
                <w:color w:val="00FF00"/>
                <w:sz w:val="18"/>
                <w:szCs w:val="18"/>
                <w:lang w:val="en-GB"/>
              </w:rPr>
            </w:pPr>
            <w:r w:rsidRPr="00326056">
              <w:rPr>
                <w:rFonts w:cs="Calibri"/>
                <w:color w:val="00FF00"/>
                <w:sz w:val="18"/>
                <w:szCs w:val="18"/>
                <w:lang w:val="en-GB"/>
              </w:rPr>
              <w:t xml:space="preserve">Whoa, whoa! Come on, mate. / Look, don't be a </w:t>
            </w:r>
            <w:proofErr w:type="spellStart"/>
            <w:r w:rsidRPr="00326056">
              <w:rPr>
                <w:rFonts w:cs="Calibri"/>
                <w:color w:val="00FF00"/>
                <w:sz w:val="18"/>
                <w:szCs w:val="18"/>
                <w:lang w:val="en-GB"/>
              </w:rPr>
              <w:t>pillock</w:t>
            </w:r>
            <w:proofErr w:type="spellEnd"/>
            <w:r w:rsidRPr="00326056">
              <w:rPr>
                <w:rFonts w:cs="Calibri"/>
                <w:color w:val="00FF00"/>
                <w:sz w:val="18"/>
                <w:szCs w:val="18"/>
                <w:lang w:val="en-GB"/>
              </w:rPr>
              <w:t>.</w:t>
            </w:r>
          </w:p>
        </w:tc>
        <w:tc>
          <w:tcPr>
            <w:tcW w:w="285" w:type="dxa"/>
            <w:shd w:val="clear" w:color="auto" w:fill="FF6699"/>
          </w:tcPr>
          <w:p w14:paraId="380E8D34"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14BC920"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36FA42B"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Vamos, no hagas estupideces.</w:t>
            </w:r>
          </w:p>
        </w:tc>
        <w:tc>
          <w:tcPr>
            <w:tcW w:w="284" w:type="dxa"/>
            <w:shd w:val="clear" w:color="auto" w:fill="FF6699"/>
            <w:vAlign w:val="bottom"/>
          </w:tcPr>
          <w:p w14:paraId="1CF9F3C5"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3C0980A4"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5398F6A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Vamos, no hagas estupideces.</w:t>
            </w:r>
          </w:p>
        </w:tc>
        <w:tc>
          <w:tcPr>
            <w:tcW w:w="284" w:type="dxa"/>
            <w:shd w:val="clear" w:color="auto" w:fill="FFF2CC" w:themeFill="accent4" w:themeFillTint="33"/>
            <w:vAlign w:val="center"/>
          </w:tcPr>
          <w:p w14:paraId="2E3A83A3"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15D8D571"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Eh, vamos, no hagas estupideces.</w:t>
            </w:r>
          </w:p>
        </w:tc>
      </w:tr>
      <w:tr w:rsidR="00326056" w:rsidRPr="00326056" w14:paraId="653154F2"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01DBAA72" w14:textId="77777777" w:rsidR="00326056" w:rsidRDefault="00ED16D3" w:rsidP="00326056">
            <w:pPr>
              <w:spacing w:line="240" w:lineRule="auto"/>
              <w:jc w:val="right"/>
              <w:rPr>
                <w:rFonts w:cs="Calibri"/>
                <w:color w:val="000000"/>
                <w:sz w:val="18"/>
                <w:szCs w:val="18"/>
              </w:rPr>
            </w:pPr>
            <w:r>
              <w:rPr>
                <w:rFonts w:cs="Calibri"/>
                <w:color w:val="000000"/>
                <w:sz w:val="18"/>
                <w:szCs w:val="18"/>
              </w:rPr>
              <w:t>270</w:t>
            </w:r>
          </w:p>
        </w:tc>
        <w:tc>
          <w:tcPr>
            <w:tcW w:w="2400" w:type="dxa"/>
            <w:shd w:val="clear" w:color="auto" w:fill="FFFFFF" w:themeFill="background1"/>
            <w:vAlign w:val="bottom"/>
          </w:tcPr>
          <w:p w14:paraId="63267A8E"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Get back! I'm warning you, get back! The pair of you!</w:t>
            </w:r>
          </w:p>
        </w:tc>
        <w:tc>
          <w:tcPr>
            <w:tcW w:w="2693" w:type="dxa"/>
            <w:shd w:val="clear" w:color="000000" w:fill="808080"/>
            <w:vAlign w:val="bottom"/>
          </w:tcPr>
          <w:p w14:paraId="56387AB2"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Get back! I'm warning you, get back! / The pair of you!</w:t>
            </w:r>
          </w:p>
        </w:tc>
        <w:tc>
          <w:tcPr>
            <w:tcW w:w="285" w:type="dxa"/>
            <w:shd w:val="clear" w:color="auto" w:fill="FF6699"/>
          </w:tcPr>
          <w:p w14:paraId="4FC7D8BA"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0D23E26"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CA704D4" w14:textId="74FAB8A0"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¡Aparta! ¡Os lo advierto! /</w:t>
            </w:r>
          </w:p>
          <w:p w14:paraId="0E712EBB"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¡Atrás los dos…!</w:t>
            </w:r>
          </w:p>
        </w:tc>
        <w:tc>
          <w:tcPr>
            <w:tcW w:w="284" w:type="dxa"/>
            <w:shd w:val="clear" w:color="auto" w:fill="FF6699"/>
            <w:vAlign w:val="bottom"/>
          </w:tcPr>
          <w:p w14:paraId="271A7D2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E3EE926" w14:textId="77777777" w:rsidR="00326056" w:rsidRPr="00051527" w:rsidRDefault="00326056" w:rsidP="00423F73">
            <w:pPr>
              <w:spacing w:line="240" w:lineRule="auto"/>
              <w:jc w:val="center"/>
              <w:rPr>
                <w:rFonts w:cs="Calibri"/>
                <w:color w:val="000000"/>
                <w:sz w:val="18"/>
                <w:szCs w:val="18"/>
              </w:rPr>
            </w:pPr>
          </w:p>
        </w:tc>
        <w:tc>
          <w:tcPr>
            <w:tcW w:w="2693" w:type="dxa"/>
            <w:shd w:val="clear" w:color="auto" w:fill="FFFFFF" w:themeFill="background1"/>
            <w:vAlign w:val="bottom"/>
          </w:tcPr>
          <w:p w14:paraId="0E833D4F" w14:textId="5189D181"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¡Aparta! ¡Os lo advierto! /</w:t>
            </w:r>
          </w:p>
          <w:p w14:paraId="5BD3C5C1"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¡Atrás los dos…!</w:t>
            </w:r>
          </w:p>
        </w:tc>
        <w:tc>
          <w:tcPr>
            <w:tcW w:w="284" w:type="dxa"/>
            <w:shd w:val="clear" w:color="auto" w:fill="BDD6EE" w:themeFill="accent5" w:themeFillTint="66"/>
            <w:vAlign w:val="center"/>
          </w:tcPr>
          <w:p w14:paraId="665676F2" w14:textId="77777777" w:rsidR="00326056" w:rsidRPr="00051527" w:rsidRDefault="00326056" w:rsidP="00423F73">
            <w:pPr>
              <w:spacing w:line="240" w:lineRule="auto"/>
              <w:jc w:val="center"/>
              <w:rPr>
                <w:rFonts w:cs="Calibri"/>
                <w:color w:val="000000"/>
                <w:sz w:val="18"/>
                <w:szCs w:val="18"/>
              </w:rPr>
            </w:pPr>
          </w:p>
        </w:tc>
        <w:tc>
          <w:tcPr>
            <w:tcW w:w="2977" w:type="dxa"/>
            <w:shd w:val="clear" w:color="auto" w:fill="FFFFFF" w:themeFill="background1"/>
            <w:vAlign w:val="bottom"/>
          </w:tcPr>
          <w:p w14:paraId="1E1E0918"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¡Aparta! ¡Os lo advierto! </w:t>
            </w:r>
          </w:p>
          <w:p w14:paraId="014F95C5"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¡Atrás los dos…!</w:t>
            </w:r>
          </w:p>
        </w:tc>
      </w:tr>
      <w:tr w:rsidR="00326056" w:rsidRPr="00326056" w14:paraId="0D2CDE5B"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3094B277" w14:textId="77777777" w:rsidR="00326056" w:rsidRDefault="00ED16D3" w:rsidP="00326056">
            <w:pPr>
              <w:spacing w:line="240" w:lineRule="auto"/>
              <w:jc w:val="right"/>
              <w:rPr>
                <w:rFonts w:cs="Calibri"/>
                <w:color w:val="000000"/>
                <w:sz w:val="18"/>
                <w:szCs w:val="18"/>
              </w:rPr>
            </w:pPr>
            <w:r>
              <w:rPr>
                <w:rFonts w:cs="Calibri"/>
                <w:color w:val="000000"/>
                <w:sz w:val="18"/>
                <w:szCs w:val="18"/>
              </w:rPr>
              <w:t>271</w:t>
            </w:r>
          </w:p>
        </w:tc>
        <w:tc>
          <w:tcPr>
            <w:tcW w:w="2400" w:type="dxa"/>
            <w:shd w:val="clear" w:color="auto" w:fill="FFFFFF" w:themeFill="background1"/>
            <w:vAlign w:val="bottom"/>
          </w:tcPr>
          <w:p w14:paraId="538F4969"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 xml:space="preserve">I'll do it! I'm warning you! He's on </w:t>
            </w:r>
            <w:proofErr w:type="spellStart"/>
            <w:r w:rsidRPr="00200FBF">
              <w:rPr>
                <w:rFonts w:cs="Calibri"/>
                <w:color w:val="000000" w:themeColor="text1"/>
                <w:sz w:val="18"/>
                <w:szCs w:val="18"/>
                <w:lang w:val="en-GB"/>
              </w:rPr>
              <w:t>summat</w:t>
            </w:r>
            <w:proofErr w:type="spellEnd"/>
            <w:r w:rsidRPr="00200FBF">
              <w:rPr>
                <w:rFonts w:cs="Calibri"/>
                <w:color w:val="000000" w:themeColor="text1"/>
                <w:sz w:val="18"/>
                <w:szCs w:val="18"/>
                <w:lang w:val="en-GB"/>
              </w:rPr>
              <w:t>.</w:t>
            </w:r>
          </w:p>
        </w:tc>
        <w:tc>
          <w:tcPr>
            <w:tcW w:w="2693" w:type="dxa"/>
            <w:shd w:val="clear" w:color="000000" w:fill="808080"/>
            <w:vAlign w:val="bottom"/>
          </w:tcPr>
          <w:p w14:paraId="3B00143E" w14:textId="05686434" w:rsidR="00326056" w:rsidRPr="00326056" w:rsidRDefault="00326056" w:rsidP="002D0F14">
            <w:pPr>
              <w:spacing w:line="240" w:lineRule="auto"/>
              <w:jc w:val="center"/>
              <w:rPr>
                <w:rFonts w:cs="Calibri"/>
                <w:color w:val="000000"/>
                <w:sz w:val="18"/>
                <w:szCs w:val="18"/>
                <w:lang w:val="en-GB"/>
              </w:rPr>
            </w:pPr>
            <w:r w:rsidRPr="00326056">
              <w:rPr>
                <w:rFonts w:cs="Calibri"/>
                <w:color w:val="FFFF00"/>
                <w:sz w:val="18"/>
                <w:szCs w:val="18"/>
                <w:lang w:val="en-GB"/>
              </w:rPr>
              <w:t>I'll do it! I'm warning you! /</w:t>
            </w:r>
          </w:p>
          <w:p w14:paraId="0D1552DD" w14:textId="77777777" w:rsidR="00326056" w:rsidRPr="00326056" w:rsidRDefault="00326056" w:rsidP="002D0F14">
            <w:pPr>
              <w:spacing w:line="240" w:lineRule="auto"/>
              <w:jc w:val="center"/>
              <w:rPr>
                <w:rFonts w:cs="Calibri"/>
                <w:color w:val="000000"/>
                <w:sz w:val="18"/>
                <w:szCs w:val="18"/>
                <w:lang w:val="en-GB"/>
              </w:rPr>
            </w:pPr>
            <w:r w:rsidRPr="00326056">
              <w:rPr>
                <w:rFonts w:cs="Calibri"/>
                <w:color w:val="00FF00"/>
                <w:sz w:val="18"/>
                <w:szCs w:val="18"/>
                <w:lang w:val="en-GB"/>
              </w:rPr>
              <w:t xml:space="preserve">He's on </w:t>
            </w:r>
            <w:proofErr w:type="spellStart"/>
            <w:r w:rsidRPr="00326056">
              <w:rPr>
                <w:rFonts w:cs="Calibri"/>
                <w:color w:val="00FF00"/>
                <w:sz w:val="18"/>
                <w:szCs w:val="18"/>
                <w:lang w:val="en-GB"/>
              </w:rPr>
              <w:t>summat</w:t>
            </w:r>
            <w:proofErr w:type="spellEnd"/>
            <w:r w:rsidRPr="00326056">
              <w:rPr>
                <w:rFonts w:cs="Calibri"/>
                <w:color w:val="00FF00"/>
                <w:sz w:val="18"/>
                <w:szCs w:val="18"/>
                <w:lang w:val="en-GB"/>
              </w:rPr>
              <w:t>.</w:t>
            </w:r>
          </w:p>
        </w:tc>
        <w:tc>
          <w:tcPr>
            <w:tcW w:w="285" w:type="dxa"/>
            <w:shd w:val="clear" w:color="auto" w:fill="FF6699"/>
          </w:tcPr>
          <w:p w14:paraId="06188E94"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7227045"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F3A0338" w14:textId="2F37139D"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¡O me tiro! ¡Os aviso! /</w:t>
            </w:r>
          </w:p>
          <w:p w14:paraId="6F9A7ACB"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-Va colocado.</w:t>
            </w:r>
          </w:p>
        </w:tc>
        <w:tc>
          <w:tcPr>
            <w:tcW w:w="284" w:type="dxa"/>
            <w:shd w:val="clear" w:color="auto" w:fill="FF6699"/>
            <w:vAlign w:val="bottom"/>
          </w:tcPr>
          <w:p w14:paraId="1465BCE7"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E0CA6D6" w14:textId="77777777" w:rsidR="00326056" w:rsidRPr="00665429" w:rsidRDefault="00326056" w:rsidP="00423F7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6692D11" w14:textId="6EF8280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¡O me tiro! ¡Os aviso! /</w:t>
            </w:r>
          </w:p>
          <w:p w14:paraId="6BF2D065"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-Va colocado.</w:t>
            </w:r>
          </w:p>
        </w:tc>
        <w:tc>
          <w:tcPr>
            <w:tcW w:w="284" w:type="dxa"/>
            <w:shd w:val="clear" w:color="auto" w:fill="BDD6EE" w:themeFill="accent5" w:themeFillTint="66"/>
            <w:vAlign w:val="center"/>
          </w:tcPr>
          <w:p w14:paraId="5D31B01F" w14:textId="77777777" w:rsidR="00326056" w:rsidRPr="00665429" w:rsidRDefault="00326056" w:rsidP="00423F7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563E71CC"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¡O me tiro! ¡Os aviso! </w:t>
            </w:r>
          </w:p>
          <w:p w14:paraId="34A08576"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Va colocado.</w:t>
            </w:r>
          </w:p>
        </w:tc>
      </w:tr>
      <w:tr w:rsidR="00326056" w:rsidRPr="00326056" w14:paraId="65D04BC9"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0D5AFE69" w14:textId="77777777" w:rsidR="00326056" w:rsidRDefault="00ED16D3" w:rsidP="00326056">
            <w:pPr>
              <w:spacing w:line="240" w:lineRule="auto"/>
              <w:jc w:val="right"/>
              <w:rPr>
                <w:rFonts w:cs="Calibri"/>
                <w:color w:val="000000"/>
                <w:sz w:val="18"/>
                <w:szCs w:val="18"/>
              </w:rPr>
            </w:pPr>
            <w:r>
              <w:rPr>
                <w:rFonts w:cs="Calibri"/>
                <w:color w:val="000000"/>
                <w:sz w:val="18"/>
                <w:szCs w:val="18"/>
              </w:rPr>
              <w:t>272</w:t>
            </w:r>
          </w:p>
        </w:tc>
        <w:tc>
          <w:tcPr>
            <w:tcW w:w="2400" w:type="dxa"/>
            <w:shd w:val="clear" w:color="auto" w:fill="FFFFFF" w:themeFill="background1"/>
            <w:vAlign w:val="bottom"/>
          </w:tcPr>
          <w:p w14:paraId="76DEC235"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 xml:space="preserve">Just…just stay calm, </w:t>
            </w:r>
            <w:r w:rsidR="00A1302F">
              <w:rPr>
                <w:rFonts w:cs="Calibri"/>
                <w:color w:val="000000" w:themeColor="text1"/>
                <w:sz w:val="18"/>
                <w:szCs w:val="18"/>
                <w:lang w:val="en-GB"/>
              </w:rPr>
              <w:t>OK</w:t>
            </w:r>
            <w:r w:rsidRPr="00200FBF">
              <w:rPr>
                <w:rFonts w:cs="Calibri"/>
                <w:color w:val="000000" w:themeColor="text1"/>
                <w:sz w:val="18"/>
                <w:szCs w:val="18"/>
                <w:lang w:val="en-GB"/>
              </w:rPr>
              <w:t xml:space="preserve">? Look, </w:t>
            </w:r>
            <w:r w:rsidRPr="00E5617E">
              <w:rPr>
                <w:rFonts w:cs="Calibri"/>
                <w:b/>
                <w:bCs/>
                <w:color w:val="000000" w:themeColor="text1"/>
                <w:sz w:val="18"/>
                <w:szCs w:val="18"/>
                <w:lang w:val="en-GB"/>
              </w:rPr>
              <w:t>y-you</w:t>
            </w:r>
            <w:r w:rsidRPr="00200FBF">
              <w:rPr>
                <w:rFonts w:cs="Calibri"/>
                <w:color w:val="000000" w:themeColor="text1"/>
                <w:sz w:val="18"/>
                <w:szCs w:val="18"/>
                <w:lang w:val="en-GB"/>
              </w:rPr>
              <w:t xml:space="preserve"> don't need to do this!</w:t>
            </w:r>
          </w:p>
        </w:tc>
        <w:tc>
          <w:tcPr>
            <w:tcW w:w="2693" w:type="dxa"/>
            <w:shd w:val="clear" w:color="000000" w:fill="808080"/>
            <w:vAlign w:val="bottom"/>
          </w:tcPr>
          <w:p w14:paraId="5ACD50B5" w14:textId="77777777" w:rsidR="00326056" w:rsidRPr="00326056" w:rsidRDefault="00326056" w:rsidP="002D0F14">
            <w:pPr>
              <w:spacing w:line="240" w:lineRule="auto"/>
              <w:jc w:val="center"/>
              <w:rPr>
                <w:rFonts w:cs="Calibri"/>
                <w:color w:val="00FF00"/>
                <w:sz w:val="18"/>
                <w:szCs w:val="18"/>
                <w:lang w:val="en-GB"/>
              </w:rPr>
            </w:pPr>
            <w:r w:rsidRPr="00326056">
              <w:rPr>
                <w:rFonts w:cs="Calibri"/>
                <w:color w:val="00FF00"/>
                <w:sz w:val="18"/>
                <w:szCs w:val="18"/>
                <w:lang w:val="en-GB"/>
              </w:rPr>
              <w:t>Just…just stay calm, OK? /</w:t>
            </w:r>
          </w:p>
          <w:p w14:paraId="119E0780" w14:textId="10D8C5EE" w:rsidR="00326056" w:rsidRPr="00326056" w:rsidRDefault="00326056" w:rsidP="002D0F14">
            <w:pPr>
              <w:spacing w:line="240" w:lineRule="auto"/>
              <w:jc w:val="center"/>
              <w:rPr>
                <w:rFonts w:cs="Calibri"/>
                <w:color w:val="00FF00"/>
                <w:sz w:val="18"/>
                <w:szCs w:val="18"/>
                <w:lang w:val="en-GB"/>
              </w:rPr>
            </w:pPr>
            <w:r w:rsidRPr="00326056">
              <w:rPr>
                <w:rFonts w:cs="Calibri"/>
                <w:color w:val="00FF00"/>
                <w:sz w:val="18"/>
                <w:szCs w:val="18"/>
                <w:lang w:val="en-GB"/>
              </w:rPr>
              <w:t>Look, you don't need to do this!</w:t>
            </w:r>
          </w:p>
        </w:tc>
        <w:tc>
          <w:tcPr>
            <w:tcW w:w="285" w:type="dxa"/>
            <w:shd w:val="clear" w:color="auto" w:fill="FF6699"/>
          </w:tcPr>
          <w:p w14:paraId="76926182"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68B3B847"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51B165F7" w14:textId="41248503"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Tú tranquilo, ¿vale? /</w:t>
            </w:r>
          </w:p>
          <w:p w14:paraId="1DA19D55"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No tienes por qué hacerlo.</w:t>
            </w:r>
          </w:p>
        </w:tc>
        <w:tc>
          <w:tcPr>
            <w:tcW w:w="284" w:type="dxa"/>
            <w:shd w:val="clear" w:color="auto" w:fill="FF6699"/>
            <w:vAlign w:val="bottom"/>
          </w:tcPr>
          <w:p w14:paraId="5C1D8F3B"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750CC3F7"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05C6CC67" w14:textId="310F904B"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Tú tranquilo, ¿vale? /</w:t>
            </w:r>
          </w:p>
          <w:p w14:paraId="369C2DA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tienes por qué hacerlo.</w:t>
            </w:r>
          </w:p>
        </w:tc>
        <w:tc>
          <w:tcPr>
            <w:tcW w:w="284" w:type="dxa"/>
            <w:shd w:val="clear" w:color="auto" w:fill="FFF2CC" w:themeFill="accent4" w:themeFillTint="33"/>
            <w:vAlign w:val="center"/>
          </w:tcPr>
          <w:p w14:paraId="2090869C"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6388DCD2"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Tú, tú tranquilo, ¿vale? </w:t>
            </w:r>
          </w:p>
          <w:p w14:paraId="148C4F71"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No, no tienes por qué hacerlo.</w:t>
            </w:r>
          </w:p>
        </w:tc>
      </w:tr>
      <w:tr w:rsidR="00326056" w:rsidRPr="00326056" w14:paraId="70A7229D"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02F83E88" w14:textId="77777777" w:rsidR="00326056" w:rsidRDefault="00ED16D3" w:rsidP="00326056">
            <w:pPr>
              <w:spacing w:line="240" w:lineRule="auto"/>
              <w:jc w:val="right"/>
              <w:rPr>
                <w:rFonts w:cs="Calibri"/>
                <w:color w:val="000000"/>
                <w:sz w:val="18"/>
                <w:szCs w:val="18"/>
              </w:rPr>
            </w:pPr>
            <w:r>
              <w:rPr>
                <w:rFonts w:cs="Calibri"/>
                <w:color w:val="000000"/>
                <w:sz w:val="18"/>
                <w:szCs w:val="18"/>
              </w:rPr>
              <w:t>273</w:t>
            </w:r>
          </w:p>
        </w:tc>
        <w:tc>
          <w:tcPr>
            <w:tcW w:w="2400" w:type="dxa"/>
            <w:shd w:val="clear" w:color="auto" w:fill="FFFFFF" w:themeFill="background1"/>
            <w:vAlign w:val="bottom"/>
          </w:tcPr>
          <w:p w14:paraId="08839916"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That is so many more forms to fill in.</w:t>
            </w:r>
          </w:p>
        </w:tc>
        <w:tc>
          <w:tcPr>
            <w:tcW w:w="2693" w:type="dxa"/>
            <w:shd w:val="clear" w:color="000000" w:fill="808080"/>
            <w:vAlign w:val="bottom"/>
          </w:tcPr>
          <w:p w14:paraId="3B94A4E1" w14:textId="672E0749"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That is so many more /</w:t>
            </w:r>
          </w:p>
          <w:p w14:paraId="50862BF0"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forms to fill in.</w:t>
            </w:r>
          </w:p>
        </w:tc>
        <w:tc>
          <w:tcPr>
            <w:tcW w:w="285" w:type="dxa"/>
            <w:shd w:val="clear" w:color="auto" w:fill="FFFFFF" w:themeFill="background1"/>
          </w:tcPr>
          <w:p w14:paraId="4650696F"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5E99999"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DB646FE"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Y ahora encima más papeleo.</w:t>
            </w:r>
          </w:p>
        </w:tc>
        <w:tc>
          <w:tcPr>
            <w:tcW w:w="284" w:type="dxa"/>
            <w:shd w:val="clear" w:color="auto" w:fill="FFFFFF" w:themeFill="background1"/>
            <w:vAlign w:val="bottom"/>
          </w:tcPr>
          <w:p w14:paraId="14CE51E5"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A288CF1" w14:textId="77777777" w:rsidR="00326056" w:rsidRPr="00051527" w:rsidRDefault="00326056" w:rsidP="00423F73">
            <w:pPr>
              <w:spacing w:line="240" w:lineRule="auto"/>
              <w:jc w:val="center"/>
              <w:rPr>
                <w:rFonts w:cs="Calibri"/>
                <w:color w:val="000000"/>
                <w:sz w:val="18"/>
                <w:szCs w:val="18"/>
              </w:rPr>
            </w:pPr>
          </w:p>
        </w:tc>
        <w:tc>
          <w:tcPr>
            <w:tcW w:w="2693" w:type="dxa"/>
            <w:shd w:val="clear" w:color="auto" w:fill="FFFFFF" w:themeFill="background1"/>
            <w:vAlign w:val="bottom"/>
          </w:tcPr>
          <w:p w14:paraId="10B3CFB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ahora encima más papeleo.</w:t>
            </w:r>
          </w:p>
        </w:tc>
        <w:tc>
          <w:tcPr>
            <w:tcW w:w="284" w:type="dxa"/>
            <w:shd w:val="clear" w:color="auto" w:fill="BDD6EE" w:themeFill="accent5" w:themeFillTint="66"/>
            <w:vAlign w:val="center"/>
          </w:tcPr>
          <w:p w14:paraId="5D349B56" w14:textId="77777777" w:rsidR="00326056" w:rsidRPr="00051527" w:rsidRDefault="00326056" w:rsidP="00423F73">
            <w:pPr>
              <w:spacing w:line="240" w:lineRule="auto"/>
              <w:jc w:val="center"/>
              <w:rPr>
                <w:rFonts w:cs="Calibri"/>
                <w:color w:val="000000"/>
                <w:sz w:val="18"/>
                <w:szCs w:val="18"/>
              </w:rPr>
            </w:pPr>
          </w:p>
        </w:tc>
        <w:tc>
          <w:tcPr>
            <w:tcW w:w="2977" w:type="dxa"/>
            <w:shd w:val="clear" w:color="auto" w:fill="FFFFFF" w:themeFill="background1"/>
            <w:vAlign w:val="bottom"/>
          </w:tcPr>
          <w:p w14:paraId="463815BF"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Y encima ahora más papeleo.</w:t>
            </w:r>
          </w:p>
        </w:tc>
      </w:tr>
      <w:tr w:rsidR="00326056" w:rsidRPr="00326056" w14:paraId="28280C51"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56E7E642" w14:textId="77777777" w:rsidR="00326056" w:rsidRDefault="00ED16D3" w:rsidP="00326056">
            <w:pPr>
              <w:spacing w:line="240" w:lineRule="auto"/>
              <w:jc w:val="right"/>
              <w:rPr>
                <w:rFonts w:cs="Calibri"/>
                <w:color w:val="000000"/>
                <w:sz w:val="18"/>
                <w:szCs w:val="18"/>
              </w:rPr>
            </w:pPr>
            <w:r>
              <w:rPr>
                <w:rFonts w:cs="Calibri"/>
                <w:color w:val="000000"/>
                <w:sz w:val="18"/>
                <w:szCs w:val="18"/>
              </w:rPr>
              <w:t>274</w:t>
            </w:r>
          </w:p>
        </w:tc>
        <w:tc>
          <w:tcPr>
            <w:tcW w:w="2400" w:type="dxa"/>
            <w:shd w:val="clear" w:color="auto" w:fill="FFFFFF" w:themeFill="background1"/>
            <w:vAlign w:val="bottom"/>
          </w:tcPr>
          <w:p w14:paraId="19794A52"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 xml:space="preserve">You didn't break his jaw as well, did you, </w:t>
            </w:r>
            <w:proofErr w:type="spellStart"/>
            <w:r w:rsidRPr="00200FBF">
              <w:rPr>
                <w:rFonts w:cs="Calibri"/>
                <w:color w:val="000000" w:themeColor="text1"/>
                <w:sz w:val="18"/>
                <w:szCs w:val="18"/>
                <w:lang w:val="en-GB"/>
              </w:rPr>
              <w:t>Kaz</w:t>
            </w:r>
            <w:proofErr w:type="spellEnd"/>
            <w:r w:rsidRPr="00200FBF">
              <w:rPr>
                <w:rFonts w:cs="Calibri"/>
                <w:color w:val="000000" w:themeColor="text1"/>
                <w:sz w:val="18"/>
                <w:szCs w:val="18"/>
                <w:lang w:val="en-GB"/>
              </w:rPr>
              <w:t>?</w:t>
            </w:r>
          </w:p>
        </w:tc>
        <w:tc>
          <w:tcPr>
            <w:tcW w:w="2693" w:type="dxa"/>
            <w:shd w:val="clear" w:color="000000" w:fill="808080"/>
            <w:vAlign w:val="bottom"/>
          </w:tcPr>
          <w:p w14:paraId="5D24E52F"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You didn't break his jaw /</w:t>
            </w:r>
          </w:p>
          <w:p w14:paraId="6B791B28" w14:textId="6BDA74D3"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 xml:space="preserve">as well, did you, </w:t>
            </w:r>
            <w:proofErr w:type="spellStart"/>
            <w:r w:rsidRPr="00326056">
              <w:rPr>
                <w:rFonts w:cs="Calibri"/>
                <w:color w:val="FFFF00"/>
                <w:sz w:val="18"/>
                <w:szCs w:val="18"/>
                <w:lang w:val="en-GB"/>
              </w:rPr>
              <w:t>Kaz</w:t>
            </w:r>
            <w:proofErr w:type="spellEnd"/>
            <w:r w:rsidRPr="00326056">
              <w:rPr>
                <w:rFonts w:cs="Calibri"/>
                <w:color w:val="FFFF00"/>
                <w:sz w:val="18"/>
                <w:szCs w:val="18"/>
                <w:lang w:val="en-GB"/>
              </w:rPr>
              <w:t>?</w:t>
            </w:r>
          </w:p>
        </w:tc>
        <w:tc>
          <w:tcPr>
            <w:tcW w:w="285" w:type="dxa"/>
            <w:shd w:val="clear" w:color="auto" w:fill="FF99CC"/>
          </w:tcPr>
          <w:p w14:paraId="2013BAA1"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FEB77F3"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765675C"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No le habrás roto /</w:t>
            </w:r>
          </w:p>
          <w:p w14:paraId="083B3C92" w14:textId="3D1F5CAC"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la mandíbula encima, ¿no?</w:t>
            </w:r>
          </w:p>
        </w:tc>
        <w:tc>
          <w:tcPr>
            <w:tcW w:w="284" w:type="dxa"/>
            <w:shd w:val="clear" w:color="auto" w:fill="FF6699"/>
            <w:vAlign w:val="bottom"/>
          </w:tcPr>
          <w:p w14:paraId="638F622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0EB5B6C8"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6C31E21B" w14:textId="7732FAA3"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Kaz</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no le habrás roto /</w:t>
            </w:r>
          </w:p>
          <w:p w14:paraId="50BC22A3"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 mandíbula encima, ¿eh?</w:t>
            </w:r>
          </w:p>
        </w:tc>
        <w:tc>
          <w:tcPr>
            <w:tcW w:w="284" w:type="dxa"/>
            <w:shd w:val="clear" w:color="auto" w:fill="BDD6EE" w:themeFill="accent5" w:themeFillTint="66"/>
            <w:vAlign w:val="center"/>
          </w:tcPr>
          <w:p w14:paraId="5C89B8BB" w14:textId="77777777" w:rsidR="00326056" w:rsidRPr="00665429" w:rsidRDefault="00326056" w:rsidP="00423F7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2A80BEE4"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No le habrás roto la mandíbula encima, ¿no?</w:t>
            </w:r>
          </w:p>
        </w:tc>
      </w:tr>
      <w:tr w:rsidR="00326056" w:rsidRPr="00326056" w14:paraId="0B1E5F23"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236D50F3" w14:textId="77777777" w:rsidR="00326056" w:rsidRDefault="00ED16D3" w:rsidP="00326056">
            <w:pPr>
              <w:spacing w:line="240" w:lineRule="auto"/>
              <w:jc w:val="right"/>
              <w:rPr>
                <w:rFonts w:cs="Calibri"/>
                <w:color w:val="000000"/>
                <w:sz w:val="18"/>
                <w:szCs w:val="18"/>
              </w:rPr>
            </w:pPr>
            <w:r>
              <w:rPr>
                <w:rFonts w:cs="Calibri"/>
                <w:color w:val="000000"/>
                <w:sz w:val="18"/>
                <w:szCs w:val="18"/>
              </w:rPr>
              <w:t>275</w:t>
            </w:r>
          </w:p>
        </w:tc>
        <w:tc>
          <w:tcPr>
            <w:tcW w:w="2400" w:type="dxa"/>
            <w:shd w:val="clear" w:color="auto" w:fill="FFFFFF" w:themeFill="background1"/>
            <w:vAlign w:val="bottom"/>
          </w:tcPr>
          <w:p w14:paraId="33C745BB"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Ha-ha. Be my guest, Sarge.</w:t>
            </w:r>
          </w:p>
        </w:tc>
        <w:tc>
          <w:tcPr>
            <w:tcW w:w="2693" w:type="dxa"/>
            <w:shd w:val="clear" w:color="000000" w:fill="808080"/>
            <w:vAlign w:val="bottom"/>
          </w:tcPr>
          <w:p w14:paraId="7ECAED66"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Ha-ha(!) Be my guest, Sarge.</w:t>
            </w:r>
          </w:p>
        </w:tc>
        <w:tc>
          <w:tcPr>
            <w:tcW w:w="285" w:type="dxa"/>
            <w:shd w:val="clear" w:color="auto" w:fill="FF99CC"/>
          </w:tcPr>
          <w:p w14:paraId="4A02536C"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6472954"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3096638"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Adelante, subinspectora.</w:t>
            </w:r>
          </w:p>
        </w:tc>
        <w:tc>
          <w:tcPr>
            <w:tcW w:w="284" w:type="dxa"/>
            <w:shd w:val="clear" w:color="auto" w:fill="FF6699"/>
            <w:vAlign w:val="bottom"/>
          </w:tcPr>
          <w:p w14:paraId="1AA318A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7DF4D1B9"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341E9301"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Adelante, subinspectora.</w:t>
            </w:r>
          </w:p>
        </w:tc>
        <w:tc>
          <w:tcPr>
            <w:tcW w:w="284" w:type="dxa"/>
            <w:shd w:val="clear" w:color="auto" w:fill="FFF2CC" w:themeFill="accent4" w:themeFillTint="33"/>
            <w:vAlign w:val="center"/>
          </w:tcPr>
          <w:p w14:paraId="13FA5D51"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06DA98A3"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Ja, ja. Adelante, subinspectora.</w:t>
            </w:r>
          </w:p>
        </w:tc>
      </w:tr>
      <w:tr w:rsidR="00326056" w:rsidRPr="00326056" w14:paraId="5993B2AC"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273484DA" w14:textId="77777777" w:rsidR="00326056" w:rsidRDefault="00ED16D3" w:rsidP="00326056">
            <w:pPr>
              <w:spacing w:line="240" w:lineRule="auto"/>
              <w:jc w:val="right"/>
              <w:rPr>
                <w:rFonts w:cs="Calibri"/>
                <w:color w:val="000000"/>
                <w:sz w:val="18"/>
                <w:szCs w:val="18"/>
              </w:rPr>
            </w:pPr>
            <w:r>
              <w:rPr>
                <w:rFonts w:cs="Calibri"/>
                <w:color w:val="000000"/>
                <w:sz w:val="18"/>
                <w:szCs w:val="18"/>
              </w:rPr>
              <w:t>276</w:t>
            </w:r>
          </w:p>
        </w:tc>
        <w:tc>
          <w:tcPr>
            <w:tcW w:w="2400" w:type="dxa"/>
            <w:shd w:val="clear" w:color="auto" w:fill="FFFFFF" w:themeFill="background1"/>
            <w:vAlign w:val="bottom"/>
          </w:tcPr>
          <w:p w14:paraId="24D96F72"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Lee, I'm Detective Sergeant Janson. Lee?</w:t>
            </w:r>
          </w:p>
        </w:tc>
        <w:tc>
          <w:tcPr>
            <w:tcW w:w="2693" w:type="dxa"/>
            <w:shd w:val="clear" w:color="000000" w:fill="808080"/>
            <w:vAlign w:val="bottom"/>
          </w:tcPr>
          <w:p w14:paraId="4495307F" w14:textId="36C0C5C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Lee, I'm Detective /</w:t>
            </w:r>
          </w:p>
          <w:p w14:paraId="2A7247F0"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Sergeant Janson. Lee.</w:t>
            </w:r>
          </w:p>
        </w:tc>
        <w:tc>
          <w:tcPr>
            <w:tcW w:w="285" w:type="dxa"/>
            <w:shd w:val="clear" w:color="auto" w:fill="FF99CC"/>
          </w:tcPr>
          <w:p w14:paraId="7D3E86D2"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2C70ED0"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9902A64" w14:textId="79C63C58"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Lee, soy la /</w:t>
            </w:r>
          </w:p>
          <w:p w14:paraId="7AB6F639"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subinspectora </w:t>
            </w:r>
            <w:proofErr w:type="spell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Janson</w:t>
            </w:r>
            <w:proofErr w:type="spell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¿Lee?</w:t>
            </w:r>
          </w:p>
        </w:tc>
        <w:tc>
          <w:tcPr>
            <w:tcW w:w="284" w:type="dxa"/>
            <w:shd w:val="clear" w:color="auto" w:fill="FF6699"/>
            <w:vAlign w:val="bottom"/>
          </w:tcPr>
          <w:p w14:paraId="5810D5E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8E9E53E" w14:textId="77777777" w:rsidR="00326056" w:rsidRPr="00665429" w:rsidRDefault="00326056" w:rsidP="00423F7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00C4075"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Lee, soy la /</w:t>
            </w:r>
          </w:p>
          <w:p w14:paraId="5111A68A"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subinspectora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Janson</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¿Lee?</w:t>
            </w:r>
          </w:p>
        </w:tc>
        <w:tc>
          <w:tcPr>
            <w:tcW w:w="284" w:type="dxa"/>
            <w:shd w:val="clear" w:color="auto" w:fill="BDD6EE" w:themeFill="accent5" w:themeFillTint="66"/>
            <w:vAlign w:val="center"/>
          </w:tcPr>
          <w:p w14:paraId="2D2ED466" w14:textId="77777777" w:rsidR="00326056" w:rsidRPr="00665429" w:rsidRDefault="00326056" w:rsidP="00423F7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789725D7"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Lee, soy la subinspectora </w:t>
            </w:r>
            <w:proofErr w:type="spellStart"/>
            <w:r w:rsidRPr="00326056">
              <w:rPr>
                <w:rFonts w:cs="Calibri"/>
                <w:color w:val="000000"/>
                <w:sz w:val="18"/>
                <w:szCs w:val="18"/>
              </w:rPr>
              <w:t>Janson</w:t>
            </w:r>
            <w:proofErr w:type="spellEnd"/>
            <w:r w:rsidRPr="00326056">
              <w:rPr>
                <w:rFonts w:cs="Calibri"/>
                <w:color w:val="000000"/>
                <w:sz w:val="18"/>
                <w:szCs w:val="18"/>
              </w:rPr>
              <w:t>. ¿Lee?</w:t>
            </w:r>
          </w:p>
        </w:tc>
      </w:tr>
      <w:tr w:rsidR="00326056" w:rsidRPr="00326056" w14:paraId="7A9D5609"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123A5D35" w14:textId="77777777" w:rsidR="00326056" w:rsidRDefault="00ED16D3" w:rsidP="00326056">
            <w:pPr>
              <w:spacing w:line="240" w:lineRule="auto"/>
              <w:jc w:val="right"/>
              <w:rPr>
                <w:rFonts w:cs="Calibri"/>
                <w:color w:val="000000"/>
                <w:sz w:val="18"/>
                <w:szCs w:val="18"/>
              </w:rPr>
            </w:pPr>
            <w:r>
              <w:rPr>
                <w:rFonts w:cs="Calibri"/>
                <w:color w:val="000000"/>
                <w:sz w:val="18"/>
                <w:szCs w:val="18"/>
              </w:rPr>
              <w:t>277</w:t>
            </w:r>
          </w:p>
        </w:tc>
        <w:tc>
          <w:tcPr>
            <w:tcW w:w="2400" w:type="dxa"/>
            <w:shd w:val="clear" w:color="auto" w:fill="FFFFFF" w:themeFill="background1"/>
            <w:vAlign w:val="bottom"/>
          </w:tcPr>
          <w:p w14:paraId="6416833B" w14:textId="77777777" w:rsidR="00326056" w:rsidRPr="00200FBF" w:rsidRDefault="00326056" w:rsidP="002D0F14">
            <w:pPr>
              <w:spacing w:line="240" w:lineRule="auto"/>
              <w:jc w:val="left"/>
              <w:rPr>
                <w:rFonts w:cs="Calibri"/>
                <w:color w:val="000000" w:themeColor="text1"/>
                <w:sz w:val="18"/>
                <w:szCs w:val="18"/>
              </w:rPr>
            </w:pPr>
            <w:r w:rsidRPr="00200FBF">
              <w:rPr>
                <w:rFonts w:cs="Calibri"/>
                <w:color w:val="000000" w:themeColor="text1"/>
                <w:sz w:val="18"/>
                <w:szCs w:val="18"/>
              </w:rPr>
              <w:t>Lee!</w:t>
            </w:r>
          </w:p>
        </w:tc>
        <w:tc>
          <w:tcPr>
            <w:tcW w:w="2693" w:type="dxa"/>
            <w:shd w:val="clear" w:color="000000" w:fill="808080"/>
            <w:vAlign w:val="bottom"/>
          </w:tcPr>
          <w:p w14:paraId="4EB56B7D" w14:textId="77777777" w:rsidR="00326056" w:rsidRPr="00326056" w:rsidRDefault="00326056" w:rsidP="002D0F14">
            <w:pPr>
              <w:spacing w:line="240" w:lineRule="auto"/>
              <w:jc w:val="center"/>
              <w:rPr>
                <w:rFonts w:cs="Calibri"/>
                <w:color w:val="FFFFFF"/>
                <w:sz w:val="18"/>
                <w:szCs w:val="18"/>
              </w:rPr>
            </w:pPr>
            <w:r w:rsidRPr="00326056">
              <w:rPr>
                <w:rFonts w:cs="Calibri"/>
                <w:color w:val="FFFFFF"/>
                <w:sz w:val="18"/>
                <w:szCs w:val="18"/>
              </w:rPr>
              <w:t>Lee!</w:t>
            </w:r>
          </w:p>
        </w:tc>
        <w:tc>
          <w:tcPr>
            <w:tcW w:w="285" w:type="dxa"/>
            <w:shd w:val="clear" w:color="auto" w:fill="FF99CC"/>
          </w:tcPr>
          <w:p w14:paraId="20E97A52"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8066272"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7FB9444"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¡Lee!</w:t>
            </w:r>
          </w:p>
        </w:tc>
        <w:tc>
          <w:tcPr>
            <w:tcW w:w="284" w:type="dxa"/>
            <w:shd w:val="clear" w:color="auto" w:fill="FF6699"/>
            <w:vAlign w:val="bottom"/>
          </w:tcPr>
          <w:p w14:paraId="3973E146"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D961BD7" w14:textId="77777777" w:rsidR="00326056" w:rsidRPr="00665429" w:rsidRDefault="00326056" w:rsidP="00423F7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72B6BFA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¡Lee!</w:t>
            </w:r>
          </w:p>
        </w:tc>
        <w:tc>
          <w:tcPr>
            <w:tcW w:w="284" w:type="dxa"/>
            <w:shd w:val="clear" w:color="auto" w:fill="BDD6EE" w:themeFill="accent5" w:themeFillTint="66"/>
            <w:vAlign w:val="center"/>
          </w:tcPr>
          <w:p w14:paraId="67E42F01" w14:textId="77777777" w:rsidR="00326056" w:rsidRPr="00665429" w:rsidRDefault="00326056" w:rsidP="00423F7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37EC2D94"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¡Lee!</w:t>
            </w:r>
          </w:p>
        </w:tc>
      </w:tr>
      <w:tr w:rsidR="00326056" w:rsidRPr="00326056" w14:paraId="5B81ECEB"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00FA9E38" w14:textId="77777777" w:rsidR="00326056" w:rsidRDefault="00ED16D3" w:rsidP="00326056">
            <w:pPr>
              <w:spacing w:line="240" w:lineRule="auto"/>
              <w:jc w:val="right"/>
              <w:rPr>
                <w:rFonts w:cs="Calibri"/>
                <w:color w:val="000000"/>
                <w:sz w:val="18"/>
                <w:szCs w:val="18"/>
              </w:rPr>
            </w:pPr>
            <w:r>
              <w:rPr>
                <w:rFonts w:cs="Calibri"/>
                <w:color w:val="000000"/>
                <w:sz w:val="18"/>
                <w:szCs w:val="18"/>
              </w:rPr>
              <w:t>278</w:t>
            </w:r>
          </w:p>
        </w:tc>
        <w:tc>
          <w:tcPr>
            <w:tcW w:w="2400" w:type="dxa"/>
            <w:shd w:val="clear" w:color="auto" w:fill="FFFFFF" w:themeFill="background1"/>
            <w:vAlign w:val="bottom"/>
          </w:tcPr>
          <w:p w14:paraId="29948311" w14:textId="77777777" w:rsidR="00326056" w:rsidRPr="00200FBF" w:rsidRDefault="00326056" w:rsidP="002D0F14">
            <w:pPr>
              <w:spacing w:line="240" w:lineRule="auto"/>
              <w:jc w:val="left"/>
              <w:rPr>
                <w:rFonts w:cs="Calibri"/>
                <w:color w:val="000000" w:themeColor="text1"/>
                <w:sz w:val="18"/>
                <w:szCs w:val="18"/>
              </w:rPr>
            </w:pPr>
            <w:proofErr w:type="spellStart"/>
            <w:r w:rsidRPr="00200FBF">
              <w:rPr>
                <w:rFonts w:cs="Calibri"/>
                <w:color w:val="000000" w:themeColor="text1"/>
                <w:sz w:val="18"/>
                <w:szCs w:val="18"/>
              </w:rPr>
              <w:t>What</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d'you</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want</w:t>
            </w:r>
            <w:proofErr w:type="spellEnd"/>
            <w:r w:rsidRPr="00200FBF">
              <w:rPr>
                <w:rFonts w:cs="Calibri"/>
                <w:color w:val="000000" w:themeColor="text1"/>
                <w:sz w:val="18"/>
                <w:szCs w:val="18"/>
              </w:rPr>
              <w:t>?</w:t>
            </w:r>
          </w:p>
        </w:tc>
        <w:tc>
          <w:tcPr>
            <w:tcW w:w="2693" w:type="dxa"/>
            <w:shd w:val="clear" w:color="000000" w:fill="808080"/>
            <w:vAlign w:val="bottom"/>
          </w:tcPr>
          <w:p w14:paraId="4174E9E9" w14:textId="77777777" w:rsidR="00326056" w:rsidRPr="00326056" w:rsidRDefault="00326056" w:rsidP="002D0F14">
            <w:pPr>
              <w:spacing w:line="240" w:lineRule="auto"/>
              <w:jc w:val="center"/>
              <w:rPr>
                <w:rFonts w:cs="Calibri"/>
                <w:color w:val="00FFFF"/>
                <w:sz w:val="18"/>
                <w:szCs w:val="18"/>
              </w:rPr>
            </w:pPr>
            <w:proofErr w:type="spellStart"/>
            <w:r w:rsidRPr="00326056">
              <w:rPr>
                <w:rFonts w:cs="Calibri"/>
                <w:color w:val="00FFFF"/>
                <w:sz w:val="18"/>
                <w:szCs w:val="18"/>
              </w:rPr>
              <w:t>What</w:t>
            </w:r>
            <w:proofErr w:type="spellEnd"/>
            <w:r w:rsidRPr="00326056">
              <w:rPr>
                <w:rFonts w:cs="Calibri"/>
                <w:color w:val="00FFFF"/>
                <w:sz w:val="18"/>
                <w:szCs w:val="18"/>
              </w:rPr>
              <w:t xml:space="preserve"> </w:t>
            </w:r>
            <w:proofErr w:type="spellStart"/>
            <w:r w:rsidRPr="00326056">
              <w:rPr>
                <w:rFonts w:cs="Calibri"/>
                <w:color w:val="00FFFF"/>
                <w:sz w:val="18"/>
                <w:szCs w:val="18"/>
              </w:rPr>
              <w:t>d'you</w:t>
            </w:r>
            <w:proofErr w:type="spellEnd"/>
            <w:r w:rsidRPr="00326056">
              <w:rPr>
                <w:rFonts w:cs="Calibri"/>
                <w:color w:val="00FFFF"/>
                <w:sz w:val="18"/>
                <w:szCs w:val="18"/>
              </w:rPr>
              <w:t xml:space="preserve"> </w:t>
            </w:r>
            <w:proofErr w:type="spellStart"/>
            <w:r w:rsidRPr="00326056">
              <w:rPr>
                <w:rFonts w:cs="Calibri"/>
                <w:color w:val="00FFFF"/>
                <w:sz w:val="18"/>
                <w:szCs w:val="18"/>
              </w:rPr>
              <w:t>want</w:t>
            </w:r>
            <w:proofErr w:type="spellEnd"/>
            <w:r w:rsidRPr="00326056">
              <w:rPr>
                <w:rFonts w:cs="Calibri"/>
                <w:color w:val="00FFFF"/>
                <w:sz w:val="18"/>
                <w:szCs w:val="18"/>
              </w:rPr>
              <w:t>?</w:t>
            </w:r>
          </w:p>
        </w:tc>
        <w:tc>
          <w:tcPr>
            <w:tcW w:w="285" w:type="dxa"/>
            <w:shd w:val="clear" w:color="auto" w:fill="FFFFFF" w:themeFill="background1"/>
          </w:tcPr>
          <w:p w14:paraId="3D3E609B"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D0CEB15"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3A35721"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¿Qué pasa?</w:t>
            </w:r>
          </w:p>
        </w:tc>
        <w:tc>
          <w:tcPr>
            <w:tcW w:w="284" w:type="dxa"/>
            <w:shd w:val="clear" w:color="auto" w:fill="FFFFFF" w:themeFill="background1"/>
            <w:vAlign w:val="bottom"/>
          </w:tcPr>
          <w:p w14:paraId="7C523FF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A6BC7CE" w14:textId="77777777" w:rsidR="00326056" w:rsidRPr="00665429" w:rsidRDefault="00326056" w:rsidP="00423F7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13DD2027"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¿Qué pasa?</w:t>
            </w:r>
          </w:p>
        </w:tc>
        <w:tc>
          <w:tcPr>
            <w:tcW w:w="284" w:type="dxa"/>
            <w:shd w:val="clear" w:color="auto" w:fill="BDD6EE" w:themeFill="accent5" w:themeFillTint="66"/>
            <w:vAlign w:val="center"/>
          </w:tcPr>
          <w:p w14:paraId="25272474" w14:textId="77777777" w:rsidR="00326056" w:rsidRPr="00665429" w:rsidRDefault="00326056" w:rsidP="00423F7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69AE3707"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¿Qué coño pasa?</w:t>
            </w:r>
          </w:p>
        </w:tc>
      </w:tr>
      <w:tr w:rsidR="00326056" w:rsidRPr="00326056" w14:paraId="08C7DF64"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226AEA5C" w14:textId="77777777" w:rsidR="00326056" w:rsidRDefault="00ED16D3" w:rsidP="00326056">
            <w:pPr>
              <w:spacing w:line="240" w:lineRule="auto"/>
              <w:jc w:val="right"/>
              <w:rPr>
                <w:rFonts w:cs="Calibri"/>
                <w:color w:val="000000"/>
                <w:sz w:val="18"/>
                <w:szCs w:val="18"/>
              </w:rPr>
            </w:pPr>
            <w:r>
              <w:rPr>
                <w:rFonts w:cs="Calibri"/>
                <w:color w:val="000000"/>
                <w:sz w:val="18"/>
                <w:szCs w:val="18"/>
              </w:rPr>
              <w:t>279</w:t>
            </w:r>
          </w:p>
        </w:tc>
        <w:tc>
          <w:tcPr>
            <w:tcW w:w="2400" w:type="dxa"/>
            <w:vMerge w:val="restart"/>
            <w:shd w:val="clear" w:color="auto" w:fill="FFFFFF" w:themeFill="background1"/>
            <w:vAlign w:val="bottom"/>
          </w:tcPr>
          <w:p w14:paraId="7AAD8FFA" w14:textId="77777777" w:rsidR="00326056" w:rsidRPr="00200FBF" w:rsidRDefault="00DE4C4B" w:rsidP="002D0F14">
            <w:pPr>
              <w:spacing w:line="240" w:lineRule="auto"/>
              <w:jc w:val="left"/>
              <w:rPr>
                <w:rFonts w:cs="Calibri"/>
                <w:color w:val="000000" w:themeColor="text1"/>
                <w:sz w:val="18"/>
                <w:szCs w:val="18"/>
                <w:lang w:val="en-GB"/>
              </w:rPr>
            </w:pPr>
            <w:r>
              <w:rPr>
                <w:rFonts w:cs="Calibri"/>
                <w:color w:val="000000" w:themeColor="text1"/>
                <w:sz w:val="18"/>
                <w:szCs w:val="18"/>
                <w:lang w:val="en-GB"/>
              </w:rPr>
              <w:t>Y</w:t>
            </w:r>
            <w:r w:rsidR="00326056" w:rsidRPr="00200FBF">
              <w:rPr>
                <w:rFonts w:cs="Calibri"/>
                <w:color w:val="000000" w:themeColor="text1"/>
                <w:sz w:val="18"/>
                <w:szCs w:val="18"/>
                <w:lang w:val="en-GB"/>
              </w:rPr>
              <w:t>our offence today took place in one of our control strategy hot spots.</w:t>
            </w:r>
          </w:p>
        </w:tc>
        <w:tc>
          <w:tcPr>
            <w:tcW w:w="2693" w:type="dxa"/>
            <w:vMerge w:val="restart"/>
            <w:shd w:val="clear" w:color="000000" w:fill="808080"/>
            <w:vAlign w:val="bottom"/>
          </w:tcPr>
          <w:p w14:paraId="6F7971BD"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Your offence today took place in one / of our control strategy hot spots.</w:t>
            </w:r>
          </w:p>
        </w:tc>
        <w:tc>
          <w:tcPr>
            <w:tcW w:w="285" w:type="dxa"/>
            <w:vMerge w:val="restart"/>
            <w:shd w:val="clear" w:color="auto" w:fill="7030A0"/>
          </w:tcPr>
          <w:p w14:paraId="210D4CAF"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16439424"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996F641"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Hoy has cometido un delito</w:t>
            </w:r>
          </w:p>
        </w:tc>
        <w:tc>
          <w:tcPr>
            <w:tcW w:w="284" w:type="dxa"/>
            <w:shd w:val="clear" w:color="auto" w:fill="7030A0"/>
            <w:vAlign w:val="bottom"/>
          </w:tcPr>
          <w:p w14:paraId="6F71F8E5"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2666EDE" w14:textId="54E660FB" w:rsidR="00326056" w:rsidRPr="003840C5" w:rsidRDefault="00326056" w:rsidP="00423F73">
            <w:pPr>
              <w:spacing w:line="240" w:lineRule="auto"/>
              <w:jc w:val="center"/>
              <w:rPr>
                <w:rFonts w:cs="Calibri"/>
                <w:color w:val="000000"/>
                <w:sz w:val="18"/>
                <w:szCs w:val="18"/>
              </w:rPr>
            </w:pPr>
          </w:p>
        </w:tc>
        <w:tc>
          <w:tcPr>
            <w:tcW w:w="2693" w:type="dxa"/>
            <w:shd w:val="clear" w:color="auto" w:fill="FFFFFF" w:themeFill="background1"/>
            <w:vAlign w:val="bottom"/>
          </w:tcPr>
          <w:p w14:paraId="2EB7EFED"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Hoy has cometido un delito…</w:t>
            </w:r>
          </w:p>
        </w:tc>
        <w:tc>
          <w:tcPr>
            <w:tcW w:w="284" w:type="dxa"/>
            <w:shd w:val="clear" w:color="auto" w:fill="BDD6EE" w:themeFill="accent5" w:themeFillTint="66"/>
            <w:vAlign w:val="center"/>
          </w:tcPr>
          <w:p w14:paraId="617C1032" w14:textId="25234FC2" w:rsidR="00326056" w:rsidRPr="003840C5" w:rsidRDefault="00326056" w:rsidP="00423F73">
            <w:pPr>
              <w:spacing w:line="240" w:lineRule="auto"/>
              <w:jc w:val="center"/>
              <w:rPr>
                <w:rFonts w:cs="Calibri"/>
                <w:color w:val="000000"/>
                <w:sz w:val="18"/>
                <w:szCs w:val="18"/>
              </w:rPr>
            </w:pPr>
          </w:p>
        </w:tc>
        <w:tc>
          <w:tcPr>
            <w:tcW w:w="2977" w:type="dxa"/>
            <w:shd w:val="clear" w:color="auto" w:fill="FFFFFF" w:themeFill="background1"/>
            <w:vAlign w:val="bottom"/>
          </w:tcPr>
          <w:p w14:paraId="6F862860"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Ah, hoy has cometido un delito</w:t>
            </w:r>
          </w:p>
        </w:tc>
      </w:tr>
      <w:tr w:rsidR="00326056" w:rsidRPr="00326056" w14:paraId="321D9394"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76D1C42F" w14:textId="77777777" w:rsidR="00326056" w:rsidRDefault="00ED16D3" w:rsidP="00326056">
            <w:pPr>
              <w:spacing w:line="240" w:lineRule="auto"/>
              <w:jc w:val="right"/>
              <w:rPr>
                <w:rFonts w:cs="Calibri"/>
                <w:color w:val="000000"/>
                <w:sz w:val="18"/>
                <w:szCs w:val="18"/>
              </w:rPr>
            </w:pPr>
            <w:r>
              <w:rPr>
                <w:rFonts w:cs="Calibri"/>
                <w:color w:val="000000"/>
                <w:sz w:val="18"/>
                <w:szCs w:val="18"/>
              </w:rPr>
              <w:t>280</w:t>
            </w:r>
          </w:p>
        </w:tc>
        <w:tc>
          <w:tcPr>
            <w:tcW w:w="2400" w:type="dxa"/>
            <w:vMerge/>
            <w:shd w:val="clear" w:color="auto" w:fill="FFFFFF" w:themeFill="background1"/>
            <w:vAlign w:val="bottom"/>
          </w:tcPr>
          <w:p w14:paraId="68603C81" w14:textId="77777777" w:rsidR="00326056" w:rsidRPr="00200FBF" w:rsidRDefault="00326056" w:rsidP="002D0F14">
            <w:pPr>
              <w:spacing w:line="240" w:lineRule="auto"/>
              <w:jc w:val="left"/>
              <w:rPr>
                <w:rFonts w:cs="Calibri"/>
                <w:color w:val="000000" w:themeColor="text1"/>
                <w:sz w:val="18"/>
                <w:szCs w:val="18"/>
                <w:lang w:val="en-GB"/>
              </w:rPr>
            </w:pPr>
          </w:p>
        </w:tc>
        <w:tc>
          <w:tcPr>
            <w:tcW w:w="2693" w:type="dxa"/>
            <w:vMerge/>
            <w:shd w:val="clear" w:color="000000" w:fill="808080"/>
            <w:vAlign w:val="bottom"/>
          </w:tcPr>
          <w:p w14:paraId="4EFDFD66" w14:textId="77777777" w:rsidR="00326056" w:rsidRPr="00326056" w:rsidRDefault="00326056" w:rsidP="002D0F14">
            <w:pPr>
              <w:spacing w:line="240" w:lineRule="auto"/>
              <w:jc w:val="center"/>
              <w:rPr>
                <w:rFonts w:cs="Calibri"/>
                <w:color w:val="FFFFFF"/>
                <w:sz w:val="18"/>
                <w:szCs w:val="18"/>
                <w:lang w:val="en-GB"/>
              </w:rPr>
            </w:pPr>
          </w:p>
        </w:tc>
        <w:tc>
          <w:tcPr>
            <w:tcW w:w="285" w:type="dxa"/>
            <w:vMerge/>
            <w:shd w:val="clear" w:color="auto" w:fill="7030A0"/>
          </w:tcPr>
          <w:p w14:paraId="00EF1869"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6F882C43"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617086A" w14:textId="4505E2FF"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en un área vigilada /</w:t>
            </w:r>
          </w:p>
          <w:p w14:paraId="4CAABC79"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por estrategia de control.</w:t>
            </w:r>
          </w:p>
        </w:tc>
        <w:tc>
          <w:tcPr>
            <w:tcW w:w="284" w:type="dxa"/>
            <w:shd w:val="clear" w:color="auto" w:fill="FFFFFF" w:themeFill="background1"/>
            <w:vAlign w:val="bottom"/>
          </w:tcPr>
          <w:p w14:paraId="4D0D525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131D7C8D" w14:textId="77777777" w:rsidR="00326056" w:rsidRPr="00051527" w:rsidRDefault="00326056" w:rsidP="00423F73">
            <w:pPr>
              <w:spacing w:line="240" w:lineRule="auto"/>
              <w:jc w:val="center"/>
              <w:rPr>
                <w:rFonts w:cs="Calibri"/>
                <w:color w:val="000000"/>
                <w:sz w:val="18"/>
                <w:szCs w:val="18"/>
              </w:rPr>
            </w:pPr>
          </w:p>
        </w:tc>
        <w:tc>
          <w:tcPr>
            <w:tcW w:w="2693" w:type="dxa"/>
            <w:shd w:val="clear" w:color="auto" w:fill="FFFFFF" w:themeFill="background1"/>
            <w:vAlign w:val="bottom"/>
          </w:tcPr>
          <w:p w14:paraId="6D3FDAA0" w14:textId="0DE22130"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...en un área vigilada /</w:t>
            </w:r>
          </w:p>
          <w:p w14:paraId="45B32F2D"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por Estrategia de Control.</w:t>
            </w:r>
          </w:p>
        </w:tc>
        <w:tc>
          <w:tcPr>
            <w:tcW w:w="284" w:type="dxa"/>
            <w:shd w:val="clear" w:color="auto" w:fill="E2EFD9" w:themeFill="accent6" w:themeFillTint="33"/>
            <w:vAlign w:val="center"/>
          </w:tcPr>
          <w:p w14:paraId="06259F5A" w14:textId="77777777" w:rsidR="00326056" w:rsidRPr="00051527" w:rsidRDefault="00326056" w:rsidP="00423F73">
            <w:pPr>
              <w:spacing w:line="240" w:lineRule="auto"/>
              <w:jc w:val="center"/>
              <w:rPr>
                <w:rFonts w:cs="Calibri"/>
                <w:color w:val="000000"/>
                <w:sz w:val="18"/>
                <w:szCs w:val="18"/>
              </w:rPr>
            </w:pPr>
          </w:p>
        </w:tc>
        <w:tc>
          <w:tcPr>
            <w:tcW w:w="2977" w:type="dxa"/>
            <w:shd w:val="clear" w:color="auto" w:fill="FFFFFF" w:themeFill="background1"/>
            <w:vAlign w:val="bottom"/>
          </w:tcPr>
          <w:p w14:paraId="6C5EF68A"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en un área vigilada </w:t>
            </w:r>
          </w:p>
          <w:p w14:paraId="12250AD7"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por Estrategia de Control.</w:t>
            </w:r>
          </w:p>
        </w:tc>
      </w:tr>
      <w:tr w:rsidR="00326056" w:rsidRPr="00326056" w14:paraId="47025070"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33B35475" w14:textId="77777777" w:rsidR="00326056" w:rsidRDefault="00ED16D3" w:rsidP="00326056">
            <w:pPr>
              <w:spacing w:line="240" w:lineRule="auto"/>
              <w:jc w:val="right"/>
              <w:rPr>
                <w:rFonts w:cs="Calibri"/>
                <w:color w:val="000000"/>
                <w:sz w:val="18"/>
                <w:szCs w:val="18"/>
              </w:rPr>
            </w:pPr>
            <w:r>
              <w:rPr>
                <w:rFonts w:cs="Calibri"/>
                <w:color w:val="000000"/>
                <w:sz w:val="18"/>
                <w:szCs w:val="18"/>
              </w:rPr>
              <w:t>281</w:t>
            </w:r>
          </w:p>
        </w:tc>
        <w:tc>
          <w:tcPr>
            <w:tcW w:w="2400" w:type="dxa"/>
            <w:shd w:val="clear" w:color="auto" w:fill="FFFFFF" w:themeFill="background1"/>
            <w:vAlign w:val="bottom"/>
          </w:tcPr>
          <w:p w14:paraId="01BBCF1F"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Unfortunately for you, that means that when you're discharged</w:t>
            </w:r>
          </w:p>
        </w:tc>
        <w:tc>
          <w:tcPr>
            <w:tcW w:w="2693" w:type="dxa"/>
            <w:shd w:val="clear" w:color="000000" w:fill="808080"/>
            <w:vAlign w:val="bottom"/>
          </w:tcPr>
          <w:p w14:paraId="1D0577BC"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Unfortunately for you, that means / that when you're discharged</w:t>
            </w:r>
          </w:p>
        </w:tc>
        <w:tc>
          <w:tcPr>
            <w:tcW w:w="285" w:type="dxa"/>
            <w:shd w:val="clear" w:color="auto" w:fill="FFFFFF" w:themeFill="background1"/>
          </w:tcPr>
          <w:p w14:paraId="75CF25DD"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6EC7377"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8167086"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Eso significa /</w:t>
            </w:r>
          </w:p>
          <w:p w14:paraId="6FE7ABC7" w14:textId="371FEC08"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que cuando te den el alta</w:t>
            </w:r>
          </w:p>
        </w:tc>
        <w:tc>
          <w:tcPr>
            <w:tcW w:w="284" w:type="dxa"/>
            <w:shd w:val="clear" w:color="auto" w:fill="FFFFFF" w:themeFill="background1"/>
            <w:vAlign w:val="bottom"/>
          </w:tcPr>
          <w:p w14:paraId="25B5EF1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4FA26B05"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4F08FF6" w14:textId="5EAEAE38"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Por desgracia, eso significa /</w:t>
            </w:r>
          </w:p>
          <w:p w14:paraId="3BCF8E7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que cuando te den el alta…</w:t>
            </w:r>
          </w:p>
        </w:tc>
        <w:tc>
          <w:tcPr>
            <w:tcW w:w="284" w:type="dxa"/>
            <w:shd w:val="clear" w:color="auto" w:fill="BDD6EE" w:themeFill="accent5" w:themeFillTint="66"/>
            <w:vAlign w:val="center"/>
          </w:tcPr>
          <w:p w14:paraId="2499F4C7" w14:textId="77777777" w:rsidR="00326056" w:rsidRPr="00051527" w:rsidRDefault="00326056" w:rsidP="00423F73">
            <w:pPr>
              <w:spacing w:line="240" w:lineRule="auto"/>
              <w:jc w:val="center"/>
              <w:rPr>
                <w:rFonts w:cs="Calibri"/>
                <w:color w:val="000000"/>
                <w:sz w:val="18"/>
                <w:szCs w:val="18"/>
              </w:rPr>
            </w:pPr>
          </w:p>
        </w:tc>
        <w:tc>
          <w:tcPr>
            <w:tcW w:w="2977" w:type="dxa"/>
            <w:shd w:val="clear" w:color="auto" w:fill="FFFFFF" w:themeFill="background1"/>
            <w:vAlign w:val="bottom"/>
          </w:tcPr>
          <w:p w14:paraId="415045F1"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Por desgracia, eso significa </w:t>
            </w:r>
          </w:p>
          <w:p w14:paraId="3F980B9D"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que cuando te den el alta</w:t>
            </w:r>
          </w:p>
        </w:tc>
      </w:tr>
      <w:tr w:rsidR="00326056" w:rsidRPr="00326056" w14:paraId="23722B07"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3ED4C0B0" w14:textId="77777777" w:rsidR="00326056" w:rsidRDefault="00ED16D3" w:rsidP="00326056">
            <w:pPr>
              <w:spacing w:line="240" w:lineRule="auto"/>
              <w:jc w:val="right"/>
              <w:rPr>
                <w:rFonts w:cs="Calibri"/>
                <w:color w:val="000000"/>
                <w:sz w:val="18"/>
                <w:szCs w:val="18"/>
              </w:rPr>
            </w:pPr>
            <w:r>
              <w:rPr>
                <w:rFonts w:cs="Calibri"/>
                <w:color w:val="000000"/>
                <w:sz w:val="18"/>
                <w:szCs w:val="18"/>
              </w:rPr>
              <w:t>282</w:t>
            </w:r>
          </w:p>
        </w:tc>
        <w:tc>
          <w:tcPr>
            <w:tcW w:w="2400" w:type="dxa"/>
            <w:shd w:val="clear" w:color="auto" w:fill="FFFFFF" w:themeFill="background1"/>
            <w:vAlign w:val="bottom"/>
          </w:tcPr>
          <w:p w14:paraId="02F0FE47" w14:textId="77777777" w:rsidR="00326056" w:rsidRPr="00200FBF" w:rsidRDefault="00326056" w:rsidP="002D0F14">
            <w:pPr>
              <w:spacing w:line="240" w:lineRule="auto"/>
              <w:jc w:val="left"/>
              <w:rPr>
                <w:rFonts w:cs="Calibri"/>
                <w:color w:val="000000" w:themeColor="text1"/>
                <w:sz w:val="18"/>
                <w:szCs w:val="18"/>
                <w:lang w:val="en-GB"/>
              </w:rPr>
            </w:pPr>
            <w:r w:rsidRPr="00BD489A">
              <w:rPr>
                <w:rFonts w:cs="Calibri"/>
                <w:b/>
                <w:bCs/>
                <w:color w:val="000000" w:themeColor="text1"/>
                <w:sz w:val="18"/>
                <w:szCs w:val="18"/>
                <w:lang w:val="en-GB"/>
              </w:rPr>
              <w:t>we'll be obliged to</w:t>
            </w:r>
            <w:r w:rsidRPr="00200FBF">
              <w:rPr>
                <w:rFonts w:cs="Calibri"/>
                <w:color w:val="000000" w:themeColor="text1"/>
                <w:sz w:val="18"/>
                <w:szCs w:val="18"/>
                <w:lang w:val="en-GB"/>
              </w:rPr>
              <w:t xml:space="preserve"> charge you with the full force of the law.</w:t>
            </w:r>
          </w:p>
        </w:tc>
        <w:tc>
          <w:tcPr>
            <w:tcW w:w="2693" w:type="dxa"/>
            <w:shd w:val="clear" w:color="000000" w:fill="808080"/>
            <w:vAlign w:val="bottom"/>
          </w:tcPr>
          <w:p w14:paraId="72579134" w14:textId="1C70385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we'll charge you /</w:t>
            </w:r>
          </w:p>
          <w:p w14:paraId="246A6690"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with the full force of the law.</w:t>
            </w:r>
          </w:p>
        </w:tc>
        <w:tc>
          <w:tcPr>
            <w:tcW w:w="285" w:type="dxa"/>
            <w:shd w:val="clear" w:color="auto" w:fill="FFFFFF" w:themeFill="background1"/>
          </w:tcPr>
          <w:p w14:paraId="20ED77A8"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51143D99"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108C010F" w14:textId="6E5E86D6"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tendremos que aplicarte /</w:t>
            </w:r>
          </w:p>
          <w:p w14:paraId="66115432"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todo el peso de la ley.</w:t>
            </w:r>
          </w:p>
        </w:tc>
        <w:tc>
          <w:tcPr>
            <w:tcW w:w="284" w:type="dxa"/>
            <w:shd w:val="clear" w:color="auto" w:fill="FFFFFF" w:themeFill="background1"/>
            <w:vAlign w:val="bottom"/>
          </w:tcPr>
          <w:p w14:paraId="41D7E166"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1EEDABA" w14:textId="77777777" w:rsidR="00326056" w:rsidRPr="00051527" w:rsidRDefault="00326056" w:rsidP="00423F73">
            <w:pPr>
              <w:spacing w:line="240" w:lineRule="auto"/>
              <w:jc w:val="center"/>
              <w:rPr>
                <w:rFonts w:cs="Calibri"/>
                <w:color w:val="000000"/>
                <w:sz w:val="18"/>
                <w:szCs w:val="18"/>
              </w:rPr>
            </w:pPr>
          </w:p>
        </w:tc>
        <w:tc>
          <w:tcPr>
            <w:tcW w:w="2693" w:type="dxa"/>
            <w:shd w:val="clear" w:color="auto" w:fill="FFFFFF" w:themeFill="background1"/>
            <w:vAlign w:val="bottom"/>
          </w:tcPr>
          <w:p w14:paraId="1349CECA" w14:textId="3B67C08B"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...tendremos que aplicarte /</w:t>
            </w:r>
          </w:p>
          <w:p w14:paraId="118EDE3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todo el peso de la ley.</w:t>
            </w:r>
          </w:p>
        </w:tc>
        <w:tc>
          <w:tcPr>
            <w:tcW w:w="284" w:type="dxa"/>
            <w:shd w:val="clear" w:color="auto" w:fill="BDD6EE" w:themeFill="accent5" w:themeFillTint="66"/>
            <w:vAlign w:val="center"/>
          </w:tcPr>
          <w:p w14:paraId="30EFE515" w14:textId="77777777" w:rsidR="00326056" w:rsidRPr="00051527" w:rsidRDefault="00326056" w:rsidP="00423F73">
            <w:pPr>
              <w:spacing w:line="240" w:lineRule="auto"/>
              <w:jc w:val="center"/>
              <w:rPr>
                <w:rFonts w:cs="Calibri"/>
                <w:color w:val="000000"/>
                <w:sz w:val="18"/>
                <w:szCs w:val="18"/>
              </w:rPr>
            </w:pPr>
          </w:p>
        </w:tc>
        <w:tc>
          <w:tcPr>
            <w:tcW w:w="2977" w:type="dxa"/>
            <w:shd w:val="clear" w:color="auto" w:fill="FFFFFF" w:themeFill="background1"/>
            <w:vAlign w:val="bottom"/>
          </w:tcPr>
          <w:p w14:paraId="7E342F31"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tendremos que aplicarte </w:t>
            </w:r>
          </w:p>
          <w:p w14:paraId="33035F77"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todo el peso de la ley.</w:t>
            </w:r>
          </w:p>
        </w:tc>
      </w:tr>
      <w:tr w:rsidR="00326056" w:rsidRPr="00326056" w14:paraId="7766F319"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6DE97A5D" w14:textId="77777777" w:rsidR="00326056" w:rsidRDefault="00ED16D3" w:rsidP="00326056">
            <w:pPr>
              <w:spacing w:line="240" w:lineRule="auto"/>
              <w:jc w:val="right"/>
              <w:rPr>
                <w:rFonts w:cs="Calibri"/>
                <w:color w:val="000000"/>
                <w:sz w:val="18"/>
                <w:szCs w:val="18"/>
              </w:rPr>
            </w:pPr>
            <w:r>
              <w:rPr>
                <w:rFonts w:cs="Calibri"/>
                <w:color w:val="000000"/>
                <w:sz w:val="18"/>
                <w:szCs w:val="18"/>
              </w:rPr>
              <w:t>283</w:t>
            </w:r>
          </w:p>
        </w:tc>
        <w:tc>
          <w:tcPr>
            <w:tcW w:w="2400" w:type="dxa"/>
            <w:shd w:val="clear" w:color="auto" w:fill="FFFFFF" w:themeFill="background1"/>
            <w:vAlign w:val="bottom"/>
          </w:tcPr>
          <w:p w14:paraId="31084549"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Oh, yeah, I'm having a brilliant day me</w:t>
            </w:r>
            <w:r w:rsidRPr="00BD489A">
              <w:rPr>
                <w:rFonts w:cs="Calibri"/>
                <w:b/>
                <w:bCs/>
                <w:color w:val="000000" w:themeColor="text1"/>
                <w:sz w:val="18"/>
                <w:szCs w:val="18"/>
                <w:lang w:val="en-GB"/>
              </w:rPr>
              <w:t xml:space="preserve">, </w:t>
            </w:r>
            <w:proofErr w:type="spellStart"/>
            <w:r w:rsidRPr="00BD489A">
              <w:rPr>
                <w:rFonts w:cs="Calibri"/>
                <w:b/>
                <w:bCs/>
                <w:color w:val="000000" w:themeColor="text1"/>
                <w:sz w:val="18"/>
                <w:szCs w:val="18"/>
                <w:lang w:val="en-GB"/>
              </w:rPr>
              <w:t>innit</w:t>
            </w:r>
            <w:proofErr w:type="spellEnd"/>
            <w:r w:rsidRPr="00BD489A">
              <w:rPr>
                <w:rFonts w:cs="Calibri"/>
                <w:b/>
                <w:bCs/>
                <w:color w:val="000000" w:themeColor="text1"/>
                <w:sz w:val="18"/>
                <w:szCs w:val="18"/>
                <w:lang w:val="en-GB"/>
              </w:rPr>
              <w:t>?</w:t>
            </w:r>
          </w:p>
        </w:tc>
        <w:tc>
          <w:tcPr>
            <w:tcW w:w="2693" w:type="dxa"/>
            <w:shd w:val="clear" w:color="000000" w:fill="808080"/>
            <w:vAlign w:val="bottom"/>
          </w:tcPr>
          <w:p w14:paraId="2556D2F8" w14:textId="182E1B4E"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Oh, yeah, I'm having /</w:t>
            </w:r>
          </w:p>
          <w:p w14:paraId="0EE83895"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a brilliant day(!)</w:t>
            </w:r>
          </w:p>
        </w:tc>
        <w:tc>
          <w:tcPr>
            <w:tcW w:w="285" w:type="dxa"/>
            <w:shd w:val="clear" w:color="auto" w:fill="FFFFFF" w:themeFill="background1"/>
          </w:tcPr>
          <w:p w14:paraId="7DCF605A"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17B04DB1"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61A12F7A" w14:textId="165277A1"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Vaya, así que hoy /</w:t>
            </w:r>
          </w:p>
          <w:p w14:paraId="7FA753A7"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es mi día de suerte, ¿verdad?</w:t>
            </w:r>
          </w:p>
        </w:tc>
        <w:tc>
          <w:tcPr>
            <w:tcW w:w="284" w:type="dxa"/>
            <w:shd w:val="clear" w:color="auto" w:fill="FFFFFF" w:themeFill="background1"/>
            <w:vAlign w:val="bottom"/>
          </w:tcPr>
          <w:p w14:paraId="514122EE"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AE5E8A4" w14:textId="77777777" w:rsidR="00326056" w:rsidRPr="00051527" w:rsidRDefault="00326056" w:rsidP="00423F73">
            <w:pPr>
              <w:spacing w:line="240" w:lineRule="auto"/>
              <w:jc w:val="center"/>
              <w:rPr>
                <w:rFonts w:cs="Calibri"/>
                <w:color w:val="000000"/>
                <w:sz w:val="18"/>
                <w:szCs w:val="18"/>
              </w:rPr>
            </w:pPr>
          </w:p>
        </w:tc>
        <w:tc>
          <w:tcPr>
            <w:tcW w:w="2693" w:type="dxa"/>
            <w:shd w:val="clear" w:color="auto" w:fill="FFFFFF" w:themeFill="background1"/>
            <w:vAlign w:val="bottom"/>
          </w:tcPr>
          <w:p w14:paraId="711AAFCB" w14:textId="74C41AE0"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Vaya, así que hoy /</w:t>
            </w:r>
          </w:p>
          <w:p w14:paraId="27D7053F"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 mi día, ¿verdad?</w:t>
            </w:r>
          </w:p>
        </w:tc>
        <w:tc>
          <w:tcPr>
            <w:tcW w:w="284" w:type="dxa"/>
            <w:shd w:val="clear" w:color="auto" w:fill="BDD6EE" w:themeFill="accent5" w:themeFillTint="66"/>
            <w:vAlign w:val="center"/>
          </w:tcPr>
          <w:p w14:paraId="7EF0F728" w14:textId="77777777" w:rsidR="00326056" w:rsidRPr="00051527" w:rsidRDefault="00326056" w:rsidP="00423F73">
            <w:pPr>
              <w:spacing w:line="240" w:lineRule="auto"/>
              <w:jc w:val="center"/>
              <w:rPr>
                <w:rFonts w:cs="Calibri"/>
                <w:color w:val="000000"/>
                <w:sz w:val="18"/>
                <w:szCs w:val="18"/>
              </w:rPr>
            </w:pPr>
          </w:p>
        </w:tc>
        <w:tc>
          <w:tcPr>
            <w:tcW w:w="2977" w:type="dxa"/>
            <w:shd w:val="clear" w:color="auto" w:fill="FFFFFF" w:themeFill="background1"/>
            <w:vAlign w:val="bottom"/>
          </w:tcPr>
          <w:p w14:paraId="7D46BF5A"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Vaya, así que hoy </w:t>
            </w:r>
          </w:p>
          <w:p w14:paraId="1E27C96C"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es mi día de suerte, ¿verdad?</w:t>
            </w:r>
          </w:p>
        </w:tc>
      </w:tr>
      <w:tr w:rsidR="00326056" w:rsidRPr="00326056" w14:paraId="69A90528" w14:textId="77777777" w:rsidTr="00423F73">
        <w:trPr>
          <w:trHeight w:val="254"/>
        </w:trPr>
        <w:tc>
          <w:tcPr>
            <w:tcW w:w="562" w:type="dxa"/>
            <w:vMerge w:val="restart"/>
            <w:tcBorders>
              <w:top w:val="single" w:sz="4" w:space="0" w:color="auto"/>
              <w:left w:val="single" w:sz="4" w:space="0" w:color="auto"/>
              <w:bottom w:val="single" w:sz="4" w:space="0" w:color="auto"/>
              <w:right w:val="nil"/>
            </w:tcBorders>
            <w:shd w:val="clear" w:color="auto" w:fill="auto"/>
            <w:vAlign w:val="bottom"/>
          </w:tcPr>
          <w:p w14:paraId="4388EF22" w14:textId="77777777" w:rsidR="00326056" w:rsidRDefault="00ED16D3" w:rsidP="00326056">
            <w:pPr>
              <w:spacing w:line="240" w:lineRule="auto"/>
              <w:jc w:val="right"/>
              <w:rPr>
                <w:rFonts w:cs="Calibri"/>
                <w:color w:val="000000"/>
                <w:sz w:val="18"/>
                <w:szCs w:val="18"/>
              </w:rPr>
            </w:pPr>
            <w:r>
              <w:rPr>
                <w:rFonts w:cs="Calibri"/>
                <w:color w:val="000000"/>
                <w:sz w:val="18"/>
                <w:szCs w:val="18"/>
              </w:rPr>
              <w:t>284</w:t>
            </w:r>
          </w:p>
        </w:tc>
        <w:tc>
          <w:tcPr>
            <w:tcW w:w="2400" w:type="dxa"/>
            <w:vMerge w:val="restart"/>
            <w:shd w:val="clear" w:color="auto" w:fill="FFFFFF" w:themeFill="background1"/>
            <w:vAlign w:val="bottom"/>
          </w:tcPr>
          <w:p w14:paraId="774AB84D" w14:textId="77777777" w:rsidR="00326056" w:rsidRPr="00200FBF" w:rsidRDefault="00326056" w:rsidP="002D0F14">
            <w:pPr>
              <w:spacing w:line="240" w:lineRule="auto"/>
              <w:jc w:val="left"/>
              <w:rPr>
                <w:rFonts w:cs="Calibri"/>
                <w:color w:val="000000" w:themeColor="text1"/>
                <w:sz w:val="18"/>
                <w:szCs w:val="18"/>
                <w:lang w:val="en-GB"/>
              </w:rPr>
            </w:pPr>
            <w:r w:rsidRPr="00BD489A">
              <w:rPr>
                <w:rFonts w:cs="Calibri"/>
                <w:b/>
                <w:bCs/>
                <w:color w:val="000000" w:themeColor="text1"/>
                <w:sz w:val="18"/>
                <w:szCs w:val="18"/>
                <w:lang w:val="en-GB"/>
              </w:rPr>
              <w:t>Well</w:t>
            </w:r>
            <w:r w:rsidRPr="00200FBF">
              <w:rPr>
                <w:rFonts w:cs="Calibri"/>
                <w:color w:val="000000" w:themeColor="text1"/>
                <w:sz w:val="18"/>
                <w:szCs w:val="18"/>
                <w:lang w:val="en-GB"/>
              </w:rPr>
              <w:t xml:space="preserve">, </w:t>
            </w:r>
            <w:r w:rsidRPr="00BD489A">
              <w:rPr>
                <w:rFonts w:cs="Calibri"/>
                <w:b/>
                <w:bCs/>
                <w:color w:val="000000" w:themeColor="text1"/>
                <w:sz w:val="18"/>
                <w:szCs w:val="18"/>
                <w:lang w:val="en-GB"/>
              </w:rPr>
              <w:t>but</w:t>
            </w:r>
            <w:r w:rsidRPr="00200FBF">
              <w:rPr>
                <w:rFonts w:cs="Calibri"/>
                <w:color w:val="000000" w:themeColor="text1"/>
                <w:sz w:val="18"/>
                <w:szCs w:val="18"/>
                <w:lang w:val="en-GB"/>
              </w:rPr>
              <w:t xml:space="preserve"> what will help you enormously when it comes to sentencing,</w:t>
            </w:r>
          </w:p>
        </w:tc>
        <w:tc>
          <w:tcPr>
            <w:tcW w:w="2693" w:type="dxa"/>
            <w:vMerge w:val="restart"/>
            <w:shd w:val="clear" w:color="000000" w:fill="808080"/>
            <w:vAlign w:val="bottom"/>
          </w:tcPr>
          <w:p w14:paraId="088D50B8"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What will help you enormously / when it comes to sentencing,</w:t>
            </w:r>
          </w:p>
        </w:tc>
        <w:tc>
          <w:tcPr>
            <w:tcW w:w="285" w:type="dxa"/>
            <w:vMerge w:val="restart"/>
            <w:shd w:val="clear" w:color="auto" w:fill="FFFFFF" w:themeFill="background1"/>
          </w:tcPr>
          <w:p w14:paraId="305E684E"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30D43A6D"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vMerge w:val="restart"/>
            <w:shd w:val="clear" w:color="auto" w:fill="FFFFFF" w:themeFill="background1"/>
            <w:vAlign w:val="bottom"/>
          </w:tcPr>
          <w:p w14:paraId="58D22304"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Sin embargo, si admites de antemano /</w:t>
            </w:r>
          </w:p>
          <w:p w14:paraId="10962BDE" w14:textId="2247F6D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otros delitos cometidos</w:t>
            </w:r>
          </w:p>
        </w:tc>
        <w:tc>
          <w:tcPr>
            <w:tcW w:w="284" w:type="dxa"/>
            <w:vMerge w:val="restart"/>
            <w:shd w:val="clear" w:color="auto" w:fill="FFFFFF" w:themeFill="background1"/>
            <w:vAlign w:val="bottom"/>
          </w:tcPr>
          <w:p w14:paraId="6C1DAE33"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E2EFD9" w:themeFill="accent6" w:themeFillTint="33"/>
            <w:vAlign w:val="center"/>
          </w:tcPr>
          <w:p w14:paraId="49B0D077" w14:textId="77777777" w:rsidR="00326056" w:rsidRPr="00665429" w:rsidRDefault="00BD489A"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val="restart"/>
            <w:shd w:val="clear" w:color="auto" w:fill="FFFFFF" w:themeFill="background1"/>
            <w:vAlign w:val="bottom"/>
          </w:tcPr>
          <w:p w14:paraId="1F3A3B7A" w14:textId="3DD56C80"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Sin embargo, te será /</w:t>
            </w:r>
          </w:p>
          <w:p w14:paraId="18086D6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lastRenderedPageBreak/>
              <w:t>de gran ayuda…</w:t>
            </w:r>
          </w:p>
        </w:tc>
        <w:tc>
          <w:tcPr>
            <w:tcW w:w="284" w:type="dxa"/>
            <w:vMerge w:val="restart"/>
            <w:shd w:val="clear" w:color="auto" w:fill="FFF2CC" w:themeFill="accent4" w:themeFillTint="33"/>
            <w:vAlign w:val="center"/>
          </w:tcPr>
          <w:p w14:paraId="165A8142" w14:textId="77777777" w:rsidR="00326056" w:rsidRPr="00665429" w:rsidRDefault="00BD489A" w:rsidP="00423F73">
            <w:pPr>
              <w:spacing w:line="240" w:lineRule="auto"/>
              <w:jc w:val="center"/>
              <w:rPr>
                <w:rFonts w:cs="Calibri"/>
                <w:color w:val="000000"/>
                <w:sz w:val="18"/>
                <w:szCs w:val="18"/>
                <w:lang w:val="en-GB"/>
              </w:rPr>
            </w:pPr>
            <w:r w:rsidRPr="00665429">
              <w:rPr>
                <w:rFonts w:cs="Calibri"/>
                <w:color w:val="000000"/>
                <w:sz w:val="18"/>
                <w:szCs w:val="18"/>
                <w:lang w:val="en-GB"/>
              </w:rPr>
              <w:lastRenderedPageBreak/>
              <w:t>-</w:t>
            </w:r>
          </w:p>
        </w:tc>
        <w:tc>
          <w:tcPr>
            <w:tcW w:w="2977" w:type="dxa"/>
            <w:vMerge w:val="restart"/>
            <w:shd w:val="clear" w:color="auto" w:fill="FFFFFF" w:themeFill="background1"/>
            <w:vAlign w:val="bottom"/>
          </w:tcPr>
          <w:p w14:paraId="291D7D38"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Sin embargo, si admites de antemano  </w:t>
            </w:r>
          </w:p>
          <w:p w14:paraId="6B59A8AE" w14:textId="77777777" w:rsidR="00326056" w:rsidRPr="00326056" w:rsidRDefault="00326056" w:rsidP="002D0F14">
            <w:pPr>
              <w:spacing w:line="240" w:lineRule="auto"/>
              <w:jc w:val="right"/>
              <w:rPr>
                <w:rFonts w:cs="Calibri"/>
                <w:color w:val="000000"/>
                <w:sz w:val="18"/>
                <w:szCs w:val="18"/>
              </w:rPr>
            </w:pPr>
          </w:p>
        </w:tc>
      </w:tr>
      <w:tr w:rsidR="00326056" w:rsidRPr="00326056" w14:paraId="774229F3" w14:textId="77777777" w:rsidTr="00423F73">
        <w:trPr>
          <w:trHeight w:val="254"/>
        </w:trPr>
        <w:tc>
          <w:tcPr>
            <w:tcW w:w="562" w:type="dxa"/>
            <w:vMerge/>
            <w:tcBorders>
              <w:top w:val="single" w:sz="4" w:space="0" w:color="auto"/>
              <w:left w:val="single" w:sz="4" w:space="0" w:color="auto"/>
              <w:bottom w:val="single" w:sz="4" w:space="0" w:color="auto"/>
              <w:right w:val="nil"/>
            </w:tcBorders>
            <w:shd w:val="clear" w:color="auto" w:fill="auto"/>
            <w:vAlign w:val="bottom"/>
          </w:tcPr>
          <w:p w14:paraId="1437C9BE" w14:textId="77777777" w:rsidR="00326056" w:rsidRPr="00326056" w:rsidRDefault="00326056" w:rsidP="00326056">
            <w:pPr>
              <w:spacing w:line="240" w:lineRule="auto"/>
              <w:jc w:val="right"/>
              <w:rPr>
                <w:rFonts w:cs="Calibri"/>
                <w:color w:val="000000"/>
                <w:sz w:val="18"/>
                <w:szCs w:val="18"/>
              </w:rPr>
            </w:pPr>
          </w:p>
        </w:tc>
        <w:tc>
          <w:tcPr>
            <w:tcW w:w="2400" w:type="dxa"/>
            <w:vMerge/>
            <w:shd w:val="clear" w:color="auto" w:fill="FFFFFF" w:themeFill="background1"/>
            <w:vAlign w:val="bottom"/>
          </w:tcPr>
          <w:p w14:paraId="3B433B51" w14:textId="77777777" w:rsidR="00326056" w:rsidRPr="00200FBF" w:rsidRDefault="00326056" w:rsidP="002D0F14">
            <w:pPr>
              <w:spacing w:line="240" w:lineRule="auto"/>
              <w:jc w:val="left"/>
              <w:rPr>
                <w:rFonts w:cs="Calibri"/>
                <w:color w:val="000000" w:themeColor="text1"/>
                <w:sz w:val="18"/>
                <w:szCs w:val="18"/>
              </w:rPr>
            </w:pPr>
          </w:p>
        </w:tc>
        <w:tc>
          <w:tcPr>
            <w:tcW w:w="2693" w:type="dxa"/>
            <w:vMerge/>
            <w:shd w:val="clear" w:color="000000" w:fill="808080"/>
            <w:vAlign w:val="bottom"/>
          </w:tcPr>
          <w:p w14:paraId="1D475C3C" w14:textId="77777777" w:rsidR="00326056" w:rsidRPr="00326056" w:rsidRDefault="00326056" w:rsidP="002D0F14">
            <w:pPr>
              <w:spacing w:line="240" w:lineRule="auto"/>
              <w:jc w:val="center"/>
              <w:rPr>
                <w:rFonts w:cs="Calibri"/>
                <w:color w:val="FFFFFF"/>
                <w:sz w:val="18"/>
                <w:szCs w:val="18"/>
              </w:rPr>
            </w:pPr>
          </w:p>
        </w:tc>
        <w:tc>
          <w:tcPr>
            <w:tcW w:w="285" w:type="dxa"/>
            <w:vMerge/>
            <w:shd w:val="clear" w:color="auto" w:fill="FFFFFF" w:themeFill="background1"/>
          </w:tcPr>
          <w:p w14:paraId="55AA1A0D"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79B63DA9"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vMerge/>
            <w:shd w:val="clear" w:color="auto" w:fill="FFFFFF" w:themeFill="background1"/>
            <w:vAlign w:val="bottom"/>
          </w:tcPr>
          <w:p w14:paraId="5F686D89"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
        </w:tc>
        <w:tc>
          <w:tcPr>
            <w:tcW w:w="284" w:type="dxa"/>
            <w:vMerge/>
            <w:shd w:val="clear" w:color="auto" w:fill="FFFFFF" w:themeFill="background1"/>
            <w:vAlign w:val="bottom"/>
          </w:tcPr>
          <w:p w14:paraId="443F0566"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shd w:val="clear" w:color="auto" w:fill="E2EFD9" w:themeFill="accent6" w:themeFillTint="33"/>
            <w:vAlign w:val="bottom"/>
          </w:tcPr>
          <w:p w14:paraId="40BEF1B9" w14:textId="77777777" w:rsidR="00326056" w:rsidRPr="00665429" w:rsidRDefault="00326056" w:rsidP="00665429">
            <w:pPr>
              <w:spacing w:line="240" w:lineRule="auto"/>
              <w:jc w:val="center"/>
              <w:rPr>
                <w:rFonts w:cs="Calibri"/>
                <w:color w:val="000000"/>
                <w:sz w:val="18"/>
                <w:szCs w:val="18"/>
                <w:lang w:val="en-GB"/>
              </w:rPr>
            </w:pPr>
          </w:p>
        </w:tc>
        <w:tc>
          <w:tcPr>
            <w:tcW w:w="2693" w:type="dxa"/>
            <w:vMerge/>
            <w:shd w:val="clear" w:color="auto" w:fill="FFFFFF" w:themeFill="background1"/>
            <w:vAlign w:val="bottom"/>
          </w:tcPr>
          <w:p w14:paraId="784C0D9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F2CC" w:themeFill="accent4" w:themeFillTint="33"/>
          </w:tcPr>
          <w:p w14:paraId="18B31DD9" w14:textId="77777777" w:rsidR="00326056" w:rsidRPr="00665429" w:rsidRDefault="00326056" w:rsidP="00665429">
            <w:pPr>
              <w:spacing w:line="240" w:lineRule="auto"/>
              <w:jc w:val="center"/>
              <w:rPr>
                <w:rFonts w:cs="Calibri"/>
                <w:color w:val="000000"/>
                <w:sz w:val="18"/>
                <w:szCs w:val="18"/>
                <w:lang w:val="en-GB"/>
              </w:rPr>
            </w:pPr>
          </w:p>
        </w:tc>
        <w:tc>
          <w:tcPr>
            <w:tcW w:w="2977" w:type="dxa"/>
            <w:vMerge/>
            <w:shd w:val="clear" w:color="auto" w:fill="FFFFFF" w:themeFill="background1"/>
            <w:vAlign w:val="bottom"/>
          </w:tcPr>
          <w:p w14:paraId="2A8CD132" w14:textId="77777777" w:rsidR="00326056" w:rsidRPr="00326056" w:rsidRDefault="00326056" w:rsidP="002D0F14">
            <w:pPr>
              <w:spacing w:line="240" w:lineRule="auto"/>
              <w:jc w:val="right"/>
              <w:rPr>
                <w:rFonts w:cs="Calibri"/>
                <w:color w:val="000000"/>
                <w:sz w:val="18"/>
                <w:szCs w:val="18"/>
              </w:rPr>
            </w:pPr>
          </w:p>
        </w:tc>
      </w:tr>
      <w:tr w:rsidR="00326056" w:rsidRPr="00326056" w14:paraId="4123D3BC"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405057B9" w14:textId="77777777" w:rsidR="00326056" w:rsidRDefault="00ED16D3" w:rsidP="00326056">
            <w:pPr>
              <w:spacing w:line="240" w:lineRule="auto"/>
              <w:jc w:val="right"/>
              <w:rPr>
                <w:rFonts w:cs="Calibri"/>
                <w:color w:val="000000"/>
                <w:sz w:val="18"/>
                <w:szCs w:val="18"/>
              </w:rPr>
            </w:pPr>
            <w:r>
              <w:rPr>
                <w:rFonts w:cs="Calibri"/>
                <w:color w:val="000000"/>
                <w:sz w:val="18"/>
                <w:szCs w:val="18"/>
              </w:rPr>
              <w:t>285</w:t>
            </w:r>
          </w:p>
        </w:tc>
        <w:tc>
          <w:tcPr>
            <w:tcW w:w="2400" w:type="dxa"/>
            <w:vMerge w:val="restart"/>
            <w:shd w:val="clear" w:color="auto" w:fill="FFFFFF" w:themeFill="background1"/>
            <w:vAlign w:val="bottom"/>
          </w:tcPr>
          <w:p w14:paraId="65422534"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is if you agree for other offences to be taken into consideration.</w:t>
            </w:r>
          </w:p>
        </w:tc>
        <w:tc>
          <w:tcPr>
            <w:tcW w:w="2693" w:type="dxa"/>
            <w:vMerge w:val="restart"/>
            <w:shd w:val="clear" w:color="000000" w:fill="808080"/>
            <w:vAlign w:val="bottom"/>
          </w:tcPr>
          <w:p w14:paraId="359A234B"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is if you agree for other offences / to be taken into consideration.</w:t>
            </w:r>
          </w:p>
        </w:tc>
        <w:tc>
          <w:tcPr>
            <w:tcW w:w="285" w:type="dxa"/>
            <w:vMerge w:val="restart"/>
            <w:shd w:val="clear" w:color="auto" w:fill="FFFFFF" w:themeFill="background1"/>
          </w:tcPr>
          <w:p w14:paraId="7548C132"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032889EA" w14:textId="77777777" w:rsidR="00326056" w:rsidRPr="00665429" w:rsidRDefault="00326056" w:rsidP="00423F73">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4574EECE" w14:textId="3FB02E89" w:rsidR="00343EE9"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te será de gran ayuda /</w:t>
            </w:r>
          </w:p>
          <w:p w14:paraId="453F751A" w14:textId="52B35948"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para atenuar la sentencia.</w:t>
            </w:r>
          </w:p>
        </w:tc>
        <w:tc>
          <w:tcPr>
            <w:tcW w:w="284" w:type="dxa"/>
            <w:vMerge w:val="restart"/>
            <w:shd w:val="clear" w:color="auto" w:fill="FFFFFF" w:themeFill="background1"/>
            <w:vAlign w:val="bottom"/>
          </w:tcPr>
          <w:p w14:paraId="2E7C4EE6"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E2EFD9" w:themeFill="accent6" w:themeFillTint="33"/>
            <w:vAlign w:val="center"/>
          </w:tcPr>
          <w:p w14:paraId="71EB9FF9" w14:textId="705093C8" w:rsidR="00326056" w:rsidRPr="00665429" w:rsidRDefault="00423F73" w:rsidP="00423F73">
            <w:pPr>
              <w:spacing w:line="240" w:lineRule="auto"/>
              <w:jc w:val="center"/>
              <w:rPr>
                <w:rFonts w:cs="Calibri"/>
                <w:color w:val="000000"/>
                <w:sz w:val="18"/>
                <w:szCs w:val="18"/>
                <w:lang w:val="en-GB"/>
              </w:rPr>
            </w:pPr>
            <w:r>
              <w:rPr>
                <w:rFonts w:cs="Calibri"/>
                <w:color w:val="000000"/>
                <w:sz w:val="18"/>
                <w:szCs w:val="18"/>
                <w:lang w:val="en-GB"/>
              </w:rPr>
              <w:t>-</w:t>
            </w:r>
          </w:p>
        </w:tc>
        <w:tc>
          <w:tcPr>
            <w:tcW w:w="2693" w:type="dxa"/>
            <w:shd w:val="clear" w:color="auto" w:fill="FFFFFF" w:themeFill="background1"/>
            <w:vAlign w:val="bottom"/>
          </w:tcPr>
          <w:p w14:paraId="77650C2A"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...para atenuar /</w:t>
            </w:r>
          </w:p>
          <w:p w14:paraId="7A909912" w14:textId="64F614E9"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 sentencia admitir…</w:t>
            </w:r>
          </w:p>
        </w:tc>
        <w:tc>
          <w:tcPr>
            <w:tcW w:w="284" w:type="dxa"/>
            <w:shd w:val="clear" w:color="auto" w:fill="BDD6EE" w:themeFill="accent5" w:themeFillTint="66"/>
          </w:tcPr>
          <w:p w14:paraId="184D4473" w14:textId="77777777" w:rsidR="00326056" w:rsidRPr="00051527" w:rsidRDefault="00326056" w:rsidP="00665429">
            <w:pPr>
              <w:spacing w:line="240" w:lineRule="auto"/>
              <w:jc w:val="center"/>
              <w:rPr>
                <w:rFonts w:cs="Calibri"/>
                <w:color w:val="000000"/>
                <w:sz w:val="18"/>
                <w:szCs w:val="18"/>
              </w:rPr>
            </w:pPr>
          </w:p>
        </w:tc>
        <w:tc>
          <w:tcPr>
            <w:tcW w:w="2977" w:type="dxa"/>
            <w:shd w:val="clear" w:color="auto" w:fill="FFFFFF" w:themeFill="background1"/>
            <w:vAlign w:val="bottom"/>
          </w:tcPr>
          <w:p w14:paraId="67479B75"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otros delitos cometidos</w:t>
            </w:r>
          </w:p>
        </w:tc>
      </w:tr>
      <w:tr w:rsidR="00326056" w:rsidRPr="00326056" w14:paraId="1436563B"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167EB348" w14:textId="77777777" w:rsidR="00326056" w:rsidRDefault="00ED16D3" w:rsidP="00326056">
            <w:pPr>
              <w:spacing w:line="240" w:lineRule="auto"/>
              <w:jc w:val="right"/>
              <w:rPr>
                <w:rFonts w:cs="Calibri"/>
                <w:color w:val="000000"/>
                <w:sz w:val="18"/>
                <w:szCs w:val="18"/>
              </w:rPr>
            </w:pPr>
            <w:r>
              <w:rPr>
                <w:rFonts w:cs="Calibri"/>
                <w:color w:val="000000"/>
                <w:sz w:val="18"/>
                <w:szCs w:val="18"/>
              </w:rPr>
              <w:t>286</w:t>
            </w:r>
          </w:p>
        </w:tc>
        <w:tc>
          <w:tcPr>
            <w:tcW w:w="2400" w:type="dxa"/>
            <w:vMerge/>
            <w:shd w:val="clear" w:color="auto" w:fill="FFFFFF" w:themeFill="background1"/>
            <w:vAlign w:val="bottom"/>
          </w:tcPr>
          <w:p w14:paraId="15B09EC9" w14:textId="77777777" w:rsidR="00326056" w:rsidRPr="00200FBF" w:rsidRDefault="00326056" w:rsidP="002D0F14">
            <w:pPr>
              <w:spacing w:line="240" w:lineRule="auto"/>
              <w:jc w:val="left"/>
              <w:rPr>
                <w:rFonts w:cs="Calibri"/>
                <w:color w:val="000000" w:themeColor="text1"/>
                <w:sz w:val="18"/>
                <w:szCs w:val="18"/>
                <w:lang w:val="en-GB"/>
              </w:rPr>
            </w:pPr>
          </w:p>
        </w:tc>
        <w:tc>
          <w:tcPr>
            <w:tcW w:w="2693" w:type="dxa"/>
            <w:vMerge/>
            <w:shd w:val="clear" w:color="000000" w:fill="808080"/>
            <w:vAlign w:val="bottom"/>
          </w:tcPr>
          <w:p w14:paraId="33C83F64" w14:textId="77777777" w:rsidR="00326056" w:rsidRPr="00326056" w:rsidRDefault="00326056" w:rsidP="002D0F14">
            <w:pPr>
              <w:spacing w:line="240" w:lineRule="auto"/>
              <w:jc w:val="center"/>
              <w:rPr>
                <w:rFonts w:cs="Calibri"/>
                <w:color w:val="00FFFF"/>
                <w:sz w:val="18"/>
                <w:szCs w:val="18"/>
                <w:lang w:val="en-GB"/>
              </w:rPr>
            </w:pPr>
          </w:p>
        </w:tc>
        <w:tc>
          <w:tcPr>
            <w:tcW w:w="285" w:type="dxa"/>
            <w:vMerge/>
            <w:shd w:val="clear" w:color="auto" w:fill="FFFFFF" w:themeFill="background1"/>
          </w:tcPr>
          <w:p w14:paraId="2434A5EA"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12CDB988" w14:textId="77777777" w:rsidR="00326056" w:rsidRPr="00665429" w:rsidRDefault="00326056" w:rsidP="00423F73">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795360BB"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
        </w:tc>
        <w:tc>
          <w:tcPr>
            <w:tcW w:w="284" w:type="dxa"/>
            <w:vMerge/>
            <w:shd w:val="clear" w:color="auto" w:fill="FFFFFF" w:themeFill="background1"/>
            <w:vAlign w:val="bottom"/>
          </w:tcPr>
          <w:p w14:paraId="0EB2ED55"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shd w:val="clear" w:color="auto" w:fill="E2EFD9" w:themeFill="accent6" w:themeFillTint="33"/>
            <w:vAlign w:val="center"/>
          </w:tcPr>
          <w:p w14:paraId="0147920D" w14:textId="77777777" w:rsidR="00326056" w:rsidRPr="00665429" w:rsidRDefault="00326056" w:rsidP="00423F7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31BAAABB" w14:textId="4F8D1200"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 antemano otros /</w:t>
            </w:r>
          </w:p>
          <w:p w14:paraId="61348FA4"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delitos </w:t>
            </w:r>
            <w:proofErr w:type="gram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cometidos,…</w:t>
            </w:r>
            <w:proofErr w:type="gramEnd"/>
          </w:p>
        </w:tc>
        <w:tc>
          <w:tcPr>
            <w:tcW w:w="284" w:type="dxa"/>
            <w:shd w:val="clear" w:color="auto" w:fill="BDD6EE" w:themeFill="accent5" w:themeFillTint="66"/>
          </w:tcPr>
          <w:p w14:paraId="38776567" w14:textId="77777777" w:rsidR="00326056" w:rsidRPr="00B06D66" w:rsidRDefault="00326056" w:rsidP="00665429">
            <w:pPr>
              <w:spacing w:line="240" w:lineRule="auto"/>
              <w:jc w:val="center"/>
              <w:rPr>
                <w:rFonts w:cs="Calibri"/>
                <w:color w:val="000000"/>
                <w:sz w:val="18"/>
                <w:szCs w:val="18"/>
              </w:rPr>
            </w:pPr>
          </w:p>
        </w:tc>
        <w:tc>
          <w:tcPr>
            <w:tcW w:w="2977" w:type="dxa"/>
            <w:shd w:val="clear" w:color="auto" w:fill="FFFFFF" w:themeFill="background1"/>
            <w:vAlign w:val="bottom"/>
          </w:tcPr>
          <w:p w14:paraId="5779E1E7"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te será de gran ayuda para atenuar</w:t>
            </w:r>
          </w:p>
          <w:p w14:paraId="79DC51AD"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 la sentencia.</w:t>
            </w:r>
          </w:p>
        </w:tc>
      </w:tr>
      <w:tr w:rsidR="00DE4C4B" w:rsidRPr="00326056" w14:paraId="684D3F33"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0396DCFE" w14:textId="77777777" w:rsidR="00DE4C4B" w:rsidRDefault="00DE4C4B" w:rsidP="00326056">
            <w:pPr>
              <w:spacing w:line="240" w:lineRule="auto"/>
              <w:jc w:val="right"/>
              <w:rPr>
                <w:rFonts w:cs="Calibri"/>
                <w:color w:val="000000"/>
                <w:sz w:val="18"/>
                <w:szCs w:val="18"/>
              </w:rPr>
            </w:pPr>
            <w:r>
              <w:rPr>
                <w:rFonts w:cs="Calibri"/>
                <w:color w:val="000000"/>
                <w:sz w:val="18"/>
                <w:szCs w:val="18"/>
              </w:rPr>
              <w:t>287</w:t>
            </w:r>
          </w:p>
        </w:tc>
        <w:tc>
          <w:tcPr>
            <w:tcW w:w="2400" w:type="dxa"/>
            <w:vMerge w:val="restart"/>
            <w:shd w:val="clear" w:color="auto" w:fill="FFFFFF" w:themeFill="background1"/>
            <w:vAlign w:val="bottom"/>
          </w:tcPr>
          <w:p w14:paraId="4DA8C1A8" w14:textId="77777777" w:rsidR="00DE4C4B" w:rsidRPr="00200FBF" w:rsidRDefault="00DE4C4B"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TIC. Oh, nice one. Yeah, I don't want prison.</w:t>
            </w:r>
          </w:p>
        </w:tc>
        <w:tc>
          <w:tcPr>
            <w:tcW w:w="2693" w:type="dxa"/>
            <w:vMerge w:val="restart"/>
            <w:shd w:val="clear" w:color="000000" w:fill="808080"/>
            <w:vAlign w:val="bottom"/>
          </w:tcPr>
          <w:p w14:paraId="5E1A2B83" w14:textId="3BDA2D91" w:rsidR="00DE4C4B" w:rsidRPr="00326056" w:rsidRDefault="00DE4C4B" w:rsidP="002D0F14">
            <w:pPr>
              <w:spacing w:line="240" w:lineRule="auto"/>
              <w:jc w:val="center"/>
              <w:rPr>
                <w:rFonts w:cs="Calibri"/>
                <w:color w:val="00FFFF"/>
                <w:sz w:val="18"/>
                <w:szCs w:val="18"/>
                <w:lang w:val="en-GB"/>
              </w:rPr>
            </w:pPr>
            <w:r w:rsidRPr="00326056">
              <w:rPr>
                <w:rFonts w:cs="Calibri"/>
                <w:color w:val="00FFFF"/>
                <w:sz w:val="18"/>
                <w:szCs w:val="18"/>
                <w:lang w:val="en-GB"/>
              </w:rPr>
              <w:t>TIC. Oh, nice one. /</w:t>
            </w:r>
          </w:p>
          <w:p w14:paraId="2D04267E" w14:textId="77777777" w:rsidR="00DE4C4B" w:rsidRPr="00326056" w:rsidRDefault="00DE4C4B" w:rsidP="002D0F14">
            <w:pPr>
              <w:spacing w:line="240" w:lineRule="auto"/>
              <w:jc w:val="center"/>
              <w:rPr>
                <w:rFonts w:cs="Calibri"/>
                <w:color w:val="00FFFF"/>
                <w:sz w:val="18"/>
                <w:szCs w:val="18"/>
                <w:lang w:val="en-GB"/>
              </w:rPr>
            </w:pPr>
            <w:r w:rsidRPr="00326056">
              <w:rPr>
                <w:rFonts w:cs="Calibri"/>
                <w:color w:val="00FFFF"/>
                <w:sz w:val="18"/>
                <w:szCs w:val="18"/>
                <w:lang w:val="en-GB"/>
              </w:rPr>
              <w:t>Yeah, I don't want prison.</w:t>
            </w:r>
          </w:p>
        </w:tc>
        <w:tc>
          <w:tcPr>
            <w:tcW w:w="285" w:type="dxa"/>
            <w:vMerge w:val="restart"/>
            <w:shd w:val="clear" w:color="auto" w:fill="FFFFFF" w:themeFill="background1"/>
          </w:tcPr>
          <w:p w14:paraId="13458AD0" w14:textId="77777777" w:rsidR="00DE4C4B" w:rsidRPr="00326056" w:rsidRDefault="00DE4C4B"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6DEB1BA3" w14:textId="77777777" w:rsidR="00DE4C4B" w:rsidRPr="00665429" w:rsidRDefault="00DE4C4B"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F902064" w14:textId="77777777" w:rsidR="00DE4C4B" w:rsidRPr="00326056" w:rsidRDefault="00DE4C4B"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Atenuantes.</w:t>
            </w:r>
          </w:p>
        </w:tc>
        <w:tc>
          <w:tcPr>
            <w:tcW w:w="284" w:type="dxa"/>
            <w:shd w:val="clear" w:color="auto" w:fill="FFFFFF" w:themeFill="background1"/>
            <w:vAlign w:val="bottom"/>
          </w:tcPr>
          <w:p w14:paraId="073796FD" w14:textId="77777777" w:rsidR="00DE4C4B" w:rsidRPr="00326056" w:rsidRDefault="00DE4C4B"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AA828B8" w14:textId="77777777" w:rsidR="00DE4C4B" w:rsidRPr="00665429" w:rsidRDefault="00DE4C4B" w:rsidP="00423F7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202F1F9E" w14:textId="71F85E4B" w:rsidR="00DE4C4B" w:rsidRPr="00326056" w:rsidRDefault="00DE4C4B"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…Atenuantes.</w:t>
            </w:r>
          </w:p>
        </w:tc>
        <w:tc>
          <w:tcPr>
            <w:tcW w:w="284" w:type="dxa"/>
            <w:shd w:val="clear" w:color="auto" w:fill="BDD6EE" w:themeFill="accent5" w:themeFillTint="66"/>
          </w:tcPr>
          <w:p w14:paraId="4ADCC524" w14:textId="77777777" w:rsidR="00DE4C4B" w:rsidRPr="00665429" w:rsidRDefault="00DE4C4B" w:rsidP="0066542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1283E0A1" w14:textId="77777777" w:rsidR="00DE4C4B" w:rsidRPr="00326056" w:rsidRDefault="00DE4C4B" w:rsidP="002D0F14">
            <w:pPr>
              <w:spacing w:line="240" w:lineRule="auto"/>
              <w:jc w:val="right"/>
              <w:rPr>
                <w:rFonts w:cs="Calibri"/>
                <w:color w:val="000000"/>
                <w:sz w:val="18"/>
                <w:szCs w:val="18"/>
              </w:rPr>
            </w:pPr>
            <w:r w:rsidRPr="00326056">
              <w:rPr>
                <w:rFonts w:cs="Calibri"/>
                <w:color w:val="000000"/>
                <w:sz w:val="18"/>
                <w:szCs w:val="18"/>
              </w:rPr>
              <w:t xml:space="preserve">Atenuantes. </w:t>
            </w:r>
          </w:p>
        </w:tc>
      </w:tr>
      <w:tr w:rsidR="00DE4C4B" w:rsidRPr="00326056" w14:paraId="5DD6F891"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767E8900" w14:textId="77777777" w:rsidR="00DE4C4B" w:rsidRDefault="00DE4C4B" w:rsidP="00326056">
            <w:pPr>
              <w:spacing w:line="240" w:lineRule="auto"/>
              <w:jc w:val="right"/>
              <w:rPr>
                <w:rFonts w:cs="Calibri"/>
                <w:color w:val="000000"/>
                <w:sz w:val="18"/>
                <w:szCs w:val="18"/>
              </w:rPr>
            </w:pPr>
            <w:r>
              <w:rPr>
                <w:rFonts w:cs="Calibri"/>
                <w:color w:val="000000"/>
                <w:sz w:val="18"/>
                <w:szCs w:val="18"/>
              </w:rPr>
              <w:t>288</w:t>
            </w:r>
          </w:p>
        </w:tc>
        <w:tc>
          <w:tcPr>
            <w:tcW w:w="2400" w:type="dxa"/>
            <w:vMerge/>
            <w:shd w:val="clear" w:color="auto" w:fill="FFFFFF" w:themeFill="background1"/>
            <w:vAlign w:val="bottom"/>
          </w:tcPr>
          <w:p w14:paraId="6F5AC068" w14:textId="77777777" w:rsidR="00DE4C4B" w:rsidRPr="00200FBF" w:rsidRDefault="00DE4C4B" w:rsidP="002D0F14">
            <w:pPr>
              <w:spacing w:line="240" w:lineRule="auto"/>
              <w:jc w:val="left"/>
              <w:rPr>
                <w:rFonts w:cs="Calibri"/>
                <w:color w:val="000000" w:themeColor="text1"/>
                <w:sz w:val="18"/>
                <w:szCs w:val="18"/>
              </w:rPr>
            </w:pPr>
          </w:p>
        </w:tc>
        <w:tc>
          <w:tcPr>
            <w:tcW w:w="2693" w:type="dxa"/>
            <w:vMerge/>
            <w:shd w:val="clear" w:color="000000" w:fill="808080"/>
            <w:vAlign w:val="bottom"/>
          </w:tcPr>
          <w:p w14:paraId="079435EB" w14:textId="77777777" w:rsidR="00DE4C4B" w:rsidRPr="00326056" w:rsidRDefault="00DE4C4B" w:rsidP="002D0F14">
            <w:pPr>
              <w:spacing w:line="240" w:lineRule="auto"/>
              <w:jc w:val="center"/>
              <w:rPr>
                <w:rFonts w:cs="Calibri"/>
                <w:color w:val="00FFFF"/>
                <w:sz w:val="18"/>
                <w:szCs w:val="18"/>
              </w:rPr>
            </w:pPr>
          </w:p>
        </w:tc>
        <w:tc>
          <w:tcPr>
            <w:tcW w:w="285" w:type="dxa"/>
            <w:vMerge/>
            <w:shd w:val="clear" w:color="auto" w:fill="FFFFFF" w:themeFill="background1"/>
          </w:tcPr>
          <w:p w14:paraId="5BE52DA5" w14:textId="77777777" w:rsidR="00DE4C4B" w:rsidRPr="00326056" w:rsidRDefault="00DE4C4B"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0214F267" w14:textId="77777777" w:rsidR="00DE4C4B" w:rsidRPr="00665429" w:rsidRDefault="00DE4C4B"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8A41CA0" w14:textId="77777777" w:rsidR="00DE4C4B" w:rsidRPr="00326056" w:rsidRDefault="00DE4C4B"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Qué bien.</w:t>
            </w:r>
          </w:p>
        </w:tc>
        <w:tc>
          <w:tcPr>
            <w:tcW w:w="284" w:type="dxa"/>
            <w:shd w:val="clear" w:color="auto" w:fill="FFFFFF" w:themeFill="background1"/>
            <w:vAlign w:val="bottom"/>
          </w:tcPr>
          <w:p w14:paraId="4AEB23B5" w14:textId="77777777" w:rsidR="00DE4C4B" w:rsidRPr="00326056" w:rsidRDefault="00DE4C4B"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9C5B1CB" w14:textId="013E987E" w:rsidR="00DE4C4B" w:rsidRPr="00665429" w:rsidRDefault="00DE4C4B" w:rsidP="00423F7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704286D2" w14:textId="77777777" w:rsidR="00DE4C4B" w:rsidRPr="00326056" w:rsidRDefault="00DE4C4B"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Qué bien.</w:t>
            </w:r>
          </w:p>
        </w:tc>
        <w:tc>
          <w:tcPr>
            <w:tcW w:w="284" w:type="dxa"/>
            <w:shd w:val="clear" w:color="auto" w:fill="BDD6EE" w:themeFill="accent5" w:themeFillTint="66"/>
            <w:vAlign w:val="center"/>
          </w:tcPr>
          <w:p w14:paraId="433B0A78" w14:textId="563D1AEB" w:rsidR="00DE4C4B" w:rsidRPr="00665429" w:rsidRDefault="00DE4C4B" w:rsidP="00423F7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4B0D71E3" w14:textId="77777777" w:rsidR="00DE4C4B" w:rsidRPr="00326056" w:rsidRDefault="00DE4C4B" w:rsidP="002D0F14">
            <w:pPr>
              <w:spacing w:line="240" w:lineRule="auto"/>
              <w:jc w:val="right"/>
              <w:rPr>
                <w:rFonts w:cs="Calibri"/>
                <w:color w:val="000000"/>
                <w:sz w:val="18"/>
                <w:szCs w:val="18"/>
              </w:rPr>
            </w:pPr>
            <w:r w:rsidRPr="00326056">
              <w:rPr>
                <w:rFonts w:cs="Calibri"/>
                <w:color w:val="000000"/>
                <w:sz w:val="18"/>
                <w:szCs w:val="18"/>
              </w:rPr>
              <w:t>Qué bien.</w:t>
            </w:r>
          </w:p>
        </w:tc>
      </w:tr>
      <w:tr w:rsidR="00326056" w:rsidRPr="00326056" w14:paraId="0F3EEF07"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1B0AAA1F" w14:textId="77777777" w:rsidR="00326056" w:rsidRDefault="00E5617E" w:rsidP="00326056">
            <w:pPr>
              <w:spacing w:line="240" w:lineRule="auto"/>
              <w:jc w:val="right"/>
              <w:rPr>
                <w:rFonts w:cs="Calibri"/>
                <w:color w:val="000000"/>
                <w:sz w:val="18"/>
                <w:szCs w:val="18"/>
              </w:rPr>
            </w:pPr>
            <w:r>
              <w:rPr>
                <w:rFonts w:cs="Calibri"/>
                <w:color w:val="000000"/>
                <w:sz w:val="18"/>
                <w:szCs w:val="18"/>
              </w:rPr>
              <w:t>289</w:t>
            </w:r>
          </w:p>
        </w:tc>
        <w:tc>
          <w:tcPr>
            <w:tcW w:w="2400" w:type="dxa"/>
            <w:shd w:val="clear" w:color="auto" w:fill="FFFFFF" w:themeFill="background1"/>
            <w:vAlign w:val="bottom"/>
          </w:tcPr>
          <w:p w14:paraId="032D19C4" w14:textId="77777777" w:rsidR="00326056" w:rsidRPr="00200FBF" w:rsidRDefault="00326056" w:rsidP="002D0F14">
            <w:pPr>
              <w:spacing w:line="240" w:lineRule="auto"/>
              <w:jc w:val="left"/>
              <w:rPr>
                <w:rFonts w:cs="Calibri"/>
                <w:color w:val="000000" w:themeColor="text1"/>
                <w:sz w:val="18"/>
                <w:szCs w:val="18"/>
              </w:rPr>
            </w:pPr>
            <w:proofErr w:type="spellStart"/>
            <w:r w:rsidRPr="00200FBF">
              <w:rPr>
                <w:rFonts w:cs="Calibri"/>
                <w:color w:val="000000" w:themeColor="text1"/>
                <w:sz w:val="18"/>
                <w:szCs w:val="18"/>
              </w:rPr>
              <w:t>I've</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got</w:t>
            </w:r>
            <w:proofErr w:type="spellEnd"/>
            <w:r w:rsidRPr="00200FBF">
              <w:rPr>
                <w:rFonts w:cs="Calibri"/>
                <w:color w:val="000000" w:themeColor="text1"/>
                <w:sz w:val="18"/>
                <w:szCs w:val="18"/>
              </w:rPr>
              <w:t xml:space="preserve"> Benidorm </w:t>
            </w:r>
            <w:proofErr w:type="spellStart"/>
            <w:r w:rsidRPr="00200FBF">
              <w:rPr>
                <w:rFonts w:cs="Calibri"/>
                <w:color w:val="000000" w:themeColor="text1"/>
                <w:sz w:val="18"/>
                <w:szCs w:val="18"/>
              </w:rPr>
              <w:t>booked</w:t>
            </w:r>
            <w:proofErr w:type="spellEnd"/>
            <w:r w:rsidRPr="00200FBF">
              <w:rPr>
                <w:rFonts w:cs="Calibri"/>
                <w:color w:val="000000" w:themeColor="text1"/>
                <w:sz w:val="18"/>
                <w:szCs w:val="18"/>
              </w:rPr>
              <w:t>.</w:t>
            </w:r>
          </w:p>
        </w:tc>
        <w:tc>
          <w:tcPr>
            <w:tcW w:w="2693" w:type="dxa"/>
            <w:shd w:val="clear" w:color="000000" w:fill="808080"/>
            <w:vAlign w:val="bottom"/>
          </w:tcPr>
          <w:p w14:paraId="74423803" w14:textId="77777777" w:rsidR="00326056" w:rsidRPr="00326056" w:rsidRDefault="00326056" w:rsidP="002D0F14">
            <w:pPr>
              <w:spacing w:line="240" w:lineRule="auto"/>
              <w:jc w:val="center"/>
              <w:rPr>
                <w:rFonts w:cs="Calibri"/>
                <w:color w:val="00FFFF"/>
                <w:sz w:val="18"/>
                <w:szCs w:val="18"/>
              </w:rPr>
            </w:pPr>
            <w:proofErr w:type="spellStart"/>
            <w:r w:rsidRPr="00326056">
              <w:rPr>
                <w:rFonts w:cs="Calibri"/>
                <w:color w:val="00FFFF"/>
                <w:sz w:val="18"/>
                <w:szCs w:val="18"/>
              </w:rPr>
              <w:t>I've</w:t>
            </w:r>
            <w:proofErr w:type="spellEnd"/>
            <w:r w:rsidRPr="00326056">
              <w:rPr>
                <w:rFonts w:cs="Calibri"/>
                <w:color w:val="00FFFF"/>
                <w:sz w:val="18"/>
                <w:szCs w:val="18"/>
              </w:rPr>
              <w:t xml:space="preserve"> </w:t>
            </w:r>
            <w:proofErr w:type="spellStart"/>
            <w:r w:rsidRPr="00326056">
              <w:rPr>
                <w:rFonts w:cs="Calibri"/>
                <w:color w:val="00FFFF"/>
                <w:sz w:val="18"/>
                <w:szCs w:val="18"/>
              </w:rPr>
              <w:t>got</w:t>
            </w:r>
            <w:proofErr w:type="spellEnd"/>
            <w:r w:rsidRPr="00326056">
              <w:rPr>
                <w:rFonts w:cs="Calibri"/>
                <w:color w:val="00FFFF"/>
                <w:sz w:val="18"/>
                <w:szCs w:val="18"/>
              </w:rPr>
              <w:t xml:space="preserve"> Benidorm </w:t>
            </w:r>
            <w:proofErr w:type="spellStart"/>
            <w:r w:rsidRPr="00326056">
              <w:rPr>
                <w:rFonts w:cs="Calibri"/>
                <w:color w:val="00FFFF"/>
                <w:sz w:val="18"/>
                <w:szCs w:val="18"/>
              </w:rPr>
              <w:t>booked</w:t>
            </w:r>
            <w:proofErr w:type="spellEnd"/>
            <w:r w:rsidRPr="00326056">
              <w:rPr>
                <w:rFonts w:cs="Calibri"/>
                <w:color w:val="00FFFF"/>
                <w:sz w:val="18"/>
                <w:szCs w:val="18"/>
              </w:rPr>
              <w:t>.</w:t>
            </w:r>
          </w:p>
        </w:tc>
        <w:tc>
          <w:tcPr>
            <w:tcW w:w="285" w:type="dxa"/>
            <w:shd w:val="clear" w:color="auto" w:fill="FFFFFF" w:themeFill="background1"/>
          </w:tcPr>
          <w:p w14:paraId="2B6BB3B2"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DD96DBB"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953965E" w14:textId="60464A59"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Sí, no quiero ir a la cárcel, /</w:t>
            </w:r>
          </w:p>
          <w:p w14:paraId="16BC8285"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me voy a Benidorm.</w:t>
            </w:r>
          </w:p>
        </w:tc>
        <w:tc>
          <w:tcPr>
            <w:tcW w:w="284" w:type="dxa"/>
            <w:shd w:val="clear" w:color="auto" w:fill="FFFFFF" w:themeFill="background1"/>
            <w:vAlign w:val="bottom"/>
          </w:tcPr>
          <w:p w14:paraId="58E7F138"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51DE76E" w14:textId="77777777" w:rsidR="00326056" w:rsidRPr="00665429" w:rsidRDefault="00326056" w:rsidP="00423F7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77444AFD" w14:textId="039F0FC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Sí, no quiero ir a la cárcel, /</w:t>
            </w:r>
          </w:p>
          <w:p w14:paraId="11FDB88F"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me voy a Benidorm.</w:t>
            </w:r>
          </w:p>
        </w:tc>
        <w:tc>
          <w:tcPr>
            <w:tcW w:w="284" w:type="dxa"/>
            <w:shd w:val="clear" w:color="auto" w:fill="BDD6EE" w:themeFill="accent5" w:themeFillTint="66"/>
            <w:vAlign w:val="center"/>
          </w:tcPr>
          <w:p w14:paraId="4D9E081C" w14:textId="77777777" w:rsidR="00326056" w:rsidRPr="00665429" w:rsidRDefault="00326056" w:rsidP="00423F7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42AA02EC"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Sí, no quiero ir a la cárcel, me voy a Benidorm.</w:t>
            </w:r>
          </w:p>
        </w:tc>
      </w:tr>
      <w:tr w:rsidR="00423F73" w:rsidRPr="00326056" w14:paraId="427834D6" w14:textId="77777777" w:rsidTr="00423F73">
        <w:trPr>
          <w:trHeight w:val="518"/>
        </w:trPr>
        <w:tc>
          <w:tcPr>
            <w:tcW w:w="562" w:type="dxa"/>
            <w:tcBorders>
              <w:top w:val="single" w:sz="4" w:space="0" w:color="auto"/>
              <w:left w:val="single" w:sz="4" w:space="0" w:color="auto"/>
              <w:right w:val="nil"/>
            </w:tcBorders>
            <w:shd w:val="clear" w:color="auto" w:fill="auto"/>
            <w:vAlign w:val="bottom"/>
          </w:tcPr>
          <w:p w14:paraId="7C64AA78" w14:textId="77777777" w:rsidR="00423F73" w:rsidRDefault="00423F73" w:rsidP="00326056">
            <w:pPr>
              <w:spacing w:line="240" w:lineRule="auto"/>
              <w:jc w:val="right"/>
              <w:rPr>
                <w:rFonts w:cs="Calibri"/>
                <w:color w:val="000000"/>
                <w:sz w:val="18"/>
                <w:szCs w:val="18"/>
              </w:rPr>
            </w:pPr>
            <w:r>
              <w:rPr>
                <w:rFonts w:cs="Calibri"/>
                <w:color w:val="000000"/>
                <w:sz w:val="18"/>
                <w:szCs w:val="18"/>
              </w:rPr>
              <w:t>290</w:t>
            </w:r>
          </w:p>
        </w:tc>
        <w:tc>
          <w:tcPr>
            <w:tcW w:w="2400" w:type="dxa"/>
            <w:shd w:val="clear" w:color="auto" w:fill="FFFFFF" w:themeFill="background1"/>
            <w:vAlign w:val="bottom"/>
          </w:tcPr>
          <w:p w14:paraId="3CECB003" w14:textId="77777777" w:rsidR="00423F73" w:rsidRPr="00200FBF" w:rsidRDefault="00423F73" w:rsidP="002D0F14">
            <w:pPr>
              <w:spacing w:line="240" w:lineRule="auto"/>
              <w:jc w:val="left"/>
              <w:rPr>
                <w:rFonts w:cs="Calibri"/>
                <w:color w:val="000000" w:themeColor="text1"/>
                <w:sz w:val="18"/>
                <w:szCs w:val="18"/>
                <w:lang w:val="en-GB"/>
              </w:rPr>
            </w:pPr>
            <w:r w:rsidRPr="00423F73">
              <w:rPr>
                <w:rFonts w:cs="Calibri"/>
                <w:color w:val="000000" w:themeColor="text1"/>
                <w:sz w:val="18"/>
                <w:szCs w:val="18"/>
                <w:lang w:val="en-GB"/>
              </w:rPr>
              <w:t>Th</w:t>
            </w:r>
            <w:r w:rsidRPr="00200FBF">
              <w:rPr>
                <w:rFonts w:cs="Calibri"/>
                <w:color w:val="000000" w:themeColor="text1"/>
                <w:sz w:val="18"/>
                <w:szCs w:val="18"/>
                <w:lang w:val="en-GB"/>
              </w:rPr>
              <w:t>ere was a house burgled in Edge Park. Yeah, I did that.</w:t>
            </w:r>
          </w:p>
        </w:tc>
        <w:tc>
          <w:tcPr>
            <w:tcW w:w="2693" w:type="dxa"/>
            <w:shd w:val="clear" w:color="000000" w:fill="808080"/>
            <w:vAlign w:val="bottom"/>
          </w:tcPr>
          <w:p w14:paraId="5F2924A7" w14:textId="3C12F04A" w:rsidR="00423F73" w:rsidRDefault="00423F73" w:rsidP="002D0F14">
            <w:pPr>
              <w:spacing w:line="240" w:lineRule="auto"/>
              <w:jc w:val="center"/>
              <w:rPr>
                <w:rFonts w:cs="Calibri"/>
                <w:color w:val="FFFFFF"/>
                <w:sz w:val="18"/>
                <w:szCs w:val="18"/>
                <w:lang w:val="en-GB"/>
              </w:rPr>
            </w:pPr>
            <w:r w:rsidRPr="00326056">
              <w:rPr>
                <w:rFonts w:cs="Calibri"/>
                <w:color w:val="FFFFFF"/>
                <w:sz w:val="18"/>
                <w:szCs w:val="18"/>
                <w:lang w:val="en-GB"/>
              </w:rPr>
              <w:t>There was a house burgled /</w:t>
            </w:r>
          </w:p>
          <w:p w14:paraId="486FF209" w14:textId="77777777" w:rsidR="00423F73" w:rsidRPr="00326056" w:rsidRDefault="00423F73" w:rsidP="002D0F14">
            <w:pPr>
              <w:spacing w:line="240" w:lineRule="auto"/>
              <w:jc w:val="center"/>
              <w:rPr>
                <w:rFonts w:cs="Calibri"/>
                <w:color w:val="000000"/>
                <w:sz w:val="18"/>
                <w:szCs w:val="18"/>
                <w:lang w:val="en-GB"/>
              </w:rPr>
            </w:pPr>
            <w:r w:rsidRPr="00326056">
              <w:rPr>
                <w:rFonts w:cs="Calibri"/>
                <w:color w:val="FFFFFF"/>
                <w:sz w:val="18"/>
                <w:szCs w:val="18"/>
                <w:lang w:val="en-GB"/>
              </w:rPr>
              <w:t>in Edge Park.</w:t>
            </w:r>
            <w:r w:rsidRPr="00326056">
              <w:rPr>
                <w:rFonts w:cs="Calibri"/>
                <w:color w:val="000000"/>
                <w:sz w:val="18"/>
                <w:szCs w:val="18"/>
                <w:lang w:val="en-GB"/>
              </w:rPr>
              <w:t xml:space="preserve"> </w:t>
            </w:r>
            <w:r w:rsidRPr="00326056">
              <w:rPr>
                <w:rFonts w:cs="Calibri"/>
                <w:color w:val="00FFFF"/>
                <w:sz w:val="18"/>
                <w:szCs w:val="18"/>
                <w:lang w:val="en-GB"/>
              </w:rPr>
              <w:t>Yeah, I did that.</w:t>
            </w:r>
          </w:p>
        </w:tc>
        <w:tc>
          <w:tcPr>
            <w:tcW w:w="285" w:type="dxa"/>
            <w:shd w:val="clear" w:color="auto" w:fill="7030A0"/>
          </w:tcPr>
          <w:p w14:paraId="09A5152B" w14:textId="77777777" w:rsidR="00423F73" w:rsidRPr="00326056" w:rsidRDefault="00423F73"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D29DA8E" w14:textId="77777777" w:rsidR="00423F73" w:rsidRPr="00665429" w:rsidRDefault="00423F73"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9B23B72" w14:textId="77777777" w:rsidR="00423F73" w:rsidRPr="00326056" w:rsidRDefault="00423F73"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Robo en una vivienda en Edge Park. / -Sí, lo hice yo.</w:t>
            </w:r>
          </w:p>
        </w:tc>
        <w:tc>
          <w:tcPr>
            <w:tcW w:w="284" w:type="dxa"/>
            <w:shd w:val="clear" w:color="auto" w:fill="7030A0"/>
            <w:vAlign w:val="bottom"/>
          </w:tcPr>
          <w:p w14:paraId="759F77A7" w14:textId="77777777" w:rsidR="00423F73" w:rsidRPr="00326056" w:rsidRDefault="00423F73"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01BE2973" w14:textId="2022870E" w:rsidR="00423F73" w:rsidRPr="00665429" w:rsidRDefault="00423F73" w:rsidP="00423F73">
            <w:pPr>
              <w:spacing w:line="240" w:lineRule="auto"/>
              <w:jc w:val="center"/>
              <w:rPr>
                <w:rFonts w:cs="Calibri"/>
                <w:color w:val="000000"/>
                <w:sz w:val="18"/>
                <w:szCs w:val="18"/>
                <w:lang w:val="en-GB"/>
              </w:rPr>
            </w:pPr>
            <w:r>
              <w:rPr>
                <w:rFonts w:cs="Calibri"/>
                <w:color w:val="000000"/>
                <w:sz w:val="18"/>
                <w:szCs w:val="18"/>
                <w:lang w:val="en-GB"/>
              </w:rPr>
              <w:t>-</w:t>
            </w:r>
          </w:p>
        </w:tc>
        <w:tc>
          <w:tcPr>
            <w:tcW w:w="2693" w:type="dxa"/>
            <w:shd w:val="clear" w:color="auto" w:fill="FFFFFF" w:themeFill="background1"/>
            <w:vAlign w:val="bottom"/>
          </w:tcPr>
          <w:p w14:paraId="7748C3EA" w14:textId="77777777" w:rsidR="00423F73" w:rsidRPr="00326056" w:rsidRDefault="00423F73"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Robo en una vivienda en Edge Park... / -Sí, lo hice yo.</w:t>
            </w:r>
          </w:p>
        </w:tc>
        <w:tc>
          <w:tcPr>
            <w:tcW w:w="284" w:type="dxa"/>
            <w:shd w:val="clear" w:color="auto" w:fill="E2EFD9" w:themeFill="accent6" w:themeFillTint="33"/>
            <w:vAlign w:val="center"/>
          </w:tcPr>
          <w:p w14:paraId="3D90EF7B" w14:textId="3DFF286A" w:rsidR="00423F73" w:rsidRPr="00665429" w:rsidRDefault="00423F73" w:rsidP="00423F73">
            <w:pPr>
              <w:spacing w:line="240" w:lineRule="auto"/>
              <w:jc w:val="center"/>
              <w:rPr>
                <w:rFonts w:cs="Calibri"/>
                <w:color w:val="000000"/>
                <w:sz w:val="18"/>
                <w:szCs w:val="18"/>
                <w:lang w:val="en-GB"/>
              </w:rPr>
            </w:pPr>
            <w:r>
              <w:rPr>
                <w:rFonts w:cs="Calibri"/>
                <w:color w:val="000000"/>
                <w:sz w:val="18"/>
                <w:szCs w:val="18"/>
                <w:lang w:val="en-GB"/>
              </w:rPr>
              <w:t>-</w:t>
            </w:r>
          </w:p>
        </w:tc>
        <w:tc>
          <w:tcPr>
            <w:tcW w:w="2977" w:type="dxa"/>
            <w:shd w:val="clear" w:color="auto" w:fill="FFFFFF" w:themeFill="background1"/>
            <w:vAlign w:val="bottom"/>
          </w:tcPr>
          <w:p w14:paraId="7C401BD2" w14:textId="390EE0CB" w:rsidR="00423F73" w:rsidRPr="00326056" w:rsidRDefault="00423F73" w:rsidP="00423F73">
            <w:pPr>
              <w:spacing w:line="240" w:lineRule="auto"/>
              <w:ind w:right="90"/>
              <w:jc w:val="right"/>
              <w:rPr>
                <w:rFonts w:cs="Calibri"/>
                <w:color w:val="000000"/>
                <w:sz w:val="18"/>
                <w:szCs w:val="18"/>
              </w:rPr>
            </w:pPr>
            <w:r w:rsidRPr="00326056">
              <w:rPr>
                <w:rFonts w:cs="Calibri"/>
                <w:color w:val="000000"/>
                <w:sz w:val="18"/>
                <w:szCs w:val="18"/>
              </w:rPr>
              <w:t>Robo en una vivienda en Edge Park. Sí, lo hice yo.</w:t>
            </w:r>
          </w:p>
        </w:tc>
      </w:tr>
      <w:tr w:rsidR="00326056" w:rsidRPr="00326056" w14:paraId="0A50CD23"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4FFA77E8" w14:textId="77777777" w:rsidR="00326056" w:rsidRDefault="00BD489A" w:rsidP="00326056">
            <w:pPr>
              <w:spacing w:line="240" w:lineRule="auto"/>
              <w:jc w:val="right"/>
              <w:rPr>
                <w:rFonts w:cs="Calibri"/>
                <w:color w:val="000000"/>
                <w:sz w:val="18"/>
                <w:szCs w:val="18"/>
              </w:rPr>
            </w:pPr>
            <w:r>
              <w:rPr>
                <w:rFonts w:cs="Calibri"/>
                <w:color w:val="000000"/>
                <w:sz w:val="18"/>
                <w:szCs w:val="18"/>
              </w:rPr>
              <w:t>291</w:t>
            </w:r>
          </w:p>
        </w:tc>
        <w:tc>
          <w:tcPr>
            <w:tcW w:w="2400" w:type="dxa"/>
            <w:shd w:val="clear" w:color="auto" w:fill="FFFFFF" w:themeFill="background1"/>
            <w:vAlign w:val="bottom"/>
          </w:tcPr>
          <w:p w14:paraId="56D6E03D"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Lock-up garages in Moss Heath.</w:t>
            </w:r>
          </w:p>
        </w:tc>
        <w:tc>
          <w:tcPr>
            <w:tcW w:w="2693" w:type="dxa"/>
            <w:shd w:val="clear" w:color="000000" w:fill="808080"/>
            <w:vAlign w:val="bottom"/>
          </w:tcPr>
          <w:p w14:paraId="0C655FA7"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Lock-up garages in Moss Heath.</w:t>
            </w:r>
          </w:p>
        </w:tc>
        <w:tc>
          <w:tcPr>
            <w:tcW w:w="285" w:type="dxa"/>
            <w:shd w:val="clear" w:color="auto" w:fill="FFFFFF" w:themeFill="background1"/>
          </w:tcPr>
          <w:p w14:paraId="281334D4"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3DE7479" w14:textId="77777777" w:rsidR="00326056" w:rsidRPr="00665429" w:rsidRDefault="00326056" w:rsidP="00423F73">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0826F611"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Unos trasteros en Moss Heath. / Sí, también.</w:t>
            </w:r>
          </w:p>
        </w:tc>
        <w:tc>
          <w:tcPr>
            <w:tcW w:w="284" w:type="dxa"/>
            <w:vMerge w:val="restart"/>
            <w:shd w:val="clear" w:color="auto" w:fill="FFFFFF" w:themeFill="background1"/>
            <w:vAlign w:val="bottom"/>
          </w:tcPr>
          <w:p w14:paraId="59BA8ED1"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E2EFD9" w:themeFill="accent6" w:themeFillTint="33"/>
            <w:vAlign w:val="center"/>
          </w:tcPr>
          <w:p w14:paraId="6505BAF2" w14:textId="77777777" w:rsidR="00326056" w:rsidRPr="00665429" w:rsidRDefault="00BD489A"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7E1B9A5"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Unos trasteros en Moss Heath…</w:t>
            </w:r>
          </w:p>
        </w:tc>
        <w:tc>
          <w:tcPr>
            <w:tcW w:w="284" w:type="dxa"/>
            <w:shd w:val="clear" w:color="auto" w:fill="BDD6EE" w:themeFill="accent5" w:themeFillTint="66"/>
            <w:vAlign w:val="center"/>
          </w:tcPr>
          <w:p w14:paraId="199BBFB7" w14:textId="77777777" w:rsidR="00326056" w:rsidRPr="00051527" w:rsidRDefault="00326056" w:rsidP="00423F73">
            <w:pPr>
              <w:spacing w:line="240" w:lineRule="auto"/>
              <w:jc w:val="center"/>
              <w:rPr>
                <w:rFonts w:cs="Calibri"/>
                <w:color w:val="000000"/>
                <w:sz w:val="18"/>
                <w:szCs w:val="18"/>
              </w:rPr>
            </w:pPr>
          </w:p>
        </w:tc>
        <w:tc>
          <w:tcPr>
            <w:tcW w:w="2977" w:type="dxa"/>
            <w:shd w:val="clear" w:color="auto" w:fill="FFFFFF" w:themeFill="background1"/>
            <w:vAlign w:val="bottom"/>
          </w:tcPr>
          <w:p w14:paraId="0716A1FB"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Unos trasteros en Moss Heath.</w:t>
            </w:r>
          </w:p>
        </w:tc>
      </w:tr>
      <w:tr w:rsidR="00326056" w:rsidRPr="00326056" w14:paraId="1A98024E" w14:textId="77777777" w:rsidTr="00423F73">
        <w:trPr>
          <w:trHeight w:val="39"/>
        </w:trPr>
        <w:tc>
          <w:tcPr>
            <w:tcW w:w="562" w:type="dxa"/>
            <w:tcBorders>
              <w:top w:val="single" w:sz="4" w:space="0" w:color="auto"/>
              <w:left w:val="single" w:sz="4" w:space="0" w:color="auto"/>
              <w:bottom w:val="single" w:sz="4" w:space="0" w:color="auto"/>
              <w:right w:val="nil"/>
            </w:tcBorders>
            <w:shd w:val="clear" w:color="auto" w:fill="auto"/>
            <w:vAlign w:val="bottom"/>
          </w:tcPr>
          <w:p w14:paraId="58DA7EF8" w14:textId="77777777" w:rsidR="00326056" w:rsidRDefault="00BD489A" w:rsidP="00326056">
            <w:pPr>
              <w:spacing w:line="240" w:lineRule="auto"/>
              <w:jc w:val="right"/>
              <w:rPr>
                <w:rFonts w:cs="Calibri"/>
                <w:color w:val="000000"/>
                <w:sz w:val="18"/>
                <w:szCs w:val="18"/>
              </w:rPr>
            </w:pPr>
            <w:r>
              <w:rPr>
                <w:rFonts w:cs="Calibri"/>
                <w:color w:val="000000"/>
                <w:sz w:val="18"/>
                <w:szCs w:val="18"/>
              </w:rPr>
              <w:t>292</w:t>
            </w:r>
          </w:p>
        </w:tc>
        <w:tc>
          <w:tcPr>
            <w:tcW w:w="2400" w:type="dxa"/>
            <w:shd w:val="clear" w:color="auto" w:fill="FFFFFF" w:themeFill="background1"/>
            <w:vAlign w:val="bottom"/>
          </w:tcPr>
          <w:p w14:paraId="5145E654"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Yeah, that was me, yeah.</w:t>
            </w:r>
          </w:p>
        </w:tc>
        <w:tc>
          <w:tcPr>
            <w:tcW w:w="2693" w:type="dxa"/>
            <w:shd w:val="clear" w:color="000000" w:fill="808080"/>
            <w:vAlign w:val="bottom"/>
          </w:tcPr>
          <w:p w14:paraId="01A2167C"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Yeah, that was me, yeah.</w:t>
            </w:r>
          </w:p>
        </w:tc>
        <w:tc>
          <w:tcPr>
            <w:tcW w:w="285" w:type="dxa"/>
            <w:shd w:val="clear" w:color="auto" w:fill="FFFFFF" w:themeFill="background1"/>
          </w:tcPr>
          <w:p w14:paraId="42455116"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844A21D" w14:textId="77777777" w:rsidR="00326056" w:rsidRPr="00665429" w:rsidRDefault="00326056" w:rsidP="00423F73">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7C0C3821" w14:textId="77777777" w:rsidR="00326056" w:rsidRPr="00326056" w:rsidRDefault="00326056" w:rsidP="002D0F14">
            <w:pPr>
              <w:spacing w:line="240" w:lineRule="auto"/>
              <w:jc w:val="center"/>
              <w:rPr>
                <w:rFonts w:eastAsia="Times New Roman" w:cs="Calibri"/>
                <w:outline/>
                <w:color w:val="000000" w:themeColor="text1"/>
                <w:sz w:val="18"/>
                <w:szCs w:val="18"/>
                <w:lang w:val="en-GB"/>
                <w14:textOutline w14:w="1905" w14:cap="rnd" w14:cmpd="sng" w14:algn="ctr">
                  <w14:solidFill>
                    <w14:schemeClr w14:val="tx1">
                      <w14:alpha w14:val="50000"/>
                    </w14:schemeClr>
                  </w14:solidFill>
                  <w14:prstDash w14:val="solid"/>
                  <w14:bevel/>
                </w14:textOutline>
                <w14:textFill>
                  <w14:solidFill>
                    <w14:srgbClr w14:val="FFFFFF"/>
                  </w14:solidFill>
                </w14:textFill>
              </w:rPr>
            </w:pPr>
          </w:p>
        </w:tc>
        <w:tc>
          <w:tcPr>
            <w:tcW w:w="284" w:type="dxa"/>
            <w:vMerge/>
            <w:shd w:val="clear" w:color="auto" w:fill="FFFFFF" w:themeFill="background1"/>
            <w:vAlign w:val="bottom"/>
          </w:tcPr>
          <w:p w14:paraId="7BD24518" w14:textId="77777777" w:rsidR="00326056" w:rsidRPr="00326056" w:rsidRDefault="00326056" w:rsidP="002D0F14">
            <w:pPr>
              <w:spacing w:line="240" w:lineRule="auto"/>
              <w:jc w:val="center"/>
              <w:rPr>
                <w:rFonts w:eastAsia="Times New Roman" w:cs="Calibri"/>
                <w:color w:val="FFFF00"/>
                <w:sz w:val="18"/>
                <w:szCs w:val="18"/>
                <w:lang w:val="en-GB"/>
                <w14:textOutline w14:w="1905" w14:cap="rnd" w14:cmpd="sng" w14:algn="ctr">
                  <w14:solidFill>
                    <w14:schemeClr w14:val="tx1">
                      <w14:alpha w14:val="50000"/>
                    </w14:schemeClr>
                  </w14:solidFill>
                  <w14:prstDash w14:val="solid"/>
                  <w14:bevel/>
                </w14:textOutline>
              </w:rPr>
            </w:pPr>
          </w:p>
        </w:tc>
        <w:tc>
          <w:tcPr>
            <w:tcW w:w="283" w:type="dxa"/>
            <w:vMerge/>
            <w:shd w:val="clear" w:color="auto" w:fill="E2EFD9" w:themeFill="accent6" w:themeFillTint="33"/>
            <w:vAlign w:val="center"/>
          </w:tcPr>
          <w:p w14:paraId="4CB19457" w14:textId="77777777" w:rsidR="00326056" w:rsidRPr="00665429" w:rsidRDefault="00326056" w:rsidP="00423F7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5394B9BA"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Sí, también.</w:t>
            </w:r>
          </w:p>
        </w:tc>
        <w:tc>
          <w:tcPr>
            <w:tcW w:w="284" w:type="dxa"/>
            <w:shd w:val="clear" w:color="auto" w:fill="E2EFD9" w:themeFill="accent6" w:themeFillTint="33"/>
            <w:vAlign w:val="center"/>
          </w:tcPr>
          <w:p w14:paraId="0BA5F289"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78561CB3"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Sí, también.</w:t>
            </w:r>
          </w:p>
        </w:tc>
      </w:tr>
      <w:tr w:rsidR="00326056" w:rsidRPr="00326056" w14:paraId="595068C6"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549D26CD" w14:textId="77777777" w:rsidR="00326056" w:rsidRDefault="00BD489A" w:rsidP="00326056">
            <w:pPr>
              <w:spacing w:line="240" w:lineRule="auto"/>
              <w:jc w:val="right"/>
              <w:rPr>
                <w:rFonts w:cs="Calibri"/>
                <w:color w:val="000000"/>
                <w:sz w:val="18"/>
                <w:szCs w:val="18"/>
              </w:rPr>
            </w:pPr>
            <w:r>
              <w:rPr>
                <w:rFonts w:cs="Calibri"/>
                <w:color w:val="000000"/>
                <w:sz w:val="18"/>
                <w:szCs w:val="18"/>
              </w:rPr>
              <w:t>293</w:t>
            </w:r>
          </w:p>
        </w:tc>
        <w:tc>
          <w:tcPr>
            <w:tcW w:w="2400" w:type="dxa"/>
            <w:shd w:val="clear" w:color="auto" w:fill="FFFFFF" w:themeFill="background1"/>
            <w:vAlign w:val="bottom"/>
          </w:tcPr>
          <w:p w14:paraId="2BE676B7"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A hairdresser's in Moss Heath? Did that, yeah.</w:t>
            </w:r>
          </w:p>
        </w:tc>
        <w:tc>
          <w:tcPr>
            <w:tcW w:w="2693" w:type="dxa"/>
            <w:shd w:val="clear" w:color="000000" w:fill="808080"/>
            <w:vAlign w:val="bottom"/>
          </w:tcPr>
          <w:p w14:paraId="43652811" w14:textId="77777777" w:rsidR="00326056" w:rsidRPr="00326056" w:rsidRDefault="00326056" w:rsidP="002D0F14">
            <w:pPr>
              <w:spacing w:line="240" w:lineRule="auto"/>
              <w:jc w:val="center"/>
              <w:rPr>
                <w:rFonts w:cs="Calibri"/>
                <w:color w:val="000000"/>
                <w:sz w:val="18"/>
                <w:szCs w:val="18"/>
                <w:lang w:val="en-GB"/>
              </w:rPr>
            </w:pPr>
            <w:r w:rsidRPr="00326056">
              <w:rPr>
                <w:rFonts w:cs="Calibri"/>
                <w:color w:val="FFFFFF"/>
                <w:sz w:val="18"/>
                <w:szCs w:val="18"/>
                <w:lang w:val="en-GB"/>
              </w:rPr>
              <w:t>A hairdresser's in Moss Heath? /</w:t>
            </w:r>
            <w:r w:rsidRPr="00326056">
              <w:rPr>
                <w:rFonts w:cs="Calibri"/>
                <w:color w:val="000000"/>
                <w:sz w:val="18"/>
                <w:szCs w:val="18"/>
                <w:lang w:val="en-GB"/>
              </w:rPr>
              <w:t xml:space="preserve"> </w:t>
            </w:r>
            <w:r w:rsidRPr="00326056">
              <w:rPr>
                <w:rFonts w:cs="Calibri"/>
                <w:color w:val="00FFFF"/>
                <w:sz w:val="18"/>
                <w:szCs w:val="18"/>
                <w:lang w:val="en-GB"/>
              </w:rPr>
              <w:t>Did that, yeah.</w:t>
            </w:r>
          </w:p>
        </w:tc>
        <w:tc>
          <w:tcPr>
            <w:tcW w:w="285" w:type="dxa"/>
            <w:shd w:val="clear" w:color="auto" w:fill="FFFFFF" w:themeFill="background1"/>
          </w:tcPr>
          <w:p w14:paraId="1ABEE8FF"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8FD49CB"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804AB58"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Una peluquería en Moss Heath. / -Ah, sí.</w:t>
            </w:r>
          </w:p>
        </w:tc>
        <w:tc>
          <w:tcPr>
            <w:tcW w:w="284" w:type="dxa"/>
            <w:shd w:val="clear" w:color="auto" w:fill="FFFFFF" w:themeFill="background1"/>
            <w:vAlign w:val="bottom"/>
          </w:tcPr>
          <w:p w14:paraId="062E041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2E5FDE3E"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EDDBBFA"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Una peluquería en Moss Heath... / -Ah, sí.</w:t>
            </w:r>
          </w:p>
        </w:tc>
        <w:tc>
          <w:tcPr>
            <w:tcW w:w="284" w:type="dxa"/>
            <w:shd w:val="clear" w:color="auto" w:fill="E2EFD9" w:themeFill="accent6" w:themeFillTint="33"/>
            <w:vAlign w:val="center"/>
          </w:tcPr>
          <w:p w14:paraId="0B813C4B"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77F2ADE2"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Una peluquería en Moss Heath</w:t>
            </w:r>
          </w:p>
          <w:p w14:paraId="3405B07D"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Ah, sí.</w:t>
            </w:r>
          </w:p>
        </w:tc>
      </w:tr>
      <w:tr w:rsidR="00326056" w:rsidRPr="00326056" w14:paraId="5478FF24"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7CD06B10" w14:textId="77777777" w:rsidR="00326056" w:rsidRDefault="00BD489A" w:rsidP="00326056">
            <w:pPr>
              <w:spacing w:line="240" w:lineRule="auto"/>
              <w:jc w:val="right"/>
              <w:rPr>
                <w:rFonts w:cs="Calibri"/>
                <w:color w:val="000000"/>
                <w:sz w:val="18"/>
                <w:szCs w:val="18"/>
              </w:rPr>
            </w:pPr>
            <w:r>
              <w:rPr>
                <w:rFonts w:cs="Calibri"/>
                <w:color w:val="000000"/>
                <w:sz w:val="18"/>
                <w:szCs w:val="18"/>
              </w:rPr>
              <w:t>294</w:t>
            </w:r>
          </w:p>
        </w:tc>
        <w:tc>
          <w:tcPr>
            <w:tcW w:w="2400" w:type="dxa"/>
            <w:shd w:val="clear" w:color="auto" w:fill="FFFFFF" w:themeFill="background1"/>
            <w:vAlign w:val="bottom"/>
          </w:tcPr>
          <w:p w14:paraId="62A83DAC"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 xml:space="preserve">House burglary in Edge Park. </w:t>
            </w:r>
            <w:r w:rsidRPr="00DE4C4B">
              <w:rPr>
                <w:rFonts w:cs="Calibri"/>
                <w:b/>
                <w:bCs/>
                <w:color w:val="000000" w:themeColor="text1"/>
                <w:sz w:val="18"/>
                <w:szCs w:val="18"/>
                <w:lang w:val="en-GB"/>
              </w:rPr>
              <w:t>Yeah, Edge Park.</w:t>
            </w:r>
          </w:p>
        </w:tc>
        <w:tc>
          <w:tcPr>
            <w:tcW w:w="2693" w:type="dxa"/>
            <w:shd w:val="clear" w:color="000000" w:fill="808080"/>
            <w:vAlign w:val="bottom"/>
          </w:tcPr>
          <w:p w14:paraId="6B52C8DF"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House burglary in Edge Park.</w:t>
            </w:r>
          </w:p>
        </w:tc>
        <w:tc>
          <w:tcPr>
            <w:tcW w:w="285" w:type="dxa"/>
            <w:shd w:val="clear" w:color="auto" w:fill="FFFFFF" w:themeFill="background1"/>
          </w:tcPr>
          <w:p w14:paraId="61F10799"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76BD6AB2"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5BB32101"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Robo en vivienda en Edge Park. / -Sí, Edge Park.</w:t>
            </w:r>
          </w:p>
        </w:tc>
        <w:tc>
          <w:tcPr>
            <w:tcW w:w="284" w:type="dxa"/>
            <w:shd w:val="clear" w:color="auto" w:fill="FFFFFF" w:themeFill="background1"/>
            <w:vAlign w:val="bottom"/>
          </w:tcPr>
          <w:p w14:paraId="02060466"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BE37926" w14:textId="77777777" w:rsidR="00326056" w:rsidRPr="00051527" w:rsidRDefault="00326056" w:rsidP="00423F73">
            <w:pPr>
              <w:spacing w:line="240" w:lineRule="auto"/>
              <w:jc w:val="center"/>
              <w:rPr>
                <w:rFonts w:cs="Calibri"/>
                <w:color w:val="000000"/>
                <w:sz w:val="18"/>
                <w:szCs w:val="18"/>
              </w:rPr>
            </w:pPr>
          </w:p>
        </w:tc>
        <w:tc>
          <w:tcPr>
            <w:tcW w:w="2693" w:type="dxa"/>
            <w:shd w:val="clear" w:color="auto" w:fill="FFFFFF" w:themeFill="background1"/>
            <w:vAlign w:val="bottom"/>
          </w:tcPr>
          <w:p w14:paraId="20AB7436"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Robo en vivienda en Edge Park. / -Sí, Edge Park.</w:t>
            </w:r>
          </w:p>
        </w:tc>
        <w:tc>
          <w:tcPr>
            <w:tcW w:w="284" w:type="dxa"/>
            <w:shd w:val="clear" w:color="auto" w:fill="BDD6EE" w:themeFill="accent5" w:themeFillTint="66"/>
            <w:vAlign w:val="center"/>
          </w:tcPr>
          <w:p w14:paraId="6C95F815" w14:textId="77777777" w:rsidR="00326056" w:rsidRPr="00051527" w:rsidRDefault="00326056" w:rsidP="00423F73">
            <w:pPr>
              <w:spacing w:line="240" w:lineRule="auto"/>
              <w:jc w:val="center"/>
              <w:rPr>
                <w:rFonts w:cs="Calibri"/>
                <w:color w:val="000000"/>
                <w:sz w:val="18"/>
                <w:szCs w:val="18"/>
              </w:rPr>
            </w:pPr>
          </w:p>
        </w:tc>
        <w:tc>
          <w:tcPr>
            <w:tcW w:w="2977" w:type="dxa"/>
            <w:shd w:val="clear" w:color="auto" w:fill="FFFFFF" w:themeFill="background1"/>
            <w:vAlign w:val="bottom"/>
          </w:tcPr>
          <w:p w14:paraId="505B2DDF"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Robo en vivienda en Edge Park. </w:t>
            </w:r>
          </w:p>
          <w:p w14:paraId="54FBA1BF"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Sí, Edge Park.</w:t>
            </w:r>
          </w:p>
        </w:tc>
      </w:tr>
      <w:tr w:rsidR="00326056" w:rsidRPr="00326056" w14:paraId="0A6EDD94"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40E0F15A" w14:textId="77777777" w:rsidR="00326056" w:rsidRDefault="00BD489A" w:rsidP="00326056">
            <w:pPr>
              <w:spacing w:line="240" w:lineRule="auto"/>
              <w:jc w:val="right"/>
              <w:rPr>
                <w:rFonts w:cs="Calibri"/>
                <w:color w:val="000000"/>
                <w:sz w:val="18"/>
                <w:szCs w:val="18"/>
              </w:rPr>
            </w:pPr>
            <w:r>
              <w:rPr>
                <w:rFonts w:cs="Calibri"/>
                <w:color w:val="000000"/>
                <w:sz w:val="18"/>
                <w:szCs w:val="18"/>
              </w:rPr>
              <w:t>295</w:t>
            </w:r>
          </w:p>
        </w:tc>
        <w:tc>
          <w:tcPr>
            <w:tcW w:w="2400" w:type="dxa"/>
            <w:shd w:val="clear" w:color="auto" w:fill="FFFFFF" w:themeFill="background1"/>
            <w:vAlign w:val="bottom"/>
          </w:tcPr>
          <w:p w14:paraId="1097EB68"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Burglary, another one in Moss Heath. Moss Heath.</w:t>
            </w:r>
          </w:p>
        </w:tc>
        <w:tc>
          <w:tcPr>
            <w:tcW w:w="2693" w:type="dxa"/>
            <w:shd w:val="clear" w:color="000000" w:fill="808080"/>
            <w:vAlign w:val="bottom"/>
          </w:tcPr>
          <w:p w14:paraId="2F2EA2DD" w14:textId="77777777" w:rsidR="00326056" w:rsidRPr="00326056" w:rsidRDefault="00326056" w:rsidP="002D0F14">
            <w:pPr>
              <w:spacing w:line="240" w:lineRule="auto"/>
              <w:jc w:val="center"/>
              <w:rPr>
                <w:rFonts w:cs="Calibri"/>
                <w:color w:val="000000"/>
                <w:sz w:val="18"/>
                <w:szCs w:val="18"/>
                <w:lang w:val="en-GB"/>
              </w:rPr>
            </w:pPr>
            <w:r w:rsidRPr="00326056">
              <w:rPr>
                <w:rFonts w:cs="Calibri"/>
                <w:color w:val="FFFFFF"/>
                <w:sz w:val="18"/>
                <w:szCs w:val="18"/>
                <w:lang w:val="en-GB"/>
              </w:rPr>
              <w:t>Burglary, another one in Moss Heath. /</w:t>
            </w:r>
            <w:r w:rsidRPr="00326056">
              <w:rPr>
                <w:rFonts w:cs="Calibri"/>
                <w:color w:val="00FFFF"/>
                <w:sz w:val="18"/>
                <w:szCs w:val="18"/>
                <w:lang w:val="en-GB"/>
              </w:rPr>
              <w:t xml:space="preserve"> Moss Heath.</w:t>
            </w:r>
          </w:p>
        </w:tc>
        <w:tc>
          <w:tcPr>
            <w:tcW w:w="285" w:type="dxa"/>
            <w:shd w:val="clear" w:color="auto" w:fill="FFFFFF" w:themeFill="background1"/>
          </w:tcPr>
          <w:p w14:paraId="2B2AC6F6"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31F9A92"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E79864B"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Robo en otra en Moss Heath. /</w:t>
            </w:r>
          </w:p>
          <w:p w14:paraId="6721A803"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-Moss Heath.</w:t>
            </w:r>
          </w:p>
        </w:tc>
        <w:tc>
          <w:tcPr>
            <w:tcW w:w="284" w:type="dxa"/>
            <w:shd w:val="clear" w:color="auto" w:fill="FFFFFF" w:themeFill="background1"/>
            <w:vAlign w:val="bottom"/>
          </w:tcPr>
          <w:p w14:paraId="113760D8"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48B0B93" w14:textId="77777777" w:rsidR="00326056" w:rsidRPr="00665429" w:rsidRDefault="00326056" w:rsidP="00423F7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3547B65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Robo en otra en Moss Heath. /</w:t>
            </w:r>
          </w:p>
          <w:p w14:paraId="1B2BA47E"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-Moss Heath.</w:t>
            </w:r>
          </w:p>
        </w:tc>
        <w:tc>
          <w:tcPr>
            <w:tcW w:w="284" w:type="dxa"/>
            <w:shd w:val="clear" w:color="auto" w:fill="BDD6EE" w:themeFill="accent5" w:themeFillTint="66"/>
            <w:vAlign w:val="center"/>
          </w:tcPr>
          <w:p w14:paraId="74522AAC" w14:textId="77777777" w:rsidR="00326056" w:rsidRPr="00665429" w:rsidRDefault="00326056" w:rsidP="00423F7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0F3BEB78"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Robo en otra en Moss Heath.</w:t>
            </w:r>
          </w:p>
          <w:p w14:paraId="08C50C20"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Moss Heath.</w:t>
            </w:r>
          </w:p>
        </w:tc>
      </w:tr>
      <w:tr w:rsidR="00326056" w:rsidRPr="00326056" w14:paraId="3B7A9AF3"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5A3721D9" w14:textId="77777777" w:rsidR="00326056" w:rsidRDefault="00BD489A" w:rsidP="00326056">
            <w:pPr>
              <w:spacing w:line="240" w:lineRule="auto"/>
              <w:jc w:val="right"/>
              <w:rPr>
                <w:rFonts w:cs="Calibri"/>
                <w:color w:val="000000"/>
                <w:sz w:val="18"/>
                <w:szCs w:val="18"/>
              </w:rPr>
            </w:pPr>
            <w:r>
              <w:rPr>
                <w:rFonts w:cs="Calibri"/>
                <w:color w:val="000000"/>
                <w:sz w:val="18"/>
                <w:szCs w:val="18"/>
              </w:rPr>
              <w:t>296</w:t>
            </w:r>
          </w:p>
        </w:tc>
        <w:tc>
          <w:tcPr>
            <w:tcW w:w="2400" w:type="dxa"/>
            <w:shd w:val="clear" w:color="auto" w:fill="FFFFFF" w:themeFill="background1"/>
            <w:vAlign w:val="bottom"/>
          </w:tcPr>
          <w:p w14:paraId="101A6CAF"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Hotel in Borough Grove. Yeah, yeah, yeah, yeah, yeah…</w:t>
            </w:r>
          </w:p>
        </w:tc>
        <w:tc>
          <w:tcPr>
            <w:tcW w:w="2693" w:type="dxa"/>
            <w:shd w:val="clear" w:color="000000" w:fill="808080"/>
            <w:vAlign w:val="bottom"/>
          </w:tcPr>
          <w:p w14:paraId="60C829CC" w14:textId="3D990DD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Hotel in Borough Grove. /</w:t>
            </w:r>
          </w:p>
          <w:p w14:paraId="79F86819" w14:textId="77777777" w:rsidR="00326056" w:rsidRPr="00326056" w:rsidRDefault="00326056" w:rsidP="002D0F14">
            <w:pPr>
              <w:spacing w:line="240" w:lineRule="auto"/>
              <w:jc w:val="center"/>
              <w:rPr>
                <w:rFonts w:cs="Calibri"/>
                <w:color w:val="000000"/>
                <w:sz w:val="18"/>
                <w:szCs w:val="18"/>
                <w:lang w:val="en-GB"/>
              </w:rPr>
            </w:pPr>
            <w:r w:rsidRPr="00326056">
              <w:rPr>
                <w:rFonts w:cs="Calibri"/>
                <w:color w:val="00FFFF"/>
                <w:sz w:val="18"/>
                <w:szCs w:val="18"/>
                <w:lang w:val="en-GB"/>
              </w:rPr>
              <w:t>Yeah, yeah, yeah, yeah, yeah…</w:t>
            </w:r>
          </w:p>
        </w:tc>
        <w:tc>
          <w:tcPr>
            <w:tcW w:w="285" w:type="dxa"/>
            <w:shd w:val="clear" w:color="auto" w:fill="FFFFFF" w:themeFill="background1"/>
          </w:tcPr>
          <w:p w14:paraId="49BE83FD"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CDA52F5"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EAD56DF" w14:textId="082CF7CC"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Hotel en </w:t>
            </w:r>
            <w:proofErr w:type="spell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Borough</w:t>
            </w:r>
            <w:proofErr w:type="spell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 Grove. /</w:t>
            </w:r>
          </w:p>
          <w:p w14:paraId="6AEA88FE"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-Sí, sí, sí, sí.</w:t>
            </w:r>
          </w:p>
        </w:tc>
        <w:tc>
          <w:tcPr>
            <w:tcW w:w="284" w:type="dxa"/>
            <w:shd w:val="clear" w:color="auto" w:fill="FFFFFF" w:themeFill="background1"/>
            <w:vAlign w:val="bottom"/>
          </w:tcPr>
          <w:p w14:paraId="42966C43"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FC42713" w14:textId="77777777" w:rsidR="00326056" w:rsidRPr="00051527" w:rsidRDefault="00326056" w:rsidP="00423F73">
            <w:pPr>
              <w:spacing w:line="240" w:lineRule="auto"/>
              <w:jc w:val="center"/>
              <w:rPr>
                <w:rFonts w:cs="Calibri"/>
                <w:color w:val="000000"/>
                <w:sz w:val="18"/>
                <w:szCs w:val="18"/>
              </w:rPr>
            </w:pPr>
          </w:p>
        </w:tc>
        <w:tc>
          <w:tcPr>
            <w:tcW w:w="2693" w:type="dxa"/>
            <w:shd w:val="clear" w:color="auto" w:fill="FFFFFF" w:themeFill="background1"/>
            <w:vAlign w:val="bottom"/>
          </w:tcPr>
          <w:p w14:paraId="431BCA7C" w14:textId="402B10EB"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Hotel en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Borough</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 Grove... /</w:t>
            </w:r>
          </w:p>
          <w:p w14:paraId="1C33D4EF"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-Sí, sí, sí, sí…</w:t>
            </w:r>
          </w:p>
        </w:tc>
        <w:tc>
          <w:tcPr>
            <w:tcW w:w="284" w:type="dxa"/>
            <w:shd w:val="clear" w:color="auto" w:fill="BDD6EE" w:themeFill="accent5" w:themeFillTint="66"/>
            <w:vAlign w:val="center"/>
          </w:tcPr>
          <w:p w14:paraId="0B7C9F28" w14:textId="77777777" w:rsidR="00326056" w:rsidRPr="00051527" w:rsidRDefault="00326056" w:rsidP="00423F73">
            <w:pPr>
              <w:spacing w:line="240" w:lineRule="auto"/>
              <w:jc w:val="center"/>
              <w:rPr>
                <w:rFonts w:cs="Calibri"/>
                <w:color w:val="000000"/>
                <w:sz w:val="18"/>
                <w:szCs w:val="18"/>
              </w:rPr>
            </w:pPr>
          </w:p>
        </w:tc>
        <w:tc>
          <w:tcPr>
            <w:tcW w:w="2977" w:type="dxa"/>
            <w:shd w:val="clear" w:color="auto" w:fill="FFFFFF" w:themeFill="background1"/>
            <w:vAlign w:val="bottom"/>
          </w:tcPr>
          <w:p w14:paraId="46F27C33"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Hotel en </w:t>
            </w:r>
            <w:proofErr w:type="spellStart"/>
            <w:r w:rsidRPr="00326056">
              <w:rPr>
                <w:rFonts w:cs="Calibri"/>
                <w:color w:val="000000"/>
                <w:sz w:val="18"/>
                <w:szCs w:val="18"/>
              </w:rPr>
              <w:t>Borough</w:t>
            </w:r>
            <w:proofErr w:type="spellEnd"/>
            <w:r w:rsidRPr="00326056">
              <w:rPr>
                <w:rFonts w:cs="Calibri"/>
                <w:color w:val="000000"/>
                <w:sz w:val="18"/>
                <w:szCs w:val="18"/>
              </w:rPr>
              <w:t xml:space="preserve"> Grove...</w:t>
            </w:r>
          </w:p>
          <w:p w14:paraId="5F9392FB"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Sí, sí, sí, sí…</w:t>
            </w:r>
          </w:p>
        </w:tc>
      </w:tr>
      <w:tr w:rsidR="00326056" w:rsidRPr="00326056" w14:paraId="55EB95B8"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6997281A" w14:textId="77777777" w:rsidR="00326056" w:rsidRDefault="00BD489A" w:rsidP="00326056">
            <w:pPr>
              <w:spacing w:line="240" w:lineRule="auto"/>
              <w:jc w:val="right"/>
              <w:rPr>
                <w:rFonts w:cs="Calibri"/>
                <w:color w:val="000000"/>
                <w:sz w:val="18"/>
                <w:szCs w:val="18"/>
              </w:rPr>
            </w:pPr>
            <w:r>
              <w:rPr>
                <w:rFonts w:cs="Calibri"/>
                <w:color w:val="000000"/>
                <w:sz w:val="18"/>
                <w:szCs w:val="18"/>
              </w:rPr>
              <w:t>297</w:t>
            </w:r>
          </w:p>
        </w:tc>
        <w:tc>
          <w:tcPr>
            <w:tcW w:w="2400" w:type="dxa"/>
            <w:shd w:val="clear" w:color="auto" w:fill="FFFFFF" w:themeFill="background1"/>
            <w:vAlign w:val="bottom"/>
          </w:tcPr>
          <w:p w14:paraId="66EA66C1"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Shop in Borough Grove. Shop Borough Grove, yeah.</w:t>
            </w:r>
          </w:p>
        </w:tc>
        <w:tc>
          <w:tcPr>
            <w:tcW w:w="2693" w:type="dxa"/>
            <w:shd w:val="clear" w:color="000000" w:fill="808080"/>
            <w:vAlign w:val="bottom"/>
          </w:tcPr>
          <w:p w14:paraId="4974D6E0" w14:textId="33B4CB78"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Shop in Borough Grove. /</w:t>
            </w:r>
          </w:p>
          <w:p w14:paraId="22642445"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Shop Borough Grove, yeah.</w:t>
            </w:r>
          </w:p>
        </w:tc>
        <w:tc>
          <w:tcPr>
            <w:tcW w:w="285" w:type="dxa"/>
            <w:shd w:val="clear" w:color="auto" w:fill="FFFFFF" w:themeFill="background1"/>
          </w:tcPr>
          <w:p w14:paraId="76D03D2F"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DC83746"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4FD545D" w14:textId="4F34EFF8"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Tienda en </w:t>
            </w:r>
            <w:proofErr w:type="spell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Borough</w:t>
            </w:r>
            <w:proofErr w:type="spell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 Grove. /</w:t>
            </w:r>
          </w:p>
          <w:p w14:paraId="359A6F1E"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-Tienda en </w:t>
            </w:r>
            <w:proofErr w:type="spell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Borough</w:t>
            </w:r>
            <w:proofErr w:type="spell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 Grove, sí.</w:t>
            </w:r>
          </w:p>
        </w:tc>
        <w:tc>
          <w:tcPr>
            <w:tcW w:w="284" w:type="dxa"/>
            <w:shd w:val="clear" w:color="auto" w:fill="FFFFFF" w:themeFill="background1"/>
            <w:vAlign w:val="bottom"/>
          </w:tcPr>
          <w:p w14:paraId="00A5AB24"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EA3445D" w14:textId="77777777" w:rsidR="00326056" w:rsidRPr="00051527" w:rsidRDefault="00326056" w:rsidP="00423F73">
            <w:pPr>
              <w:spacing w:line="240" w:lineRule="auto"/>
              <w:jc w:val="center"/>
              <w:rPr>
                <w:rFonts w:cs="Calibri"/>
                <w:color w:val="000000"/>
                <w:sz w:val="18"/>
                <w:szCs w:val="18"/>
              </w:rPr>
            </w:pPr>
          </w:p>
        </w:tc>
        <w:tc>
          <w:tcPr>
            <w:tcW w:w="2693" w:type="dxa"/>
            <w:shd w:val="clear" w:color="auto" w:fill="FFFFFF" w:themeFill="background1"/>
            <w:vAlign w:val="bottom"/>
          </w:tcPr>
          <w:p w14:paraId="08829E26" w14:textId="3CE6ECD0"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Tienda en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Borough</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 Grove… /</w:t>
            </w:r>
          </w:p>
          <w:p w14:paraId="15F9C84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-Tienda en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Borough</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 Grove, sí.</w:t>
            </w:r>
          </w:p>
        </w:tc>
        <w:tc>
          <w:tcPr>
            <w:tcW w:w="284" w:type="dxa"/>
            <w:shd w:val="clear" w:color="auto" w:fill="BDD6EE" w:themeFill="accent5" w:themeFillTint="66"/>
            <w:vAlign w:val="center"/>
          </w:tcPr>
          <w:p w14:paraId="2A856001" w14:textId="77777777" w:rsidR="00326056" w:rsidRPr="00051527" w:rsidRDefault="00326056" w:rsidP="00423F73">
            <w:pPr>
              <w:spacing w:line="240" w:lineRule="auto"/>
              <w:jc w:val="center"/>
              <w:rPr>
                <w:rFonts w:cs="Calibri"/>
                <w:color w:val="000000"/>
                <w:sz w:val="18"/>
                <w:szCs w:val="18"/>
              </w:rPr>
            </w:pPr>
          </w:p>
        </w:tc>
        <w:tc>
          <w:tcPr>
            <w:tcW w:w="2977" w:type="dxa"/>
            <w:shd w:val="clear" w:color="auto" w:fill="FFFFFF" w:themeFill="background1"/>
            <w:vAlign w:val="bottom"/>
          </w:tcPr>
          <w:p w14:paraId="59C0C4C7"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Tienda en </w:t>
            </w:r>
            <w:proofErr w:type="spellStart"/>
            <w:r w:rsidRPr="00326056">
              <w:rPr>
                <w:rFonts w:cs="Calibri"/>
                <w:color w:val="000000"/>
                <w:sz w:val="18"/>
                <w:szCs w:val="18"/>
              </w:rPr>
              <w:t>Borough</w:t>
            </w:r>
            <w:proofErr w:type="spellEnd"/>
            <w:r w:rsidRPr="00326056">
              <w:rPr>
                <w:rFonts w:cs="Calibri"/>
                <w:color w:val="000000"/>
                <w:sz w:val="18"/>
                <w:szCs w:val="18"/>
              </w:rPr>
              <w:t xml:space="preserve"> Grove</w:t>
            </w:r>
          </w:p>
          <w:p w14:paraId="5349EBE5" w14:textId="77777777" w:rsidR="00326056" w:rsidRPr="00326056" w:rsidRDefault="00326056" w:rsidP="002D0F14">
            <w:pPr>
              <w:spacing w:line="240" w:lineRule="auto"/>
              <w:jc w:val="right"/>
              <w:rPr>
                <w:rFonts w:cs="Calibri"/>
                <w:color w:val="000000"/>
                <w:sz w:val="18"/>
                <w:szCs w:val="18"/>
              </w:rPr>
            </w:pPr>
            <w:r w:rsidRPr="00326056">
              <w:rPr>
                <w:rFonts w:cs="Calibri"/>
                <w:color w:val="000000"/>
                <w:sz w:val="18"/>
                <w:szCs w:val="18"/>
              </w:rPr>
              <w:t xml:space="preserve">Tienda en </w:t>
            </w:r>
            <w:proofErr w:type="spellStart"/>
            <w:r w:rsidRPr="00326056">
              <w:rPr>
                <w:rFonts w:cs="Calibri"/>
                <w:color w:val="000000"/>
                <w:sz w:val="18"/>
                <w:szCs w:val="18"/>
              </w:rPr>
              <w:t>Borough</w:t>
            </w:r>
            <w:proofErr w:type="spellEnd"/>
            <w:r w:rsidRPr="00326056">
              <w:rPr>
                <w:rFonts w:cs="Calibri"/>
                <w:color w:val="000000"/>
                <w:sz w:val="18"/>
                <w:szCs w:val="18"/>
              </w:rPr>
              <w:t xml:space="preserve"> Grove, sí.</w:t>
            </w:r>
          </w:p>
        </w:tc>
      </w:tr>
      <w:tr w:rsidR="00326056" w:rsidRPr="00326056" w14:paraId="58CD59BE"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49DB9267" w14:textId="77777777" w:rsidR="00326056" w:rsidRDefault="00BD489A" w:rsidP="00326056">
            <w:pPr>
              <w:spacing w:line="240" w:lineRule="auto"/>
              <w:jc w:val="right"/>
              <w:rPr>
                <w:rFonts w:cs="Calibri"/>
                <w:color w:val="000000"/>
                <w:sz w:val="18"/>
                <w:szCs w:val="18"/>
              </w:rPr>
            </w:pPr>
            <w:r>
              <w:rPr>
                <w:rFonts w:cs="Calibri"/>
                <w:color w:val="000000"/>
                <w:sz w:val="18"/>
                <w:szCs w:val="18"/>
              </w:rPr>
              <w:t>298</w:t>
            </w:r>
          </w:p>
        </w:tc>
        <w:tc>
          <w:tcPr>
            <w:tcW w:w="2400" w:type="dxa"/>
            <w:shd w:val="clear" w:color="auto" w:fill="FFFFFF" w:themeFill="background1"/>
            <w:vAlign w:val="bottom"/>
          </w:tcPr>
          <w:p w14:paraId="078C5C1A"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w:t>
            </w:r>
          </w:p>
        </w:tc>
        <w:tc>
          <w:tcPr>
            <w:tcW w:w="2693" w:type="dxa"/>
            <w:shd w:val="clear" w:color="000000" w:fill="808080"/>
            <w:vAlign w:val="bottom"/>
          </w:tcPr>
          <w:p w14:paraId="2EB60D64"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w:t>
            </w:r>
          </w:p>
        </w:tc>
        <w:tc>
          <w:tcPr>
            <w:tcW w:w="285" w:type="dxa"/>
            <w:shd w:val="clear" w:color="auto" w:fill="FFFFFF" w:themeFill="background1"/>
          </w:tcPr>
          <w:p w14:paraId="192C74CC"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FFF" w:themeFill="background1"/>
            <w:vAlign w:val="center"/>
          </w:tcPr>
          <w:p w14:paraId="598963D0"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6C71B20"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"Casos de robos pendientes".</w:t>
            </w:r>
          </w:p>
        </w:tc>
        <w:tc>
          <w:tcPr>
            <w:tcW w:w="284" w:type="dxa"/>
            <w:shd w:val="clear" w:color="auto" w:fill="FFFFFF" w:themeFill="background1"/>
            <w:vAlign w:val="bottom"/>
          </w:tcPr>
          <w:p w14:paraId="1F68581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1075BEC" w14:textId="77777777" w:rsidR="00326056" w:rsidRPr="00665429" w:rsidRDefault="00326056" w:rsidP="00423F7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125E14C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CASOS DE ROBOS PENDIENTES</w:t>
            </w:r>
          </w:p>
        </w:tc>
        <w:tc>
          <w:tcPr>
            <w:tcW w:w="284" w:type="dxa"/>
            <w:shd w:val="clear" w:color="auto" w:fill="BDD6EE" w:themeFill="accent5" w:themeFillTint="66"/>
            <w:vAlign w:val="center"/>
          </w:tcPr>
          <w:p w14:paraId="3E4EBD14" w14:textId="77777777" w:rsidR="00326056" w:rsidRPr="00665429" w:rsidRDefault="00326056" w:rsidP="00423F7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6DB87780"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Casos de robo pendientes</w:t>
            </w:r>
          </w:p>
        </w:tc>
      </w:tr>
      <w:tr w:rsidR="00326056" w:rsidRPr="00326056" w14:paraId="56549BAE"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58F8ABC2" w14:textId="77777777" w:rsidR="00326056" w:rsidRDefault="00BD489A" w:rsidP="00326056">
            <w:pPr>
              <w:spacing w:line="240" w:lineRule="auto"/>
              <w:jc w:val="right"/>
              <w:rPr>
                <w:rFonts w:cs="Calibri"/>
                <w:color w:val="000000"/>
                <w:sz w:val="18"/>
                <w:szCs w:val="18"/>
              </w:rPr>
            </w:pPr>
            <w:r>
              <w:rPr>
                <w:rFonts w:cs="Calibri"/>
                <w:color w:val="000000"/>
                <w:sz w:val="18"/>
                <w:szCs w:val="18"/>
              </w:rPr>
              <w:t>299</w:t>
            </w:r>
          </w:p>
        </w:tc>
        <w:tc>
          <w:tcPr>
            <w:tcW w:w="2400" w:type="dxa"/>
            <w:shd w:val="clear" w:color="auto" w:fill="FFFFFF" w:themeFill="background1"/>
            <w:vAlign w:val="bottom"/>
          </w:tcPr>
          <w:p w14:paraId="56E2143B"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Hilton.</w:t>
            </w:r>
          </w:p>
        </w:tc>
        <w:tc>
          <w:tcPr>
            <w:tcW w:w="2693" w:type="dxa"/>
            <w:shd w:val="clear" w:color="000000" w:fill="808080"/>
            <w:vAlign w:val="bottom"/>
          </w:tcPr>
          <w:p w14:paraId="3A2F04B5"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w:t>
            </w:r>
          </w:p>
        </w:tc>
        <w:tc>
          <w:tcPr>
            <w:tcW w:w="285" w:type="dxa"/>
            <w:shd w:val="clear" w:color="auto" w:fill="7030A0"/>
          </w:tcPr>
          <w:p w14:paraId="38D47576"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FFF" w:themeFill="background1"/>
            <w:vAlign w:val="center"/>
          </w:tcPr>
          <w:p w14:paraId="49AB0450"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0D13FBD"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(SUSURRA) Hilton.</w:t>
            </w:r>
          </w:p>
        </w:tc>
        <w:tc>
          <w:tcPr>
            <w:tcW w:w="284" w:type="dxa"/>
            <w:shd w:val="clear" w:color="auto" w:fill="FFFFFF" w:themeFill="background1"/>
            <w:vAlign w:val="bottom"/>
          </w:tcPr>
          <w:p w14:paraId="368704D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4D24589" w14:textId="77777777" w:rsidR="00326056" w:rsidRPr="00665429" w:rsidRDefault="00326056" w:rsidP="00423F7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41C27BE6"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vAlign w:val="center"/>
          </w:tcPr>
          <w:p w14:paraId="5D180C61" w14:textId="77777777" w:rsidR="00326056" w:rsidRPr="00665429" w:rsidRDefault="00326056" w:rsidP="00423F7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7E9FDFAB"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Hilton.</w:t>
            </w:r>
          </w:p>
        </w:tc>
      </w:tr>
      <w:tr w:rsidR="00326056" w:rsidRPr="00326056" w14:paraId="76004E22"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06E54618" w14:textId="77777777" w:rsidR="00326056" w:rsidRDefault="00BD489A" w:rsidP="00326056">
            <w:pPr>
              <w:spacing w:line="240" w:lineRule="auto"/>
              <w:jc w:val="right"/>
              <w:rPr>
                <w:rFonts w:cs="Calibri"/>
                <w:color w:val="000000"/>
                <w:sz w:val="18"/>
                <w:szCs w:val="18"/>
              </w:rPr>
            </w:pPr>
            <w:r>
              <w:rPr>
                <w:rFonts w:cs="Calibri"/>
                <w:color w:val="000000"/>
                <w:sz w:val="18"/>
                <w:szCs w:val="18"/>
              </w:rPr>
              <w:t>300</w:t>
            </w:r>
          </w:p>
        </w:tc>
        <w:tc>
          <w:tcPr>
            <w:tcW w:w="2400" w:type="dxa"/>
            <w:shd w:val="clear" w:color="auto" w:fill="FFFFFF" w:themeFill="background1"/>
            <w:vAlign w:val="bottom"/>
          </w:tcPr>
          <w:p w14:paraId="24BEBF11"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Outstanding work, Janson. Right, thank you, sir.</w:t>
            </w:r>
          </w:p>
        </w:tc>
        <w:tc>
          <w:tcPr>
            <w:tcW w:w="2693" w:type="dxa"/>
            <w:shd w:val="clear" w:color="000000" w:fill="808080"/>
            <w:vAlign w:val="bottom"/>
          </w:tcPr>
          <w:p w14:paraId="44B4B96E" w14:textId="77777777" w:rsidR="00326056" w:rsidRPr="00326056" w:rsidRDefault="00326056" w:rsidP="002D0F14">
            <w:pPr>
              <w:spacing w:line="240" w:lineRule="auto"/>
              <w:jc w:val="center"/>
              <w:rPr>
                <w:rFonts w:cs="Calibri"/>
                <w:color w:val="000000"/>
                <w:sz w:val="18"/>
                <w:szCs w:val="18"/>
                <w:lang w:val="en-GB"/>
              </w:rPr>
            </w:pPr>
            <w:r w:rsidRPr="00326056">
              <w:rPr>
                <w:rFonts w:cs="Calibri"/>
                <w:color w:val="FFFF00"/>
                <w:sz w:val="18"/>
                <w:szCs w:val="18"/>
                <w:lang w:val="en-GB"/>
              </w:rPr>
              <w:t xml:space="preserve">Outstanding work, Janson. / </w:t>
            </w:r>
            <w:r w:rsidRPr="00326056">
              <w:rPr>
                <w:rFonts w:cs="Calibri"/>
                <w:color w:val="FFFFFF"/>
                <w:sz w:val="18"/>
                <w:szCs w:val="18"/>
                <w:lang w:val="en-GB"/>
              </w:rPr>
              <w:t>Right, thank you, sir.</w:t>
            </w:r>
          </w:p>
        </w:tc>
        <w:tc>
          <w:tcPr>
            <w:tcW w:w="285" w:type="dxa"/>
            <w:shd w:val="clear" w:color="auto" w:fill="FFFFFF" w:themeFill="background1"/>
          </w:tcPr>
          <w:p w14:paraId="643A8B06"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4F44BC2"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B0B1E81" w14:textId="0217BABD"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Excelente trabajo, </w:t>
            </w:r>
            <w:proofErr w:type="spell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Janson</w:t>
            </w:r>
            <w:proofErr w:type="spell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w:t>
            </w:r>
          </w:p>
          <w:p w14:paraId="149E0A37"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-Gracias.</w:t>
            </w:r>
          </w:p>
        </w:tc>
        <w:tc>
          <w:tcPr>
            <w:tcW w:w="284" w:type="dxa"/>
            <w:shd w:val="clear" w:color="auto" w:fill="FFFFFF" w:themeFill="background1"/>
            <w:vAlign w:val="bottom"/>
          </w:tcPr>
          <w:p w14:paraId="0DFAA12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6305C982"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701066BA" w14:textId="63638999"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Excelente trabajo,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Janson</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w:t>
            </w:r>
          </w:p>
          <w:p w14:paraId="4041D9FE"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-Gracias.</w:t>
            </w:r>
          </w:p>
        </w:tc>
        <w:tc>
          <w:tcPr>
            <w:tcW w:w="284" w:type="dxa"/>
            <w:shd w:val="clear" w:color="auto" w:fill="FFF2CC" w:themeFill="accent4" w:themeFillTint="33"/>
            <w:vAlign w:val="center"/>
          </w:tcPr>
          <w:p w14:paraId="3954B8D2"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02431813"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Eh, excelente trabajo, </w:t>
            </w:r>
            <w:proofErr w:type="spellStart"/>
            <w:r w:rsidRPr="00326056">
              <w:rPr>
                <w:rFonts w:cs="Calibri"/>
                <w:color w:val="000000" w:themeColor="text1"/>
                <w:sz w:val="18"/>
                <w:szCs w:val="18"/>
              </w:rPr>
              <w:t>Janson</w:t>
            </w:r>
            <w:proofErr w:type="spellEnd"/>
            <w:r w:rsidRPr="00326056">
              <w:rPr>
                <w:rFonts w:cs="Calibri"/>
                <w:color w:val="000000" w:themeColor="text1"/>
                <w:sz w:val="18"/>
                <w:szCs w:val="18"/>
              </w:rPr>
              <w:t xml:space="preserve">. </w:t>
            </w:r>
          </w:p>
          <w:p w14:paraId="62FF44D3"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Ah, gracias.</w:t>
            </w:r>
          </w:p>
        </w:tc>
      </w:tr>
      <w:tr w:rsidR="00326056" w:rsidRPr="00326056" w14:paraId="45B3EE6C"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04C26C63" w14:textId="77777777" w:rsidR="00326056" w:rsidRDefault="00BD489A" w:rsidP="00326056">
            <w:pPr>
              <w:spacing w:line="240" w:lineRule="auto"/>
              <w:jc w:val="right"/>
              <w:rPr>
                <w:rFonts w:cs="Calibri"/>
                <w:color w:val="000000"/>
                <w:sz w:val="18"/>
                <w:szCs w:val="18"/>
              </w:rPr>
            </w:pPr>
            <w:r>
              <w:rPr>
                <w:rFonts w:cs="Calibri"/>
                <w:color w:val="000000"/>
                <w:sz w:val="18"/>
                <w:szCs w:val="18"/>
              </w:rPr>
              <w:t>301</w:t>
            </w:r>
          </w:p>
        </w:tc>
        <w:tc>
          <w:tcPr>
            <w:tcW w:w="2400" w:type="dxa"/>
            <w:shd w:val="clear" w:color="auto" w:fill="FFFFFF" w:themeFill="background1"/>
            <w:vAlign w:val="bottom"/>
          </w:tcPr>
          <w:p w14:paraId="31C4B329"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The Crime Audit Office will be delighted.</w:t>
            </w:r>
          </w:p>
        </w:tc>
        <w:tc>
          <w:tcPr>
            <w:tcW w:w="2693" w:type="dxa"/>
            <w:shd w:val="clear" w:color="000000" w:fill="808080"/>
            <w:vAlign w:val="bottom"/>
          </w:tcPr>
          <w:p w14:paraId="6219F147"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The Crime Audit Office /</w:t>
            </w:r>
          </w:p>
          <w:p w14:paraId="184A1247"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will be delighted.</w:t>
            </w:r>
          </w:p>
        </w:tc>
        <w:tc>
          <w:tcPr>
            <w:tcW w:w="285" w:type="dxa"/>
            <w:shd w:val="clear" w:color="auto" w:fill="FFFFFF" w:themeFill="background1"/>
          </w:tcPr>
          <w:p w14:paraId="6CABED54"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ABCB0EB"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3DBF585"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En inspección estarán contentos.</w:t>
            </w:r>
          </w:p>
        </w:tc>
        <w:tc>
          <w:tcPr>
            <w:tcW w:w="284" w:type="dxa"/>
            <w:shd w:val="clear" w:color="auto" w:fill="FFFFFF" w:themeFill="background1"/>
            <w:vAlign w:val="bottom"/>
          </w:tcPr>
          <w:p w14:paraId="3866DA77"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CD7D754" w14:textId="77777777" w:rsidR="00326056" w:rsidRPr="00665429" w:rsidRDefault="00326056" w:rsidP="00423F7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5F6C9206"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En Inspección estarán contentos.</w:t>
            </w:r>
          </w:p>
        </w:tc>
        <w:tc>
          <w:tcPr>
            <w:tcW w:w="284" w:type="dxa"/>
            <w:shd w:val="clear" w:color="auto" w:fill="BDD6EE" w:themeFill="accent5" w:themeFillTint="66"/>
            <w:vAlign w:val="center"/>
          </w:tcPr>
          <w:p w14:paraId="632AC838" w14:textId="77777777" w:rsidR="00326056" w:rsidRPr="00665429" w:rsidRDefault="00326056" w:rsidP="00423F7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7B4FF697"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En Inspección estarán contentos.</w:t>
            </w:r>
          </w:p>
        </w:tc>
      </w:tr>
      <w:tr w:rsidR="00326056" w:rsidRPr="00326056" w14:paraId="2225D460"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22CE90E9" w14:textId="77777777" w:rsidR="00326056" w:rsidRDefault="00BD489A" w:rsidP="00326056">
            <w:pPr>
              <w:spacing w:line="240" w:lineRule="auto"/>
              <w:jc w:val="right"/>
              <w:rPr>
                <w:rFonts w:cs="Calibri"/>
                <w:color w:val="000000"/>
                <w:sz w:val="18"/>
                <w:szCs w:val="18"/>
              </w:rPr>
            </w:pPr>
            <w:r>
              <w:rPr>
                <w:rFonts w:cs="Calibri"/>
                <w:color w:val="000000"/>
                <w:sz w:val="18"/>
                <w:szCs w:val="18"/>
              </w:rPr>
              <w:t>302</w:t>
            </w:r>
          </w:p>
        </w:tc>
        <w:tc>
          <w:tcPr>
            <w:tcW w:w="2400" w:type="dxa"/>
            <w:shd w:val="clear" w:color="auto" w:fill="FFFFFF" w:themeFill="background1"/>
            <w:vAlign w:val="bottom"/>
          </w:tcPr>
          <w:p w14:paraId="6999EECB"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I look forward to that automated e-mail(!)</w:t>
            </w:r>
          </w:p>
        </w:tc>
        <w:tc>
          <w:tcPr>
            <w:tcW w:w="2693" w:type="dxa"/>
            <w:shd w:val="clear" w:color="000000" w:fill="808080"/>
            <w:vAlign w:val="bottom"/>
          </w:tcPr>
          <w:p w14:paraId="516ACBC5"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I look forward to that / automated e-mail(!)</w:t>
            </w:r>
          </w:p>
        </w:tc>
        <w:tc>
          <w:tcPr>
            <w:tcW w:w="285" w:type="dxa"/>
            <w:shd w:val="clear" w:color="auto" w:fill="FF99CC"/>
          </w:tcPr>
          <w:p w14:paraId="09181F3C"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D72EC07"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CD5C154"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Espero con ilusión /</w:t>
            </w:r>
          </w:p>
          <w:p w14:paraId="6F6685DC" w14:textId="7CA2A17A"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el "email" automático.</w:t>
            </w:r>
          </w:p>
        </w:tc>
        <w:tc>
          <w:tcPr>
            <w:tcW w:w="284" w:type="dxa"/>
            <w:shd w:val="clear" w:color="auto" w:fill="FF99CC"/>
            <w:vAlign w:val="bottom"/>
          </w:tcPr>
          <w:p w14:paraId="4B2A3AAA"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E195B68" w14:textId="77777777" w:rsidR="00326056" w:rsidRPr="00051527" w:rsidRDefault="00326056" w:rsidP="00423F73">
            <w:pPr>
              <w:spacing w:line="240" w:lineRule="auto"/>
              <w:jc w:val="center"/>
              <w:rPr>
                <w:rFonts w:cs="Calibri"/>
                <w:color w:val="000000"/>
                <w:sz w:val="18"/>
                <w:szCs w:val="18"/>
              </w:rPr>
            </w:pPr>
          </w:p>
        </w:tc>
        <w:tc>
          <w:tcPr>
            <w:tcW w:w="2693" w:type="dxa"/>
            <w:shd w:val="clear" w:color="auto" w:fill="FFFFFF" w:themeFill="background1"/>
            <w:vAlign w:val="bottom"/>
          </w:tcPr>
          <w:p w14:paraId="1DD481D8" w14:textId="0619AF93"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Espero con ilusión /</w:t>
            </w:r>
          </w:p>
          <w:p w14:paraId="7C8605DF"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el email automático.</w:t>
            </w:r>
          </w:p>
        </w:tc>
        <w:tc>
          <w:tcPr>
            <w:tcW w:w="284" w:type="dxa"/>
            <w:shd w:val="clear" w:color="auto" w:fill="BDD6EE" w:themeFill="accent5" w:themeFillTint="66"/>
            <w:vAlign w:val="center"/>
          </w:tcPr>
          <w:p w14:paraId="3C9C2403" w14:textId="77777777" w:rsidR="00326056" w:rsidRPr="00051527" w:rsidRDefault="00326056" w:rsidP="00423F73">
            <w:pPr>
              <w:spacing w:line="240" w:lineRule="auto"/>
              <w:jc w:val="center"/>
              <w:rPr>
                <w:rFonts w:cs="Calibri"/>
                <w:color w:val="000000"/>
                <w:sz w:val="18"/>
                <w:szCs w:val="18"/>
              </w:rPr>
            </w:pPr>
          </w:p>
        </w:tc>
        <w:tc>
          <w:tcPr>
            <w:tcW w:w="2977" w:type="dxa"/>
            <w:shd w:val="clear" w:color="auto" w:fill="FFFFFF" w:themeFill="background1"/>
            <w:vAlign w:val="bottom"/>
          </w:tcPr>
          <w:p w14:paraId="4D1E656D"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Espero con ilusión el email automático.</w:t>
            </w:r>
          </w:p>
        </w:tc>
      </w:tr>
      <w:tr w:rsidR="00326056" w:rsidRPr="00326056" w14:paraId="5E57F169"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20512F2F" w14:textId="77777777" w:rsidR="00326056" w:rsidRDefault="00BD489A" w:rsidP="00326056">
            <w:pPr>
              <w:spacing w:line="240" w:lineRule="auto"/>
              <w:jc w:val="right"/>
              <w:rPr>
                <w:rFonts w:cs="Calibri"/>
                <w:color w:val="000000"/>
                <w:sz w:val="18"/>
                <w:szCs w:val="18"/>
              </w:rPr>
            </w:pPr>
            <w:r>
              <w:rPr>
                <w:rFonts w:cs="Calibri"/>
                <w:color w:val="000000"/>
                <w:sz w:val="18"/>
                <w:szCs w:val="18"/>
              </w:rPr>
              <w:t>303</w:t>
            </w:r>
          </w:p>
        </w:tc>
        <w:tc>
          <w:tcPr>
            <w:tcW w:w="2400" w:type="dxa"/>
            <w:shd w:val="clear" w:color="auto" w:fill="FFFFFF" w:themeFill="background1"/>
            <w:vAlign w:val="bottom"/>
          </w:tcPr>
          <w:p w14:paraId="658BDC6A"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DC Fleming, interview room three, when you're ready.</w:t>
            </w:r>
          </w:p>
        </w:tc>
        <w:tc>
          <w:tcPr>
            <w:tcW w:w="2693" w:type="dxa"/>
            <w:shd w:val="clear" w:color="000000" w:fill="808080"/>
            <w:vAlign w:val="bottom"/>
          </w:tcPr>
          <w:p w14:paraId="4193AD24"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DC Fleming, interview room three, / when you're ready.</w:t>
            </w:r>
          </w:p>
        </w:tc>
        <w:tc>
          <w:tcPr>
            <w:tcW w:w="285" w:type="dxa"/>
            <w:shd w:val="clear" w:color="auto" w:fill="7030A0"/>
          </w:tcPr>
          <w:p w14:paraId="596627BA"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F0EE8C1"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A041A51" w14:textId="22713D65" w:rsidR="009026EB"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Inspectora Fleming… /</w:t>
            </w:r>
          </w:p>
          <w:p w14:paraId="4A7265F9"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Sala tres, cuando pueda.</w:t>
            </w:r>
          </w:p>
        </w:tc>
        <w:tc>
          <w:tcPr>
            <w:tcW w:w="284" w:type="dxa"/>
            <w:shd w:val="clear" w:color="auto" w:fill="7030A0"/>
            <w:vAlign w:val="bottom"/>
          </w:tcPr>
          <w:p w14:paraId="21BEE56A"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373D2D3" w14:textId="67A3EE0A" w:rsidR="00326056" w:rsidRPr="003840C5" w:rsidRDefault="00326056" w:rsidP="00423F73">
            <w:pPr>
              <w:spacing w:line="240" w:lineRule="auto"/>
              <w:jc w:val="center"/>
              <w:rPr>
                <w:rFonts w:cs="Calibri"/>
                <w:color w:val="000000"/>
                <w:sz w:val="18"/>
                <w:szCs w:val="18"/>
              </w:rPr>
            </w:pPr>
          </w:p>
        </w:tc>
        <w:tc>
          <w:tcPr>
            <w:tcW w:w="2693" w:type="dxa"/>
            <w:shd w:val="clear" w:color="auto" w:fill="FFFFFF" w:themeFill="background1"/>
            <w:vAlign w:val="bottom"/>
          </w:tcPr>
          <w:p w14:paraId="7D6BAEC8" w14:textId="6D4D1EDC"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Inspectora Fleming… /</w:t>
            </w:r>
          </w:p>
          <w:p w14:paraId="271D2F76"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Sala tres, cuando pueda.</w:t>
            </w:r>
          </w:p>
        </w:tc>
        <w:tc>
          <w:tcPr>
            <w:tcW w:w="284" w:type="dxa"/>
            <w:shd w:val="clear" w:color="auto" w:fill="BDD6EE" w:themeFill="accent5" w:themeFillTint="66"/>
            <w:vAlign w:val="center"/>
          </w:tcPr>
          <w:p w14:paraId="25B27EA3" w14:textId="61030767" w:rsidR="00326056" w:rsidRPr="003840C5" w:rsidRDefault="00326056" w:rsidP="00423F73">
            <w:pPr>
              <w:spacing w:line="240" w:lineRule="auto"/>
              <w:jc w:val="center"/>
              <w:rPr>
                <w:rFonts w:cs="Calibri"/>
                <w:color w:val="000000"/>
                <w:sz w:val="18"/>
                <w:szCs w:val="18"/>
              </w:rPr>
            </w:pPr>
          </w:p>
        </w:tc>
        <w:tc>
          <w:tcPr>
            <w:tcW w:w="2977" w:type="dxa"/>
            <w:shd w:val="clear" w:color="auto" w:fill="FFFFFF" w:themeFill="background1"/>
            <w:vAlign w:val="bottom"/>
          </w:tcPr>
          <w:p w14:paraId="4BB0F29B"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Inspectora </w:t>
            </w:r>
            <w:proofErr w:type="spellStart"/>
            <w:r w:rsidRPr="00326056">
              <w:rPr>
                <w:rFonts w:cs="Calibri"/>
                <w:color w:val="000000" w:themeColor="text1"/>
                <w:sz w:val="18"/>
                <w:szCs w:val="18"/>
              </w:rPr>
              <w:t>Flemin</w:t>
            </w:r>
            <w:proofErr w:type="spellEnd"/>
            <w:r w:rsidRPr="00326056">
              <w:rPr>
                <w:rFonts w:cs="Calibri"/>
                <w:color w:val="000000" w:themeColor="text1"/>
                <w:sz w:val="18"/>
                <w:szCs w:val="18"/>
              </w:rPr>
              <w:t>, Sala tres, cuando pueda.</w:t>
            </w:r>
          </w:p>
        </w:tc>
      </w:tr>
      <w:tr w:rsidR="00326056" w:rsidRPr="00326056" w14:paraId="5CDB2C1F"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6ED51F76" w14:textId="77777777" w:rsidR="00326056" w:rsidRDefault="00BD489A" w:rsidP="00326056">
            <w:pPr>
              <w:spacing w:line="240" w:lineRule="auto"/>
              <w:jc w:val="right"/>
              <w:rPr>
                <w:rFonts w:cs="Calibri"/>
                <w:color w:val="000000"/>
                <w:sz w:val="18"/>
                <w:szCs w:val="18"/>
              </w:rPr>
            </w:pPr>
            <w:r>
              <w:rPr>
                <w:rFonts w:cs="Calibri"/>
                <w:color w:val="000000"/>
                <w:sz w:val="18"/>
                <w:szCs w:val="18"/>
              </w:rPr>
              <w:t>304</w:t>
            </w:r>
          </w:p>
        </w:tc>
        <w:tc>
          <w:tcPr>
            <w:tcW w:w="2400" w:type="dxa"/>
            <w:shd w:val="clear" w:color="auto" w:fill="FFFFFF" w:themeFill="background1"/>
            <w:vAlign w:val="bottom"/>
          </w:tcPr>
          <w:p w14:paraId="0124D54D"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 xml:space="preserve">Mr Butterfield, </w:t>
            </w:r>
          </w:p>
          <w:p w14:paraId="7D179FF2"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please don't get up.</w:t>
            </w:r>
          </w:p>
        </w:tc>
        <w:tc>
          <w:tcPr>
            <w:tcW w:w="2693" w:type="dxa"/>
            <w:shd w:val="clear" w:color="000000" w:fill="808080"/>
            <w:vAlign w:val="bottom"/>
          </w:tcPr>
          <w:p w14:paraId="0E5FF0DE" w14:textId="39EE96AE"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Mr Butterfield, /</w:t>
            </w:r>
          </w:p>
          <w:p w14:paraId="11A82D86"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please don't get up.</w:t>
            </w:r>
          </w:p>
        </w:tc>
        <w:tc>
          <w:tcPr>
            <w:tcW w:w="285" w:type="dxa"/>
            <w:shd w:val="clear" w:color="auto" w:fill="FFFFFF" w:themeFill="background1"/>
          </w:tcPr>
          <w:p w14:paraId="7BE71BFB"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C297620"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DA592E7" w14:textId="42A5CF97" w:rsidR="00326056" w:rsidRPr="00326056" w:rsidRDefault="00326056"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 xml:space="preserve">Señor </w:t>
            </w:r>
            <w:proofErr w:type="spellStart"/>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Butterfield</w:t>
            </w:r>
            <w:proofErr w:type="spellEnd"/>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 /</w:t>
            </w:r>
          </w:p>
          <w:p w14:paraId="24016357" w14:textId="77777777" w:rsidR="00326056" w:rsidRPr="00326056" w:rsidRDefault="00326056"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por favor, no se levante.</w:t>
            </w:r>
          </w:p>
        </w:tc>
        <w:tc>
          <w:tcPr>
            <w:tcW w:w="284" w:type="dxa"/>
            <w:shd w:val="clear" w:color="auto" w:fill="FFFFFF" w:themeFill="background1"/>
            <w:vAlign w:val="bottom"/>
          </w:tcPr>
          <w:p w14:paraId="644CB5A7"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DE1B895" w14:textId="77777777" w:rsidR="00326056" w:rsidRPr="00051527" w:rsidRDefault="00326056" w:rsidP="00423F73">
            <w:pPr>
              <w:spacing w:line="240" w:lineRule="auto"/>
              <w:jc w:val="center"/>
              <w:rPr>
                <w:rFonts w:cs="Calibri"/>
                <w:color w:val="000000"/>
                <w:sz w:val="18"/>
                <w:szCs w:val="18"/>
              </w:rPr>
            </w:pPr>
          </w:p>
        </w:tc>
        <w:tc>
          <w:tcPr>
            <w:tcW w:w="2693" w:type="dxa"/>
            <w:shd w:val="clear" w:color="auto" w:fill="FFFFFF" w:themeFill="background1"/>
            <w:vAlign w:val="bottom"/>
          </w:tcPr>
          <w:p w14:paraId="07732212" w14:textId="6E199C75"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Señor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Butterfield</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w:t>
            </w:r>
          </w:p>
          <w:p w14:paraId="66EEBC6B"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por favor, no se levante.</w:t>
            </w:r>
          </w:p>
        </w:tc>
        <w:tc>
          <w:tcPr>
            <w:tcW w:w="284" w:type="dxa"/>
            <w:shd w:val="clear" w:color="auto" w:fill="BDD6EE" w:themeFill="accent5" w:themeFillTint="66"/>
            <w:vAlign w:val="center"/>
          </w:tcPr>
          <w:p w14:paraId="6FBF3154" w14:textId="77777777" w:rsidR="00326056" w:rsidRPr="00051527" w:rsidRDefault="00326056" w:rsidP="00423F73">
            <w:pPr>
              <w:spacing w:line="240" w:lineRule="auto"/>
              <w:jc w:val="center"/>
              <w:rPr>
                <w:rFonts w:cs="Calibri"/>
                <w:color w:val="000000"/>
                <w:sz w:val="18"/>
                <w:szCs w:val="18"/>
              </w:rPr>
            </w:pPr>
          </w:p>
        </w:tc>
        <w:tc>
          <w:tcPr>
            <w:tcW w:w="2977" w:type="dxa"/>
            <w:shd w:val="clear" w:color="auto" w:fill="FFFFFF" w:themeFill="background1"/>
            <w:vAlign w:val="bottom"/>
          </w:tcPr>
          <w:p w14:paraId="14D46944"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Señor </w:t>
            </w:r>
            <w:proofErr w:type="spellStart"/>
            <w:r w:rsidRPr="00326056">
              <w:rPr>
                <w:rFonts w:cs="Calibri"/>
                <w:color w:val="000000" w:themeColor="text1"/>
                <w:sz w:val="18"/>
                <w:szCs w:val="18"/>
              </w:rPr>
              <w:t>Butterfield</w:t>
            </w:r>
            <w:proofErr w:type="spellEnd"/>
            <w:r w:rsidRPr="00326056">
              <w:rPr>
                <w:rFonts w:cs="Calibri"/>
                <w:color w:val="000000" w:themeColor="text1"/>
                <w:sz w:val="18"/>
                <w:szCs w:val="18"/>
              </w:rPr>
              <w:t xml:space="preserve">, </w:t>
            </w:r>
          </w:p>
          <w:p w14:paraId="33D71205"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por favor, no se levante.</w:t>
            </w:r>
          </w:p>
        </w:tc>
      </w:tr>
      <w:tr w:rsidR="00326056" w:rsidRPr="00326056" w14:paraId="7731D92C"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5F388716" w14:textId="77777777" w:rsidR="00326056" w:rsidRDefault="00BD489A" w:rsidP="00326056">
            <w:pPr>
              <w:spacing w:line="240" w:lineRule="auto"/>
              <w:jc w:val="right"/>
              <w:rPr>
                <w:rFonts w:cs="Calibri"/>
                <w:color w:val="000000"/>
                <w:sz w:val="18"/>
                <w:szCs w:val="18"/>
              </w:rPr>
            </w:pPr>
            <w:r>
              <w:rPr>
                <w:rFonts w:cs="Calibri"/>
                <w:color w:val="000000"/>
                <w:sz w:val="18"/>
                <w:szCs w:val="18"/>
              </w:rPr>
              <w:t>305</w:t>
            </w:r>
          </w:p>
        </w:tc>
        <w:tc>
          <w:tcPr>
            <w:tcW w:w="2400" w:type="dxa"/>
            <w:shd w:val="clear" w:color="auto" w:fill="FFFFFF" w:themeFill="background1"/>
            <w:vAlign w:val="bottom"/>
          </w:tcPr>
          <w:p w14:paraId="16A3516E"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I'm devastated by what's happened to you.</w:t>
            </w:r>
          </w:p>
        </w:tc>
        <w:tc>
          <w:tcPr>
            <w:tcW w:w="2693" w:type="dxa"/>
            <w:shd w:val="clear" w:color="000000" w:fill="808080"/>
            <w:vAlign w:val="bottom"/>
          </w:tcPr>
          <w:p w14:paraId="127794CC"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I'm devastated by what's / happened to you.</w:t>
            </w:r>
          </w:p>
        </w:tc>
        <w:tc>
          <w:tcPr>
            <w:tcW w:w="285" w:type="dxa"/>
            <w:shd w:val="clear" w:color="auto" w:fill="FFFFFF" w:themeFill="background1"/>
          </w:tcPr>
          <w:p w14:paraId="1094138E"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BBEDFF7"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4A2D51C" w14:textId="77777777" w:rsidR="00326056" w:rsidRPr="00326056" w:rsidRDefault="00326056"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Lamento mucho lo que le ha pasado.</w:t>
            </w:r>
          </w:p>
        </w:tc>
        <w:tc>
          <w:tcPr>
            <w:tcW w:w="284" w:type="dxa"/>
            <w:shd w:val="clear" w:color="auto" w:fill="FFFFFF" w:themeFill="background1"/>
            <w:vAlign w:val="bottom"/>
          </w:tcPr>
          <w:p w14:paraId="75D6467F"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85B603C" w14:textId="77777777" w:rsidR="00326056" w:rsidRPr="00051527" w:rsidRDefault="00326056" w:rsidP="00423F73">
            <w:pPr>
              <w:spacing w:line="240" w:lineRule="auto"/>
              <w:jc w:val="center"/>
              <w:rPr>
                <w:rFonts w:cs="Calibri"/>
                <w:color w:val="000000"/>
                <w:sz w:val="18"/>
                <w:szCs w:val="18"/>
              </w:rPr>
            </w:pPr>
          </w:p>
        </w:tc>
        <w:tc>
          <w:tcPr>
            <w:tcW w:w="2693" w:type="dxa"/>
            <w:shd w:val="clear" w:color="auto" w:fill="FFFFFF" w:themeFill="background1"/>
            <w:vAlign w:val="bottom"/>
          </w:tcPr>
          <w:p w14:paraId="2487BF6E" w14:textId="67943514"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Lamento mucho /</w:t>
            </w:r>
          </w:p>
          <w:p w14:paraId="06C7AC71"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lo que le ha pasado.</w:t>
            </w:r>
          </w:p>
        </w:tc>
        <w:tc>
          <w:tcPr>
            <w:tcW w:w="284" w:type="dxa"/>
            <w:shd w:val="clear" w:color="auto" w:fill="BDD6EE" w:themeFill="accent5" w:themeFillTint="66"/>
            <w:vAlign w:val="center"/>
          </w:tcPr>
          <w:p w14:paraId="352F177C" w14:textId="77777777" w:rsidR="00326056" w:rsidRPr="00051527" w:rsidRDefault="00326056" w:rsidP="00423F73">
            <w:pPr>
              <w:spacing w:line="240" w:lineRule="auto"/>
              <w:jc w:val="center"/>
              <w:rPr>
                <w:rFonts w:cs="Calibri"/>
                <w:color w:val="000000"/>
                <w:sz w:val="18"/>
                <w:szCs w:val="18"/>
              </w:rPr>
            </w:pPr>
          </w:p>
        </w:tc>
        <w:tc>
          <w:tcPr>
            <w:tcW w:w="2977" w:type="dxa"/>
            <w:shd w:val="clear" w:color="auto" w:fill="FFFFFF" w:themeFill="background1"/>
            <w:vAlign w:val="bottom"/>
          </w:tcPr>
          <w:p w14:paraId="6AA4BEDF"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Lamento mucho </w:t>
            </w:r>
          </w:p>
          <w:p w14:paraId="4D3B4E26"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lo que le ha pasado.</w:t>
            </w:r>
          </w:p>
        </w:tc>
      </w:tr>
      <w:tr w:rsidR="00326056" w:rsidRPr="00326056" w14:paraId="4C95BE1F"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4E65773A" w14:textId="77777777" w:rsidR="00326056" w:rsidRDefault="00BD489A" w:rsidP="00326056">
            <w:pPr>
              <w:spacing w:line="240" w:lineRule="auto"/>
              <w:jc w:val="right"/>
              <w:rPr>
                <w:rFonts w:cs="Calibri"/>
                <w:color w:val="000000"/>
                <w:sz w:val="18"/>
                <w:szCs w:val="18"/>
              </w:rPr>
            </w:pPr>
            <w:r>
              <w:rPr>
                <w:rFonts w:cs="Calibri"/>
                <w:color w:val="000000"/>
                <w:sz w:val="18"/>
                <w:szCs w:val="18"/>
              </w:rPr>
              <w:t>306</w:t>
            </w:r>
          </w:p>
        </w:tc>
        <w:tc>
          <w:tcPr>
            <w:tcW w:w="2400" w:type="dxa"/>
            <w:shd w:val="clear" w:color="auto" w:fill="FFFFFF" w:themeFill="background1"/>
            <w:vAlign w:val="bottom"/>
          </w:tcPr>
          <w:p w14:paraId="259BCADB"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I know you're angry and upset.</w:t>
            </w:r>
          </w:p>
        </w:tc>
        <w:tc>
          <w:tcPr>
            <w:tcW w:w="2693" w:type="dxa"/>
            <w:shd w:val="clear" w:color="000000" w:fill="808080"/>
            <w:vAlign w:val="bottom"/>
          </w:tcPr>
          <w:p w14:paraId="64C204C7"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I know you're angry and upset.</w:t>
            </w:r>
          </w:p>
        </w:tc>
        <w:tc>
          <w:tcPr>
            <w:tcW w:w="285" w:type="dxa"/>
            <w:shd w:val="clear" w:color="auto" w:fill="FFFFFF" w:themeFill="background1"/>
          </w:tcPr>
          <w:p w14:paraId="023E429A"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98DCE89"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0392747" w14:textId="3BC534C8" w:rsidR="00326056" w:rsidRPr="00326056" w:rsidRDefault="00326056"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Sé que está enfadado /</w:t>
            </w:r>
          </w:p>
          <w:p w14:paraId="6BA4A08A" w14:textId="77777777" w:rsidR="00326056" w:rsidRPr="00326056" w:rsidRDefault="00326056"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y está en su derecho</w:t>
            </w:r>
          </w:p>
        </w:tc>
        <w:tc>
          <w:tcPr>
            <w:tcW w:w="284" w:type="dxa"/>
            <w:shd w:val="clear" w:color="auto" w:fill="FFFFFF" w:themeFill="background1"/>
            <w:vAlign w:val="bottom"/>
          </w:tcPr>
          <w:p w14:paraId="25AFAE7E"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5FC5E207"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457D009B"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Sé que está enfadado.</w:t>
            </w:r>
          </w:p>
        </w:tc>
        <w:tc>
          <w:tcPr>
            <w:tcW w:w="284" w:type="dxa"/>
            <w:shd w:val="clear" w:color="auto" w:fill="E2EFD9" w:themeFill="accent6" w:themeFillTint="33"/>
            <w:vAlign w:val="center"/>
          </w:tcPr>
          <w:p w14:paraId="678D20E2"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2C33717E"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Sé que está enfadado.</w:t>
            </w:r>
          </w:p>
        </w:tc>
      </w:tr>
      <w:tr w:rsidR="00326056" w:rsidRPr="00326056" w14:paraId="70AF97A3" w14:textId="77777777" w:rsidTr="002D0F14">
        <w:tc>
          <w:tcPr>
            <w:tcW w:w="562" w:type="dxa"/>
            <w:tcBorders>
              <w:top w:val="single" w:sz="4" w:space="0" w:color="auto"/>
              <w:left w:val="single" w:sz="4" w:space="0" w:color="auto"/>
              <w:bottom w:val="single" w:sz="4" w:space="0" w:color="auto"/>
              <w:right w:val="nil"/>
            </w:tcBorders>
            <w:shd w:val="clear" w:color="auto" w:fill="auto"/>
            <w:vAlign w:val="bottom"/>
          </w:tcPr>
          <w:p w14:paraId="27AB92D0" w14:textId="77777777" w:rsidR="00326056" w:rsidRDefault="00BD489A" w:rsidP="00326056">
            <w:pPr>
              <w:spacing w:line="240" w:lineRule="auto"/>
              <w:jc w:val="right"/>
              <w:rPr>
                <w:rFonts w:cs="Calibri"/>
                <w:color w:val="000000"/>
                <w:sz w:val="18"/>
                <w:szCs w:val="18"/>
              </w:rPr>
            </w:pPr>
            <w:r>
              <w:rPr>
                <w:rFonts w:cs="Calibri"/>
                <w:color w:val="000000"/>
                <w:sz w:val="18"/>
                <w:szCs w:val="18"/>
              </w:rPr>
              <w:lastRenderedPageBreak/>
              <w:t>307</w:t>
            </w:r>
          </w:p>
        </w:tc>
        <w:tc>
          <w:tcPr>
            <w:tcW w:w="2400" w:type="dxa"/>
            <w:shd w:val="clear" w:color="auto" w:fill="FFFFFF" w:themeFill="background1"/>
            <w:vAlign w:val="bottom"/>
          </w:tcPr>
          <w:p w14:paraId="7C2C1072"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 xml:space="preserve">And you're entirely within </w:t>
            </w:r>
          </w:p>
          <w:p w14:paraId="417FF248"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your rights to lodge a complaint.</w:t>
            </w:r>
          </w:p>
        </w:tc>
        <w:tc>
          <w:tcPr>
            <w:tcW w:w="2693" w:type="dxa"/>
            <w:shd w:val="clear" w:color="000000" w:fill="808080"/>
            <w:vAlign w:val="bottom"/>
          </w:tcPr>
          <w:p w14:paraId="647E7A36" w14:textId="1117741F"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And you're entirely within /</w:t>
            </w:r>
          </w:p>
          <w:p w14:paraId="63236373"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your rights to lodge a complaint.</w:t>
            </w:r>
          </w:p>
        </w:tc>
        <w:tc>
          <w:tcPr>
            <w:tcW w:w="285" w:type="dxa"/>
            <w:shd w:val="clear" w:color="auto" w:fill="FFFFFF" w:themeFill="background1"/>
          </w:tcPr>
          <w:p w14:paraId="5FAB19F4"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420F840D" w14:textId="77777777" w:rsidR="00326056" w:rsidRPr="00665429" w:rsidRDefault="00326056" w:rsidP="00326056">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849BB77" w14:textId="77777777" w:rsidR="00326056" w:rsidRPr="00326056" w:rsidRDefault="00326056"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de presentar una queja. /</w:t>
            </w: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 Ya.</w:t>
            </w:r>
          </w:p>
        </w:tc>
        <w:tc>
          <w:tcPr>
            <w:tcW w:w="284" w:type="dxa"/>
            <w:shd w:val="clear" w:color="auto" w:fill="FFFFFF" w:themeFill="background1"/>
            <w:vAlign w:val="bottom"/>
          </w:tcPr>
          <w:p w14:paraId="6FA9AEC7"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bottom"/>
          </w:tcPr>
          <w:p w14:paraId="5BA2ED5F" w14:textId="77777777" w:rsidR="00326056" w:rsidRPr="00051527" w:rsidRDefault="00326056" w:rsidP="002D0F14">
            <w:pPr>
              <w:spacing w:line="240" w:lineRule="auto"/>
              <w:jc w:val="center"/>
              <w:rPr>
                <w:rFonts w:cs="Calibri"/>
                <w:color w:val="000000"/>
                <w:sz w:val="18"/>
                <w:szCs w:val="18"/>
              </w:rPr>
            </w:pPr>
          </w:p>
        </w:tc>
        <w:tc>
          <w:tcPr>
            <w:tcW w:w="2693" w:type="dxa"/>
            <w:shd w:val="clear" w:color="auto" w:fill="FFFFFF" w:themeFill="background1"/>
            <w:vAlign w:val="bottom"/>
          </w:tcPr>
          <w:p w14:paraId="147930B4" w14:textId="1786A171"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está en su derecho /</w:t>
            </w:r>
          </w:p>
          <w:p w14:paraId="084E1F0B"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 presentar una queja.</w:t>
            </w:r>
          </w:p>
        </w:tc>
        <w:tc>
          <w:tcPr>
            <w:tcW w:w="284" w:type="dxa"/>
            <w:shd w:val="clear" w:color="auto" w:fill="BDD6EE" w:themeFill="accent5" w:themeFillTint="66"/>
          </w:tcPr>
          <w:p w14:paraId="38099E92" w14:textId="77777777" w:rsidR="00326056" w:rsidRPr="00665429" w:rsidRDefault="00326056" w:rsidP="0066542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64151C02"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Y está en su derecho </w:t>
            </w:r>
          </w:p>
          <w:p w14:paraId="18E051D2"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de presentar una queja.</w:t>
            </w:r>
          </w:p>
        </w:tc>
      </w:tr>
      <w:tr w:rsidR="00326056" w:rsidRPr="00326056" w14:paraId="316F1500"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1B594AD1" w14:textId="77777777" w:rsidR="00326056" w:rsidRDefault="00BD489A" w:rsidP="00326056">
            <w:pPr>
              <w:spacing w:line="240" w:lineRule="auto"/>
              <w:jc w:val="right"/>
              <w:rPr>
                <w:rFonts w:cs="Calibri"/>
                <w:color w:val="000000"/>
                <w:sz w:val="18"/>
                <w:szCs w:val="18"/>
              </w:rPr>
            </w:pPr>
            <w:r>
              <w:rPr>
                <w:rFonts w:cs="Calibri"/>
                <w:color w:val="000000"/>
                <w:sz w:val="18"/>
                <w:szCs w:val="18"/>
              </w:rPr>
              <w:t>308</w:t>
            </w:r>
          </w:p>
        </w:tc>
        <w:tc>
          <w:tcPr>
            <w:tcW w:w="2400" w:type="dxa"/>
            <w:vMerge w:val="restart"/>
            <w:shd w:val="clear" w:color="auto" w:fill="FFFFFF" w:themeFill="background1"/>
            <w:vAlign w:val="bottom"/>
          </w:tcPr>
          <w:p w14:paraId="4B97FE7B" w14:textId="77777777" w:rsidR="00326056" w:rsidRPr="00200FBF" w:rsidRDefault="00326056" w:rsidP="002D0F14">
            <w:pPr>
              <w:spacing w:line="240" w:lineRule="auto"/>
              <w:jc w:val="left"/>
              <w:rPr>
                <w:rFonts w:cs="Calibri"/>
                <w:color w:val="000000" w:themeColor="text1"/>
                <w:sz w:val="18"/>
                <w:szCs w:val="18"/>
                <w:lang w:val="en-GB"/>
              </w:rPr>
            </w:pPr>
            <w:r w:rsidRPr="009026EB">
              <w:rPr>
                <w:rFonts w:cs="Calibri"/>
                <w:b/>
                <w:bCs/>
                <w:color w:val="000000" w:themeColor="text1"/>
                <w:sz w:val="18"/>
                <w:szCs w:val="18"/>
                <w:lang w:val="en-GB"/>
              </w:rPr>
              <w:t>Y</w:t>
            </w:r>
            <w:r w:rsidR="009026EB">
              <w:rPr>
                <w:rFonts w:cs="Calibri"/>
                <w:b/>
                <w:bCs/>
                <w:color w:val="000000" w:themeColor="text1"/>
                <w:sz w:val="18"/>
                <w:szCs w:val="18"/>
                <w:lang w:val="en-GB"/>
              </w:rPr>
              <w:t>eah, y</w:t>
            </w:r>
            <w:r w:rsidRPr="009026EB">
              <w:rPr>
                <w:rFonts w:cs="Calibri"/>
                <w:b/>
                <w:bCs/>
                <w:color w:val="000000" w:themeColor="text1"/>
                <w:sz w:val="18"/>
                <w:szCs w:val="18"/>
                <w:lang w:val="en-GB"/>
              </w:rPr>
              <w:t>eah</w:t>
            </w:r>
            <w:r w:rsidRPr="00200FBF">
              <w:rPr>
                <w:rFonts w:cs="Calibri"/>
                <w:color w:val="000000" w:themeColor="text1"/>
                <w:sz w:val="18"/>
                <w:szCs w:val="18"/>
                <w:lang w:val="en-GB"/>
              </w:rPr>
              <w:t xml:space="preserve">. Well I'm the last bloke who'd, </w:t>
            </w:r>
            <w:r w:rsidRPr="009026EB">
              <w:rPr>
                <w:rFonts w:cs="Calibri"/>
                <w:b/>
                <w:bCs/>
                <w:color w:val="000000" w:themeColor="text1"/>
                <w:sz w:val="18"/>
                <w:szCs w:val="18"/>
                <w:lang w:val="en-GB"/>
              </w:rPr>
              <w:t>eh</w:t>
            </w:r>
            <w:r w:rsidRPr="00200FBF">
              <w:rPr>
                <w:rFonts w:cs="Calibri"/>
                <w:color w:val="000000" w:themeColor="text1"/>
                <w:sz w:val="18"/>
                <w:szCs w:val="18"/>
                <w:lang w:val="en-GB"/>
              </w:rPr>
              <w:t xml:space="preserve">, </w:t>
            </w:r>
            <w:proofErr w:type="spellStart"/>
            <w:r w:rsidRPr="009026EB">
              <w:rPr>
                <w:rFonts w:cs="Calibri"/>
                <w:b/>
                <w:bCs/>
                <w:color w:val="000000" w:themeColor="text1"/>
                <w:sz w:val="18"/>
                <w:szCs w:val="18"/>
                <w:lang w:val="en-GB"/>
              </w:rPr>
              <w:t>wanna</w:t>
            </w:r>
            <w:proofErr w:type="spellEnd"/>
            <w:r w:rsidRPr="00200FBF">
              <w:rPr>
                <w:rFonts w:cs="Calibri"/>
                <w:color w:val="000000" w:themeColor="text1"/>
                <w:sz w:val="18"/>
                <w:szCs w:val="18"/>
                <w:lang w:val="en-GB"/>
              </w:rPr>
              <w:t xml:space="preserve"> say a bad word against the police.</w:t>
            </w:r>
          </w:p>
        </w:tc>
        <w:tc>
          <w:tcPr>
            <w:tcW w:w="2693" w:type="dxa"/>
            <w:vMerge w:val="restart"/>
            <w:shd w:val="clear" w:color="000000" w:fill="808080"/>
            <w:vAlign w:val="bottom"/>
          </w:tcPr>
          <w:p w14:paraId="210A8442"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Well I'm the last bloke who'd want / to say a bad word against the police.</w:t>
            </w:r>
          </w:p>
        </w:tc>
        <w:tc>
          <w:tcPr>
            <w:tcW w:w="285" w:type="dxa"/>
            <w:vMerge w:val="restart"/>
            <w:shd w:val="clear" w:color="auto" w:fill="FFFFFF" w:themeFill="background1"/>
          </w:tcPr>
          <w:p w14:paraId="2B80AE12"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02A2B711"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vMerge w:val="restart"/>
            <w:shd w:val="clear" w:color="auto" w:fill="FFFFFF" w:themeFill="background1"/>
            <w:vAlign w:val="bottom"/>
          </w:tcPr>
          <w:p w14:paraId="3755C870"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Soy la última persona que / querría hablar mal de la policía.</w:t>
            </w:r>
          </w:p>
        </w:tc>
        <w:tc>
          <w:tcPr>
            <w:tcW w:w="284" w:type="dxa"/>
            <w:vMerge w:val="restart"/>
            <w:shd w:val="clear" w:color="auto" w:fill="FFFFFF" w:themeFill="background1"/>
            <w:vAlign w:val="bottom"/>
          </w:tcPr>
          <w:p w14:paraId="70F7528B"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FFF2CC" w:themeFill="accent4" w:themeFillTint="33"/>
            <w:vAlign w:val="center"/>
          </w:tcPr>
          <w:p w14:paraId="5B2697E1"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729D7677"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Ya.</w:t>
            </w:r>
          </w:p>
        </w:tc>
        <w:tc>
          <w:tcPr>
            <w:tcW w:w="284" w:type="dxa"/>
            <w:shd w:val="clear" w:color="auto" w:fill="BDD6EE" w:themeFill="accent5" w:themeFillTint="66"/>
          </w:tcPr>
          <w:p w14:paraId="1DD6AA5E" w14:textId="77777777" w:rsidR="00326056" w:rsidRPr="00665429" w:rsidRDefault="00326056" w:rsidP="0066542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4F52AACB"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Ya.</w:t>
            </w:r>
          </w:p>
        </w:tc>
      </w:tr>
      <w:tr w:rsidR="00326056" w:rsidRPr="00326056" w14:paraId="40738240"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0D856005" w14:textId="77777777" w:rsidR="00326056" w:rsidRDefault="00BD489A" w:rsidP="00326056">
            <w:pPr>
              <w:spacing w:line="240" w:lineRule="auto"/>
              <w:jc w:val="right"/>
              <w:rPr>
                <w:rFonts w:cs="Calibri"/>
                <w:color w:val="000000"/>
                <w:sz w:val="18"/>
                <w:szCs w:val="18"/>
              </w:rPr>
            </w:pPr>
            <w:r>
              <w:rPr>
                <w:rFonts w:cs="Calibri"/>
                <w:color w:val="000000"/>
                <w:sz w:val="18"/>
                <w:szCs w:val="18"/>
              </w:rPr>
              <w:t>309</w:t>
            </w:r>
          </w:p>
        </w:tc>
        <w:tc>
          <w:tcPr>
            <w:tcW w:w="2400" w:type="dxa"/>
            <w:vMerge/>
            <w:shd w:val="clear" w:color="auto" w:fill="FFFFFF" w:themeFill="background1"/>
            <w:vAlign w:val="bottom"/>
          </w:tcPr>
          <w:p w14:paraId="50C14A13" w14:textId="77777777" w:rsidR="00326056" w:rsidRPr="00200FBF" w:rsidRDefault="00326056" w:rsidP="002D0F14">
            <w:pPr>
              <w:spacing w:line="240" w:lineRule="auto"/>
              <w:jc w:val="left"/>
              <w:rPr>
                <w:rFonts w:cs="Calibri"/>
                <w:color w:val="000000" w:themeColor="text1"/>
                <w:sz w:val="18"/>
                <w:szCs w:val="18"/>
              </w:rPr>
            </w:pPr>
          </w:p>
        </w:tc>
        <w:tc>
          <w:tcPr>
            <w:tcW w:w="2693" w:type="dxa"/>
            <w:vMerge/>
            <w:shd w:val="clear" w:color="000000" w:fill="808080"/>
            <w:vAlign w:val="bottom"/>
          </w:tcPr>
          <w:p w14:paraId="2243A5D4" w14:textId="77777777" w:rsidR="00326056" w:rsidRPr="00326056" w:rsidRDefault="00326056" w:rsidP="002D0F14">
            <w:pPr>
              <w:spacing w:line="240" w:lineRule="auto"/>
              <w:jc w:val="center"/>
              <w:rPr>
                <w:rFonts w:cs="Calibri"/>
                <w:color w:val="FFFF00"/>
                <w:sz w:val="18"/>
                <w:szCs w:val="18"/>
                <w:lang w:val="en-GB"/>
              </w:rPr>
            </w:pPr>
          </w:p>
        </w:tc>
        <w:tc>
          <w:tcPr>
            <w:tcW w:w="285" w:type="dxa"/>
            <w:vMerge/>
            <w:shd w:val="clear" w:color="auto" w:fill="FFFFFF" w:themeFill="background1"/>
          </w:tcPr>
          <w:p w14:paraId="183D7136"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082CEB21"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vMerge/>
            <w:shd w:val="clear" w:color="auto" w:fill="FFFFFF" w:themeFill="background1"/>
            <w:vAlign w:val="bottom"/>
          </w:tcPr>
          <w:p w14:paraId="3E45018B" w14:textId="77777777" w:rsidR="00326056" w:rsidRPr="00326056" w:rsidRDefault="00326056"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FFFF" w:themeFill="background1"/>
            <w:vAlign w:val="bottom"/>
          </w:tcPr>
          <w:p w14:paraId="7858FFF1"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shd w:val="clear" w:color="auto" w:fill="FFF2CC" w:themeFill="accent4" w:themeFillTint="33"/>
            <w:vAlign w:val="center"/>
          </w:tcPr>
          <w:p w14:paraId="095FC793" w14:textId="77777777" w:rsidR="00326056" w:rsidRPr="00665429" w:rsidRDefault="00326056" w:rsidP="00423F7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3A78122B"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Soy la última persona que / querría hablar mal de la policía.</w:t>
            </w:r>
          </w:p>
        </w:tc>
        <w:tc>
          <w:tcPr>
            <w:tcW w:w="284" w:type="dxa"/>
            <w:shd w:val="clear" w:color="auto" w:fill="FFF2CC" w:themeFill="accent4" w:themeFillTint="33"/>
            <w:vAlign w:val="center"/>
          </w:tcPr>
          <w:p w14:paraId="2B5DC534"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47631D9A"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Soy la última persona que querría hablar mal de la policía.</w:t>
            </w:r>
          </w:p>
        </w:tc>
      </w:tr>
      <w:tr w:rsidR="00326056" w:rsidRPr="00326056" w14:paraId="2EAC4DA2"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2A589AE8" w14:textId="77777777" w:rsidR="00326056" w:rsidRDefault="00BD489A" w:rsidP="00326056">
            <w:pPr>
              <w:spacing w:line="240" w:lineRule="auto"/>
              <w:jc w:val="right"/>
              <w:rPr>
                <w:rFonts w:cs="Calibri"/>
                <w:color w:val="000000"/>
                <w:sz w:val="18"/>
                <w:szCs w:val="18"/>
              </w:rPr>
            </w:pPr>
            <w:r>
              <w:rPr>
                <w:rFonts w:cs="Calibri"/>
                <w:color w:val="000000"/>
                <w:sz w:val="18"/>
                <w:szCs w:val="18"/>
              </w:rPr>
              <w:t>310</w:t>
            </w:r>
          </w:p>
        </w:tc>
        <w:tc>
          <w:tcPr>
            <w:tcW w:w="2400" w:type="dxa"/>
            <w:shd w:val="clear" w:color="auto" w:fill="FFFFFF" w:themeFill="background1"/>
            <w:vAlign w:val="bottom"/>
          </w:tcPr>
          <w:p w14:paraId="243B7EF7"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 xml:space="preserve">I believe you, sir. </w:t>
            </w:r>
          </w:p>
          <w:p w14:paraId="1982848D"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And I've got some good news.</w:t>
            </w:r>
          </w:p>
        </w:tc>
        <w:tc>
          <w:tcPr>
            <w:tcW w:w="2693" w:type="dxa"/>
            <w:shd w:val="clear" w:color="000000" w:fill="808080"/>
            <w:vAlign w:val="bottom"/>
          </w:tcPr>
          <w:p w14:paraId="3F23DF41" w14:textId="4BCE73BF"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I believe you, sir. /</w:t>
            </w:r>
          </w:p>
          <w:p w14:paraId="5E3885C5"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And I've got some good news.</w:t>
            </w:r>
          </w:p>
        </w:tc>
        <w:tc>
          <w:tcPr>
            <w:tcW w:w="285" w:type="dxa"/>
            <w:shd w:val="clear" w:color="auto" w:fill="FFFFFF" w:themeFill="background1"/>
          </w:tcPr>
          <w:p w14:paraId="3970C982"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6EF4C21"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54867E8" w14:textId="22EC3C27" w:rsidR="00326056" w:rsidRPr="00326056" w:rsidRDefault="00326056"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Me lo creo. /</w:t>
            </w:r>
          </w:p>
          <w:p w14:paraId="15C6E190" w14:textId="77777777" w:rsidR="00326056" w:rsidRPr="00326056" w:rsidRDefault="00326056"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Y tengo buenas noticias.</w:t>
            </w:r>
          </w:p>
        </w:tc>
        <w:tc>
          <w:tcPr>
            <w:tcW w:w="284" w:type="dxa"/>
            <w:shd w:val="clear" w:color="auto" w:fill="FFFFFF" w:themeFill="background1"/>
            <w:vAlign w:val="bottom"/>
          </w:tcPr>
          <w:p w14:paraId="09C8003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58BD32F1"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6D583624" w14:textId="5BCC5E50"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Me lo creo. /</w:t>
            </w:r>
          </w:p>
          <w:p w14:paraId="6C22072D"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tengo buenas noticias.</w:t>
            </w:r>
          </w:p>
        </w:tc>
        <w:tc>
          <w:tcPr>
            <w:tcW w:w="284" w:type="dxa"/>
            <w:shd w:val="clear" w:color="auto" w:fill="FFF2CC" w:themeFill="accent4" w:themeFillTint="33"/>
            <w:vAlign w:val="center"/>
          </w:tcPr>
          <w:p w14:paraId="707A2C2D"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19FDAAAB"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Me lo creo. </w:t>
            </w:r>
          </w:p>
          <w:p w14:paraId="33892063"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Y tengo buenas noticias.</w:t>
            </w:r>
          </w:p>
        </w:tc>
      </w:tr>
      <w:tr w:rsidR="00326056" w:rsidRPr="00326056" w14:paraId="15C555CB"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232B0743" w14:textId="77777777" w:rsidR="00326056" w:rsidRDefault="009026EB" w:rsidP="00326056">
            <w:pPr>
              <w:spacing w:line="240" w:lineRule="auto"/>
              <w:jc w:val="right"/>
              <w:rPr>
                <w:rFonts w:cs="Calibri"/>
                <w:color w:val="000000"/>
                <w:sz w:val="18"/>
                <w:szCs w:val="18"/>
              </w:rPr>
            </w:pPr>
            <w:r>
              <w:rPr>
                <w:rFonts w:cs="Calibri"/>
                <w:color w:val="000000"/>
                <w:sz w:val="18"/>
                <w:szCs w:val="18"/>
              </w:rPr>
              <w:t>311</w:t>
            </w:r>
          </w:p>
        </w:tc>
        <w:tc>
          <w:tcPr>
            <w:tcW w:w="2400" w:type="dxa"/>
            <w:shd w:val="clear" w:color="auto" w:fill="FFFFFF" w:themeFill="background1"/>
            <w:vAlign w:val="bottom"/>
          </w:tcPr>
          <w:p w14:paraId="44C24CC9"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We've arrested a burglar who confessed to robbing your property.</w:t>
            </w:r>
          </w:p>
        </w:tc>
        <w:tc>
          <w:tcPr>
            <w:tcW w:w="2693" w:type="dxa"/>
            <w:shd w:val="clear" w:color="000000" w:fill="808080"/>
            <w:vAlign w:val="bottom"/>
          </w:tcPr>
          <w:p w14:paraId="6D08A4BE"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We've arrested a burglar who / confessed to robbing your property.</w:t>
            </w:r>
          </w:p>
        </w:tc>
        <w:tc>
          <w:tcPr>
            <w:tcW w:w="285" w:type="dxa"/>
            <w:shd w:val="clear" w:color="auto" w:fill="FFFFFF" w:themeFill="background1"/>
          </w:tcPr>
          <w:p w14:paraId="7FA4F22C"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5EB8A93"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8302EB3" w14:textId="77777777" w:rsidR="00326056" w:rsidRPr="00326056" w:rsidRDefault="00326056"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Hemos detenido a un ladrón / que confesó su robo.</w:t>
            </w:r>
          </w:p>
        </w:tc>
        <w:tc>
          <w:tcPr>
            <w:tcW w:w="284" w:type="dxa"/>
            <w:shd w:val="clear" w:color="auto" w:fill="FFFFFF" w:themeFill="background1"/>
            <w:vAlign w:val="bottom"/>
          </w:tcPr>
          <w:p w14:paraId="1B7C6844"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0EB8A703" w14:textId="77777777" w:rsidR="00326056" w:rsidRPr="00665429" w:rsidRDefault="009026EB"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5CEBDB4E"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Hemos detenido a un ladrón / que confesó su robo.</w:t>
            </w:r>
          </w:p>
        </w:tc>
        <w:tc>
          <w:tcPr>
            <w:tcW w:w="284" w:type="dxa"/>
            <w:shd w:val="clear" w:color="auto" w:fill="E2EFD9" w:themeFill="accent6" w:themeFillTint="33"/>
            <w:vAlign w:val="center"/>
          </w:tcPr>
          <w:p w14:paraId="5F492889" w14:textId="77777777" w:rsidR="00326056" w:rsidRPr="00665429" w:rsidRDefault="009026EB"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14A4EA83"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Hemos detenido a un ladrón que ha confesado su robo.</w:t>
            </w:r>
          </w:p>
        </w:tc>
      </w:tr>
      <w:tr w:rsidR="00326056" w:rsidRPr="00326056" w14:paraId="7D73BE2B"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4E791B0C" w14:textId="77777777" w:rsidR="00326056" w:rsidRDefault="009026EB" w:rsidP="00326056">
            <w:pPr>
              <w:spacing w:line="240" w:lineRule="auto"/>
              <w:jc w:val="right"/>
              <w:rPr>
                <w:rFonts w:cs="Calibri"/>
                <w:color w:val="000000"/>
                <w:sz w:val="18"/>
                <w:szCs w:val="18"/>
              </w:rPr>
            </w:pPr>
            <w:r>
              <w:rPr>
                <w:rFonts w:cs="Calibri"/>
                <w:color w:val="000000"/>
                <w:sz w:val="18"/>
                <w:szCs w:val="18"/>
              </w:rPr>
              <w:t>312</w:t>
            </w:r>
          </w:p>
        </w:tc>
        <w:tc>
          <w:tcPr>
            <w:tcW w:w="2400" w:type="dxa"/>
            <w:shd w:val="clear" w:color="auto" w:fill="FFFFFF" w:themeFill="background1"/>
            <w:vAlign w:val="bottom"/>
          </w:tcPr>
          <w:p w14:paraId="170F6E15"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What, the one who attacked me?</w:t>
            </w:r>
          </w:p>
        </w:tc>
        <w:tc>
          <w:tcPr>
            <w:tcW w:w="2693" w:type="dxa"/>
            <w:shd w:val="clear" w:color="000000" w:fill="808080"/>
            <w:vAlign w:val="bottom"/>
          </w:tcPr>
          <w:p w14:paraId="45FEE37C"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What, the one who attacked me?</w:t>
            </w:r>
          </w:p>
        </w:tc>
        <w:tc>
          <w:tcPr>
            <w:tcW w:w="285" w:type="dxa"/>
            <w:shd w:val="clear" w:color="auto" w:fill="FFFFFF" w:themeFill="background1"/>
          </w:tcPr>
          <w:p w14:paraId="5E69ED4D"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0C19A56"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E4A9648"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¿El que me agredió?</w:t>
            </w:r>
          </w:p>
        </w:tc>
        <w:tc>
          <w:tcPr>
            <w:tcW w:w="284" w:type="dxa"/>
            <w:shd w:val="clear" w:color="auto" w:fill="FFFFFF" w:themeFill="background1"/>
            <w:vAlign w:val="bottom"/>
          </w:tcPr>
          <w:p w14:paraId="4E74151B"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565A9B8D" w14:textId="77777777" w:rsidR="00326056" w:rsidRPr="00665429" w:rsidRDefault="009026EB"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6D0E5BE4"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¿El que me agredió?</w:t>
            </w:r>
          </w:p>
        </w:tc>
        <w:tc>
          <w:tcPr>
            <w:tcW w:w="284" w:type="dxa"/>
            <w:shd w:val="clear" w:color="auto" w:fill="E2EFD9" w:themeFill="accent6" w:themeFillTint="33"/>
            <w:vAlign w:val="center"/>
          </w:tcPr>
          <w:p w14:paraId="5AE83AB4" w14:textId="77777777" w:rsidR="00326056" w:rsidRPr="00665429" w:rsidRDefault="009026EB"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1A20F56B"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¿El que me agredió?</w:t>
            </w:r>
          </w:p>
        </w:tc>
      </w:tr>
      <w:tr w:rsidR="00326056" w:rsidRPr="00326056" w14:paraId="3D0DC8DC"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5C536F94" w14:textId="77777777" w:rsidR="00326056" w:rsidRDefault="009026EB" w:rsidP="00326056">
            <w:pPr>
              <w:spacing w:line="240" w:lineRule="auto"/>
              <w:jc w:val="right"/>
              <w:rPr>
                <w:rFonts w:cs="Calibri"/>
                <w:color w:val="000000"/>
                <w:sz w:val="18"/>
                <w:szCs w:val="18"/>
              </w:rPr>
            </w:pPr>
            <w:r>
              <w:rPr>
                <w:rFonts w:cs="Calibri"/>
                <w:color w:val="000000"/>
                <w:sz w:val="18"/>
                <w:szCs w:val="18"/>
              </w:rPr>
              <w:t>313</w:t>
            </w:r>
          </w:p>
        </w:tc>
        <w:tc>
          <w:tcPr>
            <w:tcW w:w="2400" w:type="dxa"/>
            <w:shd w:val="clear" w:color="auto" w:fill="FFFFFF" w:themeFill="background1"/>
            <w:vAlign w:val="bottom"/>
          </w:tcPr>
          <w:p w14:paraId="07EC79A1"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He didn't confess to that.</w:t>
            </w:r>
          </w:p>
        </w:tc>
        <w:tc>
          <w:tcPr>
            <w:tcW w:w="2693" w:type="dxa"/>
            <w:shd w:val="clear" w:color="000000" w:fill="808080"/>
            <w:vAlign w:val="bottom"/>
          </w:tcPr>
          <w:p w14:paraId="1602C871"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He didn't confess to that.</w:t>
            </w:r>
          </w:p>
        </w:tc>
        <w:tc>
          <w:tcPr>
            <w:tcW w:w="285" w:type="dxa"/>
            <w:shd w:val="clear" w:color="auto" w:fill="FFFFFF" w:themeFill="background1"/>
          </w:tcPr>
          <w:p w14:paraId="03D05E50"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BBECC92"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1BAEF02" w14:textId="77777777" w:rsidR="00326056" w:rsidRPr="00326056" w:rsidRDefault="00326056"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Eso no lo confesó.</w:t>
            </w:r>
          </w:p>
        </w:tc>
        <w:tc>
          <w:tcPr>
            <w:tcW w:w="284" w:type="dxa"/>
            <w:shd w:val="clear" w:color="auto" w:fill="FFFFFF" w:themeFill="background1"/>
            <w:vAlign w:val="bottom"/>
          </w:tcPr>
          <w:p w14:paraId="4B6FDDD7"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D9E7133" w14:textId="77777777" w:rsidR="00326056" w:rsidRPr="00665429" w:rsidRDefault="00326056" w:rsidP="00423F7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269812D"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Eso no lo confesó.</w:t>
            </w:r>
          </w:p>
        </w:tc>
        <w:tc>
          <w:tcPr>
            <w:tcW w:w="284" w:type="dxa"/>
            <w:shd w:val="clear" w:color="auto" w:fill="BDD6EE" w:themeFill="accent5" w:themeFillTint="66"/>
            <w:vAlign w:val="center"/>
          </w:tcPr>
          <w:p w14:paraId="048D786A" w14:textId="77777777" w:rsidR="00326056" w:rsidRPr="00665429" w:rsidRDefault="00326056" w:rsidP="00423F7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42511E8C"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Eso no lo ha confesado.</w:t>
            </w:r>
          </w:p>
        </w:tc>
      </w:tr>
      <w:tr w:rsidR="00326056" w:rsidRPr="00326056" w14:paraId="4345CA91"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54DF7E41" w14:textId="77777777" w:rsidR="00326056" w:rsidRDefault="009026EB" w:rsidP="00326056">
            <w:pPr>
              <w:spacing w:line="240" w:lineRule="auto"/>
              <w:jc w:val="right"/>
              <w:rPr>
                <w:rFonts w:cs="Calibri"/>
                <w:color w:val="000000"/>
                <w:sz w:val="18"/>
                <w:szCs w:val="18"/>
              </w:rPr>
            </w:pPr>
            <w:r>
              <w:rPr>
                <w:rFonts w:cs="Calibri"/>
                <w:color w:val="000000"/>
                <w:sz w:val="18"/>
                <w:szCs w:val="18"/>
              </w:rPr>
              <w:t>314</w:t>
            </w:r>
          </w:p>
        </w:tc>
        <w:tc>
          <w:tcPr>
            <w:tcW w:w="2400" w:type="dxa"/>
            <w:shd w:val="clear" w:color="auto" w:fill="FFFFFF" w:themeFill="background1"/>
            <w:vAlign w:val="bottom"/>
          </w:tcPr>
          <w:p w14:paraId="1CFB77C1"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Oh, well, it'll be the one from before, the one who took my telly.</w:t>
            </w:r>
          </w:p>
        </w:tc>
        <w:tc>
          <w:tcPr>
            <w:tcW w:w="2693" w:type="dxa"/>
            <w:shd w:val="clear" w:color="000000" w:fill="808080"/>
            <w:vAlign w:val="bottom"/>
          </w:tcPr>
          <w:p w14:paraId="762DEF6B" w14:textId="77777777" w:rsidR="00326056" w:rsidRPr="00326056" w:rsidRDefault="00326056" w:rsidP="002D0F14">
            <w:pPr>
              <w:spacing w:line="240" w:lineRule="auto"/>
              <w:jc w:val="center"/>
              <w:rPr>
                <w:rFonts w:cs="Calibri"/>
                <w:color w:val="FFFFFF"/>
                <w:sz w:val="18"/>
                <w:szCs w:val="18"/>
                <w:lang w:val="en-GB"/>
              </w:rPr>
            </w:pPr>
            <w:r w:rsidRPr="00326056">
              <w:rPr>
                <w:rFonts w:cs="Calibri"/>
                <w:color w:val="FFFFFF"/>
                <w:sz w:val="18"/>
                <w:szCs w:val="18"/>
                <w:lang w:val="en-GB"/>
              </w:rPr>
              <w:t>Oh, well, it'll be the one from / before, the one who took my telly.</w:t>
            </w:r>
          </w:p>
        </w:tc>
        <w:tc>
          <w:tcPr>
            <w:tcW w:w="285" w:type="dxa"/>
            <w:shd w:val="clear" w:color="auto" w:fill="FFFFFF" w:themeFill="background1"/>
          </w:tcPr>
          <w:p w14:paraId="5B46C093"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456A609"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B2C90EB" w14:textId="4A4AFB1A"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Vaya, debió ser el de antes, /</w:t>
            </w:r>
          </w:p>
          <w:p w14:paraId="07C0658F"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el que me robó la tele.</w:t>
            </w:r>
          </w:p>
        </w:tc>
        <w:tc>
          <w:tcPr>
            <w:tcW w:w="284" w:type="dxa"/>
            <w:shd w:val="clear" w:color="auto" w:fill="FFFFFF" w:themeFill="background1"/>
            <w:vAlign w:val="bottom"/>
          </w:tcPr>
          <w:p w14:paraId="7B04DEC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4E3BBEF" w14:textId="77777777" w:rsidR="00326056" w:rsidRPr="00051527" w:rsidRDefault="00326056" w:rsidP="00423F73">
            <w:pPr>
              <w:spacing w:line="240" w:lineRule="auto"/>
              <w:jc w:val="center"/>
              <w:rPr>
                <w:rFonts w:cs="Calibri"/>
                <w:color w:val="000000"/>
                <w:sz w:val="18"/>
                <w:szCs w:val="18"/>
              </w:rPr>
            </w:pPr>
          </w:p>
        </w:tc>
        <w:tc>
          <w:tcPr>
            <w:tcW w:w="2693" w:type="dxa"/>
            <w:shd w:val="clear" w:color="auto" w:fill="FFFFFF" w:themeFill="background1"/>
            <w:vAlign w:val="bottom"/>
          </w:tcPr>
          <w:p w14:paraId="2FAD7D7E"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Vaya, debió ser el de antes, /</w:t>
            </w:r>
          </w:p>
          <w:p w14:paraId="2DB4110F" w14:textId="398FFEB2"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el que me robó la tele.</w:t>
            </w:r>
          </w:p>
        </w:tc>
        <w:tc>
          <w:tcPr>
            <w:tcW w:w="284" w:type="dxa"/>
            <w:shd w:val="clear" w:color="auto" w:fill="BDD6EE" w:themeFill="accent5" w:themeFillTint="66"/>
            <w:vAlign w:val="center"/>
          </w:tcPr>
          <w:p w14:paraId="6FFF2E75" w14:textId="77777777" w:rsidR="00326056" w:rsidRPr="00051527" w:rsidRDefault="00326056" w:rsidP="00423F73">
            <w:pPr>
              <w:spacing w:line="240" w:lineRule="auto"/>
              <w:jc w:val="center"/>
              <w:rPr>
                <w:rFonts w:cs="Calibri"/>
                <w:color w:val="000000"/>
                <w:sz w:val="18"/>
                <w:szCs w:val="18"/>
              </w:rPr>
            </w:pPr>
          </w:p>
        </w:tc>
        <w:tc>
          <w:tcPr>
            <w:tcW w:w="2977" w:type="dxa"/>
            <w:shd w:val="clear" w:color="auto" w:fill="FFFFFF" w:themeFill="background1"/>
            <w:vAlign w:val="bottom"/>
          </w:tcPr>
          <w:p w14:paraId="2BA63FAF"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Debió ser el de antes,</w:t>
            </w:r>
          </w:p>
          <w:p w14:paraId="23E5D5BF"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 el que me robó la tele.</w:t>
            </w:r>
          </w:p>
        </w:tc>
      </w:tr>
      <w:tr w:rsidR="00326056" w:rsidRPr="00326056" w14:paraId="38BCE9E0"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6778EFC5" w14:textId="77777777" w:rsidR="00326056" w:rsidRDefault="009026EB" w:rsidP="00326056">
            <w:pPr>
              <w:spacing w:line="240" w:lineRule="auto"/>
              <w:jc w:val="right"/>
              <w:rPr>
                <w:rFonts w:cs="Calibri"/>
                <w:color w:val="000000"/>
                <w:sz w:val="18"/>
                <w:szCs w:val="18"/>
              </w:rPr>
            </w:pPr>
            <w:r>
              <w:rPr>
                <w:rFonts w:cs="Calibri"/>
                <w:color w:val="000000"/>
                <w:sz w:val="18"/>
                <w:szCs w:val="18"/>
              </w:rPr>
              <w:t>315</w:t>
            </w:r>
          </w:p>
        </w:tc>
        <w:tc>
          <w:tcPr>
            <w:tcW w:w="2400" w:type="dxa"/>
            <w:vMerge w:val="restart"/>
            <w:shd w:val="clear" w:color="auto" w:fill="FFFFFF" w:themeFill="background1"/>
            <w:vAlign w:val="bottom"/>
          </w:tcPr>
          <w:p w14:paraId="25934344"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Well, I can certainly look into it for you, sir. Yeah?</w:t>
            </w:r>
          </w:p>
        </w:tc>
        <w:tc>
          <w:tcPr>
            <w:tcW w:w="2693" w:type="dxa"/>
            <w:vMerge w:val="restart"/>
            <w:shd w:val="clear" w:color="000000" w:fill="808080"/>
            <w:vAlign w:val="bottom"/>
          </w:tcPr>
          <w:p w14:paraId="1D88545B" w14:textId="77777777" w:rsidR="00326056" w:rsidRPr="00326056" w:rsidRDefault="00326056" w:rsidP="002D0F14">
            <w:pPr>
              <w:spacing w:line="240" w:lineRule="auto"/>
              <w:jc w:val="center"/>
              <w:rPr>
                <w:rFonts w:cs="Calibri"/>
                <w:color w:val="000000"/>
                <w:sz w:val="18"/>
                <w:szCs w:val="18"/>
                <w:lang w:val="en-GB"/>
              </w:rPr>
            </w:pPr>
            <w:r w:rsidRPr="00326056">
              <w:rPr>
                <w:rFonts w:cs="Calibri"/>
                <w:color w:val="FFFF00"/>
                <w:sz w:val="18"/>
                <w:szCs w:val="18"/>
                <w:lang w:val="en-GB"/>
              </w:rPr>
              <w:t>Well, I can certainly look into it / for you, sir.</w:t>
            </w:r>
            <w:r w:rsidRPr="00326056">
              <w:rPr>
                <w:rFonts w:cs="Calibri"/>
                <w:color w:val="FFFFFF"/>
                <w:sz w:val="18"/>
                <w:szCs w:val="18"/>
                <w:lang w:val="en-GB"/>
              </w:rPr>
              <w:t xml:space="preserve"> Yeah?</w:t>
            </w:r>
          </w:p>
        </w:tc>
        <w:tc>
          <w:tcPr>
            <w:tcW w:w="285" w:type="dxa"/>
            <w:vMerge w:val="restart"/>
            <w:shd w:val="clear" w:color="auto" w:fill="FFFFFF" w:themeFill="background1"/>
          </w:tcPr>
          <w:p w14:paraId="1218F9EF"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6338F541" w14:textId="77777777" w:rsidR="00326056" w:rsidRPr="00665429" w:rsidRDefault="00326056" w:rsidP="00423F73">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1B2597A1" w14:textId="77777777" w:rsidR="00326056" w:rsidRPr="00326056" w:rsidRDefault="00326056"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Puedo ocuparme de investigar eso. /</w:t>
            </w:r>
            <w:r w:rsidRPr="00326056">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t xml:space="preserve"> </w:t>
            </w: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Sí.</w:t>
            </w:r>
          </w:p>
        </w:tc>
        <w:tc>
          <w:tcPr>
            <w:tcW w:w="284" w:type="dxa"/>
            <w:vMerge w:val="restart"/>
            <w:shd w:val="clear" w:color="auto" w:fill="FFFFFF" w:themeFill="background1"/>
            <w:vAlign w:val="bottom"/>
          </w:tcPr>
          <w:p w14:paraId="0C36CD3D"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E2EFD9" w:themeFill="accent6" w:themeFillTint="33"/>
            <w:vAlign w:val="center"/>
          </w:tcPr>
          <w:p w14:paraId="2D6C5728"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305863A3" w14:textId="642ABBDE"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Puedo ocuparme de investigar eso.</w:t>
            </w:r>
          </w:p>
        </w:tc>
        <w:tc>
          <w:tcPr>
            <w:tcW w:w="284" w:type="dxa"/>
            <w:shd w:val="clear" w:color="auto" w:fill="E2EFD9" w:themeFill="accent6" w:themeFillTint="33"/>
            <w:vAlign w:val="center"/>
          </w:tcPr>
          <w:p w14:paraId="49F33057"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1192686D"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Puedo ocuparme de investigar eso. </w:t>
            </w:r>
          </w:p>
        </w:tc>
      </w:tr>
      <w:tr w:rsidR="00326056" w:rsidRPr="00326056" w14:paraId="58EBAD93"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42650CC4" w14:textId="77777777" w:rsidR="00326056" w:rsidRDefault="009026EB" w:rsidP="00326056">
            <w:pPr>
              <w:spacing w:line="240" w:lineRule="auto"/>
              <w:jc w:val="right"/>
              <w:rPr>
                <w:rFonts w:cs="Calibri"/>
                <w:color w:val="000000"/>
                <w:sz w:val="18"/>
                <w:szCs w:val="18"/>
              </w:rPr>
            </w:pPr>
            <w:r>
              <w:rPr>
                <w:rFonts w:cs="Calibri"/>
                <w:color w:val="000000"/>
                <w:sz w:val="18"/>
                <w:szCs w:val="18"/>
              </w:rPr>
              <w:t>316</w:t>
            </w:r>
          </w:p>
        </w:tc>
        <w:tc>
          <w:tcPr>
            <w:tcW w:w="2400" w:type="dxa"/>
            <w:vMerge/>
            <w:shd w:val="clear" w:color="auto" w:fill="FFFFFF" w:themeFill="background1"/>
            <w:vAlign w:val="bottom"/>
          </w:tcPr>
          <w:p w14:paraId="39A7A59A" w14:textId="77777777" w:rsidR="00326056" w:rsidRPr="00200FBF" w:rsidRDefault="00326056" w:rsidP="002D0F14">
            <w:pPr>
              <w:spacing w:line="240" w:lineRule="auto"/>
              <w:jc w:val="left"/>
              <w:rPr>
                <w:rFonts w:cs="Calibri"/>
                <w:color w:val="000000" w:themeColor="text1"/>
                <w:sz w:val="18"/>
                <w:szCs w:val="18"/>
              </w:rPr>
            </w:pPr>
          </w:p>
        </w:tc>
        <w:tc>
          <w:tcPr>
            <w:tcW w:w="2693" w:type="dxa"/>
            <w:vMerge/>
            <w:shd w:val="clear" w:color="000000" w:fill="808080"/>
            <w:vAlign w:val="bottom"/>
          </w:tcPr>
          <w:p w14:paraId="6F88DC16" w14:textId="77777777" w:rsidR="00326056" w:rsidRPr="00326056" w:rsidRDefault="00326056" w:rsidP="002D0F14">
            <w:pPr>
              <w:spacing w:line="240" w:lineRule="auto"/>
              <w:jc w:val="center"/>
              <w:rPr>
                <w:rFonts w:cs="Calibri"/>
                <w:color w:val="FFFF00"/>
                <w:sz w:val="18"/>
                <w:szCs w:val="18"/>
              </w:rPr>
            </w:pPr>
          </w:p>
        </w:tc>
        <w:tc>
          <w:tcPr>
            <w:tcW w:w="285" w:type="dxa"/>
            <w:vMerge/>
            <w:shd w:val="clear" w:color="auto" w:fill="FFFFFF" w:themeFill="background1"/>
          </w:tcPr>
          <w:p w14:paraId="70701B58"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17D5F9C7" w14:textId="77777777" w:rsidR="00326056" w:rsidRPr="00665429" w:rsidRDefault="00326056" w:rsidP="00423F73">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06DC160C" w14:textId="77777777" w:rsidR="00326056" w:rsidRPr="00326056" w:rsidRDefault="00326056"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FFFF" w:themeFill="background1"/>
            <w:vAlign w:val="bottom"/>
          </w:tcPr>
          <w:p w14:paraId="44467A2A"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shd w:val="clear" w:color="auto" w:fill="E2EFD9" w:themeFill="accent6" w:themeFillTint="33"/>
            <w:vAlign w:val="center"/>
          </w:tcPr>
          <w:p w14:paraId="5EC972C0" w14:textId="77777777" w:rsidR="00326056" w:rsidRPr="00665429" w:rsidRDefault="00326056" w:rsidP="00423F7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71441341"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Sí.</w:t>
            </w:r>
          </w:p>
        </w:tc>
        <w:tc>
          <w:tcPr>
            <w:tcW w:w="284" w:type="dxa"/>
            <w:shd w:val="clear" w:color="auto" w:fill="BDD6EE" w:themeFill="accent5" w:themeFillTint="66"/>
            <w:vAlign w:val="center"/>
          </w:tcPr>
          <w:p w14:paraId="5BA386D8" w14:textId="77777777" w:rsidR="00326056" w:rsidRPr="00665429" w:rsidRDefault="00326056" w:rsidP="00423F7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2B78EB68"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Sí.</w:t>
            </w:r>
          </w:p>
        </w:tc>
      </w:tr>
      <w:tr w:rsidR="00326056" w:rsidRPr="00326056" w14:paraId="58747A1A"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646ED477" w14:textId="77777777" w:rsidR="00326056" w:rsidRDefault="009026EB" w:rsidP="00326056">
            <w:pPr>
              <w:spacing w:line="240" w:lineRule="auto"/>
              <w:jc w:val="right"/>
              <w:rPr>
                <w:rFonts w:cs="Calibri"/>
                <w:color w:val="000000"/>
                <w:sz w:val="18"/>
                <w:szCs w:val="18"/>
              </w:rPr>
            </w:pPr>
            <w:r>
              <w:rPr>
                <w:rFonts w:cs="Calibri"/>
                <w:color w:val="000000"/>
                <w:sz w:val="18"/>
                <w:szCs w:val="18"/>
              </w:rPr>
              <w:t>317</w:t>
            </w:r>
          </w:p>
        </w:tc>
        <w:tc>
          <w:tcPr>
            <w:tcW w:w="2400" w:type="dxa"/>
            <w:shd w:val="clear" w:color="auto" w:fill="FFFFFF" w:themeFill="background1"/>
            <w:vAlign w:val="bottom"/>
          </w:tcPr>
          <w:p w14:paraId="0AD9C0EF"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Mr Butterfield, I can see that you don't want frontline officers</w:t>
            </w:r>
          </w:p>
        </w:tc>
        <w:tc>
          <w:tcPr>
            <w:tcW w:w="2693" w:type="dxa"/>
            <w:shd w:val="clear" w:color="000000" w:fill="808080"/>
            <w:vAlign w:val="bottom"/>
          </w:tcPr>
          <w:p w14:paraId="5ECB5349"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Mr Butterfield, I can see that / you don't want frontline officers</w:t>
            </w:r>
          </w:p>
        </w:tc>
        <w:tc>
          <w:tcPr>
            <w:tcW w:w="285" w:type="dxa"/>
            <w:shd w:val="clear" w:color="auto" w:fill="FFFFFF" w:themeFill="background1"/>
          </w:tcPr>
          <w:p w14:paraId="3946F5C8"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24FC076"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89761A7" w14:textId="56761F3F" w:rsidR="00326056" w:rsidRPr="00326056" w:rsidRDefault="00326056"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Entiendo que no deseará /</w:t>
            </w:r>
          </w:p>
          <w:p w14:paraId="628A4E5C" w14:textId="77777777" w:rsidR="00326056" w:rsidRPr="00326056" w:rsidRDefault="00326056"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ver a agentes de primera línea</w:t>
            </w:r>
          </w:p>
        </w:tc>
        <w:tc>
          <w:tcPr>
            <w:tcW w:w="284" w:type="dxa"/>
            <w:shd w:val="clear" w:color="auto" w:fill="FFFFFF" w:themeFill="background1"/>
            <w:vAlign w:val="bottom"/>
          </w:tcPr>
          <w:p w14:paraId="6EED01A6"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15654288"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68B60D62" w14:textId="0C99876F"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Entiendo que no deseará ver /</w:t>
            </w:r>
          </w:p>
          <w:p w14:paraId="2B2C485D"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 agentes de primera línea…</w:t>
            </w:r>
          </w:p>
        </w:tc>
        <w:tc>
          <w:tcPr>
            <w:tcW w:w="284" w:type="dxa"/>
            <w:shd w:val="clear" w:color="auto" w:fill="FFF2CC" w:themeFill="accent4" w:themeFillTint="33"/>
            <w:vAlign w:val="center"/>
          </w:tcPr>
          <w:p w14:paraId="5CE0D081"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37ABD1F6"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Señor </w:t>
            </w:r>
            <w:proofErr w:type="spellStart"/>
            <w:r w:rsidRPr="00326056">
              <w:rPr>
                <w:rFonts w:cs="Calibri"/>
                <w:color w:val="000000" w:themeColor="text1"/>
                <w:sz w:val="18"/>
                <w:szCs w:val="18"/>
              </w:rPr>
              <w:t>Butterfield</w:t>
            </w:r>
            <w:proofErr w:type="spellEnd"/>
            <w:r w:rsidRPr="00326056">
              <w:rPr>
                <w:rFonts w:cs="Calibri"/>
                <w:color w:val="000000" w:themeColor="text1"/>
                <w:sz w:val="18"/>
                <w:szCs w:val="18"/>
              </w:rPr>
              <w:t xml:space="preserve">, entiendo que no desee ver </w:t>
            </w:r>
          </w:p>
          <w:p w14:paraId="55A28FD3"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a agentes de primera línea</w:t>
            </w:r>
          </w:p>
        </w:tc>
      </w:tr>
      <w:tr w:rsidR="00326056" w:rsidRPr="00326056" w14:paraId="01BDE6E5"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077D193B" w14:textId="77777777" w:rsidR="00326056" w:rsidRDefault="009026EB" w:rsidP="00326056">
            <w:pPr>
              <w:spacing w:line="240" w:lineRule="auto"/>
              <w:jc w:val="right"/>
              <w:rPr>
                <w:rFonts w:cs="Calibri"/>
                <w:color w:val="000000"/>
                <w:sz w:val="18"/>
                <w:szCs w:val="18"/>
              </w:rPr>
            </w:pPr>
            <w:r>
              <w:rPr>
                <w:rFonts w:cs="Calibri"/>
                <w:color w:val="000000"/>
                <w:sz w:val="18"/>
                <w:szCs w:val="18"/>
              </w:rPr>
              <w:t>318</w:t>
            </w:r>
          </w:p>
        </w:tc>
        <w:tc>
          <w:tcPr>
            <w:tcW w:w="2400" w:type="dxa"/>
            <w:shd w:val="clear" w:color="auto" w:fill="FFFFFF" w:themeFill="background1"/>
            <w:vAlign w:val="bottom"/>
          </w:tcPr>
          <w:p w14:paraId="653DA17B"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tied to desks while your attacker's still out there.</w:t>
            </w:r>
          </w:p>
        </w:tc>
        <w:tc>
          <w:tcPr>
            <w:tcW w:w="2693" w:type="dxa"/>
            <w:shd w:val="clear" w:color="000000" w:fill="808080"/>
            <w:vAlign w:val="bottom"/>
          </w:tcPr>
          <w:p w14:paraId="0868DC9B"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tied to desks while your attacker's / still out there.</w:t>
            </w:r>
          </w:p>
        </w:tc>
        <w:tc>
          <w:tcPr>
            <w:tcW w:w="285" w:type="dxa"/>
            <w:shd w:val="clear" w:color="auto" w:fill="FFFFFF" w:themeFill="background1"/>
          </w:tcPr>
          <w:p w14:paraId="39E3CF85"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39CF768"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7CC45AB" w14:textId="78ED751A" w:rsidR="00326056" w:rsidRPr="00326056" w:rsidRDefault="00326056"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atados al escritorio mientras /</w:t>
            </w:r>
          </w:p>
          <w:p w14:paraId="229998C0" w14:textId="77777777" w:rsidR="00326056" w:rsidRPr="00326056" w:rsidRDefault="00326056"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su agresor sigue ahí fuera.</w:t>
            </w:r>
          </w:p>
        </w:tc>
        <w:tc>
          <w:tcPr>
            <w:tcW w:w="284" w:type="dxa"/>
            <w:shd w:val="clear" w:color="auto" w:fill="FFFFFF" w:themeFill="background1"/>
            <w:vAlign w:val="bottom"/>
          </w:tcPr>
          <w:p w14:paraId="7985B93D"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A2061E8" w14:textId="77777777" w:rsidR="00326056" w:rsidRPr="00051527" w:rsidRDefault="00326056" w:rsidP="00423F73">
            <w:pPr>
              <w:spacing w:line="240" w:lineRule="auto"/>
              <w:jc w:val="center"/>
              <w:rPr>
                <w:rFonts w:cs="Calibri"/>
                <w:color w:val="000000"/>
                <w:sz w:val="18"/>
                <w:szCs w:val="18"/>
              </w:rPr>
            </w:pPr>
          </w:p>
        </w:tc>
        <w:tc>
          <w:tcPr>
            <w:tcW w:w="2693" w:type="dxa"/>
            <w:shd w:val="clear" w:color="auto" w:fill="FFFFFF" w:themeFill="background1"/>
            <w:vAlign w:val="bottom"/>
          </w:tcPr>
          <w:p w14:paraId="6758C7C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...atados al escritorio mientras / su agresor sigue ahí fuera.</w:t>
            </w:r>
          </w:p>
        </w:tc>
        <w:tc>
          <w:tcPr>
            <w:tcW w:w="284" w:type="dxa"/>
            <w:shd w:val="clear" w:color="auto" w:fill="BDD6EE" w:themeFill="accent5" w:themeFillTint="66"/>
            <w:vAlign w:val="center"/>
          </w:tcPr>
          <w:p w14:paraId="53F5674C" w14:textId="77777777" w:rsidR="00326056" w:rsidRPr="00051527" w:rsidRDefault="00326056" w:rsidP="00423F73">
            <w:pPr>
              <w:spacing w:line="240" w:lineRule="auto"/>
              <w:jc w:val="center"/>
              <w:rPr>
                <w:rFonts w:cs="Calibri"/>
                <w:color w:val="000000"/>
                <w:sz w:val="18"/>
                <w:szCs w:val="18"/>
              </w:rPr>
            </w:pPr>
          </w:p>
        </w:tc>
        <w:tc>
          <w:tcPr>
            <w:tcW w:w="2977" w:type="dxa"/>
            <w:shd w:val="clear" w:color="auto" w:fill="FFFFFF" w:themeFill="background1"/>
            <w:vAlign w:val="bottom"/>
          </w:tcPr>
          <w:p w14:paraId="0888C36D"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atados al escritorio mientras su agresor sigue ahí fuera.</w:t>
            </w:r>
          </w:p>
        </w:tc>
      </w:tr>
      <w:tr w:rsidR="00326056" w:rsidRPr="00326056" w14:paraId="08268F06"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6D4F9ECE" w14:textId="77777777" w:rsidR="00326056" w:rsidRDefault="009026EB" w:rsidP="00326056">
            <w:pPr>
              <w:spacing w:line="240" w:lineRule="auto"/>
              <w:jc w:val="right"/>
              <w:rPr>
                <w:rFonts w:cs="Calibri"/>
                <w:color w:val="000000"/>
                <w:sz w:val="18"/>
                <w:szCs w:val="18"/>
              </w:rPr>
            </w:pPr>
            <w:r>
              <w:rPr>
                <w:rFonts w:cs="Calibri"/>
                <w:color w:val="000000"/>
                <w:sz w:val="18"/>
                <w:szCs w:val="18"/>
              </w:rPr>
              <w:t>319</w:t>
            </w:r>
          </w:p>
        </w:tc>
        <w:tc>
          <w:tcPr>
            <w:tcW w:w="2400" w:type="dxa"/>
            <w:shd w:val="clear" w:color="auto" w:fill="FFFFFF" w:themeFill="background1"/>
            <w:vAlign w:val="bottom"/>
          </w:tcPr>
          <w:p w14:paraId="228C26D9"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You have no idea of the hours, days,</w:t>
            </w:r>
          </w:p>
        </w:tc>
        <w:tc>
          <w:tcPr>
            <w:tcW w:w="2693" w:type="dxa"/>
            <w:shd w:val="clear" w:color="000000" w:fill="808080"/>
            <w:vAlign w:val="bottom"/>
          </w:tcPr>
          <w:p w14:paraId="75BB0D7F"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You have no idea /</w:t>
            </w:r>
          </w:p>
          <w:p w14:paraId="2401C9F5" w14:textId="4A3B3FDA"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of the hours, days,</w:t>
            </w:r>
          </w:p>
        </w:tc>
        <w:tc>
          <w:tcPr>
            <w:tcW w:w="285" w:type="dxa"/>
            <w:shd w:val="clear" w:color="auto" w:fill="FFFFFF" w:themeFill="background1"/>
          </w:tcPr>
          <w:p w14:paraId="73AD898D"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382E659"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FCBD58D" w14:textId="77777777" w:rsidR="00326056" w:rsidRPr="00326056" w:rsidRDefault="00326056"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No sabe la de horas de papeleo</w:t>
            </w:r>
          </w:p>
        </w:tc>
        <w:tc>
          <w:tcPr>
            <w:tcW w:w="284" w:type="dxa"/>
            <w:shd w:val="clear" w:color="auto" w:fill="FFFFFF" w:themeFill="background1"/>
            <w:vAlign w:val="bottom"/>
          </w:tcPr>
          <w:p w14:paraId="39CC474F"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CD8674E" w14:textId="77777777" w:rsidR="00326056" w:rsidRPr="00051527" w:rsidRDefault="00326056" w:rsidP="00423F73">
            <w:pPr>
              <w:spacing w:line="240" w:lineRule="auto"/>
              <w:jc w:val="center"/>
              <w:rPr>
                <w:rFonts w:cs="Calibri"/>
                <w:color w:val="000000"/>
                <w:sz w:val="18"/>
                <w:szCs w:val="18"/>
              </w:rPr>
            </w:pPr>
          </w:p>
        </w:tc>
        <w:tc>
          <w:tcPr>
            <w:tcW w:w="2693" w:type="dxa"/>
            <w:shd w:val="clear" w:color="auto" w:fill="FFFFFF" w:themeFill="background1"/>
            <w:vAlign w:val="bottom"/>
          </w:tcPr>
          <w:p w14:paraId="450011B9" w14:textId="48B26719"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sabe /</w:t>
            </w:r>
          </w:p>
          <w:p w14:paraId="2EB4BFBF"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 de horas de papeleo…</w:t>
            </w:r>
          </w:p>
        </w:tc>
        <w:tc>
          <w:tcPr>
            <w:tcW w:w="284" w:type="dxa"/>
            <w:shd w:val="clear" w:color="auto" w:fill="BDD6EE" w:themeFill="accent5" w:themeFillTint="66"/>
            <w:vAlign w:val="center"/>
          </w:tcPr>
          <w:p w14:paraId="672CDE8C" w14:textId="77777777" w:rsidR="00326056" w:rsidRPr="00051527" w:rsidRDefault="00326056" w:rsidP="00423F73">
            <w:pPr>
              <w:spacing w:line="240" w:lineRule="auto"/>
              <w:jc w:val="center"/>
              <w:rPr>
                <w:rFonts w:cs="Calibri"/>
                <w:color w:val="000000"/>
                <w:sz w:val="18"/>
                <w:szCs w:val="18"/>
              </w:rPr>
            </w:pPr>
          </w:p>
        </w:tc>
        <w:tc>
          <w:tcPr>
            <w:tcW w:w="2977" w:type="dxa"/>
            <w:shd w:val="clear" w:color="auto" w:fill="FFFFFF" w:themeFill="background1"/>
            <w:vAlign w:val="bottom"/>
          </w:tcPr>
          <w:p w14:paraId="3F628ABC"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No sabe </w:t>
            </w:r>
          </w:p>
          <w:p w14:paraId="42711B06"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la de horas de papeleo</w:t>
            </w:r>
          </w:p>
        </w:tc>
      </w:tr>
      <w:tr w:rsidR="00326056" w:rsidRPr="00326056" w14:paraId="2C49668E"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4A49847D" w14:textId="77777777" w:rsidR="00326056" w:rsidRDefault="009026EB" w:rsidP="00326056">
            <w:pPr>
              <w:spacing w:line="240" w:lineRule="auto"/>
              <w:jc w:val="right"/>
              <w:rPr>
                <w:rFonts w:cs="Calibri"/>
                <w:color w:val="000000"/>
                <w:sz w:val="18"/>
                <w:szCs w:val="18"/>
              </w:rPr>
            </w:pPr>
            <w:r>
              <w:rPr>
                <w:rFonts w:cs="Calibri"/>
                <w:color w:val="000000"/>
                <w:sz w:val="18"/>
                <w:szCs w:val="18"/>
              </w:rPr>
              <w:t>320</w:t>
            </w:r>
          </w:p>
        </w:tc>
        <w:tc>
          <w:tcPr>
            <w:tcW w:w="2400" w:type="dxa"/>
            <w:shd w:val="clear" w:color="auto" w:fill="FFFFFF" w:themeFill="background1"/>
            <w:vAlign w:val="bottom"/>
          </w:tcPr>
          <w:p w14:paraId="016C88CE"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 xml:space="preserve">of admin required to process a complaint. </w:t>
            </w:r>
          </w:p>
        </w:tc>
        <w:tc>
          <w:tcPr>
            <w:tcW w:w="2693" w:type="dxa"/>
            <w:shd w:val="clear" w:color="000000" w:fill="808080"/>
            <w:vAlign w:val="bottom"/>
          </w:tcPr>
          <w:p w14:paraId="3BC8EEB3"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of admin required /</w:t>
            </w:r>
          </w:p>
          <w:p w14:paraId="267A14C8" w14:textId="5E0D6363"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to process a complaint.</w:t>
            </w:r>
          </w:p>
        </w:tc>
        <w:tc>
          <w:tcPr>
            <w:tcW w:w="285" w:type="dxa"/>
            <w:shd w:val="clear" w:color="auto" w:fill="FFFFFF" w:themeFill="background1"/>
          </w:tcPr>
          <w:p w14:paraId="347C1419"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71BDBF3"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2D1BD17" w14:textId="7F29FF46" w:rsidR="00326056" w:rsidRPr="00326056" w:rsidRDefault="00326056"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que se requiere /</w:t>
            </w:r>
          </w:p>
          <w:p w14:paraId="634FDD97" w14:textId="77777777" w:rsidR="00326056" w:rsidRPr="00326056" w:rsidRDefault="00326056"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para procesar una queja.</w:t>
            </w:r>
          </w:p>
        </w:tc>
        <w:tc>
          <w:tcPr>
            <w:tcW w:w="284" w:type="dxa"/>
            <w:shd w:val="clear" w:color="auto" w:fill="FFFFFF" w:themeFill="background1"/>
            <w:vAlign w:val="bottom"/>
          </w:tcPr>
          <w:p w14:paraId="09F4D994"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14BAF93" w14:textId="77777777" w:rsidR="00326056" w:rsidRPr="00051527" w:rsidRDefault="00326056" w:rsidP="00423F73">
            <w:pPr>
              <w:spacing w:line="240" w:lineRule="auto"/>
              <w:jc w:val="center"/>
              <w:rPr>
                <w:rFonts w:cs="Calibri"/>
                <w:color w:val="000000"/>
                <w:sz w:val="18"/>
                <w:szCs w:val="18"/>
              </w:rPr>
            </w:pPr>
          </w:p>
        </w:tc>
        <w:tc>
          <w:tcPr>
            <w:tcW w:w="2693" w:type="dxa"/>
            <w:shd w:val="clear" w:color="auto" w:fill="FFFFFF" w:themeFill="background1"/>
            <w:vAlign w:val="bottom"/>
          </w:tcPr>
          <w:p w14:paraId="1F9B65B5" w14:textId="09330E6E"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...que se requiere /</w:t>
            </w:r>
          </w:p>
          <w:p w14:paraId="27999949"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para procesar una queja.</w:t>
            </w:r>
          </w:p>
        </w:tc>
        <w:tc>
          <w:tcPr>
            <w:tcW w:w="284" w:type="dxa"/>
            <w:shd w:val="clear" w:color="auto" w:fill="BDD6EE" w:themeFill="accent5" w:themeFillTint="66"/>
            <w:vAlign w:val="center"/>
          </w:tcPr>
          <w:p w14:paraId="4A9A58C4" w14:textId="77777777" w:rsidR="00326056" w:rsidRPr="00051527" w:rsidRDefault="00326056" w:rsidP="00423F73">
            <w:pPr>
              <w:spacing w:line="240" w:lineRule="auto"/>
              <w:jc w:val="center"/>
              <w:rPr>
                <w:rFonts w:cs="Calibri"/>
                <w:color w:val="000000"/>
                <w:sz w:val="18"/>
                <w:szCs w:val="18"/>
              </w:rPr>
            </w:pPr>
          </w:p>
        </w:tc>
        <w:tc>
          <w:tcPr>
            <w:tcW w:w="2977" w:type="dxa"/>
            <w:shd w:val="clear" w:color="auto" w:fill="FFFFFF" w:themeFill="background1"/>
            <w:vAlign w:val="bottom"/>
          </w:tcPr>
          <w:p w14:paraId="1E4C297A"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que se requiere </w:t>
            </w:r>
          </w:p>
          <w:p w14:paraId="6ADFF1BA"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para procesar una queja.</w:t>
            </w:r>
          </w:p>
        </w:tc>
      </w:tr>
      <w:tr w:rsidR="00326056" w:rsidRPr="00326056" w14:paraId="0648E64E"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16F02457" w14:textId="77777777" w:rsidR="00326056" w:rsidRDefault="009026EB" w:rsidP="00326056">
            <w:pPr>
              <w:spacing w:line="240" w:lineRule="auto"/>
              <w:jc w:val="right"/>
              <w:rPr>
                <w:rFonts w:cs="Calibri"/>
                <w:color w:val="000000"/>
                <w:sz w:val="18"/>
                <w:szCs w:val="18"/>
              </w:rPr>
            </w:pPr>
            <w:r>
              <w:rPr>
                <w:rFonts w:cs="Calibri"/>
                <w:color w:val="000000"/>
                <w:sz w:val="18"/>
                <w:szCs w:val="18"/>
              </w:rPr>
              <w:t>321</w:t>
            </w:r>
          </w:p>
        </w:tc>
        <w:tc>
          <w:tcPr>
            <w:tcW w:w="2400" w:type="dxa"/>
            <w:shd w:val="clear" w:color="auto" w:fill="FFFFFF" w:themeFill="background1"/>
            <w:vAlign w:val="bottom"/>
          </w:tcPr>
          <w:p w14:paraId="15AECD6A"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Give us the chance to work for you instead.</w:t>
            </w:r>
          </w:p>
        </w:tc>
        <w:tc>
          <w:tcPr>
            <w:tcW w:w="2693" w:type="dxa"/>
            <w:shd w:val="clear" w:color="000000" w:fill="808080"/>
            <w:vAlign w:val="bottom"/>
          </w:tcPr>
          <w:p w14:paraId="6E0B0AA3"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Give us the chance to work for you / instead.</w:t>
            </w:r>
          </w:p>
        </w:tc>
        <w:tc>
          <w:tcPr>
            <w:tcW w:w="285" w:type="dxa"/>
            <w:shd w:val="clear" w:color="auto" w:fill="FFFFFF" w:themeFill="background1"/>
          </w:tcPr>
          <w:p w14:paraId="38A3F2B8"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4A35F14"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A833AC4" w14:textId="77777777" w:rsidR="00326056" w:rsidRPr="00326056" w:rsidRDefault="00326056"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Denos la oportunidad /</w:t>
            </w:r>
          </w:p>
          <w:p w14:paraId="67722307" w14:textId="06BD37F4" w:rsidR="00326056" w:rsidRPr="00326056" w:rsidRDefault="00326056"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de trabajar para usted.</w:t>
            </w:r>
          </w:p>
        </w:tc>
        <w:tc>
          <w:tcPr>
            <w:tcW w:w="284" w:type="dxa"/>
            <w:shd w:val="clear" w:color="auto" w:fill="FFFFFF" w:themeFill="background1"/>
            <w:vAlign w:val="bottom"/>
          </w:tcPr>
          <w:p w14:paraId="20B6BBBB"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D4CB5E6" w14:textId="77777777" w:rsidR="00326056" w:rsidRPr="00051527" w:rsidRDefault="00326056" w:rsidP="00423F73">
            <w:pPr>
              <w:spacing w:line="240" w:lineRule="auto"/>
              <w:jc w:val="center"/>
              <w:rPr>
                <w:rFonts w:cs="Calibri"/>
                <w:color w:val="000000"/>
                <w:sz w:val="18"/>
                <w:szCs w:val="18"/>
              </w:rPr>
            </w:pPr>
          </w:p>
        </w:tc>
        <w:tc>
          <w:tcPr>
            <w:tcW w:w="2693" w:type="dxa"/>
            <w:shd w:val="clear" w:color="auto" w:fill="FFFFFF" w:themeFill="background1"/>
            <w:vAlign w:val="bottom"/>
          </w:tcPr>
          <w:p w14:paraId="22EAFE8A" w14:textId="241842A4"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Denos la oportunidad /</w:t>
            </w:r>
          </w:p>
          <w:p w14:paraId="2C33C0A3"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 trabajar para usted.</w:t>
            </w:r>
          </w:p>
        </w:tc>
        <w:tc>
          <w:tcPr>
            <w:tcW w:w="284" w:type="dxa"/>
            <w:shd w:val="clear" w:color="auto" w:fill="BDD6EE" w:themeFill="accent5" w:themeFillTint="66"/>
            <w:vAlign w:val="center"/>
          </w:tcPr>
          <w:p w14:paraId="5871F226" w14:textId="77777777" w:rsidR="00326056" w:rsidRPr="00051527" w:rsidRDefault="00326056" w:rsidP="00423F73">
            <w:pPr>
              <w:spacing w:line="240" w:lineRule="auto"/>
              <w:jc w:val="center"/>
              <w:rPr>
                <w:rFonts w:cs="Calibri"/>
                <w:color w:val="000000"/>
                <w:sz w:val="18"/>
                <w:szCs w:val="18"/>
              </w:rPr>
            </w:pPr>
          </w:p>
        </w:tc>
        <w:tc>
          <w:tcPr>
            <w:tcW w:w="2977" w:type="dxa"/>
            <w:shd w:val="clear" w:color="auto" w:fill="FFFFFF" w:themeFill="background1"/>
            <w:vAlign w:val="bottom"/>
          </w:tcPr>
          <w:p w14:paraId="266379D7"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Denos la oportunidad </w:t>
            </w:r>
          </w:p>
          <w:p w14:paraId="5146055F"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de trabajar para usted.</w:t>
            </w:r>
          </w:p>
        </w:tc>
      </w:tr>
      <w:tr w:rsidR="00326056" w:rsidRPr="00326056" w14:paraId="6B0F029A"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35B7FB2E" w14:textId="77777777" w:rsidR="00326056" w:rsidRDefault="009026EB" w:rsidP="00326056">
            <w:pPr>
              <w:spacing w:line="240" w:lineRule="auto"/>
              <w:jc w:val="right"/>
              <w:rPr>
                <w:rFonts w:cs="Calibri"/>
                <w:color w:val="000000"/>
                <w:sz w:val="18"/>
                <w:szCs w:val="18"/>
              </w:rPr>
            </w:pPr>
            <w:r>
              <w:rPr>
                <w:rFonts w:cs="Calibri"/>
                <w:color w:val="000000"/>
                <w:sz w:val="18"/>
                <w:szCs w:val="18"/>
              </w:rPr>
              <w:t>322</w:t>
            </w:r>
          </w:p>
        </w:tc>
        <w:tc>
          <w:tcPr>
            <w:tcW w:w="2400" w:type="dxa"/>
            <w:vMerge w:val="restart"/>
            <w:shd w:val="clear" w:color="auto" w:fill="FFFFFF" w:themeFill="background1"/>
            <w:vAlign w:val="bottom"/>
          </w:tcPr>
          <w:p w14:paraId="6E2BDA11" w14:textId="77777777" w:rsidR="00326056" w:rsidRPr="00200FBF" w:rsidRDefault="00326056" w:rsidP="002D0F14">
            <w:pPr>
              <w:spacing w:line="240" w:lineRule="auto"/>
              <w:jc w:val="left"/>
              <w:rPr>
                <w:rFonts w:cs="Calibri"/>
                <w:color w:val="000000" w:themeColor="text1"/>
                <w:sz w:val="18"/>
                <w:szCs w:val="18"/>
                <w:lang w:val="en-GB"/>
              </w:rPr>
            </w:pPr>
            <w:r w:rsidRPr="00531055">
              <w:rPr>
                <w:rFonts w:cs="Calibri"/>
                <w:b/>
                <w:bCs/>
                <w:color w:val="000000" w:themeColor="text1"/>
                <w:sz w:val="18"/>
                <w:szCs w:val="18"/>
                <w:lang w:val="en-GB"/>
              </w:rPr>
              <w:t>Alright</w:t>
            </w:r>
            <w:r w:rsidRPr="00200FBF">
              <w:rPr>
                <w:rFonts w:cs="Calibri"/>
                <w:color w:val="000000" w:themeColor="text1"/>
                <w:sz w:val="18"/>
                <w:szCs w:val="18"/>
                <w:lang w:val="en-GB"/>
              </w:rPr>
              <w:t>. Thank you. Someone will be along to see you shortly.</w:t>
            </w:r>
          </w:p>
        </w:tc>
        <w:tc>
          <w:tcPr>
            <w:tcW w:w="2693" w:type="dxa"/>
            <w:vMerge w:val="restart"/>
            <w:shd w:val="clear" w:color="000000" w:fill="808080"/>
            <w:vAlign w:val="bottom"/>
          </w:tcPr>
          <w:p w14:paraId="2359AD85"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Thank you. Someone will be along / to see you shortly.</w:t>
            </w:r>
          </w:p>
        </w:tc>
        <w:tc>
          <w:tcPr>
            <w:tcW w:w="285" w:type="dxa"/>
            <w:vMerge w:val="restart"/>
            <w:shd w:val="clear" w:color="auto" w:fill="FFFFFF" w:themeFill="background1"/>
          </w:tcPr>
          <w:p w14:paraId="42629E29"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FFF2CC" w:themeFill="accent4" w:themeFillTint="33"/>
            <w:vAlign w:val="center"/>
          </w:tcPr>
          <w:p w14:paraId="5C5A5260"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101711A8" w14:textId="77777777" w:rsidR="00326056" w:rsidRPr="00326056" w:rsidRDefault="00326056"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Está bien. </w:t>
            </w:r>
            <w:r w:rsidRPr="00326056">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t>/</w:t>
            </w: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 xml:space="preserve"> Gracias.</w:t>
            </w:r>
          </w:p>
        </w:tc>
        <w:tc>
          <w:tcPr>
            <w:tcW w:w="284" w:type="dxa"/>
            <w:shd w:val="clear" w:color="auto" w:fill="FFFFFF" w:themeFill="background1"/>
            <w:vAlign w:val="bottom"/>
          </w:tcPr>
          <w:p w14:paraId="600D1945"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18F5197" w14:textId="77777777" w:rsidR="00326056" w:rsidRPr="00665429" w:rsidRDefault="00326056" w:rsidP="00423F73">
            <w:pPr>
              <w:spacing w:line="240" w:lineRule="auto"/>
              <w:jc w:val="center"/>
              <w:rPr>
                <w:rFonts w:cs="Calibri"/>
                <w:color w:val="000000"/>
                <w:sz w:val="18"/>
                <w:szCs w:val="18"/>
                <w:lang w:val="en-GB"/>
              </w:rPr>
            </w:pPr>
          </w:p>
        </w:tc>
        <w:tc>
          <w:tcPr>
            <w:tcW w:w="2693" w:type="dxa"/>
            <w:vMerge w:val="restart"/>
            <w:shd w:val="clear" w:color="auto" w:fill="FFFFFF" w:themeFill="background1"/>
            <w:vAlign w:val="bottom"/>
          </w:tcPr>
          <w:p w14:paraId="223A12C8"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Gracias. Enseguida /</w:t>
            </w:r>
          </w:p>
          <w:p w14:paraId="28EF3F20" w14:textId="51C14D7E"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se ocuparán de usted.</w:t>
            </w:r>
          </w:p>
        </w:tc>
        <w:tc>
          <w:tcPr>
            <w:tcW w:w="284" w:type="dxa"/>
            <w:vMerge w:val="restart"/>
            <w:shd w:val="clear" w:color="auto" w:fill="FFF2CC" w:themeFill="accent4" w:themeFillTint="33"/>
            <w:vAlign w:val="center"/>
          </w:tcPr>
          <w:p w14:paraId="7D557880" w14:textId="77777777" w:rsidR="00326056" w:rsidRPr="00665429" w:rsidRDefault="00531055"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52FCCA73"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Está bien. </w:t>
            </w:r>
          </w:p>
          <w:p w14:paraId="46EF72AC" w14:textId="77777777" w:rsidR="00326056" w:rsidRPr="00326056" w:rsidRDefault="00326056" w:rsidP="002D0F14">
            <w:pPr>
              <w:spacing w:line="240" w:lineRule="auto"/>
              <w:jc w:val="right"/>
              <w:rPr>
                <w:rFonts w:cs="Calibri"/>
                <w:color w:val="000000" w:themeColor="text1"/>
                <w:sz w:val="18"/>
                <w:szCs w:val="18"/>
              </w:rPr>
            </w:pPr>
          </w:p>
        </w:tc>
      </w:tr>
      <w:tr w:rsidR="00326056" w:rsidRPr="00326056" w14:paraId="213CCDBF"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39E3D125" w14:textId="77777777" w:rsidR="00326056" w:rsidRDefault="009026EB" w:rsidP="00326056">
            <w:pPr>
              <w:spacing w:line="240" w:lineRule="auto"/>
              <w:jc w:val="right"/>
              <w:rPr>
                <w:rFonts w:cs="Calibri"/>
                <w:color w:val="000000"/>
                <w:sz w:val="18"/>
                <w:szCs w:val="18"/>
              </w:rPr>
            </w:pPr>
            <w:r>
              <w:rPr>
                <w:rFonts w:cs="Calibri"/>
                <w:color w:val="000000"/>
                <w:sz w:val="18"/>
                <w:szCs w:val="18"/>
              </w:rPr>
              <w:t>323</w:t>
            </w:r>
          </w:p>
        </w:tc>
        <w:tc>
          <w:tcPr>
            <w:tcW w:w="2400" w:type="dxa"/>
            <w:vMerge/>
            <w:shd w:val="clear" w:color="auto" w:fill="FFFFFF" w:themeFill="background1"/>
            <w:vAlign w:val="bottom"/>
          </w:tcPr>
          <w:p w14:paraId="73DB5460" w14:textId="77777777" w:rsidR="00326056" w:rsidRPr="00200FBF" w:rsidRDefault="00326056" w:rsidP="002D0F14">
            <w:pPr>
              <w:spacing w:line="240" w:lineRule="auto"/>
              <w:jc w:val="left"/>
              <w:rPr>
                <w:rFonts w:cs="Calibri"/>
                <w:color w:val="000000" w:themeColor="text1"/>
                <w:sz w:val="18"/>
                <w:szCs w:val="18"/>
              </w:rPr>
            </w:pPr>
          </w:p>
        </w:tc>
        <w:tc>
          <w:tcPr>
            <w:tcW w:w="2693" w:type="dxa"/>
            <w:vMerge/>
            <w:shd w:val="clear" w:color="000000" w:fill="808080"/>
            <w:vAlign w:val="bottom"/>
          </w:tcPr>
          <w:p w14:paraId="4040E235" w14:textId="77777777" w:rsidR="00326056" w:rsidRPr="00326056" w:rsidRDefault="00326056" w:rsidP="002D0F14">
            <w:pPr>
              <w:spacing w:line="240" w:lineRule="auto"/>
              <w:jc w:val="center"/>
              <w:rPr>
                <w:rFonts w:cs="Calibri"/>
                <w:color w:val="FFFF00"/>
                <w:sz w:val="18"/>
                <w:szCs w:val="18"/>
              </w:rPr>
            </w:pPr>
          </w:p>
        </w:tc>
        <w:tc>
          <w:tcPr>
            <w:tcW w:w="285" w:type="dxa"/>
            <w:vMerge/>
            <w:shd w:val="clear" w:color="auto" w:fill="FFFFFF" w:themeFill="background1"/>
          </w:tcPr>
          <w:p w14:paraId="1432E47F"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F2CC" w:themeFill="accent4" w:themeFillTint="33"/>
            <w:vAlign w:val="center"/>
          </w:tcPr>
          <w:p w14:paraId="7F749C6C"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7A1D598" w14:textId="77777777" w:rsidR="00326056" w:rsidRPr="00326056" w:rsidRDefault="00326056"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Enseguida se ocuparán de usted.</w:t>
            </w:r>
          </w:p>
        </w:tc>
        <w:tc>
          <w:tcPr>
            <w:tcW w:w="284" w:type="dxa"/>
            <w:shd w:val="clear" w:color="auto" w:fill="FFFFFF" w:themeFill="background1"/>
            <w:vAlign w:val="bottom"/>
          </w:tcPr>
          <w:p w14:paraId="568BF385"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20A2436" w14:textId="77777777" w:rsidR="00326056" w:rsidRPr="00051527" w:rsidRDefault="00326056" w:rsidP="00423F73">
            <w:pPr>
              <w:spacing w:line="240" w:lineRule="auto"/>
              <w:jc w:val="center"/>
              <w:rPr>
                <w:rFonts w:cs="Calibri"/>
                <w:color w:val="000000"/>
                <w:sz w:val="18"/>
                <w:szCs w:val="18"/>
              </w:rPr>
            </w:pPr>
          </w:p>
        </w:tc>
        <w:tc>
          <w:tcPr>
            <w:tcW w:w="2693" w:type="dxa"/>
            <w:vMerge/>
            <w:shd w:val="clear" w:color="auto" w:fill="FFFFFF" w:themeFill="background1"/>
            <w:vAlign w:val="bottom"/>
          </w:tcPr>
          <w:p w14:paraId="6A1BFED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F2CC" w:themeFill="accent4" w:themeFillTint="33"/>
            <w:vAlign w:val="center"/>
          </w:tcPr>
          <w:p w14:paraId="4F0D368E" w14:textId="77777777" w:rsidR="00326056" w:rsidRPr="00051527" w:rsidRDefault="00326056" w:rsidP="00423F73">
            <w:pPr>
              <w:spacing w:line="240" w:lineRule="auto"/>
              <w:jc w:val="center"/>
              <w:rPr>
                <w:rFonts w:cs="Calibri"/>
                <w:color w:val="000000"/>
                <w:sz w:val="18"/>
                <w:szCs w:val="18"/>
              </w:rPr>
            </w:pPr>
          </w:p>
        </w:tc>
        <w:tc>
          <w:tcPr>
            <w:tcW w:w="2977" w:type="dxa"/>
            <w:shd w:val="clear" w:color="auto" w:fill="FFFFFF" w:themeFill="background1"/>
            <w:vAlign w:val="bottom"/>
          </w:tcPr>
          <w:p w14:paraId="48F2D05C"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Gracias. Enseguida</w:t>
            </w:r>
          </w:p>
          <w:p w14:paraId="26302D0B"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 se ocuparán de usted.</w:t>
            </w:r>
          </w:p>
        </w:tc>
      </w:tr>
      <w:tr w:rsidR="00326056" w:rsidRPr="00326056" w14:paraId="652CD496"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34ADEE8E" w14:textId="77777777" w:rsidR="00326056" w:rsidRDefault="009026EB" w:rsidP="00326056">
            <w:pPr>
              <w:spacing w:line="240" w:lineRule="auto"/>
              <w:jc w:val="right"/>
              <w:rPr>
                <w:rFonts w:cs="Calibri"/>
                <w:color w:val="000000"/>
                <w:sz w:val="18"/>
                <w:szCs w:val="18"/>
              </w:rPr>
            </w:pPr>
            <w:r>
              <w:rPr>
                <w:rFonts w:cs="Calibri"/>
                <w:color w:val="000000"/>
                <w:sz w:val="18"/>
                <w:szCs w:val="18"/>
              </w:rPr>
              <w:t>324</w:t>
            </w:r>
          </w:p>
        </w:tc>
        <w:tc>
          <w:tcPr>
            <w:tcW w:w="2400" w:type="dxa"/>
            <w:vMerge w:val="restart"/>
            <w:shd w:val="clear" w:color="auto" w:fill="FFFFFF" w:themeFill="background1"/>
            <w:vAlign w:val="bottom"/>
          </w:tcPr>
          <w:p w14:paraId="0FA59315"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 xml:space="preserve">Oh, hi, sir. Hiya. I’m </w:t>
            </w:r>
            <w:proofErr w:type="spellStart"/>
            <w:r w:rsidRPr="00531055">
              <w:rPr>
                <w:rFonts w:cs="Calibri"/>
                <w:b/>
                <w:bCs/>
                <w:color w:val="000000" w:themeColor="text1"/>
                <w:sz w:val="18"/>
                <w:szCs w:val="18"/>
                <w:lang w:val="en-GB"/>
              </w:rPr>
              <w:t>gonna</w:t>
            </w:r>
            <w:proofErr w:type="spellEnd"/>
            <w:r w:rsidRPr="00200FBF">
              <w:rPr>
                <w:rFonts w:cs="Calibri"/>
                <w:color w:val="000000" w:themeColor="text1"/>
                <w:sz w:val="18"/>
                <w:szCs w:val="18"/>
                <w:lang w:val="en-GB"/>
              </w:rPr>
              <w:t xml:space="preserve"> talk to uniform.</w:t>
            </w:r>
          </w:p>
        </w:tc>
        <w:tc>
          <w:tcPr>
            <w:tcW w:w="2693" w:type="dxa"/>
            <w:vMerge w:val="restart"/>
            <w:shd w:val="clear" w:color="000000" w:fill="808080"/>
            <w:vAlign w:val="bottom"/>
          </w:tcPr>
          <w:p w14:paraId="5E0849C5" w14:textId="42AABAF6" w:rsidR="00326056" w:rsidRPr="00326056" w:rsidRDefault="00326056" w:rsidP="002D0F14">
            <w:pPr>
              <w:spacing w:line="240" w:lineRule="auto"/>
              <w:jc w:val="center"/>
              <w:rPr>
                <w:rFonts w:cs="Calibri"/>
                <w:color w:val="00FFFF"/>
                <w:sz w:val="18"/>
                <w:szCs w:val="18"/>
                <w:lang w:val="en-GB"/>
              </w:rPr>
            </w:pPr>
            <w:r w:rsidRPr="00326056">
              <w:rPr>
                <w:rFonts w:cs="Calibri"/>
                <w:color w:val="FFFF00"/>
                <w:sz w:val="18"/>
                <w:szCs w:val="18"/>
                <w:lang w:val="en-GB"/>
              </w:rPr>
              <w:t>Oh, hi, sir.</w:t>
            </w:r>
            <w:r w:rsidRPr="00326056">
              <w:rPr>
                <w:rFonts w:cs="Calibri"/>
                <w:color w:val="000000"/>
                <w:sz w:val="18"/>
                <w:szCs w:val="18"/>
                <w:lang w:val="en-GB"/>
              </w:rPr>
              <w:t xml:space="preserve"> </w:t>
            </w:r>
            <w:r w:rsidRPr="00326056">
              <w:rPr>
                <w:rFonts w:cs="Calibri"/>
                <w:color w:val="00FFFF"/>
                <w:sz w:val="18"/>
                <w:szCs w:val="18"/>
                <w:lang w:val="en-GB"/>
              </w:rPr>
              <w:t>/</w:t>
            </w:r>
          </w:p>
          <w:p w14:paraId="7F02ECCB" w14:textId="77777777" w:rsidR="00326056" w:rsidRPr="00326056" w:rsidRDefault="00326056" w:rsidP="002D0F14">
            <w:pPr>
              <w:spacing w:line="240" w:lineRule="auto"/>
              <w:jc w:val="center"/>
              <w:rPr>
                <w:rFonts w:cs="Calibri"/>
                <w:color w:val="000000"/>
                <w:sz w:val="18"/>
                <w:szCs w:val="18"/>
                <w:lang w:val="en-GB"/>
              </w:rPr>
            </w:pPr>
            <w:r w:rsidRPr="00326056">
              <w:rPr>
                <w:rFonts w:cs="Calibri"/>
                <w:color w:val="00FFFF"/>
                <w:sz w:val="18"/>
                <w:szCs w:val="18"/>
                <w:lang w:val="en-GB"/>
              </w:rPr>
              <w:t>Hiya. I am going to talk to uniform.</w:t>
            </w:r>
          </w:p>
        </w:tc>
        <w:tc>
          <w:tcPr>
            <w:tcW w:w="285" w:type="dxa"/>
            <w:vMerge w:val="restart"/>
            <w:shd w:val="clear" w:color="auto" w:fill="FF99CC"/>
          </w:tcPr>
          <w:p w14:paraId="2E432CF8"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E2EFD9" w:themeFill="accent6" w:themeFillTint="33"/>
            <w:vAlign w:val="center"/>
          </w:tcPr>
          <w:p w14:paraId="6220FE6F"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26CDC816" w14:textId="77777777" w:rsidR="00326056" w:rsidRPr="00326056" w:rsidRDefault="00326056"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Ah, hola. /</w:t>
            </w: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 xml:space="preserve"> Hola.</w:t>
            </w:r>
          </w:p>
        </w:tc>
        <w:tc>
          <w:tcPr>
            <w:tcW w:w="284" w:type="dxa"/>
            <w:shd w:val="clear" w:color="auto" w:fill="FF99CC"/>
            <w:vAlign w:val="bottom"/>
          </w:tcPr>
          <w:p w14:paraId="3F81ACB7"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6CCBAF36"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5D0D9670"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Ah, hola. / -Hola.</w:t>
            </w:r>
          </w:p>
        </w:tc>
        <w:tc>
          <w:tcPr>
            <w:tcW w:w="284" w:type="dxa"/>
            <w:shd w:val="clear" w:color="auto" w:fill="FFF2CC" w:themeFill="accent4" w:themeFillTint="33"/>
            <w:vAlign w:val="center"/>
          </w:tcPr>
          <w:p w14:paraId="6D512F36"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5E8D135E"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Ah, hola. Hola.</w:t>
            </w:r>
          </w:p>
        </w:tc>
      </w:tr>
      <w:tr w:rsidR="00326056" w:rsidRPr="00326056" w14:paraId="549084E0"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03E47DB9" w14:textId="77777777" w:rsidR="00326056" w:rsidRDefault="009026EB" w:rsidP="00326056">
            <w:pPr>
              <w:spacing w:line="240" w:lineRule="auto"/>
              <w:jc w:val="right"/>
              <w:rPr>
                <w:rFonts w:cs="Calibri"/>
                <w:color w:val="000000"/>
                <w:sz w:val="18"/>
                <w:szCs w:val="18"/>
              </w:rPr>
            </w:pPr>
            <w:r>
              <w:rPr>
                <w:rFonts w:cs="Calibri"/>
                <w:color w:val="000000"/>
                <w:sz w:val="18"/>
                <w:szCs w:val="18"/>
              </w:rPr>
              <w:t>325</w:t>
            </w:r>
          </w:p>
        </w:tc>
        <w:tc>
          <w:tcPr>
            <w:tcW w:w="2400" w:type="dxa"/>
            <w:vMerge/>
            <w:shd w:val="clear" w:color="auto" w:fill="FFFFFF" w:themeFill="background1"/>
            <w:vAlign w:val="bottom"/>
          </w:tcPr>
          <w:p w14:paraId="6FB7E604" w14:textId="77777777" w:rsidR="00326056" w:rsidRPr="00200FBF" w:rsidRDefault="00326056" w:rsidP="002D0F14">
            <w:pPr>
              <w:spacing w:line="240" w:lineRule="auto"/>
              <w:jc w:val="left"/>
              <w:rPr>
                <w:rFonts w:cs="Calibri"/>
                <w:color w:val="000000" w:themeColor="text1"/>
                <w:sz w:val="18"/>
                <w:szCs w:val="18"/>
              </w:rPr>
            </w:pPr>
          </w:p>
        </w:tc>
        <w:tc>
          <w:tcPr>
            <w:tcW w:w="2693" w:type="dxa"/>
            <w:vMerge/>
            <w:shd w:val="clear" w:color="000000" w:fill="808080"/>
            <w:vAlign w:val="bottom"/>
          </w:tcPr>
          <w:p w14:paraId="7D00100D" w14:textId="77777777" w:rsidR="00326056" w:rsidRPr="00326056" w:rsidRDefault="00326056" w:rsidP="002D0F14">
            <w:pPr>
              <w:spacing w:line="240" w:lineRule="auto"/>
              <w:jc w:val="center"/>
              <w:rPr>
                <w:rFonts w:cs="Calibri"/>
                <w:color w:val="00FFFF"/>
                <w:sz w:val="18"/>
                <w:szCs w:val="18"/>
                <w:lang w:val="en-GB"/>
              </w:rPr>
            </w:pPr>
          </w:p>
        </w:tc>
        <w:tc>
          <w:tcPr>
            <w:tcW w:w="285" w:type="dxa"/>
            <w:vMerge/>
            <w:shd w:val="clear" w:color="auto" w:fill="FF99CC"/>
          </w:tcPr>
          <w:p w14:paraId="0674B272"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E2EFD9" w:themeFill="accent6" w:themeFillTint="33"/>
            <w:vAlign w:val="center"/>
          </w:tcPr>
          <w:p w14:paraId="45EE6C4C"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6BD71E1" w14:textId="77777777" w:rsidR="00326056" w:rsidRPr="00326056" w:rsidRDefault="00326056"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Hablaré con la uniformada.</w:t>
            </w:r>
          </w:p>
        </w:tc>
        <w:tc>
          <w:tcPr>
            <w:tcW w:w="284" w:type="dxa"/>
            <w:shd w:val="clear" w:color="auto" w:fill="FF99CC"/>
            <w:vAlign w:val="bottom"/>
          </w:tcPr>
          <w:p w14:paraId="0CC6AF84"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3D480836" w14:textId="77777777" w:rsidR="00326056" w:rsidRPr="00665429" w:rsidRDefault="00531055"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0F6FCE5F"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Hablaré con la uniformada.</w:t>
            </w:r>
          </w:p>
        </w:tc>
        <w:tc>
          <w:tcPr>
            <w:tcW w:w="284" w:type="dxa"/>
            <w:shd w:val="clear" w:color="auto" w:fill="E2EFD9" w:themeFill="accent6" w:themeFillTint="33"/>
            <w:vAlign w:val="center"/>
          </w:tcPr>
          <w:p w14:paraId="4F4CC251" w14:textId="77777777" w:rsidR="00326056" w:rsidRPr="00665429" w:rsidRDefault="00531055"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4EC772EB"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Hablaré con la uniformada.</w:t>
            </w:r>
          </w:p>
        </w:tc>
      </w:tr>
      <w:tr w:rsidR="00326056" w:rsidRPr="00326056" w14:paraId="2B18E680"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4746679B" w14:textId="77777777" w:rsidR="00326056" w:rsidRDefault="009026EB" w:rsidP="00326056">
            <w:pPr>
              <w:spacing w:line="240" w:lineRule="auto"/>
              <w:jc w:val="right"/>
              <w:rPr>
                <w:rFonts w:cs="Calibri"/>
                <w:color w:val="000000"/>
                <w:sz w:val="18"/>
                <w:szCs w:val="18"/>
              </w:rPr>
            </w:pPr>
            <w:r>
              <w:rPr>
                <w:rFonts w:cs="Calibri"/>
                <w:color w:val="000000"/>
                <w:sz w:val="18"/>
                <w:szCs w:val="18"/>
              </w:rPr>
              <w:t>326</w:t>
            </w:r>
          </w:p>
        </w:tc>
        <w:tc>
          <w:tcPr>
            <w:tcW w:w="2400" w:type="dxa"/>
            <w:shd w:val="clear" w:color="auto" w:fill="FFFFFF" w:themeFill="background1"/>
            <w:vAlign w:val="bottom"/>
          </w:tcPr>
          <w:p w14:paraId="7301842A"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Put a priority on this bloke the next time he triple-9's.</w:t>
            </w:r>
          </w:p>
        </w:tc>
        <w:tc>
          <w:tcPr>
            <w:tcW w:w="2693" w:type="dxa"/>
            <w:shd w:val="clear" w:color="000000" w:fill="808080"/>
            <w:vAlign w:val="bottom"/>
          </w:tcPr>
          <w:p w14:paraId="1C383DD0" w14:textId="2AD33BB9"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Put a priority on this bloke /</w:t>
            </w:r>
          </w:p>
          <w:p w14:paraId="34A82676"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the next time he triple-9's.</w:t>
            </w:r>
          </w:p>
        </w:tc>
        <w:tc>
          <w:tcPr>
            <w:tcW w:w="285" w:type="dxa"/>
            <w:shd w:val="clear" w:color="auto" w:fill="FF99CC"/>
          </w:tcPr>
          <w:p w14:paraId="31D844CD"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0D42E55"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702661E"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Le daremos prioridad /</w:t>
            </w:r>
          </w:p>
          <w:p w14:paraId="321474AD" w14:textId="7FC6B249" w:rsidR="00326056" w:rsidRPr="00326056" w:rsidRDefault="00326056"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la próxima vez que llame.</w:t>
            </w:r>
          </w:p>
        </w:tc>
        <w:tc>
          <w:tcPr>
            <w:tcW w:w="284" w:type="dxa"/>
            <w:shd w:val="clear" w:color="auto" w:fill="FF99CC"/>
            <w:vAlign w:val="bottom"/>
          </w:tcPr>
          <w:p w14:paraId="55CCDA5A"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EE18FCE" w14:textId="77777777" w:rsidR="00326056" w:rsidRPr="00051527" w:rsidRDefault="00326056" w:rsidP="00423F73">
            <w:pPr>
              <w:spacing w:line="240" w:lineRule="auto"/>
              <w:jc w:val="center"/>
              <w:rPr>
                <w:rFonts w:cs="Calibri"/>
                <w:color w:val="000000"/>
                <w:sz w:val="18"/>
                <w:szCs w:val="18"/>
              </w:rPr>
            </w:pPr>
          </w:p>
        </w:tc>
        <w:tc>
          <w:tcPr>
            <w:tcW w:w="2693" w:type="dxa"/>
            <w:shd w:val="clear" w:color="auto" w:fill="FFFFFF" w:themeFill="background1"/>
            <w:vAlign w:val="bottom"/>
          </w:tcPr>
          <w:p w14:paraId="1E5694E6" w14:textId="04B2A0B8"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Le daremos prioridad /</w:t>
            </w:r>
          </w:p>
          <w:p w14:paraId="7A9B04D5"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 próxima vez que llame.</w:t>
            </w:r>
          </w:p>
        </w:tc>
        <w:tc>
          <w:tcPr>
            <w:tcW w:w="284" w:type="dxa"/>
            <w:shd w:val="clear" w:color="auto" w:fill="BDD6EE" w:themeFill="accent5" w:themeFillTint="66"/>
            <w:vAlign w:val="center"/>
          </w:tcPr>
          <w:p w14:paraId="281551F2" w14:textId="77777777" w:rsidR="00326056" w:rsidRPr="00051527" w:rsidRDefault="00326056" w:rsidP="00423F73">
            <w:pPr>
              <w:spacing w:line="240" w:lineRule="auto"/>
              <w:jc w:val="center"/>
              <w:rPr>
                <w:rFonts w:cs="Calibri"/>
                <w:color w:val="000000"/>
                <w:sz w:val="18"/>
                <w:szCs w:val="18"/>
              </w:rPr>
            </w:pPr>
          </w:p>
        </w:tc>
        <w:tc>
          <w:tcPr>
            <w:tcW w:w="2977" w:type="dxa"/>
            <w:shd w:val="clear" w:color="auto" w:fill="FFFFFF" w:themeFill="background1"/>
            <w:vAlign w:val="bottom"/>
          </w:tcPr>
          <w:p w14:paraId="54F58069"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Le daremos prioridad </w:t>
            </w:r>
          </w:p>
          <w:p w14:paraId="694C31A1"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la próxima vez que llame.</w:t>
            </w:r>
          </w:p>
        </w:tc>
      </w:tr>
      <w:tr w:rsidR="00326056" w:rsidRPr="00326056" w14:paraId="0A14B5C9"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754F7D63" w14:textId="77777777" w:rsidR="00326056" w:rsidRDefault="009026EB" w:rsidP="00326056">
            <w:pPr>
              <w:spacing w:line="240" w:lineRule="auto"/>
              <w:jc w:val="right"/>
              <w:rPr>
                <w:rFonts w:cs="Calibri"/>
                <w:color w:val="000000"/>
                <w:sz w:val="18"/>
                <w:szCs w:val="18"/>
              </w:rPr>
            </w:pPr>
            <w:r>
              <w:rPr>
                <w:rFonts w:cs="Calibri"/>
                <w:color w:val="000000"/>
                <w:sz w:val="18"/>
                <w:szCs w:val="18"/>
              </w:rPr>
              <w:t>327</w:t>
            </w:r>
          </w:p>
        </w:tc>
        <w:tc>
          <w:tcPr>
            <w:tcW w:w="2400" w:type="dxa"/>
            <w:shd w:val="clear" w:color="auto" w:fill="FFFFFF" w:themeFill="background1"/>
            <w:vAlign w:val="bottom"/>
          </w:tcPr>
          <w:p w14:paraId="058A2459"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Oh! Would you, sir? You're part of my team now, Kate.</w:t>
            </w:r>
          </w:p>
        </w:tc>
        <w:tc>
          <w:tcPr>
            <w:tcW w:w="2693" w:type="dxa"/>
            <w:shd w:val="clear" w:color="000000" w:fill="808080"/>
            <w:vAlign w:val="bottom"/>
          </w:tcPr>
          <w:p w14:paraId="1FA114AB" w14:textId="77777777" w:rsidR="00326056" w:rsidRPr="00326056" w:rsidRDefault="00326056" w:rsidP="002D0F14">
            <w:pPr>
              <w:spacing w:line="240" w:lineRule="auto"/>
              <w:jc w:val="center"/>
              <w:rPr>
                <w:rFonts w:cs="Calibri"/>
                <w:color w:val="FFFF00"/>
                <w:sz w:val="18"/>
                <w:szCs w:val="18"/>
                <w:lang w:val="en-GB"/>
              </w:rPr>
            </w:pPr>
            <w:r w:rsidRPr="00326056">
              <w:rPr>
                <w:rFonts w:cs="Calibri"/>
                <w:color w:val="FFFF00"/>
                <w:sz w:val="18"/>
                <w:szCs w:val="18"/>
                <w:lang w:val="en-GB"/>
              </w:rPr>
              <w:t xml:space="preserve">Oh! Would you, sir? / </w:t>
            </w:r>
            <w:r w:rsidRPr="00326056">
              <w:rPr>
                <w:rFonts w:cs="Calibri"/>
                <w:color w:val="00FFFF"/>
                <w:sz w:val="18"/>
                <w:szCs w:val="18"/>
                <w:lang w:val="en-GB"/>
              </w:rPr>
              <w:t>You're part of my team now, Kate.</w:t>
            </w:r>
          </w:p>
        </w:tc>
        <w:tc>
          <w:tcPr>
            <w:tcW w:w="285" w:type="dxa"/>
            <w:shd w:val="clear" w:color="auto" w:fill="FFFFFF" w:themeFill="background1"/>
          </w:tcPr>
          <w:p w14:paraId="01A2AFA7"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93950BD"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6DB4FE9" w14:textId="53CC729B" w:rsidR="00326056" w:rsidRPr="00326056" w:rsidRDefault="00326056"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Oh. ¿Podría? /</w:t>
            </w:r>
          </w:p>
          <w:p w14:paraId="26955624" w14:textId="77777777" w:rsidR="00326056" w:rsidRPr="00326056" w:rsidRDefault="00326056"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Ahora eres de mi equipo, Kate.</w:t>
            </w:r>
          </w:p>
        </w:tc>
        <w:tc>
          <w:tcPr>
            <w:tcW w:w="284" w:type="dxa"/>
            <w:shd w:val="clear" w:color="auto" w:fill="FFFFFF" w:themeFill="background1"/>
            <w:vAlign w:val="bottom"/>
          </w:tcPr>
          <w:p w14:paraId="4A167B45"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5B83D7E3"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6BFE06CA" w14:textId="65559440"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Oh. ¿Podría? /</w:t>
            </w:r>
          </w:p>
          <w:p w14:paraId="0B575FBC"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-Ahora eres de mi equipo, Kate.</w:t>
            </w:r>
          </w:p>
        </w:tc>
        <w:tc>
          <w:tcPr>
            <w:tcW w:w="284" w:type="dxa"/>
            <w:shd w:val="clear" w:color="auto" w:fill="FFF2CC" w:themeFill="accent4" w:themeFillTint="33"/>
            <w:vAlign w:val="center"/>
          </w:tcPr>
          <w:p w14:paraId="32005596"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51E02E5D"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Oh. ¿Podría? </w:t>
            </w:r>
          </w:p>
          <w:p w14:paraId="205F7B95"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Ahora eres de mi equipo, Kate.</w:t>
            </w:r>
          </w:p>
        </w:tc>
      </w:tr>
      <w:tr w:rsidR="00326056" w:rsidRPr="00326056" w14:paraId="590D8AE0"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578E8B67" w14:textId="77777777" w:rsidR="00326056" w:rsidRDefault="009026EB" w:rsidP="00326056">
            <w:pPr>
              <w:spacing w:line="240" w:lineRule="auto"/>
              <w:jc w:val="right"/>
              <w:rPr>
                <w:rFonts w:cs="Calibri"/>
                <w:color w:val="000000"/>
                <w:sz w:val="18"/>
                <w:szCs w:val="18"/>
              </w:rPr>
            </w:pPr>
            <w:r>
              <w:rPr>
                <w:rFonts w:cs="Calibri"/>
                <w:color w:val="000000"/>
                <w:sz w:val="18"/>
                <w:szCs w:val="18"/>
              </w:rPr>
              <w:lastRenderedPageBreak/>
              <w:t>328</w:t>
            </w:r>
          </w:p>
        </w:tc>
        <w:tc>
          <w:tcPr>
            <w:tcW w:w="2400" w:type="dxa"/>
            <w:shd w:val="clear" w:color="auto" w:fill="FFFFFF" w:themeFill="background1"/>
            <w:vAlign w:val="bottom"/>
          </w:tcPr>
          <w:p w14:paraId="1286CEC7" w14:textId="77777777" w:rsidR="00326056" w:rsidRPr="00200FBF" w:rsidRDefault="00326056"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Means I don't stand by and let you carry something like this on your own.</w:t>
            </w:r>
          </w:p>
        </w:tc>
        <w:tc>
          <w:tcPr>
            <w:tcW w:w="2693" w:type="dxa"/>
            <w:shd w:val="clear" w:color="000000" w:fill="808080"/>
            <w:vAlign w:val="bottom"/>
          </w:tcPr>
          <w:p w14:paraId="58B77265" w14:textId="04A6DF35"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Means I don't stand by /</w:t>
            </w:r>
          </w:p>
          <w:p w14:paraId="10AC7F2F" w14:textId="10CDB42C"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and let you carry something /</w:t>
            </w:r>
          </w:p>
          <w:p w14:paraId="4497F688" w14:textId="77777777" w:rsidR="00326056" w:rsidRPr="00326056" w:rsidRDefault="00326056" w:rsidP="002D0F14">
            <w:pPr>
              <w:spacing w:line="240" w:lineRule="auto"/>
              <w:jc w:val="center"/>
              <w:rPr>
                <w:rFonts w:cs="Calibri"/>
                <w:color w:val="00FFFF"/>
                <w:sz w:val="18"/>
                <w:szCs w:val="18"/>
                <w:lang w:val="en-GB"/>
              </w:rPr>
            </w:pPr>
            <w:r w:rsidRPr="00326056">
              <w:rPr>
                <w:rFonts w:cs="Calibri"/>
                <w:color w:val="00FFFF"/>
                <w:sz w:val="18"/>
                <w:szCs w:val="18"/>
                <w:lang w:val="en-GB"/>
              </w:rPr>
              <w:t>like this on your own.</w:t>
            </w:r>
          </w:p>
        </w:tc>
        <w:tc>
          <w:tcPr>
            <w:tcW w:w="285" w:type="dxa"/>
            <w:shd w:val="clear" w:color="auto" w:fill="FFFFFF" w:themeFill="background1"/>
          </w:tcPr>
          <w:p w14:paraId="14D98BB0" w14:textId="77777777" w:rsidR="00326056" w:rsidRPr="00326056" w:rsidRDefault="00326056"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78D08EF7" w14:textId="77777777" w:rsidR="00326056" w:rsidRPr="00665429" w:rsidRDefault="00326056" w:rsidP="00326056">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4098420" w14:textId="77777777" w:rsidR="00326056" w:rsidRPr="00326056" w:rsidRDefault="00326056"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No me cruzaré de brazos mientras / cargas con algo así tú sola.</w:t>
            </w:r>
          </w:p>
        </w:tc>
        <w:tc>
          <w:tcPr>
            <w:tcW w:w="284" w:type="dxa"/>
            <w:shd w:val="clear" w:color="auto" w:fill="FFFFFF" w:themeFill="background1"/>
            <w:vAlign w:val="bottom"/>
          </w:tcPr>
          <w:p w14:paraId="2C1EBD2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324A7E6B" w14:textId="77777777" w:rsidR="00326056" w:rsidRPr="00665429" w:rsidRDefault="00531055"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6EE0AA22"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me cruzaré de brazos mientras / cargas con algo así tú sola.</w:t>
            </w:r>
          </w:p>
        </w:tc>
        <w:tc>
          <w:tcPr>
            <w:tcW w:w="284" w:type="dxa"/>
            <w:shd w:val="clear" w:color="auto" w:fill="E2EFD9" w:themeFill="accent6" w:themeFillTint="33"/>
            <w:vAlign w:val="center"/>
          </w:tcPr>
          <w:p w14:paraId="3BEBBD55" w14:textId="77777777" w:rsidR="00326056" w:rsidRPr="00665429" w:rsidRDefault="00531055"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5DCB3DC5"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No me cruzaré de brazos mientras cargas con algo así tú sola.</w:t>
            </w:r>
          </w:p>
        </w:tc>
      </w:tr>
      <w:tr w:rsidR="00326056" w:rsidRPr="00326056" w14:paraId="0ED5B0BC"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7795AB2F" w14:textId="77777777" w:rsidR="00326056" w:rsidRDefault="009026EB" w:rsidP="00326056">
            <w:pPr>
              <w:spacing w:line="240" w:lineRule="auto"/>
              <w:jc w:val="right"/>
              <w:rPr>
                <w:rFonts w:cs="Calibri"/>
                <w:color w:val="000000"/>
                <w:sz w:val="18"/>
                <w:szCs w:val="18"/>
              </w:rPr>
            </w:pPr>
            <w:r>
              <w:rPr>
                <w:rFonts w:cs="Calibri"/>
                <w:color w:val="000000"/>
                <w:sz w:val="18"/>
                <w:szCs w:val="18"/>
              </w:rPr>
              <w:t>329</w:t>
            </w:r>
          </w:p>
        </w:tc>
        <w:tc>
          <w:tcPr>
            <w:tcW w:w="2400" w:type="dxa"/>
            <w:shd w:val="clear" w:color="auto" w:fill="FFFFFF" w:themeFill="background1"/>
            <w:vAlign w:val="bottom"/>
          </w:tcPr>
          <w:p w14:paraId="43D514EC" w14:textId="77777777" w:rsidR="00326056" w:rsidRPr="00200FBF" w:rsidRDefault="00326056" w:rsidP="002D0F14">
            <w:pPr>
              <w:spacing w:line="240" w:lineRule="auto"/>
              <w:jc w:val="left"/>
              <w:rPr>
                <w:rFonts w:cs="Calibri"/>
                <w:color w:val="000000" w:themeColor="text1"/>
                <w:sz w:val="18"/>
                <w:szCs w:val="18"/>
              </w:rPr>
            </w:pPr>
            <w:r w:rsidRPr="00200FBF">
              <w:rPr>
                <w:rFonts w:cs="Calibri"/>
                <w:color w:val="000000" w:themeColor="text1"/>
                <w:sz w:val="18"/>
                <w:szCs w:val="18"/>
              </w:rPr>
              <w:t xml:space="preserve">Oh, </w:t>
            </w:r>
            <w:proofErr w:type="spellStart"/>
            <w:r w:rsidRPr="00200FBF">
              <w:rPr>
                <w:rFonts w:cs="Calibri"/>
                <w:color w:val="000000" w:themeColor="text1"/>
                <w:sz w:val="18"/>
                <w:szCs w:val="18"/>
              </w:rPr>
              <w:t>thank</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you</w:t>
            </w:r>
            <w:proofErr w:type="spellEnd"/>
            <w:r w:rsidRPr="00200FBF">
              <w:rPr>
                <w:rFonts w:cs="Calibri"/>
                <w:color w:val="000000" w:themeColor="text1"/>
                <w:sz w:val="18"/>
                <w:szCs w:val="18"/>
              </w:rPr>
              <w:t>, sir.</w:t>
            </w:r>
          </w:p>
        </w:tc>
        <w:tc>
          <w:tcPr>
            <w:tcW w:w="2693" w:type="dxa"/>
            <w:shd w:val="clear" w:color="000000" w:fill="808080"/>
            <w:vAlign w:val="bottom"/>
          </w:tcPr>
          <w:p w14:paraId="60907C79" w14:textId="77777777" w:rsidR="00326056" w:rsidRPr="00326056" w:rsidRDefault="00326056" w:rsidP="002D0F14">
            <w:pPr>
              <w:spacing w:line="240" w:lineRule="auto"/>
              <w:jc w:val="center"/>
              <w:rPr>
                <w:rFonts w:cs="Calibri"/>
                <w:color w:val="FFFF00"/>
                <w:sz w:val="18"/>
                <w:szCs w:val="18"/>
              </w:rPr>
            </w:pPr>
            <w:r w:rsidRPr="00326056">
              <w:rPr>
                <w:rFonts w:cs="Calibri"/>
                <w:color w:val="FFFF00"/>
                <w:sz w:val="18"/>
                <w:szCs w:val="18"/>
              </w:rPr>
              <w:t xml:space="preserve">Oh, </w:t>
            </w:r>
            <w:proofErr w:type="spellStart"/>
            <w:r w:rsidRPr="00326056">
              <w:rPr>
                <w:rFonts w:cs="Calibri"/>
                <w:color w:val="FFFF00"/>
                <w:sz w:val="18"/>
                <w:szCs w:val="18"/>
              </w:rPr>
              <w:t>thank</w:t>
            </w:r>
            <w:proofErr w:type="spellEnd"/>
            <w:r w:rsidRPr="00326056">
              <w:rPr>
                <w:rFonts w:cs="Calibri"/>
                <w:color w:val="FFFF00"/>
                <w:sz w:val="18"/>
                <w:szCs w:val="18"/>
              </w:rPr>
              <w:t xml:space="preserve"> </w:t>
            </w:r>
            <w:proofErr w:type="spellStart"/>
            <w:r w:rsidRPr="00326056">
              <w:rPr>
                <w:rFonts w:cs="Calibri"/>
                <w:color w:val="FFFF00"/>
                <w:sz w:val="18"/>
                <w:szCs w:val="18"/>
              </w:rPr>
              <w:t>you</w:t>
            </w:r>
            <w:proofErr w:type="spellEnd"/>
            <w:r w:rsidRPr="00326056">
              <w:rPr>
                <w:rFonts w:cs="Calibri"/>
                <w:color w:val="FFFF00"/>
                <w:sz w:val="18"/>
                <w:szCs w:val="18"/>
              </w:rPr>
              <w:t>, sir.</w:t>
            </w:r>
          </w:p>
        </w:tc>
        <w:tc>
          <w:tcPr>
            <w:tcW w:w="285" w:type="dxa"/>
            <w:shd w:val="clear" w:color="auto" w:fill="FF99CC"/>
          </w:tcPr>
          <w:p w14:paraId="22040686" w14:textId="77777777" w:rsidR="00326056" w:rsidRPr="00326056" w:rsidRDefault="00326056"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F7B10FC" w14:textId="77777777" w:rsidR="00326056" w:rsidRPr="00665429" w:rsidRDefault="00326056"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F473FE7" w14:textId="77777777" w:rsidR="00326056" w:rsidRPr="00326056" w:rsidRDefault="00326056"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Gracias, señor.</w:t>
            </w:r>
          </w:p>
        </w:tc>
        <w:tc>
          <w:tcPr>
            <w:tcW w:w="284" w:type="dxa"/>
            <w:shd w:val="clear" w:color="auto" w:fill="FF99CC"/>
            <w:vAlign w:val="bottom"/>
          </w:tcPr>
          <w:p w14:paraId="6B6B6F23"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1393730D"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1AB16B67" w14:textId="77777777" w:rsidR="00326056" w:rsidRPr="00326056" w:rsidRDefault="00326056"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Gracias, señor.</w:t>
            </w:r>
          </w:p>
        </w:tc>
        <w:tc>
          <w:tcPr>
            <w:tcW w:w="284" w:type="dxa"/>
            <w:shd w:val="clear" w:color="auto" w:fill="FFF2CC" w:themeFill="accent4" w:themeFillTint="33"/>
            <w:vAlign w:val="center"/>
          </w:tcPr>
          <w:p w14:paraId="2372124E" w14:textId="77777777" w:rsidR="00326056" w:rsidRPr="00665429" w:rsidRDefault="0032605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6A35038A" w14:textId="77777777" w:rsidR="00326056" w:rsidRPr="00326056" w:rsidRDefault="00326056" w:rsidP="002D0F14">
            <w:pPr>
              <w:spacing w:line="240" w:lineRule="auto"/>
              <w:jc w:val="right"/>
              <w:rPr>
                <w:rFonts w:cs="Calibri"/>
                <w:color w:val="000000" w:themeColor="text1"/>
                <w:sz w:val="18"/>
                <w:szCs w:val="18"/>
              </w:rPr>
            </w:pPr>
            <w:r w:rsidRPr="00326056">
              <w:rPr>
                <w:rFonts w:cs="Calibri"/>
                <w:color w:val="000000" w:themeColor="text1"/>
                <w:sz w:val="18"/>
                <w:szCs w:val="18"/>
              </w:rPr>
              <w:t>Gracias, señor.</w:t>
            </w:r>
          </w:p>
        </w:tc>
      </w:tr>
      <w:tr w:rsidR="00531055" w:rsidRPr="00326056" w14:paraId="0C09AE5E" w14:textId="77777777" w:rsidTr="00423F73">
        <w:trPr>
          <w:trHeight w:val="254"/>
        </w:trPr>
        <w:tc>
          <w:tcPr>
            <w:tcW w:w="562" w:type="dxa"/>
            <w:vMerge w:val="restart"/>
            <w:tcBorders>
              <w:top w:val="single" w:sz="4" w:space="0" w:color="auto"/>
              <w:left w:val="single" w:sz="4" w:space="0" w:color="auto"/>
              <w:right w:val="nil"/>
            </w:tcBorders>
            <w:shd w:val="clear" w:color="auto" w:fill="auto"/>
            <w:vAlign w:val="bottom"/>
          </w:tcPr>
          <w:p w14:paraId="36E9C97B" w14:textId="77777777" w:rsidR="00531055" w:rsidRDefault="00531055" w:rsidP="00326056">
            <w:pPr>
              <w:spacing w:line="240" w:lineRule="auto"/>
              <w:jc w:val="right"/>
              <w:rPr>
                <w:rFonts w:cs="Calibri"/>
                <w:color w:val="000000"/>
                <w:sz w:val="18"/>
                <w:szCs w:val="18"/>
              </w:rPr>
            </w:pPr>
            <w:r>
              <w:rPr>
                <w:rFonts w:cs="Calibri"/>
                <w:color w:val="000000"/>
                <w:sz w:val="18"/>
                <w:szCs w:val="18"/>
              </w:rPr>
              <w:t>330</w:t>
            </w:r>
          </w:p>
        </w:tc>
        <w:tc>
          <w:tcPr>
            <w:tcW w:w="2400" w:type="dxa"/>
            <w:vMerge w:val="restart"/>
            <w:shd w:val="clear" w:color="auto" w:fill="FFFFFF" w:themeFill="background1"/>
            <w:vAlign w:val="bottom"/>
          </w:tcPr>
          <w:p w14:paraId="41E33B77" w14:textId="77777777" w:rsidR="00531055" w:rsidRPr="00200FBF" w:rsidRDefault="00531055" w:rsidP="002D0F14">
            <w:pPr>
              <w:spacing w:line="240" w:lineRule="auto"/>
              <w:jc w:val="left"/>
              <w:rPr>
                <w:rFonts w:cs="Calibri"/>
                <w:color w:val="000000" w:themeColor="text1"/>
                <w:sz w:val="18"/>
                <w:szCs w:val="18"/>
                <w:lang w:val="en-GB"/>
              </w:rPr>
            </w:pPr>
            <w:r w:rsidRPr="00531055">
              <w:rPr>
                <w:rFonts w:cs="Calibri"/>
                <w:b/>
                <w:bCs/>
                <w:color w:val="000000" w:themeColor="text1"/>
                <w:sz w:val="18"/>
                <w:szCs w:val="18"/>
                <w:lang w:val="en-GB"/>
              </w:rPr>
              <w:t>Well</w:t>
            </w:r>
            <w:r w:rsidRPr="00200FBF">
              <w:rPr>
                <w:rFonts w:cs="Calibri"/>
                <w:color w:val="000000" w:themeColor="text1"/>
                <w:sz w:val="18"/>
                <w:szCs w:val="18"/>
                <w:lang w:val="en-GB"/>
              </w:rPr>
              <w:t>, I see what the highest detection rate in the region buys you.</w:t>
            </w:r>
          </w:p>
        </w:tc>
        <w:tc>
          <w:tcPr>
            <w:tcW w:w="2693" w:type="dxa"/>
            <w:vMerge w:val="restart"/>
            <w:shd w:val="clear" w:color="000000" w:fill="808080"/>
            <w:vAlign w:val="bottom"/>
          </w:tcPr>
          <w:p w14:paraId="456D1E85" w14:textId="77777777" w:rsidR="00531055" w:rsidRPr="00326056" w:rsidRDefault="00531055" w:rsidP="002D0F14">
            <w:pPr>
              <w:spacing w:line="240" w:lineRule="auto"/>
              <w:jc w:val="center"/>
              <w:rPr>
                <w:rFonts w:cs="Calibri"/>
                <w:color w:val="FFFF00"/>
                <w:sz w:val="18"/>
                <w:szCs w:val="18"/>
                <w:lang w:val="en-GB"/>
              </w:rPr>
            </w:pPr>
            <w:r w:rsidRPr="00326056">
              <w:rPr>
                <w:rFonts w:cs="Calibri"/>
                <w:color w:val="FFFF00"/>
                <w:sz w:val="18"/>
                <w:szCs w:val="18"/>
                <w:lang w:val="en-GB"/>
              </w:rPr>
              <w:t>I see what the highest detection / rate in the region buys you.</w:t>
            </w:r>
          </w:p>
        </w:tc>
        <w:tc>
          <w:tcPr>
            <w:tcW w:w="285" w:type="dxa"/>
            <w:vMerge w:val="restart"/>
            <w:shd w:val="clear" w:color="auto" w:fill="FFFFFF" w:themeFill="background1"/>
          </w:tcPr>
          <w:p w14:paraId="0638A970" w14:textId="77777777" w:rsidR="00531055" w:rsidRPr="00326056" w:rsidRDefault="00531055" w:rsidP="0032605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FFF2CC" w:themeFill="accent4" w:themeFillTint="33"/>
            <w:vAlign w:val="center"/>
          </w:tcPr>
          <w:p w14:paraId="46C8EE5A" w14:textId="77777777" w:rsidR="00531055" w:rsidRPr="00665429" w:rsidRDefault="00531055"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vMerge w:val="restart"/>
            <w:shd w:val="clear" w:color="auto" w:fill="FFFFFF" w:themeFill="background1"/>
            <w:vAlign w:val="bottom"/>
          </w:tcPr>
          <w:p w14:paraId="256CC32C" w14:textId="1F254354" w:rsidR="00531055" w:rsidRPr="00326056" w:rsidRDefault="00531055"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Ya veo qué se consigue gracias /</w:t>
            </w:r>
          </w:p>
          <w:p w14:paraId="5888259B" w14:textId="77777777" w:rsidR="00531055" w:rsidRPr="00326056" w:rsidRDefault="00531055"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a las estadísticas más altas.</w:t>
            </w:r>
          </w:p>
        </w:tc>
        <w:tc>
          <w:tcPr>
            <w:tcW w:w="284" w:type="dxa"/>
            <w:vMerge w:val="restart"/>
            <w:shd w:val="clear" w:color="auto" w:fill="FFFFFF" w:themeFill="background1"/>
            <w:vAlign w:val="bottom"/>
          </w:tcPr>
          <w:p w14:paraId="7A17951B"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75C018ED" w14:textId="77777777" w:rsidR="00531055" w:rsidRPr="00665429" w:rsidRDefault="00531055"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val="restart"/>
            <w:shd w:val="clear" w:color="auto" w:fill="FFFFFF" w:themeFill="background1"/>
            <w:vAlign w:val="bottom"/>
          </w:tcPr>
          <w:p w14:paraId="6589407E" w14:textId="7394AC74"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Ya veo qué se consigue gracias /</w:t>
            </w:r>
          </w:p>
          <w:p w14:paraId="5D7C207A"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 las estadísticas más altas.</w:t>
            </w:r>
          </w:p>
        </w:tc>
        <w:tc>
          <w:tcPr>
            <w:tcW w:w="284" w:type="dxa"/>
            <w:shd w:val="clear" w:color="auto" w:fill="FFF2CC" w:themeFill="accent4" w:themeFillTint="33"/>
            <w:vAlign w:val="center"/>
          </w:tcPr>
          <w:p w14:paraId="7DF6C813" w14:textId="77777777" w:rsidR="00531055" w:rsidRPr="00665429" w:rsidRDefault="00531055"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val="restart"/>
            <w:shd w:val="clear" w:color="auto" w:fill="FFFFFF" w:themeFill="background1"/>
            <w:vAlign w:val="bottom"/>
          </w:tcPr>
          <w:p w14:paraId="7F668659"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Ya veo qué se consigue gracias </w:t>
            </w:r>
          </w:p>
          <w:p w14:paraId="1B3CF181"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a las estadísticas más altas.</w:t>
            </w:r>
          </w:p>
        </w:tc>
      </w:tr>
      <w:tr w:rsidR="00531055" w:rsidRPr="00326056" w14:paraId="3E01E866" w14:textId="77777777" w:rsidTr="00423F73">
        <w:trPr>
          <w:trHeight w:val="254"/>
        </w:trPr>
        <w:tc>
          <w:tcPr>
            <w:tcW w:w="562" w:type="dxa"/>
            <w:vMerge/>
            <w:tcBorders>
              <w:left w:val="single" w:sz="4" w:space="0" w:color="auto"/>
              <w:bottom w:val="single" w:sz="4" w:space="0" w:color="auto"/>
              <w:right w:val="nil"/>
            </w:tcBorders>
            <w:shd w:val="clear" w:color="auto" w:fill="auto"/>
            <w:vAlign w:val="bottom"/>
          </w:tcPr>
          <w:p w14:paraId="6A731115" w14:textId="77777777" w:rsidR="00531055" w:rsidRDefault="00531055" w:rsidP="00326056">
            <w:pPr>
              <w:spacing w:line="240" w:lineRule="auto"/>
              <w:jc w:val="right"/>
              <w:rPr>
                <w:rFonts w:cs="Calibri"/>
                <w:color w:val="000000"/>
                <w:sz w:val="18"/>
                <w:szCs w:val="18"/>
              </w:rPr>
            </w:pPr>
          </w:p>
        </w:tc>
        <w:tc>
          <w:tcPr>
            <w:tcW w:w="2400" w:type="dxa"/>
            <w:vMerge/>
            <w:shd w:val="clear" w:color="auto" w:fill="FFFFFF" w:themeFill="background1"/>
            <w:vAlign w:val="bottom"/>
          </w:tcPr>
          <w:p w14:paraId="5B6330AA" w14:textId="77777777" w:rsidR="00531055" w:rsidRPr="00257366" w:rsidRDefault="00531055" w:rsidP="002D0F14">
            <w:pPr>
              <w:spacing w:line="240" w:lineRule="auto"/>
              <w:jc w:val="left"/>
              <w:rPr>
                <w:rFonts w:cs="Calibri"/>
                <w:b/>
                <w:bCs/>
                <w:color w:val="000000" w:themeColor="text1"/>
                <w:sz w:val="18"/>
                <w:szCs w:val="18"/>
              </w:rPr>
            </w:pPr>
          </w:p>
        </w:tc>
        <w:tc>
          <w:tcPr>
            <w:tcW w:w="2693" w:type="dxa"/>
            <w:vMerge/>
            <w:shd w:val="clear" w:color="000000" w:fill="808080"/>
            <w:vAlign w:val="bottom"/>
          </w:tcPr>
          <w:p w14:paraId="074EC207" w14:textId="77777777" w:rsidR="00531055" w:rsidRPr="00257366" w:rsidRDefault="00531055" w:rsidP="002D0F14">
            <w:pPr>
              <w:spacing w:line="240" w:lineRule="auto"/>
              <w:jc w:val="center"/>
              <w:rPr>
                <w:rFonts w:cs="Calibri"/>
                <w:color w:val="FFFF00"/>
                <w:sz w:val="18"/>
                <w:szCs w:val="18"/>
              </w:rPr>
            </w:pPr>
          </w:p>
        </w:tc>
        <w:tc>
          <w:tcPr>
            <w:tcW w:w="285" w:type="dxa"/>
            <w:vMerge/>
            <w:shd w:val="clear" w:color="auto" w:fill="FFFFFF" w:themeFill="background1"/>
          </w:tcPr>
          <w:p w14:paraId="737638F8" w14:textId="77777777" w:rsidR="00531055" w:rsidRPr="00257366" w:rsidRDefault="00531055" w:rsidP="0032605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F2CC" w:themeFill="accent4" w:themeFillTint="33"/>
            <w:vAlign w:val="center"/>
          </w:tcPr>
          <w:p w14:paraId="1974654D" w14:textId="77777777" w:rsidR="00531055" w:rsidRPr="00051527" w:rsidRDefault="00531055" w:rsidP="00423F73">
            <w:pPr>
              <w:spacing w:line="240" w:lineRule="auto"/>
              <w:jc w:val="center"/>
              <w:rPr>
                <w:rFonts w:cs="Calibri"/>
                <w:color w:val="000000"/>
                <w:sz w:val="18"/>
                <w:szCs w:val="18"/>
              </w:rPr>
            </w:pPr>
          </w:p>
        </w:tc>
        <w:tc>
          <w:tcPr>
            <w:tcW w:w="2695" w:type="dxa"/>
            <w:vMerge/>
            <w:shd w:val="clear" w:color="auto" w:fill="FFFFFF" w:themeFill="background1"/>
            <w:vAlign w:val="bottom"/>
          </w:tcPr>
          <w:p w14:paraId="215F0155" w14:textId="77777777" w:rsidR="00531055" w:rsidRPr="00326056" w:rsidRDefault="00531055"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FFFF" w:themeFill="background1"/>
            <w:vAlign w:val="bottom"/>
          </w:tcPr>
          <w:p w14:paraId="54C2E2DC"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5385E89D" w14:textId="77777777" w:rsidR="00531055" w:rsidRPr="00665429" w:rsidRDefault="00531055"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shd w:val="clear" w:color="auto" w:fill="FFFFFF" w:themeFill="background1"/>
            <w:vAlign w:val="bottom"/>
          </w:tcPr>
          <w:p w14:paraId="5339AEF1"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66F94092" w14:textId="77777777" w:rsidR="00531055" w:rsidRPr="00665429" w:rsidRDefault="00531055"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shd w:val="clear" w:color="auto" w:fill="FFFFFF" w:themeFill="background1"/>
            <w:vAlign w:val="bottom"/>
          </w:tcPr>
          <w:p w14:paraId="032F05E6" w14:textId="77777777" w:rsidR="00531055" w:rsidRPr="00326056" w:rsidRDefault="00531055" w:rsidP="002D0F14">
            <w:pPr>
              <w:spacing w:line="240" w:lineRule="auto"/>
              <w:jc w:val="right"/>
              <w:rPr>
                <w:rFonts w:cs="Calibri"/>
                <w:color w:val="000000" w:themeColor="text1"/>
                <w:sz w:val="18"/>
                <w:szCs w:val="18"/>
              </w:rPr>
            </w:pPr>
          </w:p>
        </w:tc>
      </w:tr>
      <w:tr w:rsidR="00531055" w:rsidRPr="00326056" w14:paraId="5AA08D31" w14:textId="77777777" w:rsidTr="003C2AD1">
        <w:tc>
          <w:tcPr>
            <w:tcW w:w="562" w:type="dxa"/>
            <w:tcBorders>
              <w:top w:val="single" w:sz="4" w:space="0" w:color="auto"/>
              <w:left w:val="single" w:sz="4" w:space="0" w:color="auto"/>
              <w:bottom w:val="single" w:sz="4" w:space="0" w:color="auto"/>
              <w:right w:val="nil"/>
            </w:tcBorders>
            <w:shd w:val="clear" w:color="auto" w:fill="auto"/>
            <w:vAlign w:val="bottom"/>
          </w:tcPr>
          <w:p w14:paraId="6A3D7276" w14:textId="77777777" w:rsidR="00531055" w:rsidRDefault="00531055" w:rsidP="00531055">
            <w:pPr>
              <w:spacing w:line="240" w:lineRule="auto"/>
              <w:jc w:val="right"/>
              <w:rPr>
                <w:rFonts w:cs="Calibri"/>
                <w:color w:val="000000"/>
                <w:sz w:val="18"/>
                <w:szCs w:val="18"/>
              </w:rPr>
            </w:pPr>
            <w:r>
              <w:rPr>
                <w:rFonts w:cs="Calibri"/>
                <w:color w:val="000000"/>
                <w:sz w:val="18"/>
                <w:szCs w:val="18"/>
              </w:rPr>
              <w:t>331</w:t>
            </w:r>
          </w:p>
        </w:tc>
        <w:tc>
          <w:tcPr>
            <w:tcW w:w="2400" w:type="dxa"/>
            <w:shd w:val="clear" w:color="auto" w:fill="FFFFFF" w:themeFill="background1"/>
            <w:vAlign w:val="bottom"/>
          </w:tcPr>
          <w:p w14:paraId="525D0ECE" w14:textId="77777777" w:rsidR="00531055" w:rsidRPr="00200FBF" w:rsidRDefault="001050A3" w:rsidP="002D0F14">
            <w:pPr>
              <w:spacing w:line="240" w:lineRule="auto"/>
              <w:jc w:val="left"/>
              <w:rPr>
                <w:rFonts w:cs="Calibri"/>
                <w:color w:val="000000" w:themeColor="text1"/>
                <w:sz w:val="18"/>
                <w:szCs w:val="18"/>
                <w:lang w:val="en-GB"/>
              </w:rPr>
            </w:pPr>
            <w:r>
              <w:rPr>
                <w:rFonts w:cs="Calibri"/>
                <w:color w:val="000000" w:themeColor="text1"/>
                <w:sz w:val="18"/>
                <w:szCs w:val="18"/>
                <w:lang w:val="en-GB"/>
              </w:rPr>
              <w:t>W</w:t>
            </w:r>
            <w:r w:rsidR="00531055" w:rsidRPr="00200FBF">
              <w:rPr>
                <w:rFonts w:cs="Calibri"/>
                <w:color w:val="000000" w:themeColor="text1"/>
                <w:sz w:val="18"/>
                <w:szCs w:val="18"/>
                <w:lang w:val="en-GB"/>
              </w:rPr>
              <w:t>e'd better crack these murders</w:t>
            </w:r>
          </w:p>
        </w:tc>
        <w:tc>
          <w:tcPr>
            <w:tcW w:w="2693" w:type="dxa"/>
            <w:shd w:val="clear" w:color="000000" w:fill="808080"/>
            <w:vAlign w:val="bottom"/>
          </w:tcPr>
          <w:p w14:paraId="570DCAED" w14:textId="77777777" w:rsidR="00531055" w:rsidRPr="00326056" w:rsidRDefault="00531055" w:rsidP="002D0F14">
            <w:pPr>
              <w:spacing w:line="240" w:lineRule="auto"/>
              <w:jc w:val="center"/>
              <w:rPr>
                <w:rFonts w:cs="Calibri"/>
                <w:color w:val="00FF00"/>
                <w:sz w:val="18"/>
                <w:szCs w:val="18"/>
                <w:lang w:val="en-GB"/>
              </w:rPr>
            </w:pPr>
            <w:r w:rsidRPr="00326056">
              <w:rPr>
                <w:rFonts w:cs="Calibri"/>
                <w:color w:val="00FF00"/>
                <w:sz w:val="18"/>
                <w:szCs w:val="18"/>
                <w:lang w:val="en-GB"/>
              </w:rPr>
              <w:t>We'd better crack these murders</w:t>
            </w:r>
          </w:p>
        </w:tc>
        <w:tc>
          <w:tcPr>
            <w:tcW w:w="285" w:type="dxa"/>
            <w:shd w:val="clear" w:color="auto" w:fill="7030A0"/>
          </w:tcPr>
          <w:p w14:paraId="472EDAFC"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B93DD2C" w14:textId="77777777" w:rsidR="00531055" w:rsidRPr="00665429" w:rsidRDefault="00531055"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298C2D8" w14:textId="77777777" w:rsidR="00531055" w:rsidRPr="00326056" w:rsidRDefault="00531055"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O resolvemos los asesinatos</w:t>
            </w:r>
          </w:p>
        </w:tc>
        <w:tc>
          <w:tcPr>
            <w:tcW w:w="284" w:type="dxa"/>
            <w:shd w:val="clear" w:color="auto" w:fill="FFFFFF" w:themeFill="background1"/>
            <w:vAlign w:val="bottom"/>
          </w:tcPr>
          <w:p w14:paraId="597794A3"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B8E0595" w14:textId="52B95CFB" w:rsidR="00531055" w:rsidRPr="00665429" w:rsidRDefault="00531055" w:rsidP="00423F7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72791332"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O resolvemos los asesinatos…</w:t>
            </w:r>
          </w:p>
        </w:tc>
        <w:tc>
          <w:tcPr>
            <w:tcW w:w="284" w:type="dxa"/>
            <w:shd w:val="clear" w:color="auto" w:fill="BDD6EE" w:themeFill="accent5" w:themeFillTint="66"/>
            <w:vAlign w:val="center"/>
          </w:tcPr>
          <w:p w14:paraId="29E25ED9" w14:textId="2C30E725" w:rsidR="00531055" w:rsidRPr="00665429" w:rsidRDefault="00531055" w:rsidP="00423F7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6C5D8412"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O resolvemos los asesinatos</w:t>
            </w:r>
          </w:p>
        </w:tc>
      </w:tr>
      <w:tr w:rsidR="00531055" w:rsidRPr="00326056" w14:paraId="1EB77168"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5C5564F2" w14:textId="77777777" w:rsidR="00531055" w:rsidRDefault="00531055" w:rsidP="00531055">
            <w:pPr>
              <w:spacing w:line="240" w:lineRule="auto"/>
              <w:jc w:val="right"/>
              <w:rPr>
                <w:rFonts w:cs="Calibri"/>
                <w:color w:val="000000"/>
                <w:sz w:val="18"/>
                <w:szCs w:val="18"/>
              </w:rPr>
            </w:pPr>
            <w:r>
              <w:rPr>
                <w:rFonts w:cs="Calibri"/>
                <w:color w:val="000000"/>
                <w:sz w:val="18"/>
                <w:szCs w:val="18"/>
              </w:rPr>
              <w:t>332</w:t>
            </w:r>
          </w:p>
        </w:tc>
        <w:tc>
          <w:tcPr>
            <w:tcW w:w="2400" w:type="dxa"/>
            <w:shd w:val="clear" w:color="auto" w:fill="FFFFFF" w:themeFill="background1"/>
            <w:vAlign w:val="bottom"/>
          </w:tcPr>
          <w:p w14:paraId="530E7114" w14:textId="18782B82"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or I'll be trading her in for a Reliant Robin</w:t>
            </w:r>
            <w:r w:rsidR="001050A3">
              <w:rPr>
                <w:rFonts w:cs="Calibri"/>
                <w:color w:val="000000" w:themeColor="text1"/>
                <w:sz w:val="18"/>
                <w:szCs w:val="18"/>
                <w:lang w:val="en-GB"/>
              </w:rPr>
              <w:t xml:space="preserve">. </w:t>
            </w:r>
          </w:p>
        </w:tc>
        <w:tc>
          <w:tcPr>
            <w:tcW w:w="2693" w:type="dxa"/>
            <w:shd w:val="clear" w:color="000000" w:fill="808080"/>
            <w:vAlign w:val="bottom"/>
          </w:tcPr>
          <w:p w14:paraId="6C14EBF2" w14:textId="3E85AD23" w:rsidR="00531055" w:rsidRPr="00326056" w:rsidRDefault="00531055" w:rsidP="002D0F14">
            <w:pPr>
              <w:spacing w:line="240" w:lineRule="auto"/>
              <w:jc w:val="center"/>
              <w:rPr>
                <w:rFonts w:cs="Calibri"/>
                <w:color w:val="00FF00"/>
                <w:sz w:val="18"/>
                <w:szCs w:val="18"/>
                <w:lang w:val="en-GB"/>
              </w:rPr>
            </w:pPr>
            <w:r w:rsidRPr="00326056">
              <w:rPr>
                <w:rFonts w:cs="Calibri"/>
                <w:color w:val="00FF00"/>
                <w:sz w:val="18"/>
                <w:szCs w:val="18"/>
                <w:lang w:val="en-GB"/>
              </w:rPr>
              <w:t>or I'll be trading her in /</w:t>
            </w:r>
          </w:p>
          <w:p w14:paraId="79ACA164" w14:textId="77777777" w:rsidR="00531055" w:rsidRPr="00326056" w:rsidRDefault="00531055" w:rsidP="002D0F14">
            <w:pPr>
              <w:spacing w:line="240" w:lineRule="auto"/>
              <w:jc w:val="center"/>
              <w:rPr>
                <w:rFonts w:cs="Calibri"/>
                <w:color w:val="00FF00"/>
                <w:sz w:val="18"/>
                <w:szCs w:val="18"/>
                <w:lang w:val="en-GB"/>
              </w:rPr>
            </w:pPr>
            <w:r w:rsidRPr="00326056">
              <w:rPr>
                <w:rFonts w:cs="Calibri"/>
                <w:color w:val="00FF00"/>
                <w:sz w:val="18"/>
                <w:szCs w:val="18"/>
                <w:lang w:val="en-GB"/>
              </w:rPr>
              <w:t>for a Reliant Robin.</w:t>
            </w:r>
          </w:p>
        </w:tc>
        <w:tc>
          <w:tcPr>
            <w:tcW w:w="285" w:type="dxa"/>
            <w:shd w:val="clear" w:color="auto" w:fill="7030A0"/>
          </w:tcPr>
          <w:p w14:paraId="6EB86A8B"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3DC4205" w14:textId="77777777" w:rsidR="00531055" w:rsidRPr="00665429" w:rsidRDefault="00531055"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3DD8678" w14:textId="29A8CE29" w:rsidR="00531055" w:rsidRPr="00326056" w:rsidRDefault="00531055"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o tendré que pasarme /</w:t>
            </w:r>
          </w:p>
          <w:p w14:paraId="047C7C78" w14:textId="77777777" w:rsidR="00531055" w:rsidRPr="00326056" w:rsidRDefault="00531055"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a </w:t>
            </w:r>
            <w:proofErr w:type="gram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un dos caballos</w:t>
            </w:r>
            <w:proofErr w:type="gram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w:t>
            </w:r>
          </w:p>
        </w:tc>
        <w:tc>
          <w:tcPr>
            <w:tcW w:w="284" w:type="dxa"/>
            <w:shd w:val="clear" w:color="auto" w:fill="7030A0"/>
            <w:vAlign w:val="bottom"/>
          </w:tcPr>
          <w:p w14:paraId="36BFB706"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3DD3A31" w14:textId="77777777" w:rsidR="00531055" w:rsidRPr="00B06D66" w:rsidRDefault="00531055" w:rsidP="00423F73">
            <w:pPr>
              <w:spacing w:line="240" w:lineRule="auto"/>
              <w:jc w:val="center"/>
              <w:rPr>
                <w:rFonts w:cs="Calibri"/>
                <w:color w:val="000000"/>
                <w:sz w:val="18"/>
                <w:szCs w:val="18"/>
              </w:rPr>
            </w:pPr>
          </w:p>
        </w:tc>
        <w:tc>
          <w:tcPr>
            <w:tcW w:w="2693" w:type="dxa"/>
            <w:shd w:val="clear" w:color="auto" w:fill="FFFFFF" w:themeFill="background1"/>
            <w:vAlign w:val="bottom"/>
          </w:tcPr>
          <w:p w14:paraId="090E61EA" w14:textId="4BF9C3A6"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...o tendré que pasarme /</w:t>
            </w:r>
          </w:p>
          <w:p w14:paraId="07CF0815"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a </w:t>
            </w:r>
            <w:proofErr w:type="gram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un dos caballos</w:t>
            </w:r>
            <w:proofErr w:type="gram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BDD6EE" w:themeFill="accent5" w:themeFillTint="66"/>
            <w:vAlign w:val="center"/>
          </w:tcPr>
          <w:p w14:paraId="2C75B857" w14:textId="77777777" w:rsidR="00531055" w:rsidRPr="00B06D66" w:rsidRDefault="00531055" w:rsidP="00423F73">
            <w:pPr>
              <w:spacing w:line="240" w:lineRule="auto"/>
              <w:jc w:val="center"/>
              <w:rPr>
                <w:rFonts w:cs="Calibri"/>
                <w:color w:val="000000"/>
                <w:sz w:val="18"/>
                <w:szCs w:val="18"/>
              </w:rPr>
            </w:pPr>
          </w:p>
        </w:tc>
        <w:tc>
          <w:tcPr>
            <w:tcW w:w="2977" w:type="dxa"/>
            <w:shd w:val="clear" w:color="auto" w:fill="FFFFFF" w:themeFill="background1"/>
            <w:vAlign w:val="bottom"/>
          </w:tcPr>
          <w:p w14:paraId="3B2DA99D"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o tendré que pasarme </w:t>
            </w:r>
          </w:p>
          <w:p w14:paraId="61D0B4DD"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a </w:t>
            </w:r>
            <w:proofErr w:type="gramStart"/>
            <w:r w:rsidRPr="00326056">
              <w:rPr>
                <w:rFonts w:cs="Calibri"/>
                <w:color w:val="000000" w:themeColor="text1"/>
                <w:sz w:val="18"/>
                <w:szCs w:val="18"/>
              </w:rPr>
              <w:t>un dos caballos</w:t>
            </w:r>
            <w:proofErr w:type="gramEnd"/>
            <w:r w:rsidRPr="00326056">
              <w:rPr>
                <w:rFonts w:cs="Calibri"/>
                <w:color w:val="000000" w:themeColor="text1"/>
                <w:sz w:val="18"/>
                <w:szCs w:val="18"/>
              </w:rPr>
              <w:t>.</w:t>
            </w:r>
          </w:p>
        </w:tc>
      </w:tr>
      <w:tr w:rsidR="00531055" w:rsidRPr="00326056" w14:paraId="43222688"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7E866491" w14:textId="77777777" w:rsidR="00531055" w:rsidRDefault="00531055" w:rsidP="00531055">
            <w:pPr>
              <w:spacing w:line="240" w:lineRule="auto"/>
              <w:jc w:val="right"/>
              <w:rPr>
                <w:rFonts w:cs="Calibri"/>
                <w:color w:val="000000"/>
                <w:sz w:val="18"/>
                <w:szCs w:val="18"/>
              </w:rPr>
            </w:pPr>
            <w:r>
              <w:rPr>
                <w:rFonts w:cs="Calibri"/>
                <w:color w:val="000000"/>
                <w:sz w:val="18"/>
                <w:szCs w:val="18"/>
              </w:rPr>
              <w:t>333</w:t>
            </w:r>
          </w:p>
        </w:tc>
        <w:tc>
          <w:tcPr>
            <w:tcW w:w="2400" w:type="dxa"/>
            <w:shd w:val="clear" w:color="auto" w:fill="FFFFFF" w:themeFill="background1"/>
            <w:vAlign w:val="bottom"/>
          </w:tcPr>
          <w:p w14:paraId="04CCFAF3"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Best job cars. Best job phones and computers.</w:t>
            </w:r>
          </w:p>
        </w:tc>
        <w:tc>
          <w:tcPr>
            <w:tcW w:w="2693" w:type="dxa"/>
            <w:shd w:val="clear" w:color="000000" w:fill="808080"/>
            <w:vAlign w:val="bottom"/>
          </w:tcPr>
          <w:p w14:paraId="46C401E3" w14:textId="294FF78D" w:rsidR="00531055" w:rsidRPr="00326056" w:rsidRDefault="00531055" w:rsidP="002D0F14">
            <w:pPr>
              <w:spacing w:line="240" w:lineRule="auto"/>
              <w:jc w:val="center"/>
              <w:rPr>
                <w:rFonts w:cs="Calibri"/>
                <w:color w:val="FFFF00"/>
                <w:sz w:val="18"/>
                <w:szCs w:val="18"/>
                <w:lang w:val="en-GB"/>
              </w:rPr>
            </w:pPr>
            <w:r w:rsidRPr="00326056">
              <w:rPr>
                <w:rFonts w:cs="Calibri"/>
                <w:color w:val="FFFF00"/>
                <w:sz w:val="18"/>
                <w:szCs w:val="18"/>
                <w:lang w:val="en-GB"/>
              </w:rPr>
              <w:t>Best job cars. /</w:t>
            </w:r>
          </w:p>
          <w:p w14:paraId="6889317C" w14:textId="77777777" w:rsidR="00531055" w:rsidRPr="00326056" w:rsidRDefault="00531055" w:rsidP="002D0F14">
            <w:pPr>
              <w:spacing w:line="240" w:lineRule="auto"/>
              <w:jc w:val="center"/>
              <w:rPr>
                <w:rFonts w:cs="Calibri"/>
                <w:color w:val="FFFF00"/>
                <w:sz w:val="18"/>
                <w:szCs w:val="18"/>
                <w:lang w:val="en-GB"/>
              </w:rPr>
            </w:pPr>
            <w:r w:rsidRPr="00326056">
              <w:rPr>
                <w:rFonts w:cs="Calibri"/>
                <w:color w:val="FFFF00"/>
                <w:sz w:val="18"/>
                <w:szCs w:val="18"/>
                <w:lang w:val="en-GB"/>
              </w:rPr>
              <w:t>Best job phones and computers.</w:t>
            </w:r>
          </w:p>
        </w:tc>
        <w:tc>
          <w:tcPr>
            <w:tcW w:w="285" w:type="dxa"/>
            <w:shd w:val="clear" w:color="auto" w:fill="FFFFFF" w:themeFill="background1"/>
          </w:tcPr>
          <w:p w14:paraId="723C61F2"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1868371" w14:textId="77777777" w:rsidR="00531055" w:rsidRPr="00665429" w:rsidRDefault="00531055"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06D49B5" w14:textId="77777777" w:rsidR="00531055" w:rsidRPr="00326056" w:rsidRDefault="00531055"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Los mejores coches, / los mejores móviles y ordenadores.</w:t>
            </w:r>
          </w:p>
        </w:tc>
        <w:tc>
          <w:tcPr>
            <w:tcW w:w="284" w:type="dxa"/>
            <w:shd w:val="clear" w:color="auto" w:fill="FFFFFF" w:themeFill="background1"/>
            <w:vAlign w:val="bottom"/>
          </w:tcPr>
          <w:p w14:paraId="2BB1A5C8"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5931BB67" w14:textId="77777777" w:rsidR="00531055" w:rsidRPr="00665429" w:rsidRDefault="0025736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63EF3EC6"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Los mejores coches, / los mejores móviles y ordenadores…</w:t>
            </w:r>
          </w:p>
        </w:tc>
        <w:tc>
          <w:tcPr>
            <w:tcW w:w="284" w:type="dxa"/>
            <w:shd w:val="clear" w:color="auto" w:fill="E2EFD9" w:themeFill="accent6" w:themeFillTint="33"/>
            <w:vAlign w:val="center"/>
          </w:tcPr>
          <w:p w14:paraId="6C482265" w14:textId="77777777" w:rsidR="00531055" w:rsidRPr="00665429" w:rsidRDefault="00257366"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265C6F2F"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Los mejores coches, los mejores móviles y ordenadores</w:t>
            </w:r>
          </w:p>
        </w:tc>
      </w:tr>
      <w:tr w:rsidR="00531055" w:rsidRPr="00326056" w14:paraId="44354CFD"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102CFBB0" w14:textId="77777777" w:rsidR="00531055" w:rsidRDefault="00531055" w:rsidP="00531055">
            <w:pPr>
              <w:spacing w:line="240" w:lineRule="auto"/>
              <w:jc w:val="right"/>
              <w:rPr>
                <w:rFonts w:cs="Calibri"/>
                <w:color w:val="000000"/>
                <w:sz w:val="18"/>
                <w:szCs w:val="18"/>
              </w:rPr>
            </w:pPr>
            <w:r>
              <w:rPr>
                <w:rFonts w:cs="Calibri"/>
                <w:color w:val="000000"/>
                <w:sz w:val="18"/>
                <w:szCs w:val="18"/>
              </w:rPr>
              <w:t>334</w:t>
            </w:r>
          </w:p>
        </w:tc>
        <w:tc>
          <w:tcPr>
            <w:tcW w:w="2400" w:type="dxa"/>
            <w:shd w:val="clear" w:color="auto" w:fill="FFFFFF" w:themeFill="background1"/>
            <w:vAlign w:val="bottom"/>
          </w:tcPr>
          <w:p w14:paraId="28C03EF8"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It must've been hard getting on this squad.</w:t>
            </w:r>
          </w:p>
        </w:tc>
        <w:tc>
          <w:tcPr>
            <w:tcW w:w="2693" w:type="dxa"/>
            <w:shd w:val="clear" w:color="000000" w:fill="808080"/>
            <w:vAlign w:val="bottom"/>
          </w:tcPr>
          <w:p w14:paraId="723C7420" w14:textId="7BD89BE9" w:rsidR="00531055" w:rsidRPr="00326056" w:rsidRDefault="00531055" w:rsidP="002D0F14">
            <w:pPr>
              <w:spacing w:line="240" w:lineRule="auto"/>
              <w:jc w:val="center"/>
              <w:rPr>
                <w:rFonts w:cs="Calibri"/>
                <w:color w:val="FFFF00"/>
                <w:sz w:val="18"/>
                <w:szCs w:val="18"/>
                <w:lang w:val="en-GB"/>
              </w:rPr>
            </w:pPr>
            <w:r w:rsidRPr="00326056">
              <w:rPr>
                <w:rFonts w:cs="Calibri"/>
                <w:color w:val="FFFF00"/>
                <w:sz w:val="18"/>
                <w:szCs w:val="18"/>
                <w:lang w:val="en-GB"/>
              </w:rPr>
              <w:t>It must've been hard /</w:t>
            </w:r>
          </w:p>
          <w:p w14:paraId="143FED22" w14:textId="77777777" w:rsidR="00531055" w:rsidRPr="00326056" w:rsidRDefault="00531055" w:rsidP="002D0F14">
            <w:pPr>
              <w:spacing w:line="240" w:lineRule="auto"/>
              <w:jc w:val="center"/>
              <w:rPr>
                <w:rFonts w:cs="Calibri"/>
                <w:color w:val="FFFF00"/>
                <w:sz w:val="18"/>
                <w:szCs w:val="18"/>
                <w:lang w:val="en-GB"/>
              </w:rPr>
            </w:pPr>
            <w:r w:rsidRPr="00326056">
              <w:rPr>
                <w:rFonts w:cs="Calibri"/>
                <w:color w:val="FFFF00"/>
                <w:sz w:val="18"/>
                <w:szCs w:val="18"/>
                <w:lang w:val="en-GB"/>
              </w:rPr>
              <w:t>getting on this squad.</w:t>
            </w:r>
          </w:p>
        </w:tc>
        <w:tc>
          <w:tcPr>
            <w:tcW w:w="285" w:type="dxa"/>
            <w:shd w:val="clear" w:color="auto" w:fill="FFFFFF" w:themeFill="background1"/>
          </w:tcPr>
          <w:p w14:paraId="7378EE6A"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15F5A23" w14:textId="77777777" w:rsidR="00531055" w:rsidRPr="00665429" w:rsidRDefault="00531055"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211AD7B" w14:textId="47D39F74" w:rsidR="00531055" w:rsidRPr="00326056" w:rsidRDefault="00531055"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Te debió de costar /</w:t>
            </w:r>
          </w:p>
          <w:p w14:paraId="3B392D70" w14:textId="77777777" w:rsidR="00531055" w:rsidRPr="00326056" w:rsidRDefault="00531055"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entrar en la brigada.</w:t>
            </w:r>
          </w:p>
        </w:tc>
        <w:tc>
          <w:tcPr>
            <w:tcW w:w="284" w:type="dxa"/>
            <w:shd w:val="clear" w:color="auto" w:fill="FFFFFF" w:themeFill="background1"/>
            <w:vAlign w:val="bottom"/>
          </w:tcPr>
          <w:p w14:paraId="1B90FA41"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3DD5DEA" w14:textId="77777777" w:rsidR="00531055" w:rsidRPr="00051527" w:rsidRDefault="00531055" w:rsidP="00423F73">
            <w:pPr>
              <w:spacing w:line="240" w:lineRule="auto"/>
              <w:jc w:val="center"/>
              <w:rPr>
                <w:rFonts w:cs="Calibri"/>
                <w:color w:val="000000"/>
                <w:sz w:val="18"/>
                <w:szCs w:val="18"/>
              </w:rPr>
            </w:pPr>
          </w:p>
        </w:tc>
        <w:tc>
          <w:tcPr>
            <w:tcW w:w="2693" w:type="dxa"/>
            <w:shd w:val="clear" w:color="auto" w:fill="FFFFFF" w:themeFill="background1"/>
            <w:vAlign w:val="bottom"/>
          </w:tcPr>
          <w:p w14:paraId="7E68ACBA" w14:textId="1C99116A"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Te debió de costar /</w:t>
            </w:r>
          </w:p>
          <w:p w14:paraId="10B749CB"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entrar en la brigada.</w:t>
            </w:r>
          </w:p>
        </w:tc>
        <w:tc>
          <w:tcPr>
            <w:tcW w:w="284" w:type="dxa"/>
            <w:shd w:val="clear" w:color="auto" w:fill="BDD6EE" w:themeFill="accent5" w:themeFillTint="66"/>
            <w:vAlign w:val="center"/>
          </w:tcPr>
          <w:p w14:paraId="6296ABB6" w14:textId="77777777" w:rsidR="00531055" w:rsidRPr="00051527" w:rsidRDefault="00531055" w:rsidP="00423F73">
            <w:pPr>
              <w:spacing w:line="240" w:lineRule="auto"/>
              <w:jc w:val="center"/>
              <w:rPr>
                <w:rFonts w:cs="Calibri"/>
                <w:color w:val="000000"/>
                <w:sz w:val="18"/>
                <w:szCs w:val="18"/>
              </w:rPr>
            </w:pPr>
          </w:p>
        </w:tc>
        <w:tc>
          <w:tcPr>
            <w:tcW w:w="2977" w:type="dxa"/>
            <w:shd w:val="clear" w:color="auto" w:fill="FFFFFF" w:themeFill="background1"/>
            <w:vAlign w:val="bottom"/>
          </w:tcPr>
          <w:p w14:paraId="49466372"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Te debió de costar </w:t>
            </w:r>
          </w:p>
          <w:p w14:paraId="2C61EFB2"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entrar en la brigada.</w:t>
            </w:r>
          </w:p>
        </w:tc>
      </w:tr>
      <w:tr w:rsidR="00531055" w:rsidRPr="00326056" w14:paraId="7F03400B"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4BD77122" w14:textId="77777777" w:rsidR="00531055" w:rsidRDefault="00531055" w:rsidP="00531055">
            <w:pPr>
              <w:spacing w:line="240" w:lineRule="auto"/>
              <w:jc w:val="right"/>
              <w:rPr>
                <w:rFonts w:cs="Calibri"/>
                <w:color w:val="000000"/>
                <w:sz w:val="18"/>
                <w:szCs w:val="18"/>
              </w:rPr>
            </w:pPr>
            <w:r>
              <w:rPr>
                <w:rFonts w:cs="Calibri"/>
                <w:color w:val="000000"/>
                <w:sz w:val="18"/>
                <w:szCs w:val="18"/>
              </w:rPr>
              <w:t>335</w:t>
            </w:r>
          </w:p>
        </w:tc>
        <w:tc>
          <w:tcPr>
            <w:tcW w:w="2400" w:type="dxa"/>
            <w:shd w:val="clear" w:color="auto" w:fill="FFFFFF" w:themeFill="background1"/>
            <w:vAlign w:val="bottom"/>
          </w:tcPr>
          <w:p w14:paraId="231BFC6C"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For a while it was touch and go whether I'd ever get out from behind a desk.</w:t>
            </w:r>
          </w:p>
        </w:tc>
        <w:tc>
          <w:tcPr>
            <w:tcW w:w="2693" w:type="dxa"/>
            <w:shd w:val="clear" w:color="000000" w:fill="808080"/>
            <w:vAlign w:val="bottom"/>
          </w:tcPr>
          <w:p w14:paraId="03AF7143" w14:textId="3FE2229F" w:rsidR="00531055" w:rsidRPr="00326056" w:rsidRDefault="00531055" w:rsidP="002D0F14">
            <w:pPr>
              <w:spacing w:line="240" w:lineRule="auto"/>
              <w:jc w:val="center"/>
              <w:rPr>
                <w:rFonts w:cs="Calibri"/>
                <w:color w:val="00FF00"/>
                <w:sz w:val="18"/>
                <w:szCs w:val="18"/>
                <w:lang w:val="en-GB"/>
              </w:rPr>
            </w:pPr>
            <w:r w:rsidRPr="00326056">
              <w:rPr>
                <w:rFonts w:cs="Calibri"/>
                <w:color w:val="00FF00"/>
                <w:sz w:val="18"/>
                <w:szCs w:val="18"/>
                <w:lang w:val="en-GB"/>
              </w:rPr>
              <w:t>For a while it was touch and go / whether I'd ever get out /</w:t>
            </w:r>
          </w:p>
          <w:p w14:paraId="7C98C963" w14:textId="77777777" w:rsidR="00531055" w:rsidRPr="00326056" w:rsidRDefault="00531055" w:rsidP="002D0F14">
            <w:pPr>
              <w:spacing w:line="240" w:lineRule="auto"/>
              <w:jc w:val="center"/>
              <w:rPr>
                <w:rFonts w:cs="Calibri"/>
                <w:color w:val="00FF00"/>
                <w:sz w:val="18"/>
                <w:szCs w:val="18"/>
                <w:lang w:val="en-GB"/>
              </w:rPr>
            </w:pPr>
            <w:r w:rsidRPr="00326056">
              <w:rPr>
                <w:rFonts w:cs="Calibri"/>
                <w:color w:val="00FF00"/>
                <w:sz w:val="18"/>
                <w:szCs w:val="18"/>
                <w:lang w:val="en-GB"/>
              </w:rPr>
              <w:t>from behind a desk.</w:t>
            </w:r>
          </w:p>
        </w:tc>
        <w:tc>
          <w:tcPr>
            <w:tcW w:w="285" w:type="dxa"/>
            <w:shd w:val="clear" w:color="auto" w:fill="FFFFFF" w:themeFill="background1"/>
          </w:tcPr>
          <w:p w14:paraId="0C72E80F"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F3D3C20" w14:textId="77777777" w:rsidR="00531055" w:rsidRPr="00665429" w:rsidRDefault="00531055"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B3865B3" w14:textId="77777777" w:rsidR="00531055" w:rsidRPr="00326056" w:rsidRDefault="00531055"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Ya dudaba que pudiera /</w:t>
            </w:r>
          </w:p>
          <w:p w14:paraId="1DA26835" w14:textId="373DD50B" w:rsidR="00531055" w:rsidRPr="00326056" w:rsidRDefault="00531055"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volver a salir de la oficina.</w:t>
            </w:r>
          </w:p>
        </w:tc>
        <w:tc>
          <w:tcPr>
            <w:tcW w:w="284" w:type="dxa"/>
            <w:shd w:val="clear" w:color="auto" w:fill="FFFFFF" w:themeFill="background1"/>
            <w:vAlign w:val="bottom"/>
          </w:tcPr>
          <w:p w14:paraId="7A848D78"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4A343B17" w14:textId="77777777" w:rsidR="00531055" w:rsidRPr="00665429" w:rsidRDefault="00531055"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50CBBCFE"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Ya dudaba que pudiera /</w:t>
            </w:r>
          </w:p>
          <w:p w14:paraId="331E3BBC" w14:textId="5A22D00D"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volver a salir de la oficina.</w:t>
            </w:r>
          </w:p>
        </w:tc>
        <w:tc>
          <w:tcPr>
            <w:tcW w:w="284" w:type="dxa"/>
            <w:shd w:val="clear" w:color="auto" w:fill="E2EFD9" w:themeFill="accent6" w:themeFillTint="33"/>
            <w:vAlign w:val="center"/>
          </w:tcPr>
          <w:p w14:paraId="29E65E82" w14:textId="77777777" w:rsidR="00531055" w:rsidRPr="00665429" w:rsidRDefault="00531055"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05C47872"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Ya dudaba que pudiera</w:t>
            </w:r>
          </w:p>
          <w:p w14:paraId="5D4D715F"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 volver a salir de la oficina.</w:t>
            </w:r>
          </w:p>
        </w:tc>
      </w:tr>
      <w:tr w:rsidR="00531055" w:rsidRPr="00326056" w14:paraId="53CBF6D5"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3ABCF3D6" w14:textId="77777777" w:rsidR="00531055" w:rsidRDefault="00531055" w:rsidP="00531055">
            <w:pPr>
              <w:spacing w:line="240" w:lineRule="auto"/>
              <w:jc w:val="right"/>
              <w:rPr>
                <w:rFonts w:cs="Calibri"/>
                <w:color w:val="000000"/>
                <w:sz w:val="18"/>
                <w:szCs w:val="18"/>
              </w:rPr>
            </w:pPr>
            <w:r>
              <w:rPr>
                <w:rFonts w:cs="Calibri"/>
                <w:color w:val="000000"/>
                <w:sz w:val="18"/>
                <w:szCs w:val="18"/>
              </w:rPr>
              <w:t>336</w:t>
            </w:r>
          </w:p>
        </w:tc>
        <w:tc>
          <w:tcPr>
            <w:tcW w:w="2400" w:type="dxa"/>
            <w:shd w:val="clear" w:color="auto" w:fill="FFFFFF" w:themeFill="background1"/>
            <w:vAlign w:val="bottom"/>
          </w:tcPr>
          <w:p w14:paraId="7DE32CBC"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What happened, Nige, if you don't mind me asking?</w:t>
            </w:r>
          </w:p>
        </w:tc>
        <w:tc>
          <w:tcPr>
            <w:tcW w:w="2693" w:type="dxa"/>
            <w:shd w:val="clear" w:color="000000" w:fill="808080"/>
            <w:vAlign w:val="bottom"/>
          </w:tcPr>
          <w:p w14:paraId="0F3819E4" w14:textId="6156F3AB" w:rsidR="00531055" w:rsidRPr="00326056" w:rsidRDefault="00531055" w:rsidP="002D0F14">
            <w:pPr>
              <w:spacing w:line="240" w:lineRule="auto"/>
              <w:jc w:val="center"/>
              <w:rPr>
                <w:rFonts w:cs="Calibri"/>
                <w:color w:val="FFFF00"/>
                <w:sz w:val="18"/>
                <w:szCs w:val="18"/>
                <w:lang w:val="en-GB"/>
              </w:rPr>
            </w:pPr>
            <w:r w:rsidRPr="00326056">
              <w:rPr>
                <w:rFonts w:cs="Calibri"/>
                <w:color w:val="FFFF00"/>
                <w:sz w:val="18"/>
                <w:szCs w:val="18"/>
                <w:lang w:val="en-GB"/>
              </w:rPr>
              <w:t>What happened, Nige, /</w:t>
            </w:r>
          </w:p>
          <w:p w14:paraId="76460163" w14:textId="77777777" w:rsidR="00531055" w:rsidRPr="00326056" w:rsidRDefault="00531055" w:rsidP="002D0F14">
            <w:pPr>
              <w:spacing w:line="240" w:lineRule="auto"/>
              <w:jc w:val="center"/>
              <w:rPr>
                <w:rFonts w:cs="Calibri"/>
                <w:color w:val="FFFF00"/>
                <w:sz w:val="18"/>
                <w:szCs w:val="18"/>
                <w:lang w:val="en-GB"/>
              </w:rPr>
            </w:pPr>
            <w:r w:rsidRPr="00326056">
              <w:rPr>
                <w:rFonts w:cs="Calibri"/>
                <w:color w:val="FFFF00"/>
                <w:sz w:val="18"/>
                <w:szCs w:val="18"/>
                <w:lang w:val="en-GB"/>
              </w:rPr>
              <w:t>if you don't mind me asking?</w:t>
            </w:r>
          </w:p>
        </w:tc>
        <w:tc>
          <w:tcPr>
            <w:tcW w:w="285" w:type="dxa"/>
            <w:shd w:val="clear" w:color="auto" w:fill="FFFFFF" w:themeFill="background1"/>
          </w:tcPr>
          <w:p w14:paraId="76B030B1"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048EEB5" w14:textId="77777777" w:rsidR="00531055" w:rsidRPr="00665429" w:rsidRDefault="00531055"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8FA920F" w14:textId="77777777" w:rsidR="00531055" w:rsidRPr="00326056" w:rsidRDefault="00531055"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 xml:space="preserve">¿Qué pasó, </w:t>
            </w:r>
            <w:proofErr w:type="spellStart"/>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Nige</w:t>
            </w:r>
            <w:proofErr w:type="spellEnd"/>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 /</w:t>
            </w:r>
          </w:p>
          <w:p w14:paraId="6FC23066" w14:textId="04946063" w:rsidR="00531055" w:rsidRPr="00326056" w:rsidRDefault="00531055"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Si lo puedo preguntar.</w:t>
            </w:r>
          </w:p>
        </w:tc>
        <w:tc>
          <w:tcPr>
            <w:tcW w:w="284" w:type="dxa"/>
            <w:shd w:val="clear" w:color="auto" w:fill="FFFFFF" w:themeFill="background1"/>
            <w:vAlign w:val="bottom"/>
          </w:tcPr>
          <w:p w14:paraId="07C7A8ED"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1A846EB" w14:textId="77777777" w:rsidR="00531055" w:rsidRPr="00051527" w:rsidRDefault="00531055" w:rsidP="00423F73">
            <w:pPr>
              <w:spacing w:line="240" w:lineRule="auto"/>
              <w:jc w:val="center"/>
              <w:rPr>
                <w:rFonts w:cs="Calibri"/>
                <w:color w:val="000000"/>
                <w:sz w:val="18"/>
                <w:szCs w:val="18"/>
              </w:rPr>
            </w:pPr>
          </w:p>
        </w:tc>
        <w:tc>
          <w:tcPr>
            <w:tcW w:w="2693" w:type="dxa"/>
            <w:shd w:val="clear" w:color="auto" w:fill="FFFFFF" w:themeFill="background1"/>
            <w:vAlign w:val="bottom"/>
          </w:tcPr>
          <w:p w14:paraId="7FB56F66" w14:textId="4B426B63"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¿Qué pasó,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Nige</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w:t>
            </w:r>
          </w:p>
          <w:p w14:paraId="6E7F8793"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Si lo puedo preguntar.</w:t>
            </w:r>
          </w:p>
        </w:tc>
        <w:tc>
          <w:tcPr>
            <w:tcW w:w="284" w:type="dxa"/>
            <w:shd w:val="clear" w:color="auto" w:fill="BDD6EE" w:themeFill="accent5" w:themeFillTint="66"/>
            <w:vAlign w:val="center"/>
          </w:tcPr>
          <w:p w14:paraId="2D81056B" w14:textId="77777777" w:rsidR="00531055" w:rsidRPr="00051527" w:rsidRDefault="00531055" w:rsidP="00423F73">
            <w:pPr>
              <w:spacing w:line="240" w:lineRule="auto"/>
              <w:jc w:val="center"/>
              <w:rPr>
                <w:rFonts w:cs="Calibri"/>
                <w:color w:val="000000"/>
                <w:sz w:val="18"/>
                <w:szCs w:val="18"/>
              </w:rPr>
            </w:pPr>
          </w:p>
        </w:tc>
        <w:tc>
          <w:tcPr>
            <w:tcW w:w="2977" w:type="dxa"/>
            <w:shd w:val="clear" w:color="auto" w:fill="FFFFFF" w:themeFill="background1"/>
            <w:vAlign w:val="bottom"/>
          </w:tcPr>
          <w:p w14:paraId="49B9ACD1"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¿Qué pasó, </w:t>
            </w:r>
            <w:proofErr w:type="spellStart"/>
            <w:r w:rsidRPr="00326056">
              <w:rPr>
                <w:rFonts w:cs="Calibri"/>
                <w:color w:val="000000" w:themeColor="text1"/>
                <w:sz w:val="18"/>
                <w:szCs w:val="18"/>
              </w:rPr>
              <w:t>Nige</w:t>
            </w:r>
            <w:proofErr w:type="spellEnd"/>
            <w:r w:rsidRPr="00326056">
              <w:rPr>
                <w:rFonts w:cs="Calibri"/>
                <w:color w:val="000000" w:themeColor="text1"/>
                <w:sz w:val="18"/>
                <w:szCs w:val="18"/>
              </w:rPr>
              <w:t xml:space="preserve">? </w:t>
            </w:r>
          </w:p>
          <w:p w14:paraId="7327AAAF"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Si te puedo preguntar.</w:t>
            </w:r>
          </w:p>
        </w:tc>
      </w:tr>
      <w:tr w:rsidR="00531055" w:rsidRPr="00326056" w14:paraId="19B36C3D"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52C91B93" w14:textId="77777777" w:rsidR="00531055" w:rsidRDefault="00531055" w:rsidP="00531055">
            <w:pPr>
              <w:spacing w:line="240" w:lineRule="auto"/>
              <w:jc w:val="right"/>
              <w:rPr>
                <w:rFonts w:cs="Calibri"/>
                <w:color w:val="000000"/>
                <w:sz w:val="18"/>
                <w:szCs w:val="18"/>
              </w:rPr>
            </w:pPr>
            <w:r>
              <w:rPr>
                <w:rFonts w:cs="Calibri"/>
                <w:color w:val="000000"/>
                <w:sz w:val="18"/>
                <w:szCs w:val="18"/>
              </w:rPr>
              <w:t>337</w:t>
            </w:r>
          </w:p>
        </w:tc>
        <w:tc>
          <w:tcPr>
            <w:tcW w:w="2400" w:type="dxa"/>
            <w:shd w:val="clear" w:color="auto" w:fill="FFFFFF" w:themeFill="background1"/>
            <w:vAlign w:val="bottom"/>
          </w:tcPr>
          <w:p w14:paraId="0833BA36"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I took a bullet for one of the lads.</w:t>
            </w:r>
          </w:p>
        </w:tc>
        <w:tc>
          <w:tcPr>
            <w:tcW w:w="2693" w:type="dxa"/>
            <w:shd w:val="clear" w:color="000000" w:fill="808080"/>
            <w:vAlign w:val="bottom"/>
          </w:tcPr>
          <w:p w14:paraId="437B5AFF" w14:textId="77777777" w:rsidR="00531055" w:rsidRPr="00326056" w:rsidRDefault="00531055" w:rsidP="002D0F14">
            <w:pPr>
              <w:spacing w:line="240" w:lineRule="auto"/>
              <w:jc w:val="center"/>
              <w:rPr>
                <w:rFonts w:cs="Calibri"/>
                <w:color w:val="00FF00"/>
                <w:sz w:val="18"/>
                <w:szCs w:val="18"/>
                <w:lang w:val="en-GB"/>
              </w:rPr>
            </w:pPr>
            <w:r w:rsidRPr="00326056">
              <w:rPr>
                <w:rFonts w:cs="Calibri"/>
                <w:color w:val="00FF00"/>
                <w:sz w:val="18"/>
                <w:szCs w:val="18"/>
                <w:lang w:val="en-GB"/>
              </w:rPr>
              <w:t>I took a bullet for one of the lads.</w:t>
            </w:r>
          </w:p>
        </w:tc>
        <w:tc>
          <w:tcPr>
            <w:tcW w:w="285" w:type="dxa"/>
            <w:shd w:val="clear" w:color="auto" w:fill="FFFFFF" w:themeFill="background1"/>
          </w:tcPr>
          <w:p w14:paraId="6E5EB702"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29FC7C7" w14:textId="77777777" w:rsidR="00531055" w:rsidRPr="00665429" w:rsidRDefault="00531055"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6C00778" w14:textId="77777777" w:rsidR="00531055" w:rsidRPr="00326056" w:rsidRDefault="00531055"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Una bala al salvar a un compañero.</w:t>
            </w:r>
          </w:p>
        </w:tc>
        <w:tc>
          <w:tcPr>
            <w:tcW w:w="284" w:type="dxa"/>
            <w:shd w:val="clear" w:color="auto" w:fill="FFFFFF" w:themeFill="background1"/>
            <w:vAlign w:val="bottom"/>
          </w:tcPr>
          <w:p w14:paraId="0FEB48D5"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055DCBC" w14:textId="77777777" w:rsidR="00531055" w:rsidRPr="00051527" w:rsidRDefault="00531055" w:rsidP="00423F73">
            <w:pPr>
              <w:spacing w:line="240" w:lineRule="auto"/>
              <w:jc w:val="center"/>
              <w:rPr>
                <w:rFonts w:cs="Calibri"/>
                <w:color w:val="000000"/>
                <w:sz w:val="18"/>
                <w:szCs w:val="18"/>
              </w:rPr>
            </w:pPr>
          </w:p>
        </w:tc>
        <w:tc>
          <w:tcPr>
            <w:tcW w:w="2693" w:type="dxa"/>
            <w:shd w:val="clear" w:color="auto" w:fill="FFFFFF" w:themeFill="background1"/>
            <w:vAlign w:val="bottom"/>
          </w:tcPr>
          <w:p w14:paraId="0901EB79"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Una bala al salvar a un compañero.</w:t>
            </w:r>
          </w:p>
        </w:tc>
        <w:tc>
          <w:tcPr>
            <w:tcW w:w="284" w:type="dxa"/>
            <w:shd w:val="clear" w:color="auto" w:fill="BDD6EE" w:themeFill="accent5" w:themeFillTint="66"/>
            <w:vAlign w:val="center"/>
          </w:tcPr>
          <w:p w14:paraId="29B325E6" w14:textId="77777777" w:rsidR="00531055" w:rsidRPr="00051527" w:rsidRDefault="00531055" w:rsidP="00423F73">
            <w:pPr>
              <w:spacing w:line="240" w:lineRule="auto"/>
              <w:jc w:val="center"/>
              <w:rPr>
                <w:rFonts w:cs="Calibri"/>
                <w:color w:val="000000"/>
                <w:sz w:val="18"/>
                <w:szCs w:val="18"/>
              </w:rPr>
            </w:pPr>
          </w:p>
        </w:tc>
        <w:tc>
          <w:tcPr>
            <w:tcW w:w="2977" w:type="dxa"/>
            <w:shd w:val="clear" w:color="auto" w:fill="FFFFFF" w:themeFill="background1"/>
            <w:vAlign w:val="bottom"/>
          </w:tcPr>
          <w:p w14:paraId="58C1B116"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Una bala al salvar a un compañero.</w:t>
            </w:r>
          </w:p>
        </w:tc>
      </w:tr>
      <w:tr w:rsidR="00531055" w:rsidRPr="00326056" w14:paraId="5EC5C02D" w14:textId="77777777" w:rsidTr="003C2AD1">
        <w:tc>
          <w:tcPr>
            <w:tcW w:w="562" w:type="dxa"/>
            <w:tcBorders>
              <w:top w:val="single" w:sz="4" w:space="0" w:color="auto"/>
              <w:left w:val="single" w:sz="4" w:space="0" w:color="auto"/>
              <w:bottom w:val="single" w:sz="4" w:space="0" w:color="auto"/>
              <w:right w:val="nil"/>
            </w:tcBorders>
            <w:shd w:val="clear" w:color="auto" w:fill="auto"/>
            <w:vAlign w:val="bottom"/>
          </w:tcPr>
          <w:p w14:paraId="134C326F" w14:textId="77777777" w:rsidR="00531055" w:rsidRDefault="00531055" w:rsidP="00531055">
            <w:pPr>
              <w:spacing w:line="240" w:lineRule="auto"/>
              <w:jc w:val="right"/>
              <w:rPr>
                <w:rFonts w:cs="Calibri"/>
                <w:color w:val="000000"/>
                <w:sz w:val="18"/>
                <w:szCs w:val="18"/>
              </w:rPr>
            </w:pPr>
            <w:r>
              <w:rPr>
                <w:rFonts w:cs="Calibri"/>
                <w:color w:val="000000"/>
                <w:sz w:val="18"/>
                <w:szCs w:val="18"/>
              </w:rPr>
              <w:t>338</w:t>
            </w:r>
          </w:p>
        </w:tc>
        <w:tc>
          <w:tcPr>
            <w:tcW w:w="2400" w:type="dxa"/>
            <w:shd w:val="clear" w:color="auto" w:fill="FFFFFF" w:themeFill="background1"/>
            <w:vAlign w:val="bottom"/>
          </w:tcPr>
          <w:p w14:paraId="6D3790BB" w14:textId="506CFA92" w:rsidR="00531055" w:rsidRPr="00200FBF" w:rsidRDefault="00531055" w:rsidP="002D0F14">
            <w:pPr>
              <w:spacing w:line="240" w:lineRule="auto"/>
              <w:jc w:val="left"/>
              <w:rPr>
                <w:rFonts w:cs="Calibri"/>
                <w:color w:val="000000" w:themeColor="text1"/>
                <w:sz w:val="18"/>
                <w:szCs w:val="18"/>
              </w:rPr>
            </w:pPr>
            <w:proofErr w:type="spellStart"/>
            <w:r w:rsidRPr="00200FBF">
              <w:rPr>
                <w:rFonts w:cs="Calibri"/>
                <w:color w:val="000000" w:themeColor="text1"/>
                <w:sz w:val="18"/>
                <w:szCs w:val="18"/>
              </w:rPr>
              <w:t>Really</w:t>
            </w:r>
            <w:proofErr w:type="spellEnd"/>
            <w:r w:rsidRPr="00200FBF">
              <w:rPr>
                <w:rFonts w:cs="Calibri"/>
                <w:color w:val="000000" w:themeColor="text1"/>
                <w:sz w:val="18"/>
                <w:szCs w:val="18"/>
              </w:rPr>
              <w:t>?</w:t>
            </w:r>
            <w:r w:rsidRPr="00257366">
              <w:rPr>
                <w:rFonts w:cs="Calibri"/>
                <w:b/>
                <w:bCs/>
                <w:color w:val="000000" w:themeColor="text1"/>
                <w:sz w:val="18"/>
                <w:szCs w:val="18"/>
              </w:rPr>
              <w:t xml:space="preserve"> </w:t>
            </w:r>
          </w:p>
        </w:tc>
        <w:tc>
          <w:tcPr>
            <w:tcW w:w="2693" w:type="dxa"/>
            <w:shd w:val="clear" w:color="000000" w:fill="808080"/>
            <w:vAlign w:val="bottom"/>
          </w:tcPr>
          <w:p w14:paraId="07B84FEC" w14:textId="77777777" w:rsidR="00531055" w:rsidRPr="00326056" w:rsidRDefault="00531055" w:rsidP="002D0F14">
            <w:pPr>
              <w:spacing w:line="240" w:lineRule="auto"/>
              <w:jc w:val="center"/>
              <w:rPr>
                <w:rFonts w:cs="Calibri"/>
                <w:color w:val="FFFF00"/>
                <w:sz w:val="18"/>
                <w:szCs w:val="18"/>
              </w:rPr>
            </w:pPr>
            <w:proofErr w:type="spellStart"/>
            <w:r w:rsidRPr="00326056">
              <w:rPr>
                <w:rFonts w:cs="Calibri"/>
                <w:color w:val="FFFF00"/>
                <w:sz w:val="18"/>
                <w:szCs w:val="18"/>
              </w:rPr>
              <w:t>Really</w:t>
            </w:r>
            <w:proofErr w:type="spellEnd"/>
            <w:r w:rsidRPr="00326056">
              <w:rPr>
                <w:rFonts w:cs="Calibri"/>
                <w:color w:val="FFFF00"/>
                <w:sz w:val="18"/>
                <w:szCs w:val="18"/>
              </w:rPr>
              <w:t>?</w:t>
            </w:r>
          </w:p>
        </w:tc>
        <w:tc>
          <w:tcPr>
            <w:tcW w:w="285" w:type="dxa"/>
            <w:shd w:val="clear" w:color="auto" w:fill="7030A0"/>
          </w:tcPr>
          <w:p w14:paraId="44DEB91F" w14:textId="77777777" w:rsidR="00531055" w:rsidRPr="00326056" w:rsidRDefault="00531055" w:rsidP="00531055">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F70B06E" w14:textId="7FD595DE" w:rsidR="00531055" w:rsidRPr="00665429" w:rsidRDefault="00531055"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12D4175" w14:textId="77777777" w:rsidR="00531055" w:rsidRPr="00326056" w:rsidRDefault="00531055"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¿En serio?</w:t>
            </w:r>
          </w:p>
        </w:tc>
        <w:tc>
          <w:tcPr>
            <w:tcW w:w="284" w:type="dxa"/>
            <w:shd w:val="clear" w:color="auto" w:fill="7030A0"/>
            <w:vAlign w:val="bottom"/>
          </w:tcPr>
          <w:p w14:paraId="1034E2A6"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7E7B62C" w14:textId="3FE355E4" w:rsidR="00531055" w:rsidRPr="00665429" w:rsidRDefault="00531055" w:rsidP="00423F7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F4494D7"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¿En serio?</w:t>
            </w:r>
          </w:p>
        </w:tc>
        <w:tc>
          <w:tcPr>
            <w:tcW w:w="284" w:type="dxa"/>
            <w:shd w:val="clear" w:color="auto" w:fill="BDD6EE" w:themeFill="accent5" w:themeFillTint="66"/>
            <w:vAlign w:val="center"/>
          </w:tcPr>
          <w:p w14:paraId="350EFAA9" w14:textId="0F62E991" w:rsidR="00531055" w:rsidRPr="00665429" w:rsidRDefault="00531055" w:rsidP="00423F7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1AB2F74B"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¿En serio?</w:t>
            </w:r>
          </w:p>
        </w:tc>
      </w:tr>
      <w:tr w:rsidR="00531055" w:rsidRPr="00326056" w14:paraId="4803D25E"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636A6692" w14:textId="77777777" w:rsidR="00531055" w:rsidRDefault="00531055" w:rsidP="00531055">
            <w:pPr>
              <w:spacing w:line="240" w:lineRule="auto"/>
              <w:jc w:val="right"/>
              <w:rPr>
                <w:rFonts w:cs="Calibri"/>
                <w:color w:val="000000"/>
                <w:sz w:val="18"/>
                <w:szCs w:val="18"/>
              </w:rPr>
            </w:pPr>
            <w:r>
              <w:rPr>
                <w:rFonts w:cs="Calibri"/>
                <w:color w:val="000000"/>
                <w:sz w:val="18"/>
                <w:szCs w:val="18"/>
              </w:rPr>
              <w:t>339</w:t>
            </w:r>
          </w:p>
        </w:tc>
        <w:tc>
          <w:tcPr>
            <w:tcW w:w="2400" w:type="dxa"/>
            <w:shd w:val="clear" w:color="auto" w:fill="FFFFFF" w:themeFill="background1"/>
            <w:vAlign w:val="bottom"/>
          </w:tcPr>
          <w:p w14:paraId="03EDE248"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You think about throwing in the towel, retiring.</w:t>
            </w:r>
          </w:p>
        </w:tc>
        <w:tc>
          <w:tcPr>
            <w:tcW w:w="2693" w:type="dxa"/>
            <w:shd w:val="clear" w:color="000000" w:fill="808080"/>
            <w:vAlign w:val="bottom"/>
          </w:tcPr>
          <w:p w14:paraId="580EA591" w14:textId="5FCED304" w:rsidR="00531055" w:rsidRPr="00326056" w:rsidRDefault="00531055" w:rsidP="002D0F14">
            <w:pPr>
              <w:spacing w:line="240" w:lineRule="auto"/>
              <w:jc w:val="center"/>
              <w:rPr>
                <w:rFonts w:cs="Calibri"/>
                <w:color w:val="00FF00"/>
                <w:sz w:val="18"/>
                <w:szCs w:val="18"/>
                <w:lang w:val="en-GB"/>
              </w:rPr>
            </w:pPr>
            <w:r w:rsidRPr="00326056">
              <w:rPr>
                <w:rFonts w:cs="Calibri"/>
                <w:color w:val="00FF00"/>
                <w:sz w:val="18"/>
                <w:szCs w:val="18"/>
                <w:lang w:val="en-GB"/>
              </w:rPr>
              <w:t>You think about /</w:t>
            </w:r>
          </w:p>
          <w:p w14:paraId="44F29B78" w14:textId="77777777" w:rsidR="00531055" w:rsidRPr="00326056" w:rsidRDefault="00531055" w:rsidP="002D0F14">
            <w:pPr>
              <w:spacing w:line="240" w:lineRule="auto"/>
              <w:jc w:val="center"/>
              <w:rPr>
                <w:rFonts w:cs="Calibri"/>
                <w:color w:val="00FF00"/>
                <w:sz w:val="18"/>
                <w:szCs w:val="18"/>
                <w:lang w:val="en-GB"/>
              </w:rPr>
            </w:pPr>
            <w:r w:rsidRPr="00326056">
              <w:rPr>
                <w:rFonts w:cs="Calibri"/>
                <w:color w:val="00FF00"/>
                <w:sz w:val="18"/>
                <w:szCs w:val="18"/>
                <w:lang w:val="en-GB"/>
              </w:rPr>
              <w:t>throwing in the towel, retiring.</w:t>
            </w:r>
          </w:p>
        </w:tc>
        <w:tc>
          <w:tcPr>
            <w:tcW w:w="285" w:type="dxa"/>
            <w:shd w:val="clear" w:color="auto" w:fill="FFFFFF" w:themeFill="background1"/>
          </w:tcPr>
          <w:p w14:paraId="2A4324BC"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CE5077A" w14:textId="77777777" w:rsidR="00531055" w:rsidRPr="00665429" w:rsidRDefault="00531055"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95CC297" w14:textId="4E1EA25C" w:rsidR="00531055" w:rsidRPr="00326056" w:rsidRDefault="00531055"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Me planteaba tirar la toalla /</w:t>
            </w:r>
          </w:p>
          <w:p w14:paraId="66A1EAA7" w14:textId="77777777" w:rsidR="00531055" w:rsidRPr="00326056" w:rsidRDefault="00531055"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y retirarme.</w:t>
            </w:r>
          </w:p>
        </w:tc>
        <w:tc>
          <w:tcPr>
            <w:tcW w:w="284" w:type="dxa"/>
            <w:shd w:val="clear" w:color="auto" w:fill="FFFFFF" w:themeFill="background1"/>
            <w:vAlign w:val="bottom"/>
          </w:tcPr>
          <w:p w14:paraId="6CB3F3AA"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E97A948" w14:textId="77777777" w:rsidR="00531055" w:rsidRPr="00665429" w:rsidRDefault="00531055" w:rsidP="00423F7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2B4617FC" w14:textId="084784C2"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Me planteaba tirar la toalla /</w:t>
            </w:r>
          </w:p>
          <w:p w14:paraId="3B12D672"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retirarme.</w:t>
            </w:r>
          </w:p>
        </w:tc>
        <w:tc>
          <w:tcPr>
            <w:tcW w:w="284" w:type="dxa"/>
            <w:shd w:val="clear" w:color="auto" w:fill="BDD6EE" w:themeFill="accent5" w:themeFillTint="66"/>
            <w:vAlign w:val="center"/>
          </w:tcPr>
          <w:p w14:paraId="5CB99A38" w14:textId="77777777" w:rsidR="00531055" w:rsidRPr="00665429" w:rsidRDefault="00531055" w:rsidP="00423F7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575E4922"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Me planteaba tirar la toalla </w:t>
            </w:r>
          </w:p>
          <w:p w14:paraId="572881AE"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y retirarme.</w:t>
            </w:r>
          </w:p>
        </w:tc>
      </w:tr>
      <w:tr w:rsidR="00531055" w:rsidRPr="00326056" w14:paraId="13BA6CCA"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55AA380A" w14:textId="77777777" w:rsidR="00531055" w:rsidRDefault="00531055" w:rsidP="00531055">
            <w:pPr>
              <w:spacing w:line="240" w:lineRule="auto"/>
              <w:jc w:val="right"/>
              <w:rPr>
                <w:rFonts w:cs="Calibri"/>
                <w:color w:val="000000"/>
                <w:sz w:val="18"/>
                <w:szCs w:val="18"/>
              </w:rPr>
            </w:pPr>
            <w:r>
              <w:rPr>
                <w:rFonts w:cs="Calibri"/>
                <w:color w:val="000000"/>
                <w:sz w:val="18"/>
                <w:szCs w:val="18"/>
              </w:rPr>
              <w:t>340</w:t>
            </w:r>
          </w:p>
        </w:tc>
        <w:tc>
          <w:tcPr>
            <w:tcW w:w="2400" w:type="dxa"/>
            <w:vMerge w:val="restart"/>
            <w:shd w:val="clear" w:color="auto" w:fill="FFFFFF" w:themeFill="background1"/>
            <w:vAlign w:val="bottom"/>
          </w:tcPr>
          <w:p w14:paraId="7E34B3F1"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Tony gave me back the motivation. He's a good man.</w:t>
            </w:r>
          </w:p>
        </w:tc>
        <w:tc>
          <w:tcPr>
            <w:tcW w:w="2693" w:type="dxa"/>
            <w:vMerge w:val="restart"/>
            <w:shd w:val="clear" w:color="000000" w:fill="808080"/>
            <w:vAlign w:val="bottom"/>
          </w:tcPr>
          <w:p w14:paraId="46E81C5C" w14:textId="1C822FE0" w:rsidR="00531055" w:rsidRPr="00326056" w:rsidRDefault="00531055" w:rsidP="002D0F14">
            <w:pPr>
              <w:spacing w:line="240" w:lineRule="auto"/>
              <w:jc w:val="center"/>
              <w:rPr>
                <w:rFonts w:cs="Calibri"/>
                <w:color w:val="00FF00"/>
                <w:sz w:val="18"/>
                <w:szCs w:val="18"/>
                <w:lang w:val="en-GB"/>
              </w:rPr>
            </w:pPr>
            <w:r w:rsidRPr="00326056">
              <w:rPr>
                <w:rFonts w:cs="Calibri"/>
                <w:color w:val="00FF00"/>
                <w:sz w:val="18"/>
                <w:szCs w:val="18"/>
                <w:lang w:val="en-GB"/>
              </w:rPr>
              <w:t>Tony gave me back the motivation. /</w:t>
            </w:r>
          </w:p>
          <w:p w14:paraId="5194E058" w14:textId="77777777" w:rsidR="00531055" w:rsidRPr="00326056" w:rsidRDefault="00531055" w:rsidP="002D0F14">
            <w:pPr>
              <w:spacing w:line="240" w:lineRule="auto"/>
              <w:jc w:val="center"/>
              <w:rPr>
                <w:rFonts w:cs="Calibri"/>
                <w:color w:val="00FF00"/>
                <w:sz w:val="18"/>
                <w:szCs w:val="18"/>
                <w:lang w:val="en-GB"/>
              </w:rPr>
            </w:pPr>
            <w:r w:rsidRPr="00326056">
              <w:rPr>
                <w:rFonts w:cs="Calibri"/>
                <w:color w:val="00FF00"/>
                <w:sz w:val="18"/>
                <w:szCs w:val="18"/>
                <w:lang w:val="en-GB"/>
              </w:rPr>
              <w:t>He's a good man.</w:t>
            </w:r>
          </w:p>
        </w:tc>
        <w:tc>
          <w:tcPr>
            <w:tcW w:w="285" w:type="dxa"/>
            <w:vMerge w:val="restart"/>
            <w:shd w:val="clear" w:color="auto" w:fill="FFFFFF" w:themeFill="background1"/>
          </w:tcPr>
          <w:p w14:paraId="576F7186"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69630E8C" w14:textId="77777777" w:rsidR="00531055" w:rsidRPr="00665429" w:rsidRDefault="00531055"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8320E24" w14:textId="77777777" w:rsidR="00531055" w:rsidRPr="00326056" w:rsidRDefault="00531055"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Tony me dio motivación.</w:t>
            </w:r>
          </w:p>
        </w:tc>
        <w:tc>
          <w:tcPr>
            <w:tcW w:w="284" w:type="dxa"/>
            <w:shd w:val="clear" w:color="auto" w:fill="FFFFFF" w:themeFill="background1"/>
            <w:vAlign w:val="bottom"/>
          </w:tcPr>
          <w:p w14:paraId="53554987"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9F2A0B4" w14:textId="77777777" w:rsidR="00531055" w:rsidRPr="00665429" w:rsidRDefault="00531055" w:rsidP="00423F7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3C0BD901"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Tony me dio motivación.</w:t>
            </w:r>
          </w:p>
        </w:tc>
        <w:tc>
          <w:tcPr>
            <w:tcW w:w="284" w:type="dxa"/>
            <w:shd w:val="clear" w:color="auto" w:fill="BDD6EE" w:themeFill="accent5" w:themeFillTint="66"/>
            <w:vAlign w:val="center"/>
          </w:tcPr>
          <w:p w14:paraId="2D90DD5F" w14:textId="77777777" w:rsidR="00531055" w:rsidRPr="00665429" w:rsidRDefault="00531055" w:rsidP="00423F7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29894F78"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Tony me devolvió motivación.</w:t>
            </w:r>
          </w:p>
        </w:tc>
      </w:tr>
      <w:tr w:rsidR="00531055" w:rsidRPr="00326056" w14:paraId="50E43455"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71EC2BB7" w14:textId="77777777" w:rsidR="00531055" w:rsidRDefault="00531055" w:rsidP="00531055">
            <w:pPr>
              <w:spacing w:line="240" w:lineRule="auto"/>
              <w:jc w:val="right"/>
              <w:rPr>
                <w:rFonts w:cs="Calibri"/>
                <w:color w:val="000000"/>
                <w:sz w:val="18"/>
                <w:szCs w:val="18"/>
              </w:rPr>
            </w:pPr>
            <w:r>
              <w:rPr>
                <w:rFonts w:cs="Calibri"/>
                <w:color w:val="000000"/>
                <w:sz w:val="18"/>
                <w:szCs w:val="18"/>
              </w:rPr>
              <w:t>341</w:t>
            </w:r>
          </w:p>
        </w:tc>
        <w:tc>
          <w:tcPr>
            <w:tcW w:w="2400" w:type="dxa"/>
            <w:vMerge/>
            <w:shd w:val="clear" w:color="auto" w:fill="FFFFFF" w:themeFill="background1"/>
            <w:vAlign w:val="bottom"/>
          </w:tcPr>
          <w:p w14:paraId="0C55FD60" w14:textId="77777777" w:rsidR="00531055" w:rsidRPr="00200FBF" w:rsidRDefault="00531055" w:rsidP="002D0F14">
            <w:pPr>
              <w:spacing w:line="240" w:lineRule="auto"/>
              <w:jc w:val="left"/>
              <w:rPr>
                <w:rFonts w:cs="Calibri"/>
                <w:color w:val="000000" w:themeColor="text1"/>
                <w:sz w:val="18"/>
                <w:szCs w:val="18"/>
              </w:rPr>
            </w:pPr>
          </w:p>
        </w:tc>
        <w:tc>
          <w:tcPr>
            <w:tcW w:w="2693" w:type="dxa"/>
            <w:vMerge/>
            <w:shd w:val="clear" w:color="000000" w:fill="808080"/>
            <w:vAlign w:val="bottom"/>
          </w:tcPr>
          <w:p w14:paraId="59E602F2" w14:textId="77777777" w:rsidR="00531055" w:rsidRPr="00326056" w:rsidRDefault="00531055" w:rsidP="002D0F14">
            <w:pPr>
              <w:spacing w:line="240" w:lineRule="auto"/>
              <w:jc w:val="center"/>
              <w:rPr>
                <w:rFonts w:cs="Calibri"/>
                <w:color w:val="00FF00"/>
                <w:sz w:val="18"/>
                <w:szCs w:val="18"/>
              </w:rPr>
            </w:pPr>
          </w:p>
        </w:tc>
        <w:tc>
          <w:tcPr>
            <w:tcW w:w="285" w:type="dxa"/>
            <w:vMerge/>
            <w:shd w:val="clear" w:color="auto" w:fill="FFFFFF" w:themeFill="background1"/>
          </w:tcPr>
          <w:p w14:paraId="680BEB28" w14:textId="77777777" w:rsidR="00531055" w:rsidRPr="00326056" w:rsidRDefault="00531055" w:rsidP="00531055">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2C49574B" w14:textId="77777777" w:rsidR="00531055" w:rsidRPr="00665429" w:rsidRDefault="00531055"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4A69218" w14:textId="77777777" w:rsidR="00531055" w:rsidRPr="00326056" w:rsidRDefault="00531055"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Es un buen hombre.</w:t>
            </w:r>
          </w:p>
        </w:tc>
        <w:tc>
          <w:tcPr>
            <w:tcW w:w="284" w:type="dxa"/>
            <w:shd w:val="clear" w:color="auto" w:fill="FFFFFF" w:themeFill="background1"/>
            <w:vAlign w:val="bottom"/>
          </w:tcPr>
          <w:p w14:paraId="553F5EE3"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B27FED5" w14:textId="77777777" w:rsidR="00531055" w:rsidRPr="00665429" w:rsidRDefault="00531055" w:rsidP="00423F7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48681F73"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 un buen hombre.</w:t>
            </w:r>
          </w:p>
        </w:tc>
        <w:tc>
          <w:tcPr>
            <w:tcW w:w="284" w:type="dxa"/>
            <w:shd w:val="clear" w:color="auto" w:fill="BDD6EE" w:themeFill="accent5" w:themeFillTint="66"/>
            <w:vAlign w:val="center"/>
          </w:tcPr>
          <w:p w14:paraId="5D8B522C" w14:textId="77777777" w:rsidR="00531055" w:rsidRPr="00665429" w:rsidRDefault="00531055" w:rsidP="00423F7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44DC4231"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Es un buen hombre.</w:t>
            </w:r>
          </w:p>
        </w:tc>
      </w:tr>
      <w:tr w:rsidR="00531055" w:rsidRPr="00326056" w14:paraId="25C24A6F"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5DB8753F" w14:textId="77777777" w:rsidR="00531055" w:rsidRDefault="00531055" w:rsidP="00531055">
            <w:pPr>
              <w:spacing w:line="240" w:lineRule="auto"/>
              <w:jc w:val="right"/>
              <w:rPr>
                <w:rFonts w:cs="Calibri"/>
                <w:color w:val="000000"/>
                <w:sz w:val="18"/>
                <w:szCs w:val="18"/>
              </w:rPr>
            </w:pPr>
            <w:r>
              <w:rPr>
                <w:rFonts w:cs="Calibri"/>
                <w:color w:val="000000"/>
                <w:sz w:val="18"/>
                <w:szCs w:val="18"/>
              </w:rPr>
              <w:t>342</w:t>
            </w:r>
          </w:p>
        </w:tc>
        <w:tc>
          <w:tcPr>
            <w:tcW w:w="2400" w:type="dxa"/>
            <w:shd w:val="clear" w:color="auto" w:fill="FFFFFF" w:themeFill="background1"/>
            <w:vAlign w:val="bottom"/>
          </w:tcPr>
          <w:p w14:paraId="0876DFF6" w14:textId="77777777" w:rsidR="00531055" w:rsidRPr="00200FBF" w:rsidRDefault="00531055" w:rsidP="002D0F14">
            <w:pPr>
              <w:spacing w:line="240" w:lineRule="auto"/>
              <w:jc w:val="left"/>
              <w:rPr>
                <w:rFonts w:cs="Calibri"/>
                <w:color w:val="000000" w:themeColor="text1"/>
                <w:sz w:val="18"/>
                <w:szCs w:val="18"/>
              </w:rPr>
            </w:pPr>
            <w:proofErr w:type="spellStart"/>
            <w:r w:rsidRPr="00200FBF">
              <w:rPr>
                <w:rFonts w:cs="Calibri"/>
                <w:color w:val="000000" w:themeColor="text1"/>
                <w:sz w:val="18"/>
                <w:szCs w:val="18"/>
              </w:rPr>
              <w:t>You</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remember</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that</w:t>
            </w:r>
            <w:proofErr w:type="spellEnd"/>
            <w:r w:rsidRPr="00200FBF">
              <w:rPr>
                <w:rFonts w:cs="Calibri"/>
                <w:color w:val="000000" w:themeColor="text1"/>
                <w:sz w:val="18"/>
                <w:szCs w:val="18"/>
              </w:rPr>
              <w:t>.</w:t>
            </w:r>
          </w:p>
        </w:tc>
        <w:tc>
          <w:tcPr>
            <w:tcW w:w="2693" w:type="dxa"/>
            <w:shd w:val="clear" w:color="000000" w:fill="808080"/>
            <w:vAlign w:val="bottom"/>
          </w:tcPr>
          <w:p w14:paraId="537A8D53" w14:textId="77777777" w:rsidR="00531055" w:rsidRPr="00326056" w:rsidRDefault="00531055" w:rsidP="002D0F14">
            <w:pPr>
              <w:spacing w:line="240" w:lineRule="auto"/>
              <w:jc w:val="center"/>
              <w:rPr>
                <w:rFonts w:cs="Calibri"/>
                <w:color w:val="00FF00"/>
                <w:sz w:val="18"/>
                <w:szCs w:val="18"/>
              </w:rPr>
            </w:pPr>
            <w:proofErr w:type="spellStart"/>
            <w:r w:rsidRPr="00326056">
              <w:rPr>
                <w:rFonts w:cs="Calibri"/>
                <w:color w:val="00FF00"/>
                <w:sz w:val="18"/>
                <w:szCs w:val="18"/>
              </w:rPr>
              <w:t>You</w:t>
            </w:r>
            <w:proofErr w:type="spellEnd"/>
            <w:r w:rsidRPr="00326056">
              <w:rPr>
                <w:rFonts w:cs="Calibri"/>
                <w:color w:val="00FF00"/>
                <w:sz w:val="18"/>
                <w:szCs w:val="18"/>
              </w:rPr>
              <w:t xml:space="preserve"> </w:t>
            </w:r>
            <w:proofErr w:type="spellStart"/>
            <w:r w:rsidRPr="00326056">
              <w:rPr>
                <w:rFonts w:cs="Calibri"/>
                <w:color w:val="00FF00"/>
                <w:sz w:val="18"/>
                <w:szCs w:val="18"/>
              </w:rPr>
              <w:t>remember</w:t>
            </w:r>
            <w:proofErr w:type="spellEnd"/>
            <w:r w:rsidRPr="00326056">
              <w:rPr>
                <w:rFonts w:cs="Calibri"/>
                <w:color w:val="00FF00"/>
                <w:sz w:val="18"/>
                <w:szCs w:val="18"/>
              </w:rPr>
              <w:t xml:space="preserve"> </w:t>
            </w:r>
            <w:proofErr w:type="spellStart"/>
            <w:r w:rsidRPr="00326056">
              <w:rPr>
                <w:rFonts w:cs="Calibri"/>
                <w:color w:val="00FF00"/>
                <w:sz w:val="18"/>
                <w:szCs w:val="18"/>
              </w:rPr>
              <w:t>that</w:t>
            </w:r>
            <w:proofErr w:type="spellEnd"/>
            <w:r w:rsidRPr="00326056">
              <w:rPr>
                <w:rFonts w:cs="Calibri"/>
                <w:color w:val="00FF00"/>
                <w:sz w:val="18"/>
                <w:szCs w:val="18"/>
              </w:rPr>
              <w:t>.</w:t>
            </w:r>
          </w:p>
        </w:tc>
        <w:tc>
          <w:tcPr>
            <w:tcW w:w="285" w:type="dxa"/>
            <w:shd w:val="clear" w:color="auto" w:fill="FFFFFF" w:themeFill="background1"/>
          </w:tcPr>
          <w:p w14:paraId="1F8C8265" w14:textId="77777777" w:rsidR="00531055" w:rsidRPr="00326056" w:rsidRDefault="00531055" w:rsidP="00531055">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C731CFA" w14:textId="77777777" w:rsidR="00531055" w:rsidRPr="00665429" w:rsidRDefault="00531055"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72B9D2E" w14:textId="77777777" w:rsidR="00531055" w:rsidRPr="00326056" w:rsidRDefault="00531055"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No lo olvides.</w:t>
            </w:r>
          </w:p>
        </w:tc>
        <w:tc>
          <w:tcPr>
            <w:tcW w:w="284" w:type="dxa"/>
            <w:shd w:val="clear" w:color="auto" w:fill="FFFFFF" w:themeFill="background1"/>
            <w:vAlign w:val="bottom"/>
          </w:tcPr>
          <w:p w14:paraId="7F39B903"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47B96FB" w14:textId="77777777" w:rsidR="00531055" w:rsidRPr="00665429" w:rsidRDefault="00531055" w:rsidP="00423F7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745C14CA"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lo olvides.</w:t>
            </w:r>
          </w:p>
        </w:tc>
        <w:tc>
          <w:tcPr>
            <w:tcW w:w="284" w:type="dxa"/>
            <w:shd w:val="clear" w:color="auto" w:fill="BDD6EE" w:themeFill="accent5" w:themeFillTint="66"/>
            <w:vAlign w:val="center"/>
          </w:tcPr>
          <w:p w14:paraId="0B968205" w14:textId="77777777" w:rsidR="00531055" w:rsidRPr="00665429" w:rsidRDefault="00531055" w:rsidP="00423F7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2806BE61"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No lo olvides.</w:t>
            </w:r>
          </w:p>
        </w:tc>
      </w:tr>
      <w:tr w:rsidR="00531055" w:rsidRPr="00326056" w14:paraId="2EB079A4"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29AE4AD5" w14:textId="77777777" w:rsidR="00531055" w:rsidRDefault="00531055" w:rsidP="00531055">
            <w:pPr>
              <w:spacing w:line="240" w:lineRule="auto"/>
              <w:jc w:val="right"/>
              <w:rPr>
                <w:rFonts w:cs="Calibri"/>
                <w:color w:val="000000"/>
                <w:sz w:val="18"/>
                <w:szCs w:val="18"/>
              </w:rPr>
            </w:pPr>
            <w:r>
              <w:rPr>
                <w:rFonts w:cs="Calibri"/>
                <w:color w:val="000000"/>
                <w:sz w:val="18"/>
                <w:szCs w:val="18"/>
              </w:rPr>
              <w:t>343</w:t>
            </w:r>
          </w:p>
        </w:tc>
        <w:tc>
          <w:tcPr>
            <w:tcW w:w="2400" w:type="dxa"/>
            <w:shd w:val="clear" w:color="auto" w:fill="FFFFFF" w:themeFill="background1"/>
            <w:vAlign w:val="bottom"/>
          </w:tcPr>
          <w:p w14:paraId="1E79A44C" w14:textId="77777777" w:rsidR="00531055" w:rsidRPr="00200FBF" w:rsidRDefault="00531055" w:rsidP="002D0F14">
            <w:pPr>
              <w:spacing w:line="240" w:lineRule="auto"/>
              <w:jc w:val="left"/>
              <w:rPr>
                <w:rFonts w:cs="Calibri"/>
                <w:color w:val="000000" w:themeColor="text1"/>
                <w:sz w:val="18"/>
                <w:szCs w:val="18"/>
              </w:rPr>
            </w:pPr>
            <w:proofErr w:type="spellStart"/>
            <w:r w:rsidRPr="00200FBF">
              <w:rPr>
                <w:rFonts w:cs="Calibri"/>
                <w:color w:val="000000" w:themeColor="text1"/>
                <w:sz w:val="18"/>
                <w:szCs w:val="18"/>
              </w:rPr>
              <w:t>Yeah</w:t>
            </w:r>
            <w:proofErr w:type="spellEnd"/>
            <w:r w:rsidRPr="00200FBF">
              <w:rPr>
                <w:rFonts w:cs="Calibri"/>
                <w:color w:val="000000" w:themeColor="text1"/>
                <w:sz w:val="18"/>
                <w:szCs w:val="18"/>
              </w:rPr>
              <w:t>.</w:t>
            </w:r>
          </w:p>
        </w:tc>
        <w:tc>
          <w:tcPr>
            <w:tcW w:w="2693" w:type="dxa"/>
            <w:shd w:val="clear" w:color="000000" w:fill="808080"/>
            <w:vAlign w:val="bottom"/>
          </w:tcPr>
          <w:p w14:paraId="3BA0C60F" w14:textId="77777777" w:rsidR="00531055" w:rsidRPr="00326056" w:rsidRDefault="00531055" w:rsidP="002D0F14">
            <w:pPr>
              <w:spacing w:line="240" w:lineRule="auto"/>
              <w:jc w:val="center"/>
              <w:rPr>
                <w:rFonts w:cs="Calibri"/>
                <w:color w:val="FFFF00"/>
                <w:sz w:val="18"/>
                <w:szCs w:val="18"/>
              </w:rPr>
            </w:pPr>
            <w:proofErr w:type="spellStart"/>
            <w:r w:rsidRPr="00326056">
              <w:rPr>
                <w:rFonts w:cs="Calibri"/>
                <w:color w:val="FFFF00"/>
                <w:sz w:val="18"/>
                <w:szCs w:val="18"/>
              </w:rPr>
              <w:t>Yeah</w:t>
            </w:r>
            <w:proofErr w:type="spellEnd"/>
            <w:r w:rsidRPr="00326056">
              <w:rPr>
                <w:rFonts w:cs="Calibri"/>
                <w:color w:val="FFFF00"/>
                <w:sz w:val="18"/>
                <w:szCs w:val="18"/>
              </w:rPr>
              <w:t>.</w:t>
            </w:r>
          </w:p>
        </w:tc>
        <w:tc>
          <w:tcPr>
            <w:tcW w:w="285" w:type="dxa"/>
            <w:shd w:val="clear" w:color="auto" w:fill="FFFFFF" w:themeFill="background1"/>
          </w:tcPr>
          <w:p w14:paraId="21DB0E1C" w14:textId="77777777" w:rsidR="00531055" w:rsidRPr="00326056" w:rsidRDefault="00531055" w:rsidP="00531055">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BB907C9" w14:textId="77777777" w:rsidR="00531055" w:rsidRPr="00665429" w:rsidRDefault="00531055"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46C8C07" w14:textId="77777777" w:rsidR="00531055" w:rsidRPr="00326056" w:rsidRDefault="00531055"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Sí.</w:t>
            </w:r>
          </w:p>
        </w:tc>
        <w:tc>
          <w:tcPr>
            <w:tcW w:w="284" w:type="dxa"/>
            <w:shd w:val="clear" w:color="auto" w:fill="FFFFFF" w:themeFill="background1"/>
            <w:vAlign w:val="bottom"/>
          </w:tcPr>
          <w:p w14:paraId="4344B27F"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D8096B1" w14:textId="77777777" w:rsidR="00531055" w:rsidRPr="00665429" w:rsidRDefault="00531055" w:rsidP="00423F7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0921D501"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Sí.</w:t>
            </w:r>
          </w:p>
        </w:tc>
        <w:tc>
          <w:tcPr>
            <w:tcW w:w="284" w:type="dxa"/>
            <w:shd w:val="clear" w:color="auto" w:fill="BDD6EE" w:themeFill="accent5" w:themeFillTint="66"/>
            <w:vAlign w:val="center"/>
          </w:tcPr>
          <w:p w14:paraId="71F52C86" w14:textId="77777777" w:rsidR="00531055" w:rsidRPr="00665429" w:rsidRDefault="00531055" w:rsidP="00423F7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65BA147A"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Sí.</w:t>
            </w:r>
          </w:p>
        </w:tc>
      </w:tr>
      <w:tr w:rsidR="00531055" w:rsidRPr="00326056" w14:paraId="41A358F1"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433762F1" w14:textId="77777777" w:rsidR="00531055" w:rsidRDefault="00531055" w:rsidP="00531055">
            <w:pPr>
              <w:spacing w:line="240" w:lineRule="auto"/>
              <w:jc w:val="right"/>
              <w:rPr>
                <w:rFonts w:cs="Calibri"/>
                <w:color w:val="000000"/>
                <w:sz w:val="18"/>
                <w:szCs w:val="18"/>
              </w:rPr>
            </w:pPr>
            <w:r>
              <w:rPr>
                <w:rFonts w:cs="Calibri"/>
                <w:color w:val="000000"/>
                <w:sz w:val="18"/>
                <w:szCs w:val="18"/>
              </w:rPr>
              <w:t>344</w:t>
            </w:r>
          </w:p>
        </w:tc>
        <w:tc>
          <w:tcPr>
            <w:tcW w:w="2400" w:type="dxa"/>
            <w:shd w:val="clear" w:color="auto" w:fill="FFFFFF" w:themeFill="background1"/>
            <w:vAlign w:val="bottom"/>
          </w:tcPr>
          <w:p w14:paraId="3EDB93A3"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Wesley referred to a large supply of drugs in little white sacks.</w:t>
            </w:r>
          </w:p>
        </w:tc>
        <w:tc>
          <w:tcPr>
            <w:tcW w:w="2693" w:type="dxa"/>
            <w:shd w:val="clear" w:color="000000" w:fill="808080"/>
            <w:vAlign w:val="bottom"/>
          </w:tcPr>
          <w:p w14:paraId="08BBB720" w14:textId="77777777" w:rsidR="00531055" w:rsidRPr="00326056" w:rsidRDefault="00531055" w:rsidP="002D0F14">
            <w:pPr>
              <w:spacing w:line="240" w:lineRule="auto"/>
              <w:jc w:val="center"/>
              <w:rPr>
                <w:rFonts w:cs="Calibri"/>
                <w:color w:val="FFFF00"/>
                <w:sz w:val="18"/>
                <w:szCs w:val="18"/>
                <w:lang w:val="en-GB"/>
              </w:rPr>
            </w:pPr>
            <w:r w:rsidRPr="00326056">
              <w:rPr>
                <w:rFonts w:cs="Calibri"/>
                <w:color w:val="FFFF00"/>
                <w:sz w:val="18"/>
                <w:szCs w:val="18"/>
                <w:lang w:val="en-GB"/>
              </w:rPr>
              <w:t>Wesley referred to a large supply / of drugs in little white sacks.</w:t>
            </w:r>
          </w:p>
        </w:tc>
        <w:tc>
          <w:tcPr>
            <w:tcW w:w="285" w:type="dxa"/>
            <w:shd w:val="clear" w:color="auto" w:fill="FFFFFF" w:themeFill="background1"/>
          </w:tcPr>
          <w:p w14:paraId="246CF11D"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26A98A4" w14:textId="77777777" w:rsidR="00531055" w:rsidRPr="00665429" w:rsidRDefault="00531055"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E6E7A68" w14:textId="3ABCB814" w:rsidR="00531055" w:rsidRPr="00326056" w:rsidRDefault="00531055"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Wesley habló de una gran cantidad /</w:t>
            </w:r>
          </w:p>
          <w:p w14:paraId="7F5AD5C6" w14:textId="77777777" w:rsidR="00531055" w:rsidRPr="00326056" w:rsidRDefault="00531055"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de droga en bolsitas blancas.</w:t>
            </w:r>
          </w:p>
        </w:tc>
        <w:tc>
          <w:tcPr>
            <w:tcW w:w="284" w:type="dxa"/>
            <w:shd w:val="clear" w:color="auto" w:fill="FFFFFF" w:themeFill="background1"/>
            <w:vAlign w:val="bottom"/>
          </w:tcPr>
          <w:p w14:paraId="5AC816A6"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919B2C0" w14:textId="77777777" w:rsidR="00531055" w:rsidRPr="00051527" w:rsidRDefault="00531055" w:rsidP="00423F73">
            <w:pPr>
              <w:spacing w:line="240" w:lineRule="auto"/>
              <w:jc w:val="center"/>
              <w:rPr>
                <w:rFonts w:cs="Calibri"/>
                <w:color w:val="000000"/>
                <w:sz w:val="18"/>
                <w:szCs w:val="18"/>
              </w:rPr>
            </w:pPr>
          </w:p>
        </w:tc>
        <w:tc>
          <w:tcPr>
            <w:tcW w:w="2693" w:type="dxa"/>
            <w:shd w:val="clear" w:color="auto" w:fill="FFFFFF" w:themeFill="background1"/>
            <w:vAlign w:val="bottom"/>
          </w:tcPr>
          <w:p w14:paraId="79EB3E6C" w14:textId="74EEBA8B"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Wesley habló de una gran cantidad /</w:t>
            </w:r>
          </w:p>
          <w:p w14:paraId="50C6AACC"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 droga en bolsitas blancas.</w:t>
            </w:r>
          </w:p>
        </w:tc>
        <w:tc>
          <w:tcPr>
            <w:tcW w:w="284" w:type="dxa"/>
            <w:shd w:val="clear" w:color="auto" w:fill="BDD6EE" w:themeFill="accent5" w:themeFillTint="66"/>
            <w:vAlign w:val="center"/>
          </w:tcPr>
          <w:p w14:paraId="70932DCC" w14:textId="77777777" w:rsidR="00531055" w:rsidRPr="00051527" w:rsidRDefault="00531055" w:rsidP="00423F73">
            <w:pPr>
              <w:spacing w:line="240" w:lineRule="auto"/>
              <w:jc w:val="center"/>
              <w:rPr>
                <w:rFonts w:cs="Calibri"/>
                <w:color w:val="000000"/>
                <w:sz w:val="18"/>
                <w:szCs w:val="18"/>
              </w:rPr>
            </w:pPr>
          </w:p>
        </w:tc>
        <w:tc>
          <w:tcPr>
            <w:tcW w:w="2977" w:type="dxa"/>
            <w:shd w:val="clear" w:color="auto" w:fill="FFFFFF" w:themeFill="background1"/>
            <w:vAlign w:val="bottom"/>
          </w:tcPr>
          <w:p w14:paraId="5950D535"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Wesley habló de una gran cantidad </w:t>
            </w:r>
          </w:p>
          <w:p w14:paraId="0D1033E4"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de droga en bolsitas blancas.</w:t>
            </w:r>
          </w:p>
        </w:tc>
      </w:tr>
      <w:tr w:rsidR="00531055" w:rsidRPr="00326056" w14:paraId="1F7FD2DB"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3297E859" w14:textId="77777777" w:rsidR="00531055" w:rsidRDefault="00531055" w:rsidP="00531055">
            <w:pPr>
              <w:spacing w:line="240" w:lineRule="auto"/>
              <w:jc w:val="right"/>
              <w:rPr>
                <w:rFonts w:cs="Calibri"/>
                <w:color w:val="000000"/>
                <w:sz w:val="18"/>
                <w:szCs w:val="18"/>
              </w:rPr>
            </w:pPr>
            <w:r>
              <w:rPr>
                <w:rFonts w:cs="Calibri"/>
                <w:color w:val="000000"/>
                <w:sz w:val="18"/>
                <w:szCs w:val="18"/>
              </w:rPr>
              <w:t>345</w:t>
            </w:r>
          </w:p>
        </w:tc>
        <w:tc>
          <w:tcPr>
            <w:tcW w:w="2400" w:type="dxa"/>
            <w:shd w:val="clear" w:color="auto" w:fill="FFFFFF" w:themeFill="background1"/>
            <w:vAlign w:val="bottom"/>
          </w:tcPr>
          <w:p w14:paraId="08B96D29"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Whoever killed them appears to have stolen the stash.</w:t>
            </w:r>
          </w:p>
        </w:tc>
        <w:tc>
          <w:tcPr>
            <w:tcW w:w="2693" w:type="dxa"/>
            <w:shd w:val="clear" w:color="000000" w:fill="808080"/>
            <w:vAlign w:val="bottom"/>
          </w:tcPr>
          <w:p w14:paraId="4C9D74AB" w14:textId="77777777" w:rsidR="00531055" w:rsidRPr="00326056" w:rsidRDefault="00531055" w:rsidP="002D0F14">
            <w:pPr>
              <w:spacing w:line="240" w:lineRule="auto"/>
              <w:jc w:val="center"/>
              <w:rPr>
                <w:rFonts w:cs="Calibri"/>
                <w:color w:val="FFFF00"/>
                <w:sz w:val="18"/>
                <w:szCs w:val="18"/>
                <w:lang w:val="en-GB"/>
              </w:rPr>
            </w:pPr>
            <w:r w:rsidRPr="00326056">
              <w:rPr>
                <w:rFonts w:cs="Calibri"/>
                <w:color w:val="FFFF00"/>
                <w:sz w:val="18"/>
                <w:szCs w:val="18"/>
                <w:lang w:val="en-GB"/>
              </w:rPr>
              <w:t>Whoever killed them appears /</w:t>
            </w:r>
          </w:p>
          <w:p w14:paraId="4F91957E" w14:textId="49735BAC" w:rsidR="00531055" w:rsidRPr="00326056" w:rsidRDefault="00531055" w:rsidP="002D0F14">
            <w:pPr>
              <w:spacing w:line="240" w:lineRule="auto"/>
              <w:jc w:val="center"/>
              <w:rPr>
                <w:rFonts w:cs="Calibri"/>
                <w:color w:val="FFFF00"/>
                <w:sz w:val="18"/>
                <w:szCs w:val="18"/>
                <w:lang w:val="en-GB"/>
              </w:rPr>
            </w:pPr>
            <w:r w:rsidRPr="00326056">
              <w:rPr>
                <w:rFonts w:cs="Calibri"/>
                <w:color w:val="FFFF00"/>
                <w:sz w:val="18"/>
                <w:szCs w:val="18"/>
                <w:lang w:val="en-GB"/>
              </w:rPr>
              <w:t>to have stolen the stash.</w:t>
            </w:r>
          </w:p>
        </w:tc>
        <w:tc>
          <w:tcPr>
            <w:tcW w:w="285" w:type="dxa"/>
            <w:shd w:val="clear" w:color="auto" w:fill="FFFFFF" w:themeFill="background1"/>
          </w:tcPr>
          <w:p w14:paraId="1F20E6A8"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C3D7360" w14:textId="77777777" w:rsidR="00531055" w:rsidRPr="00665429" w:rsidRDefault="00531055"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C801A7D" w14:textId="77777777" w:rsidR="00531055" w:rsidRPr="00326056" w:rsidRDefault="00531055"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El que los matara /</w:t>
            </w:r>
          </w:p>
          <w:p w14:paraId="09852DD7" w14:textId="77777777" w:rsidR="00531055" w:rsidRPr="00326056" w:rsidRDefault="00531055"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debió de robar el alijo.</w:t>
            </w:r>
          </w:p>
        </w:tc>
        <w:tc>
          <w:tcPr>
            <w:tcW w:w="284" w:type="dxa"/>
            <w:shd w:val="clear" w:color="auto" w:fill="FFFFFF" w:themeFill="background1"/>
            <w:vAlign w:val="bottom"/>
          </w:tcPr>
          <w:p w14:paraId="553C5178"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60E4390" w14:textId="77777777" w:rsidR="00531055" w:rsidRPr="00051527" w:rsidRDefault="00531055" w:rsidP="00423F73">
            <w:pPr>
              <w:spacing w:line="240" w:lineRule="auto"/>
              <w:jc w:val="center"/>
              <w:rPr>
                <w:rFonts w:cs="Calibri"/>
                <w:color w:val="000000"/>
                <w:sz w:val="18"/>
                <w:szCs w:val="18"/>
              </w:rPr>
            </w:pPr>
          </w:p>
        </w:tc>
        <w:tc>
          <w:tcPr>
            <w:tcW w:w="2693" w:type="dxa"/>
            <w:shd w:val="clear" w:color="auto" w:fill="FFFFFF" w:themeFill="background1"/>
            <w:vAlign w:val="bottom"/>
          </w:tcPr>
          <w:p w14:paraId="6C428C0E"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El que los matara / debió de robar el alijo.</w:t>
            </w:r>
          </w:p>
        </w:tc>
        <w:tc>
          <w:tcPr>
            <w:tcW w:w="284" w:type="dxa"/>
            <w:shd w:val="clear" w:color="auto" w:fill="BDD6EE" w:themeFill="accent5" w:themeFillTint="66"/>
            <w:vAlign w:val="center"/>
          </w:tcPr>
          <w:p w14:paraId="5003DD63" w14:textId="77777777" w:rsidR="00531055" w:rsidRPr="00051527" w:rsidRDefault="00531055" w:rsidP="00423F73">
            <w:pPr>
              <w:spacing w:line="240" w:lineRule="auto"/>
              <w:jc w:val="center"/>
              <w:rPr>
                <w:rFonts w:cs="Calibri"/>
                <w:color w:val="000000"/>
                <w:sz w:val="18"/>
                <w:szCs w:val="18"/>
              </w:rPr>
            </w:pPr>
          </w:p>
        </w:tc>
        <w:tc>
          <w:tcPr>
            <w:tcW w:w="2977" w:type="dxa"/>
            <w:shd w:val="clear" w:color="auto" w:fill="FFFFFF" w:themeFill="background1"/>
            <w:vAlign w:val="bottom"/>
          </w:tcPr>
          <w:p w14:paraId="3F50F2CF"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Quien los matara debió de robar el alijo.</w:t>
            </w:r>
          </w:p>
        </w:tc>
      </w:tr>
      <w:tr w:rsidR="00531055" w:rsidRPr="00326056" w14:paraId="158BF38F"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05C8E55E" w14:textId="77777777" w:rsidR="00531055" w:rsidRDefault="00531055" w:rsidP="00531055">
            <w:pPr>
              <w:spacing w:line="240" w:lineRule="auto"/>
              <w:jc w:val="right"/>
              <w:rPr>
                <w:rFonts w:cs="Calibri"/>
                <w:color w:val="000000"/>
                <w:sz w:val="18"/>
                <w:szCs w:val="18"/>
              </w:rPr>
            </w:pPr>
            <w:r>
              <w:rPr>
                <w:rFonts w:cs="Calibri"/>
                <w:color w:val="000000"/>
                <w:sz w:val="18"/>
                <w:szCs w:val="18"/>
              </w:rPr>
              <w:t>346</w:t>
            </w:r>
          </w:p>
        </w:tc>
        <w:tc>
          <w:tcPr>
            <w:tcW w:w="2400" w:type="dxa"/>
            <w:shd w:val="clear" w:color="auto" w:fill="FFFFFF" w:themeFill="background1"/>
            <w:vAlign w:val="bottom"/>
          </w:tcPr>
          <w:p w14:paraId="0713F768" w14:textId="77777777" w:rsidR="00531055" w:rsidRPr="00200FBF" w:rsidRDefault="00531055" w:rsidP="002D0F14">
            <w:pPr>
              <w:spacing w:line="240" w:lineRule="auto"/>
              <w:jc w:val="left"/>
              <w:rPr>
                <w:rFonts w:cs="Calibri"/>
                <w:color w:val="000000" w:themeColor="text1"/>
                <w:sz w:val="18"/>
                <w:szCs w:val="18"/>
                <w:lang w:val="en-GB"/>
              </w:rPr>
            </w:pPr>
            <w:r w:rsidRPr="001050A3">
              <w:rPr>
                <w:rFonts w:cs="Calibri"/>
                <w:b/>
                <w:bCs/>
                <w:color w:val="000000" w:themeColor="text1"/>
                <w:sz w:val="18"/>
                <w:szCs w:val="18"/>
                <w:lang w:val="en-GB"/>
              </w:rPr>
              <w:t>Or</w:t>
            </w:r>
            <w:r w:rsidRPr="00200FBF">
              <w:rPr>
                <w:rFonts w:cs="Calibri"/>
                <w:color w:val="000000" w:themeColor="text1"/>
                <w:sz w:val="18"/>
                <w:szCs w:val="18"/>
                <w:lang w:val="en-GB"/>
              </w:rPr>
              <w:t xml:space="preserve"> maybe it's just really well hidden and no-one's found it yet.</w:t>
            </w:r>
          </w:p>
        </w:tc>
        <w:tc>
          <w:tcPr>
            <w:tcW w:w="2693" w:type="dxa"/>
            <w:shd w:val="clear" w:color="000000" w:fill="808080"/>
            <w:vAlign w:val="bottom"/>
          </w:tcPr>
          <w:p w14:paraId="2407035C" w14:textId="77777777" w:rsidR="00531055" w:rsidRPr="00326056" w:rsidRDefault="00531055" w:rsidP="002D0F14">
            <w:pPr>
              <w:spacing w:line="240" w:lineRule="auto"/>
              <w:jc w:val="center"/>
              <w:rPr>
                <w:rFonts w:cs="Calibri"/>
                <w:color w:val="00FFFF"/>
                <w:sz w:val="18"/>
                <w:szCs w:val="18"/>
                <w:lang w:val="en-GB"/>
              </w:rPr>
            </w:pPr>
            <w:r w:rsidRPr="00326056">
              <w:rPr>
                <w:rFonts w:cs="Calibri"/>
                <w:color w:val="00FFFF"/>
                <w:sz w:val="18"/>
                <w:szCs w:val="18"/>
                <w:lang w:val="en-GB"/>
              </w:rPr>
              <w:t>Maybe it's just really well hidden / and no-one's found it yet.</w:t>
            </w:r>
          </w:p>
        </w:tc>
        <w:tc>
          <w:tcPr>
            <w:tcW w:w="285" w:type="dxa"/>
            <w:shd w:val="clear" w:color="auto" w:fill="FFFFFF" w:themeFill="background1"/>
          </w:tcPr>
          <w:p w14:paraId="3C18AB33"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196CA802" w14:textId="77777777" w:rsidR="00531055" w:rsidRPr="00665429" w:rsidRDefault="00531055"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78761E74" w14:textId="05775A30" w:rsidR="00531055" w:rsidRPr="00326056" w:rsidRDefault="00531055"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O tal vez está muy bien escondido /</w:t>
            </w:r>
          </w:p>
          <w:p w14:paraId="667B3E27" w14:textId="77777777" w:rsidR="00531055" w:rsidRPr="00326056" w:rsidRDefault="00531055"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y nadie lo ha encontrado aún.</w:t>
            </w:r>
          </w:p>
        </w:tc>
        <w:tc>
          <w:tcPr>
            <w:tcW w:w="284" w:type="dxa"/>
            <w:shd w:val="clear" w:color="auto" w:fill="FFFFFF" w:themeFill="background1"/>
            <w:vAlign w:val="bottom"/>
          </w:tcPr>
          <w:p w14:paraId="210C3B4E" w14:textId="77777777" w:rsidR="00531055" w:rsidRPr="00326056" w:rsidRDefault="00531055" w:rsidP="002D0F14">
            <w:pPr>
              <w:spacing w:line="240" w:lineRule="auto"/>
              <w:jc w:val="center"/>
              <w:rPr>
                <w:rFonts w:eastAsia="Times New Roman" w:cs="Calibri"/>
                <w:color w:val="000000" w:themeColor="text1"/>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D4BF0B5" w14:textId="77777777" w:rsidR="00531055" w:rsidRPr="00051527" w:rsidRDefault="00531055" w:rsidP="00423F73">
            <w:pPr>
              <w:spacing w:line="240" w:lineRule="auto"/>
              <w:jc w:val="center"/>
              <w:rPr>
                <w:rFonts w:cs="Calibri"/>
                <w:color w:val="000000"/>
                <w:sz w:val="18"/>
                <w:szCs w:val="18"/>
              </w:rPr>
            </w:pPr>
          </w:p>
        </w:tc>
        <w:tc>
          <w:tcPr>
            <w:tcW w:w="2693" w:type="dxa"/>
            <w:shd w:val="clear" w:color="auto" w:fill="FFFFFF" w:themeFill="background1"/>
            <w:vAlign w:val="bottom"/>
          </w:tcPr>
          <w:p w14:paraId="155E33A3" w14:textId="4ECBA84C"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O tal vez está muy bien escondido /</w:t>
            </w:r>
          </w:p>
          <w:p w14:paraId="59EFACA2"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nadie lo ha encontrado aún.</w:t>
            </w:r>
          </w:p>
        </w:tc>
        <w:tc>
          <w:tcPr>
            <w:tcW w:w="284" w:type="dxa"/>
            <w:shd w:val="clear" w:color="auto" w:fill="BDD6EE" w:themeFill="accent5" w:themeFillTint="66"/>
            <w:vAlign w:val="center"/>
          </w:tcPr>
          <w:p w14:paraId="5ABEBA70" w14:textId="77777777" w:rsidR="00531055" w:rsidRPr="00051527" w:rsidRDefault="00531055" w:rsidP="00423F73">
            <w:pPr>
              <w:spacing w:line="240" w:lineRule="auto"/>
              <w:jc w:val="center"/>
              <w:rPr>
                <w:rFonts w:cs="Calibri"/>
                <w:color w:val="000000"/>
                <w:sz w:val="18"/>
                <w:szCs w:val="18"/>
              </w:rPr>
            </w:pPr>
          </w:p>
        </w:tc>
        <w:tc>
          <w:tcPr>
            <w:tcW w:w="2977" w:type="dxa"/>
            <w:shd w:val="clear" w:color="auto" w:fill="FFFFFF" w:themeFill="background1"/>
            <w:vAlign w:val="bottom"/>
          </w:tcPr>
          <w:p w14:paraId="620330A1"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O tal vez está muy bien escondido </w:t>
            </w:r>
          </w:p>
          <w:p w14:paraId="2F6D7771"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y nadie lo ha encontrado aún.</w:t>
            </w:r>
          </w:p>
        </w:tc>
      </w:tr>
      <w:tr w:rsidR="00531055" w:rsidRPr="00326056" w14:paraId="1359F09F"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350B6FB2" w14:textId="77777777" w:rsidR="00531055" w:rsidRDefault="00531055" w:rsidP="00531055">
            <w:pPr>
              <w:spacing w:line="240" w:lineRule="auto"/>
              <w:jc w:val="right"/>
              <w:rPr>
                <w:rFonts w:cs="Calibri"/>
                <w:color w:val="000000"/>
                <w:sz w:val="18"/>
                <w:szCs w:val="18"/>
              </w:rPr>
            </w:pPr>
            <w:r>
              <w:rPr>
                <w:rFonts w:cs="Calibri"/>
                <w:color w:val="000000"/>
                <w:sz w:val="18"/>
                <w:szCs w:val="18"/>
              </w:rPr>
              <w:t>347</w:t>
            </w:r>
          </w:p>
        </w:tc>
        <w:tc>
          <w:tcPr>
            <w:tcW w:w="2400" w:type="dxa"/>
            <w:shd w:val="clear" w:color="auto" w:fill="FFFFFF" w:themeFill="background1"/>
            <w:vAlign w:val="bottom"/>
          </w:tcPr>
          <w:p w14:paraId="12C8C2BA"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I never saw your motor outside?</w:t>
            </w:r>
          </w:p>
        </w:tc>
        <w:tc>
          <w:tcPr>
            <w:tcW w:w="2693" w:type="dxa"/>
            <w:shd w:val="clear" w:color="000000" w:fill="808080"/>
            <w:vAlign w:val="bottom"/>
          </w:tcPr>
          <w:p w14:paraId="3AE322DA" w14:textId="77777777" w:rsidR="00531055" w:rsidRPr="00326056" w:rsidRDefault="00531055" w:rsidP="002D0F14">
            <w:pPr>
              <w:spacing w:line="240" w:lineRule="auto"/>
              <w:jc w:val="center"/>
              <w:rPr>
                <w:rFonts w:cs="Calibri"/>
                <w:color w:val="00FF00"/>
                <w:sz w:val="18"/>
                <w:szCs w:val="18"/>
                <w:lang w:val="en-GB"/>
              </w:rPr>
            </w:pPr>
            <w:r w:rsidRPr="00326056">
              <w:rPr>
                <w:rFonts w:cs="Calibri"/>
                <w:color w:val="00FF00"/>
                <w:sz w:val="18"/>
                <w:szCs w:val="18"/>
                <w:lang w:val="en-GB"/>
              </w:rPr>
              <w:t>I never saw your motor outside?</w:t>
            </w:r>
          </w:p>
        </w:tc>
        <w:tc>
          <w:tcPr>
            <w:tcW w:w="285" w:type="dxa"/>
            <w:shd w:val="clear" w:color="auto" w:fill="FFFFFF" w:themeFill="background1"/>
          </w:tcPr>
          <w:p w14:paraId="36BCD166"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4BA057C" w14:textId="77777777" w:rsidR="00531055" w:rsidRPr="00665429" w:rsidRDefault="00531055"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F7107D6" w14:textId="77777777" w:rsidR="00531055" w:rsidRPr="00326056" w:rsidRDefault="00531055"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No he visto tu coche fuera.</w:t>
            </w:r>
          </w:p>
        </w:tc>
        <w:tc>
          <w:tcPr>
            <w:tcW w:w="284" w:type="dxa"/>
            <w:shd w:val="clear" w:color="auto" w:fill="FFFFFF" w:themeFill="background1"/>
            <w:vAlign w:val="bottom"/>
          </w:tcPr>
          <w:p w14:paraId="5E4699DF" w14:textId="77777777" w:rsidR="00531055" w:rsidRPr="00326056" w:rsidRDefault="00531055" w:rsidP="002D0F14">
            <w:pPr>
              <w:spacing w:line="240" w:lineRule="auto"/>
              <w:jc w:val="center"/>
              <w:rPr>
                <w:rFonts w:eastAsia="Times New Roman" w:cs="Calibri"/>
                <w:color w:val="000000" w:themeColor="text1"/>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5589E70A" w14:textId="77777777" w:rsidR="00531055" w:rsidRPr="00665429" w:rsidRDefault="00531055"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6713B1C"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he visto tu coche fuera.</w:t>
            </w:r>
          </w:p>
        </w:tc>
        <w:tc>
          <w:tcPr>
            <w:tcW w:w="284" w:type="dxa"/>
            <w:shd w:val="clear" w:color="auto" w:fill="E2EFD9" w:themeFill="accent6" w:themeFillTint="33"/>
            <w:vAlign w:val="center"/>
          </w:tcPr>
          <w:p w14:paraId="60F557CB" w14:textId="77777777" w:rsidR="00531055" w:rsidRPr="00665429" w:rsidRDefault="00531055"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3F35F08C"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No he visto tu coche fuera.</w:t>
            </w:r>
          </w:p>
        </w:tc>
      </w:tr>
      <w:tr w:rsidR="00531055" w:rsidRPr="00326056" w14:paraId="06A45CE8"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7C70BB5B" w14:textId="77777777" w:rsidR="00531055" w:rsidRDefault="00531055" w:rsidP="00531055">
            <w:pPr>
              <w:spacing w:line="240" w:lineRule="auto"/>
              <w:jc w:val="right"/>
              <w:rPr>
                <w:rFonts w:cs="Calibri"/>
                <w:color w:val="000000"/>
                <w:sz w:val="18"/>
                <w:szCs w:val="18"/>
              </w:rPr>
            </w:pPr>
            <w:r>
              <w:rPr>
                <w:rFonts w:cs="Calibri"/>
                <w:color w:val="000000"/>
                <w:sz w:val="18"/>
                <w:szCs w:val="18"/>
              </w:rPr>
              <w:t>348</w:t>
            </w:r>
          </w:p>
        </w:tc>
        <w:tc>
          <w:tcPr>
            <w:tcW w:w="2400" w:type="dxa"/>
            <w:shd w:val="clear" w:color="auto" w:fill="FFFFFF" w:themeFill="background1"/>
            <w:vAlign w:val="bottom"/>
          </w:tcPr>
          <w:p w14:paraId="0BD089B9"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It's parked across the street, Nige. Oh?</w:t>
            </w:r>
          </w:p>
        </w:tc>
        <w:tc>
          <w:tcPr>
            <w:tcW w:w="2693" w:type="dxa"/>
            <w:shd w:val="clear" w:color="000000" w:fill="808080"/>
            <w:vAlign w:val="bottom"/>
          </w:tcPr>
          <w:p w14:paraId="5A4034D4" w14:textId="77777777" w:rsidR="00531055" w:rsidRPr="00326056" w:rsidRDefault="00531055" w:rsidP="002D0F14">
            <w:pPr>
              <w:spacing w:line="240" w:lineRule="auto"/>
              <w:jc w:val="center"/>
              <w:rPr>
                <w:rFonts w:cs="Calibri"/>
                <w:color w:val="000000"/>
                <w:sz w:val="18"/>
                <w:szCs w:val="18"/>
                <w:lang w:val="en-GB"/>
              </w:rPr>
            </w:pPr>
            <w:r w:rsidRPr="00326056">
              <w:rPr>
                <w:rFonts w:cs="Calibri"/>
                <w:color w:val="00FFFF"/>
                <w:sz w:val="18"/>
                <w:szCs w:val="18"/>
                <w:lang w:val="en-GB"/>
              </w:rPr>
              <w:t xml:space="preserve">It's parked across the street, Nige. / </w:t>
            </w:r>
            <w:r w:rsidRPr="00326056">
              <w:rPr>
                <w:rFonts w:cs="Calibri"/>
                <w:color w:val="00FF00"/>
                <w:sz w:val="18"/>
                <w:szCs w:val="18"/>
                <w:lang w:val="en-GB"/>
              </w:rPr>
              <w:t>Oh?</w:t>
            </w:r>
          </w:p>
        </w:tc>
        <w:tc>
          <w:tcPr>
            <w:tcW w:w="285" w:type="dxa"/>
            <w:shd w:val="clear" w:color="auto" w:fill="FFFFFF" w:themeFill="background1"/>
          </w:tcPr>
          <w:p w14:paraId="6C3792D0"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B0821B0" w14:textId="77777777" w:rsidR="00531055" w:rsidRPr="00665429" w:rsidRDefault="00531055"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201149B" w14:textId="77777777" w:rsidR="00531055" w:rsidRPr="00326056" w:rsidRDefault="00531055"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He aparcado /</w:t>
            </w:r>
          </w:p>
          <w:p w14:paraId="2E807CF0" w14:textId="760442AC" w:rsidR="00531055" w:rsidRPr="00326056" w:rsidRDefault="00531055"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al otro lado de la calle.</w:t>
            </w:r>
          </w:p>
        </w:tc>
        <w:tc>
          <w:tcPr>
            <w:tcW w:w="284" w:type="dxa"/>
            <w:shd w:val="clear" w:color="auto" w:fill="FFFFFF" w:themeFill="background1"/>
            <w:vAlign w:val="bottom"/>
          </w:tcPr>
          <w:p w14:paraId="1245DC21"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1D1AA8C5" w14:textId="77777777" w:rsidR="00531055" w:rsidRPr="00665429" w:rsidRDefault="00531055"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2C94BAF" w14:textId="1C7EC33D"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He aparcado al otro lado /</w:t>
            </w:r>
          </w:p>
          <w:p w14:paraId="1F69424E"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 la calle.</w:t>
            </w:r>
          </w:p>
        </w:tc>
        <w:tc>
          <w:tcPr>
            <w:tcW w:w="284" w:type="dxa"/>
            <w:shd w:val="clear" w:color="auto" w:fill="FFF2CC" w:themeFill="accent4" w:themeFillTint="33"/>
            <w:vAlign w:val="center"/>
          </w:tcPr>
          <w:p w14:paraId="242179FD" w14:textId="77777777" w:rsidR="00531055" w:rsidRPr="00665429" w:rsidRDefault="00531055" w:rsidP="00423F7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3351959C"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He aparcado al otro lado </w:t>
            </w:r>
          </w:p>
          <w:p w14:paraId="5BE54C13"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de la calle. Ah.</w:t>
            </w:r>
          </w:p>
        </w:tc>
      </w:tr>
      <w:tr w:rsidR="00531055" w:rsidRPr="00326056" w14:paraId="71F10272" w14:textId="77777777" w:rsidTr="00423F73">
        <w:tc>
          <w:tcPr>
            <w:tcW w:w="562" w:type="dxa"/>
            <w:tcBorders>
              <w:top w:val="single" w:sz="4" w:space="0" w:color="auto"/>
              <w:left w:val="single" w:sz="4" w:space="0" w:color="auto"/>
              <w:bottom w:val="single" w:sz="4" w:space="0" w:color="auto"/>
              <w:right w:val="nil"/>
            </w:tcBorders>
            <w:shd w:val="clear" w:color="auto" w:fill="auto"/>
            <w:vAlign w:val="bottom"/>
          </w:tcPr>
          <w:p w14:paraId="6A8CE840" w14:textId="77777777" w:rsidR="00531055" w:rsidRDefault="00531055" w:rsidP="00531055">
            <w:pPr>
              <w:spacing w:line="240" w:lineRule="auto"/>
              <w:jc w:val="right"/>
              <w:rPr>
                <w:rFonts w:cs="Calibri"/>
                <w:color w:val="000000"/>
                <w:sz w:val="18"/>
                <w:szCs w:val="18"/>
              </w:rPr>
            </w:pPr>
            <w:r>
              <w:rPr>
                <w:rFonts w:cs="Calibri"/>
                <w:color w:val="000000"/>
                <w:sz w:val="18"/>
                <w:szCs w:val="18"/>
              </w:rPr>
              <w:t>349</w:t>
            </w:r>
          </w:p>
        </w:tc>
        <w:tc>
          <w:tcPr>
            <w:tcW w:w="2400" w:type="dxa"/>
            <w:shd w:val="clear" w:color="auto" w:fill="FFFFFF" w:themeFill="background1"/>
            <w:vAlign w:val="bottom"/>
          </w:tcPr>
          <w:p w14:paraId="3AB6D364"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Are you seeing what I'm seeing?</w:t>
            </w:r>
          </w:p>
        </w:tc>
        <w:tc>
          <w:tcPr>
            <w:tcW w:w="2693" w:type="dxa"/>
            <w:shd w:val="clear" w:color="000000" w:fill="808080"/>
            <w:vAlign w:val="bottom"/>
          </w:tcPr>
          <w:p w14:paraId="12D86BA3" w14:textId="77777777" w:rsidR="00531055" w:rsidRPr="00326056" w:rsidRDefault="00531055" w:rsidP="002D0F14">
            <w:pPr>
              <w:spacing w:line="240" w:lineRule="auto"/>
              <w:jc w:val="center"/>
              <w:rPr>
                <w:rFonts w:cs="Calibri"/>
                <w:color w:val="00FFFF"/>
                <w:sz w:val="18"/>
                <w:szCs w:val="18"/>
                <w:lang w:val="en-GB"/>
              </w:rPr>
            </w:pPr>
            <w:r w:rsidRPr="00326056">
              <w:rPr>
                <w:rFonts w:cs="Calibri"/>
                <w:color w:val="00FFFF"/>
                <w:sz w:val="18"/>
                <w:szCs w:val="18"/>
                <w:lang w:val="en-GB"/>
              </w:rPr>
              <w:t>Are you seeing what I'm seeing?</w:t>
            </w:r>
          </w:p>
        </w:tc>
        <w:tc>
          <w:tcPr>
            <w:tcW w:w="285" w:type="dxa"/>
            <w:shd w:val="clear" w:color="auto" w:fill="FFFFFF" w:themeFill="background1"/>
          </w:tcPr>
          <w:p w14:paraId="13A60A8F"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3EFC838" w14:textId="77777777" w:rsidR="00531055" w:rsidRPr="00665429" w:rsidRDefault="00531055" w:rsidP="00423F7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0E0F5FF" w14:textId="77777777" w:rsidR="00531055" w:rsidRPr="00326056" w:rsidRDefault="00531055"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¿Veis lo mismo que yo?</w:t>
            </w:r>
          </w:p>
        </w:tc>
        <w:tc>
          <w:tcPr>
            <w:tcW w:w="284" w:type="dxa"/>
            <w:shd w:val="clear" w:color="auto" w:fill="FFFFFF" w:themeFill="background1"/>
            <w:vAlign w:val="bottom"/>
          </w:tcPr>
          <w:p w14:paraId="5149EF75"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C7441B6" w14:textId="77777777" w:rsidR="00531055" w:rsidRPr="00051527" w:rsidRDefault="00531055" w:rsidP="00423F73">
            <w:pPr>
              <w:spacing w:line="240" w:lineRule="auto"/>
              <w:jc w:val="center"/>
              <w:rPr>
                <w:rFonts w:cs="Calibri"/>
                <w:color w:val="000000"/>
                <w:sz w:val="18"/>
                <w:szCs w:val="18"/>
              </w:rPr>
            </w:pPr>
          </w:p>
        </w:tc>
        <w:tc>
          <w:tcPr>
            <w:tcW w:w="2693" w:type="dxa"/>
            <w:shd w:val="clear" w:color="auto" w:fill="FFFFFF" w:themeFill="background1"/>
            <w:vAlign w:val="bottom"/>
          </w:tcPr>
          <w:p w14:paraId="330998C4"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¿Veis lo mismo que yo?</w:t>
            </w:r>
          </w:p>
        </w:tc>
        <w:tc>
          <w:tcPr>
            <w:tcW w:w="284" w:type="dxa"/>
            <w:shd w:val="clear" w:color="auto" w:fill="BDD6EE" w:themeFill="accent5" w:themeFillTint="66"/>
            <w:vAlign w:val="center"/>
          </w:tcPr>
          <w:p w14:paraId="12367325" w14:textId="77777777" w:rsidR="00531055" w:rsidRPr="00051527" w:rsidRDefault="00531055" w:rsidP="00423F73">
            <w:pPr>
              <w:spacing w:line="240" w:lineRule="auto"/>
              <w:jc w:val="center"/>
              <w:rPr>
                <w:rFonts w:cs="Calibri"/>
                <w:color w:val="000000"/>
                <w:sz w:val="18"/>
                <w:szCs w:val="18"/>
              </w:rPr>
            </w:pPr>
          </w:p>
        </w:tc>
        <w:tc>
          <w:tcPr>
            <w:tcW w:w="2977" w:type="dxa"/>
            <w:shd w:val="clear" w:color="auto" w:fill="FFFFFF" w:themeFill="background1"/>
            <w:vAlign w:val="bottom"/>
          </w:tcPr>
          <w:p w14:paraId="4DEC010C"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¿Veis lo mismo que yo?</w:t>
            </w:r>
          </w:p>
        </w:tc>
      </w:tr>
      <w:tr w:rsidR="00531055" w:rsidRPr="00326056" w14:paraId="629B2B6D"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45F7CE7E" w14:textId="77777777" w:rsidR="00531055" w:rsidRDefault="00531055" w:rsidP="00531055">
            <w:pPr>
              <w:spacing w:line="240" w:lineRule="auto"/>
              <w:jc w:val="right"/>
              <w:rPr>
                <w:rFonts w:cs="Calibri"/>
                <w:color w:val="000000"/>
                <w:sz w:val="18"/>
                <w:szCs w:val="18"/>
              </w:rPr>
            </w:pPr>
            <w:r>
              <w:rPr>
                <w:rFonts w:cs="Calibri"/>
                <w:color w:val="000000"/>
                <w:sz w:val="18"/>
                <w:szCs w:val="18"/>
              </w:rPr>
              <w:lastRenderedPageBreak/>
              <w:t>350</w:t>
            </w:r>
          </w:p>
        </w:tc>
        <w:tc>
          <w:tcPr>
            <w:tcW w:w="2400" w:type="dxa"/>
            <w:shd w:val="clear" w:color="auto" w:fill="FFFFFF" w:themeFill="background1"/>
            <w:vAlign w:val="bottom"/>
          </w:tcPr>
          <w:p w14:paraId="4EB99402" w14:textId="77777777" w:rsidR="00531055" w:rsidRPr="00200FBF" w:rsidRDefault="00531055" w:rsidP="002D0F14">
            <w:pPr>
              <w:spacing w:line="240" w:lineRule="auto"/>
              <w:jc w:val="left"/>
              <w:rPr>
                <w:rFonts w:cs="Calibri"/>
                <w:color w:val="000000" w:themeColor="text1"/>
                <w:sz w:val="18"/>
                <w:szCs w:val="18"/>
              </w:rPr>
            </w:pPr>
            <w:r w:rsidRPr="00200FBF">
              <w:rPr>
                <w:rFonts w:cs="Calibri"/>
                <w:color w:val="000000" w:themeColor="text1"/>
                <w:sz w:val="18"/>
                <w:szCs w:val="18"/>
              </w:rPr>
              <w:t>I am, sir.</w:t>
            </w:r>
          </w:p>
        </w:tc>
        <w:tc>
          <w:tcPr>
            <w:tcW w:w="2693" w:type="dxa"/>
            <w:shd w:val="clear" w:color="000000" w:fill="808080"/>
            <w:vAlign w:val="bottom"/>
          </w:tcPr>
          <w:p w14:paraId="40700192" w14:textId="77777777" w:rsidR="00531055" w:rsidRPr="00326056" w:rsidRDefault="00531055" w:rsidP="002D0F14">
            <w:pPr>
              <w:spacing w:line="240" w:lineRule="auto"/>
              <w:jc w:val="center"/>
              <w:rPr>
                <w:rFonts w:cs="Calibri"/>
                <w:color w:val="FFFF00"/>
                <w:sz w:val="18"/>
                <w:szCs w:val="18"/>
              </w:rPr>
            </w:pPr>
            <w:r w:rsidRPr="00326056">
              <w:rPr>
                <w:rFonts w:cs="Calibri"/>
                <w:color w:val="FFFF00"/>
                <w:sz w:val="18"/>
                <w:szCs w:val="18"/>
              </w:rPr>
              <w:t>I am, sir.</w:t>
            </w:r>
          </w:p>
        </w:tc>
        <w:tc>
          <w:tcPr>
            <w:tcW w:w="285" w:type="dxa"/>
            <w:shd w:val="clear" w:color="auto" w:fill="FFFFFF" w:themeFill="background1"/>
          </w:tcPr>
          <w:p w14:paraId="23F906A6" w14:textId="77777777" w:rsidR="00531055" w:rsidRPr="00326056" w:rsidRDefault="00531055" w:rsidP="00531055">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380C228"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DA546AF" w14:textId="77777777" w:rsidR="00531055" w:rsidRPr="00326056" w:rsidRDefault="00531055"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Sí, lo veo.</w:t>
            </w:r>
          </w:p>
        </w:tc>
        <w:tc>
          <w:tcPr>
            <w:tcW w:w="284" w:type="dxa"/>
            <w:shd w:val="clear" w:color="auto" w:fill="FFFFFF" w:themeFill="background1"/>
            <w:vAlign w:val="bottom"/>
          </w:tcPr>
          <w:p w14:paraId="68956C5B"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476AD585"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688E2FD2"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Sí, lo veo.</w:t>
            </w:r>
          </w:p>
        </w:tc>
        <w:tc>
          <w:tcPr>
            <w:tcW w:w="284" w:type="dxa"/>
            <w:shd w:val="clear" w:color="auto" w:fill="FFF2CC" w:themeFill="accent4" w:themeFillTint="33"/>
            <w:vAlign w:val="center"/>
          </w:tcPr>
          <w:p w14:paraId="31CD89B2"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3528358D"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Sí, lo veo.</w:t>
            </w:r>
          </w:p>
        </w:tc>
      </w:tr>
      <w:tr w:rsidR="00531055" w:rsidRPr="00326056" w14:paraId="6D3611F1"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75DDE031" w14:textId="77777777" w:rsidR="00531055" w:rsidRDefault="00531055" w:rsidP="00531055">
            <w:pPr>
              <w:spacing w:line="240" w:lineRule="auto"/>
              <w:jc w:val="right"/>
              <w:rPr>
                <w:rFonts w:cs="Calibri"/>
                <w:color w:val="000000"/>
                <w:sz w:val="18"/>
                <w:szCs w:val="18"/>
              </w:rPr>
            </w:pPr>
            <w:r>
              <w:rPr>
                <w:rFonts w:cs="Calibri"/>
                <w:color w:val="000000"/>
                <w:sz w:val="18"/>
                <w:szCs w:val="18"/>
              </w:rPr>
              <w:t>351</w:t>
            </w:r>
          </w:p>
        </w:tc>
        <w:tc>
          <w:tcPr>
            <w:tcW w:w="2400" w:type="dxa"/>
            <w:shd w:val="clear" w:color="auto" w:fill="FFFFFF" w:themeFill="background1"/>
            <w:vAlign w:val="bottom"/>
          </w:tcPr>
          <w:p w14:paraId="5BEEB1B5" w14:textId="77777777" w:rsidR="00531055" w:rsidRPr="00200FBF" w:rsidRDefault="00531055" w:rsidP="002D0F14">
            <w:pPr>
              <w:spacing w:line="240" w:lineRule="auto"/>
              <w:jc w:val="left"/>
              <w:rPr>
                <w:rFonts w:cs="Calibri"/>
                <w:color w:val="000000" w:themeColor="text1"/>
                <w:sz w:val="18"/>
                <w:szCs w:val="18"/>
              </w:rPr>
            </w:pPr>
            <w:proofErr w:type="gramStart"/>
            <w:r w:rsidRPr="00200FBF">
              <w:rPr>
                <w:rFonts w:cs="Calibri"/>
                <w:color w:val="000000" w:themeColor="text1"/>
                <w:sz w:val="18"/>
                <w:szCs w:val="18"/>
              </w:rPr>
              <w:t>Sir?</w:t>
            </w:r>
            <w:proofErr w:type="gramEnd"/>
          </w:p>
        </w:tc>
        <w:tc>
          <w:tcPr>
            <w:tcW w:w="2693" w:type="dxa"/>
            <w:shd w:val="clear" w:color="000000" w:fill="808080"/>
            <w:vAlign w:val="bottom"/>
          </w:tcPr>
          <w:p w14:paraId="6F245AF9" w14:textId="77777777" w:rsidR="00531055" w:rsidRPr="00326056" w:rsidRDefault="00531055" w:rsidP="002D0F14">
            <w:pPr>
              <w:spacing w:line="240" w:lineRule="auto"/>
              <w:jc w:val="center"/>
              <w:rPr>
                <w:rFonts w:cs="Calibri"/>
                <w:color w:val="FFFF00"/>
                <w:sz w:val="18"/>
                <w:szCs w:val="18"/>
              </w:rPr>
            </w:pPr>
            <w:proofErr w:type="gramStart"/>
            <w:r w:rsidRPr="00326056">
              <w:rPr>
                <w:rFonts w:cs="Calibri"/>
                <w:color w:val="FFFF00"/>
                <w:sz w:val="18"/>
                <w:szCs w:val="18"/>
              </w:rPr>
              <w:t>Sir?</w:t>
            </w:r>
            <w:proofErr w:type="gramEnd"/>
          </w:p>
        </w:tc>
        <w:tc>
          <w:tcPr>
            <w:tcW w:w="285" w:type="dxa"/>
            <w:shd w:val="clear" w:color="auto" w:fill="FFFFFF" w:themeFill="background1"/>
          </w:tcPr>
          <w:p w14:paraId="60C2E3B6"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FA6B4A1"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96C5377" w14:textId="77777777" w:rsidR="00531055" w:rsidRPr="00326056" w:rsidRDefault="00531055"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Señor.</w:t>
            </w:r>
          </w:p>
        </w:tc>
        <w:tc>
          <w:tcPr>
            <w:tcW w:w="284" w:type="dxa"/>
            <w:shd w:val="clear" w:color="auto" w:fill="FFFFFF" w:themeFill="background1"/>
            <w:vAlign w:val="bottom"/>
          </w:tcPr>
          <w:p w14:paraId="3BCAC0F1"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C58A6AE" w14:textId="77777777" w:rsidR="00531055" w:rsidRPr="00665429" w:rsidRDefault="00531055" w:rsidP="007D40C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1FFF45D8"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Señor.</w:t>
            </w:r>
          </w:p>
        </w:tc>
        <w:tc>
          <w:tcPr>
            <w:tcW w:w="284" w:type="dxa"/>
            <w:shd w:val="clear" w:color="auto" w:fill="BDD6EE" w:themeFill="accent5" w:themeFillTint="66"/>
            <w:vAlign w:val="center"/>
          </w:tcPr>
          <w:p w14:paraId="1F2720D9" w14:textId="77777777" w:rsidR="00531055" w:rsidRPr="00665429" w:rsidRDefault="00531055" w:rsidP="007D40C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3B23F335"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Señor.</w:t>
            </w:r>
          </w:p>
        </w:tc>
      </w:tr>
      <w:tr w:rsidR="00531055" w:rsidRPr="00326056" w14:paraId="378D272F"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4E5B34A6" w14:textId="77777777" w:rsidR="00531055" w:rsidRDefault="00531055" w:rsidP="00531055">
            <w:pPr>
              <w:spacing w:line="240" w:lineRule="auto"/>
              <w:jc w:val="right"/>
              <w:rPr>
                <w:rFonts w:cs="Calibri"/>
                <w:color w:val="000000"/>
                <w:sz w:val="18"/>
                <w:szCs w:val="18"/>
              </w:rPr>
            </w:pPr>
            <w:r>
              <w:rPr>
                <w:rFonts w:cs="Calibri"/>
                <w:color w:val="000000"/>
                <w:sz w:val="18"/>
                <w:szCs w:val="18"/>
              </w:rPr>
              <w:t>352</w:t>
            </w:r>
          </w:p>
        </w:tc>
        <w:tc>
          <w:tcPr>
            <w:tcW w:w="2400" w:type="dxa"/>
            <w:shd w:val="clear" w:color="auto" w:fill="FFFFFF" w:themeFill="background1"/>
            <w:vAlign w:val="bottom"/>
          </w:tcPr>
          <w:p w14:paraId="1BFFA5F0" w14:textId="77777777" w:rsidR="00531055" w:rsidRPr="00200FBF" w:rsidRDefault="00531055" w:rsidP="002D0F14">
            <w:pPr>
              <w:spacing w:line="240" w:lineRule="auto"/>
              <w:jc w:val="left"/>
              <w:rPr>
                <w:rFonts w:cs="Calibri"/>
                <w:color w:val="000000" w:themeColor="text1"/>
                <w:sz w:val="18"/>
                <w:szCs w:val="18"/>
              </w:rPr>
            </w:pPr>
            <w:proofErr w:type="spellStart"/>
            <w:r w:rsidRPr="00200FBF">
              <w:rPr>
                <w:rFonts w:cs="Calibri"/>
                <w:color w:val="000000" w:themeColor="text1"/>
                <w:sz w:val="18"/>
                <w:szCs w:val="18"/>
              </w:rPr>
              <w:t>Nothing</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Bollocks</w:t>
            </w:r>
            <w:proofErr w:type="spellEnd"/>
            <w:r w:rsidRPr="00200FBF">
              <w:rPr>
                <w:rFonts w:cs="Calibri"/>
                <w:color w:val="000000" w:themeColor="text1"/>
                <w:sz w:val="18"/>
                <w:szCs w:val="18"/>
              </w:rPr>
              <w:t>.</w:t>
            </w:r>
          </w:p>
        </w:tc>
        <w:tc>
          <w:tcPr>
            <w:tcW w:w="2693" w:type="dxa"/>
            <w:shd w:val="clear" w:color="000000" w:fill="808080"/>
            <w:vAlign w:val="bottom"/>
          </w:tcPr>
          <w:p w14:paraId="398DB5AA" w14:textId="77777777" w:rsidR="00531055" w:rsidRPr="00326056" w:rsidRDefault="00531055" w:rsidP="002D0F14">
            <w:pPr>
              <w:spacing w:line="240" w:lineRule="auto"/>
              <w:jc w:val="center"/>
              <w:rPr>
                <w:rFonts w:cs="Calibri"/>
                <w:color w:val="FFFF00"/>
                <w:sz w:val="18"/>
                <w:szCs w:val="18"/>
              </w:rPr>
            </w:pPr>
            <w:proofErr w:type="spellStart"/>
            <w:r w:rsidRPr="00326056">
              <w:rPr>
                <w:rFonts w:cs="Calibri"/>
                <w:color w:val="FFFF00"/>
                <w:sz w:val="18"/>
                <w:szCs w:val="18"/>
              </w:rPr>
              <w:t>Nothing</w:t>
            </w:r>
            <w:proofErr w:type="spellEnd"/>
            <w:r w:rsidRPr="00326056">
              <w:rPr>
                <w:rFonts w:cs="Calibri"/>
                <w:color w:val="FFFF00"/>
                <w:sz w:val="18"/>
                <w:szCs w:val="18"/>
              </w:rPr>
              <w:t xml:space="preserve">. </w:t>
            </w:r>
            <w:proofErr w:type="spellStart"/>
            <w:r w:rsidRPr="00326056">
              <w:rPr>
                <w:rFonts w:cs="Calibri"/>
                <w:color w:val="FFFF00"/>
                <w:sz w:val="18"/>
                <w:szCs w:val="18"/>
              </w:rPr>
              <w:t>Bollocks</w:t>
            </w:r>
            <w:proofErr w:type="spellEnd"/>
            <w:r w:rsidRPr="00326056">
              <w:rPr>
                <w:rFonts w:cs="Calibri"/>
                <w:color w:val="FFFF00"/>
                <w:sz w:val="18"/>
                <w:szCs w:val="18"/>
              </w:rPr>
              <w:t>.</w:t>
            </w:r>
          </w:p>
        </w:tc>
        <w:tc>
          <w:tcPr>
            <w:tcW w:w="285" w:type="dxa"/>
            <w:shd w:val="clear" w:color="auto" w:fill="7030A0"/>
          </w:tcPr>
          <w:p w14:paraId="0C7F0D8F"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137CF6A"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51CCC48" w14:textId="77777777" w:rsidR="00531055" w:rsidRPr="00326056" w:rsidRDefault="00531055"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Nada. Vaya.</w:t>
            </w:r>
          </w:p>
        </w:tc>
        <w:tc>
          <w:tcPr>
            <w:tcW w:w="284" w:type="dxa"/>
            <w:shd w:val="clear" w:color="auto" w:fill="7030A0"/>
            <w:vAlign w:val="bottom"/>
          </w:tcPr>
          <w:p w14:paraId="4CD5B787"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DEEA563" w14:textId="77777777" w:rsidR="00531055" w:rsidRPr="00665429" w:rsidRDefault="00531055" w:rsidP="007D40C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074B9DA9"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Nada. Vaya.</w:t>
            </w:r>
          </w:p>
        </w:tc>
        <w:tc>
          <w:tcPr>
            <w:tcW w:w="284" w:type="dxa"/>
            <w:shd w:val="clear" w:color="auto" w:fill="BDD6EE" w:themeFill="accent5" w:themeFillTint="66"/>
            <w:vAlign w:val="center"/>
          </w:tcPr>
          <w:p w14:paraId="7AEC15F0" w14:textId="77777777" w:rsidR="00531055" w:rsidRPr="00665429" w:rsidRDefault="00531055" w:rsidP="007D40C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4E128535"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Nada. Vaya.</w:t>
            </w:r>
          </w:p>
        </w:tc>
      </w:tr>
      <w:tr w:rsidR="00531055" w:rsidRPr="00326056" w14:paraId="732BA06C"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3D250340" w14:textId="77777777" w:rsidR="00531055" w:rsidRDefault="00531055" w:rsidP="00531055">
            <w:pPr>
              <w:spacing w:line="240" w:lineRule="auto"/>
              <w:jc w:val="right"/>
              <w:rPr>
                <w:rFonts w:cs="Calibri"/>
                <w:color w:val="000000"/>
                <w:sz w:val="18"/>
                <w:szCs w:val="18"/>
              </w:rPr>
            </w:pPr>
            <w:r>
              <w:rPr>
                <w:rFonts w:cs="Calibri"/>
                <w:color w:val="000000"/>
                <w:sz w:val="18"/>
                <w:szCs w:val="18"/>
              </w:rPr>
              <w:t>353</w:t>
            </w:r>
          </w:p>
        </w:tc>
        <w:tc>
          <w:tcPr>
            <w:tcW w:w="2400" w:type="dxa"/>
            <w:vMerge w:val="restart"/>
            <w:shd w:val="clear" w:color="auto" w:fill="FFFFFF" w:themeFill="background1"/>
            <w:vAlign w:val="bottom"/>
          </w:tcPr>
          <w:p w14:paraId="4FFA8B89"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We'll find it. Nige, get a search team in here.</w:t>
            </w:r>
          </w:p>
        </w:tc>
        <w:tc>
          <w:tcPr>
            <w:tcW w:w="2693" w:type="dxa"/>
            <w:vMerge w:val="restart"/>
            <w:shd w:val="clear" w:color="000000" w:fill="808080"/>
            <w:vAlign w:val="bottom"/>
          </w:tcPr>
          <w:p w14:paraId="59C7E614" w14:textId="6990B145" w:rsidR="00531055" w:rsidRPr="00326056" w:rsidRDefault="00531055" w:rsidP="002D0F14">
            <w:pPr>
              <w:spacing w:line="240" w:lineRule="auto"/>
              <w:jc w:val="center"/>
              <w:rPr>
                <w:rFonts w:cs="Calibri"/>
                <w:color w:val="00FFFF"/>
                <w:sz w:val="18"/>
                <w:szCs w:val="18"/>
                <w:lang w:val="en-GB"/>
              </w:rPr>
            </w:pPr>
            <w:r w:rsidRPr="00326056">
              <w:rPr>
                <w:rFonts w:cs="Calibri"/>
                <w:color w:val="00FFFF"/>
                <w:sz w:val="18"/>
                <w:szCs w:val="18"/>
                <w:lang w:val="en-GB"/>
              </w:rPr>
              <w:t>We'll find it. /</w:t>
            </w:r>
          </w:p>
          <w:p w14:paraId="64D268E7" w14:textId="77777777" w:rsidR="00531055" w:rsidRPr="00326056" w:rsidRDefault="00531055" w:rsidP="002D0F14">
            <w:pPr>
              <w:spacing w:line="240" w:lineRule="auto"/>
              <w:jc w:val="center"/>
              <w:rPr>
                <w:rFonts w:cs="Calibri"/>
                <w:color w:val="00FFFF"/>
                <w:sz w:val="18"/>
                <w:szCs w:val="18"/>
                <w:lang w:val="en-GB"/>
              </w:rPr>
            </w:pPr>
            <w:r w:rsidRPr="00326056">
              <w:rPr>
                <w:rFonts w:cs="Calibri"/>
                <w:color w:val="00FFFF"/>
                <w:sz w:val="18"/>
                <w:szCs w:val="18"/>
                <w:lang w:val="en-GB"/>
              </w:rPr>
              <w:t>Nige, get a search team in here.</w:t>
            </w:r>
          </w:p>
        </w:tc>
        <w:tc>
          <w:tcPr>
            <w:tcW w:w="285" w:type="dxa"/>
            <w:vMerge w:val="restart"/>
            <w:shd w:val="clear" w:color="auto" w:fill="FFFFFF" w:themeFill="background1"/>
          </w:tcPr>
          <w:p w14:paraId="770F4560"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1FE55D74"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D3EDC12" w14:textId="77777777" w:rsidR="00531055" w:rsidRPr="00326056" w:rsidRDefault="00531055"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Aparecerá.</w:t>
            </w:r>
          </w:p>
        </w:tc>
        <w:tc>
          <w:tcPr>
            <w:tcW w:w="284" w:type="dxa"/>
            <w:shd w:val="clear" w:color="auto" w:fill="FFFFFF" w:themeFill="background1"/>
            <w:vAlign w:val="bottom"/>
          </w:tcPr>
          <w:p w14:paraId="2F8D6978"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F13ECA5" w14:textId="77777777" w:rsidR="00531055" w:rsidRPr="00665429" w:rsidRDefault="00531055" w:rsidP="007D40C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1A6A5DCB"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Aparecerá.</w:t>
            </w:r>
          </w:p>
        </w:tc>
        <w:tc>
          <w:tcPr>
            <w:tcW w:w="284" w:type="dxa"/>
            <w:shd w:val="clear" w:color="auto" w:fill="BDD6EE" w:themeFill="accent5" w:themeFillTint="66"/>
            <w:vAlign w:val="center"/>
          </w:tcPr>
          <w:p w14:paraId="7D9D0524" w14:textId="77777777" w:rsidR="00531055" w:rsidRPr="00665429" w:rsidRDefault="00531055" w:rsidP="007D40C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0BDB3276"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Aparecerá.</w:t>
            </w:r>
          </w:p>
        </w:tc>
      </w:tr>
      <w:tr w:rsidR="00531055" w:rsidRPr="00326056" w14:paraId="457A5E3C"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6BB63AFB" w14:textId="77777777" w:rsidR="00531055" w:rsidRDefault="00531055" w:rsidP="00531055">
            <w:pPr>
              <w:spacing w:line="240" w:lineRule="auto"/>
              <w:jc w:val="right"/>
              <w:rPr>
                <w:rFonts w:cs="Calibri"/>
                <w:color w:val="000000"/>
                <w:sz w:val="18"/>
                <w:szCs w:val="18"/>
              </w:rPr>
            </w:pPr>
            <w:r>
              <w:rPr>
                <w:rFonts w:cs="Calibri"/>
                <w:color w:val="000000"/>
                <w:sz w:val="18"/>
                <w:szCs w:val="18"/>
              </w:rPr>
              <w:t>354</w:t>
            </w:r>
          </w:p>
        </w:tc>
        <w:tc>
          <w:tcPr>
            <w:tcW w:w="2400" w:type="dxa"/>
            <w:vMerge/>
            <w:shd w:val="clear" w:color="auto" w:fill="FFFFFF" w:themeFill="background1"/>
            <w:vAlign w:val="bottom"/>
          </w:tcPr>
          <w:p w14:paraId="490190D1" w14:textId="77777777" w:rsidR="00531055" w:rsidRPr="00200FBF" w:rsidRDefault="00531055" w:rsidP="002D0F14">
            <w:pPr>
              <w:spacing w:line="240" w:lineRule="auto"/>
              <w:jc w:val="left"/>
              <w:rPr>
                <w:rFonts w:cs="Calibri"/>
                <w:color w:val="000000" w:themeColor="text1"/>
                <w:sz w:val="18"/>
                <w:szCs w:val="18"/>
              </w:rPr>
            </w:pPr>
          </w:p>
        </w:tc>
        <w:tc>
          <w:tcPr>
            <w:tcW w:w="2693" w:type="dxa"/>
            <w:vMerge/>
            <w:shd w:val="clear" w:color="000000" w:fill="808080"/>
            <w:vAlign w:val="bottom"/>
          </w:tcPr>
          <w:p w14:paraId="5C1D6F7A" w14:textId="77777777" w:rsidR="00531055" w:rsidRPr="00326056" w:rsidRDefault="00531055" w:rsidP="002D0F14">
            <w:pPr>
              <w:spacing w:line="240" w:lineRule="auto"/>
              <w:jc w:val="center"/>
              <w:rPr>
                <w:rFonts w:cs="Calibri"/>
                <w:color w:val="FFFF00"/>
                <w:sz w:val="18"/>
                <w:szCs w:val="18"/>
              </w:rPr>
            </w:pPr>
          </w:p>
        </w:tc>
        <w:tc>
          <w:tcPr>
            <w:tcW w:w="285" w:type="dxa"/>
            <w:vMerge/>
            <w:shd w:val="clear" w:color="auto" w:fill="FFFFFF" w:themeFill="background1"/>
          </w:tcPr>
          <w:p w14:paraId="704A7515" w14:textId="77777777" w:rsidR="00531055" w:rsidRPr="00326056" w:rsidRDefault="00531055" w:rsidP="00531055">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737A97B1"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11A6540" w14:textId="4614AD4A" w:rsidR="00531055" w:rsidRPr="00326056" w:rsidRDefault="00531055"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roofErr w:type="spellStart"/>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Nige</w:t>
            </w:r>
            <w:proofErr w:type="spellEnd"/>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 llama a un equipo /</w:t>
            </w:r>
          </w:p>
          <w:p w14:paraId="2CAB1D25" w14:textId="77777777" w:rsidR="00531055" w:rsidRPr="00326056" w:rsidRDefault="00531055"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de registro.</w:t>
            </w:r>
          </w:p>
        </w:tc>
        <w:tc>
          <w:tcPr>
            <w:tcW w:w="284" w:type="dxa"/>
            <w:shd w:val="clear" w:color="auto" w:fill="FFFFFF" w:themeFill="background1"/>
            <w:vAlign w:val="bottom"/>
          </w:tcPr>
          <w:p w14:paraId="3B89E690"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45EFF26" w14:textId="77777777" w:rsidR="00531055" w:rsidRPr="00665429" w:rsidRDefault="00531055" w:rsidP="007D40C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3B6F30AB" w14:textId="2248B73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Nige</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llama a un equipo /</w:t>
            </w:r>
          </w:p>
          <w:p w14:paraId="33AADE1F"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 registro.</w:t>
            </w:r>
          </w:p>
        </w:tc>
        <w:tc>
          <w:tcPr>
            <w:tcW w:w="284" w:type="dxa"/>
            <w:shd w:val="clear" w:color="auto" w:fill="BDD6EE" w:themeFill="accent5" w:themeFillTint="66"/>
            <w:vAlign w:val="center"/>
          </w:tcPr>
          <w:p w14:paraId="3D182879" w14:textId="77777777" w:rsidR="00531055" w:rsidRPr="00665429" w:rsidRDefault="00531055" w:rsidP="007D40C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62D5824C" w14:textId="77777777" w:rsidR="00531055" w:rsidRPr="00326056" w:rsidRDefault="00531055" w:rsidP="002D0F14">
            <w:pPr>
              <w:spacing w:line="240" w:lineRule="auto"/>
              <w:jc w:val="right"/>
              <w:rPr>
                <w:rFonts w:cs="Calibri"/>
                <w:color w:val="000000" w:themeColor="text1"/>
                <w:sz w:val="18"/>
                <w:szCs w:val="18"/>
              </w:rPr>
            </w:pPr>
            <w:proofErr w:type="spellStart"/>
            <w:r w:rsidRPr="00326056">
              <w:rPr>
                <w:rFonts w:cs="Calibri"/>
                <w:color w:val="000000" w:themeColor="text1"/>
                <w:sz w:val="18"/>
                <w:szCs w:val="18"/>
              </w:rPr>
              <w:t>Nige</w:t>
            </w:r>
            <w:proofErr w:type="spellEnd"/>
            <w:r w:rsidRPr="00326056">
              <w:rPr>
                <w:rFonts w:cs="Calibri"/>
                <w:color w:val="000000" w:themeColor="text1"/>
                <w:sz w:val="18"/>
                <w:szCs w:val="18"/>
              </w:rPr>
              <w:t xml:space="preserve">, llama a un equipo </w:t>
            </w:r>
          </w:p>
          <w:p w14:paraId="33F47D5E"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de registro.</w:t>
            </w:r>
          </w:p>
        </w:tc>
      </w:tr>
      <w:tr w:rsidR="00531055" w:rsidRPr="00326056" w14:paraId="59B338F0"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027DEA89" w14:textId="77777777" w:rsidR="00531055" w:rsidRDefault="00F533E3" w:rsidP="00531055">
            <w:pPr>
              <w:spacing w:line="240" w:lineRule="auto"/>
              <w:jc w:val="right"/>
              <w:rPr>
                <w:rFonts w:cs="Calibri"/>
                <w:color w:val="000000"/>
                <w:sz w:val="18"/>
                <w:szCs w:val="18"/>
              </w:rPr>
            </w:pPr>
            <w:r>
              <w:rPr>
                <w:rFonts w:cs="Calibri"/>
                <w:color w:val="000000"/>
                <w:sz w:val="18"/>
                <w:szCs w:val="18"/>
              </w:rPr>
              <w:t>355</w:t>
            </w:r>
          </w:p>
        </w:tc>
        <w:tc>
          <w:tcPr>
            <w:tcW w:w="2400" w:type="dxa"/>
            <w:vMerge w:val="restart"/>
            <w:shd w:val="clear" w:color="auto" w:fill="FFFFFF" w:themeFill="background1"/>
            <w:vAlign w:val="bottom"/>
          </w:tcPr>
          <w:p w14:paraId="339B28DE" w14:textId="77777777" w:rsidR="00531055" w:rsidRPr="00200FBF" w:rsidRDefault="00531055" w:rsidP="002D0F14">
            <w:pPr>
              <w:spacing w:line="240" w:lineRule="auto"/>
              <w:jc w:val="left"/>
              <w:rPr>
                <w:rFonts w:cs="Calibri"/>
                <w:color w:val="000000" w:themeColor="text1"/>
                <w:sz w:val="18"/>
                <w:szCs w:val="18"/>
              </w:rPr>
            </w:pPr>
            <w:r w:rsidRPr="00200FBF">
              <w:rPr>
                <w:rFonts w:cs="Calibri"/>
                <w:color w:val="000000" w:themeColor="text1"/>
                <w:sz w:val="18"/>
                <w:szCs w:val="18"/>
                <w:lang w:val="en-GB"/>
              </w:rPr>
              <w:t xml:space="preserve">What, now or… Yeah, now, please. Cheers, mate. </w:t>
            </w:r>
            <w:proofErr w:type="spellStart"/>
            <w:r w:rsidRPr="00200FBF">
              <w:rPr>
                <w:rFonts w:cs="Calibri"/>
                <w:color w:val="000000" w:themeColor="text1"/>
                <w:sz w:val="18"/>
                <w:szCs w:val="18"/>
              </w:rPr>
              <w:t>All</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right</w:t>
            </w:r>
            <w:proofErr w:type="spellEnd"/>
            <w:r w:rsidRPr="00200FBF">
              <w:rPr>
                <w:rFonts w:cs="Calibri"/>
                <w:color w:val="000000" w:themeColor="text1"/>
                <w:sz w:val="18"/>
                <w:szCs w:val="18"/>
              </w:rPr>
              <w:t>.</w:t>
            </w:r>
          </w:p>
        </w:tc>
        <w:tc>
          <w:tcPr>
            <w:tcW w:w="2693" w:type="dxa"/>
            <w:vMerge w:val="restart"/>
            <w:shd w:val="clear" w:color="000000" w:fill="808080"/>
            <w:vAlign w:val="bottom"/>
          </w:tcPr>
          <w:p w14:paraId="627B8EBC" w14:textId="77777777" w:rsidR="00531055" w:rsidRPr="00326056" w:rsidRDefault="00531055" w:rsidP="002D0F14">
            <w:pPr>
              <w:spacing w:line="240" w:lineRule="auto"/>
              <w:jc w:val="center"/>
              <w:rPr>
                <w:rFonts w:cs="Calibri"/>
                <w:color w:val="000000"/>
                <w:sz w:val="18"/>
                <w:szCs w:val="18"/>
              </w:rPr>
            </w:pPr>
            <w:r w:rsidRPr="00326056">
              <w:rPr>
                <w:rFonts w:cs="Calibri"/>
                <w:color w:val="00FF00"/>
                <w:sz w:val="18"/>
                <w:szCs w:val="18"/>
                <w:lang w:val="en-GB"/>
              </w:rPr>
              <w:t>What, now or…</w:t>
            </w:r>
            <w:r w:rsidRPr="00326056">
              <w:rPr>
                <w:rFonts w:cs="Calibri"/>
                <w:color w:val="000000"/>
                <w:sz w:val="18"/>
                <w:szCs w:val="18"/>
                <w:lang w:val="en-GB"/>
              </w:rPr>
              <w:t xml:space="preserve"> </w:t>
            </w:r>
            <w:r w:rsidRPr="00326056">
              <w:rPr>
                <w:rFonts w:cs="Calibri"/>
                <w:color w:val="00FFFF"/>
                <w:sz w:val="18"/>
                <w:szCs w:val="18"/>
                <w:lang w:val="en-GB"/>
              </w:rPr>
              <w:t>Yeah, now, please. / Cheers, mate.</w:t>
            </w:r>
            <w:r w:rsidRPr="00326056">
              <w:rPr>
                <w:rFonts w:cs="Calibri"/>
                <w:color w:val="00FF00"/>
                <w:sz w:val="18"/>
                <w:szCs w:val="18"/>
                <w:lang w:val="en-GB"/>
              </w:rPr>
              <w:t xml:space="preserve"> </w:t>
            </w:r>
            <w:proofErr w:type="spellStart"/>
            <w:r w:rsidRPr="00326056">
              <w:rPr>
                <w:rFonts w:cs="Calibri"/>
                <w:color w:val="00FF00"/>
                <w:sz w:val="18"/>
                <w:szCs w:val="18"/>
              </w:rPr>
              <w:t>All</w:t>
            </w:r>
            <w:proofErr w:type="spellEnd"/>
            <w:r w:rsidRPr="00326056">
              <w:rPr>
                <w:rFonts w:cs="Calibri"/>
                <w:color w:val="00FF00"/>
                <w:sz w:val="18"/>
                <w:szCs w:val="18"/>
              </w:rPr>
              <w:t xml:space="preserve"> </w:t>
            </w:r>
            <w:proofErr w:type="spellStart"/>
            <w:r w:rsidRPr="00326056">
              <w:rPr>
                <w:rFonts w:cs="Calibri"/>
                <w:color w:val="00FF00"/>
                <w:sz w:val="18"/>
                <w:szCs w:val="18"/>
              </w:rPr>
              <w:t>right</w:t>
            </w:r>
            <w:proofErr w:type="spellEnd"/>
            <w:r w:rsidRPr="00326056">
              <w:rPr>
                <w:rFonts w:cs="Calibri"/>
                <w:color w:val="00FF00"/>
                <w:sz w:val="18"/>
                <w:szCs w:val="18"/>
              </w:rPr>
              <w:t>.</w:t>
            </w:r>
          </w:p>
        </w:tc>
        <w:tc>
          <w:tcPr>
            <w:tcW w:w="285" w:type="dxa"/>
            <w:vMerge w:val="restart"/>
            <w:shd w:val="clear" w:color="auto" w:fill="FFFFFF" w:themeFill="background1"/>
          </w:tcPr>
          <w:p w14:paraId="391FBB15" w14:textId="77777777" w:rsidR="00531055" w:rsidRPr="00326056" w:rsidRDefault="00531055" w:rsidP="00531055">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1158E6FA"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AA1D033" w14:textId="77777777" w:rsidR="00531055" w:rsidRPr="00326056" w:rsidRDefault="00531055"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¿Ahora o…? /</w:t>
            </w:r>
            <w:r w:rsidRPr="00326056">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t xml:space="preserve"> </w:t>
            </w: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Sí, ahora. Por favor.</w:t>
            </w:r>
          </w:p>
        </w:tc>
        <w:tc>
          <w:tcPr>
            <w:tcW w:w="284" w:type="dxa"/>
            <w:shd w:val="clear" w:color="auto" w:fill="FFFFFF" w:themeFill="background1"/>
            <w:vAlign w:val="bottom"/>
          </w:tcPr>
          <w:p w14:paraId="4CBD0407"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A504FAC" w14:textId="77777777" w:rsidR="00531055" w:rsidRPr="00051527" w:rsidRDefault="00531055" w:rsidP="007D40C8">
            <w:pPr>
              <w:spacing w:line="240" w:lineRule="auto"/>
              <w:jc w:val="center"/>
              <w:rPr>
                <w:rFonts w:cs="Calibri"/>
                <w:color w:val="000000"/>
                <w:sz w:val="18"/>
                <w:szCs w:val="18"/>
              </w:rPr>
            </w:pPr>
          </w:p>
        </w:tc>
        <w:tc>
          <w:tcPr>
            <w:tcW w:w="2693" w:type="dxa"/>
            <w:shd w:val="clear" w:color="auto" w:fill="FFFFFF" w:themeFill="background1"/>
            <w:vAlign w:val="bottom"/>
          </w:tcPr>
          <w:p w14:paraId="460D25C4"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¿Ahora o…? / -Sí, ahora.</w:t>
            </w:r>
          </w:p>
        </w:tc>
        <w:tc>
          <w:tcPr>
            <w:tcW w:w="284" w:type="dxa"/>
            <w:shd w:val="clear" w:color="auto" w:fill="BDD6EE" w:themeFill="accent5" w:themeFillTint="66"/>
            <w:vAlign w:val="center"/>
          </w:tcPr>
          <w:p w14:paraId="016EB775" w14:textId="77777777" w:rsidR="00531055" w:rsidRPr="00665429" w:rsidRDefault="00531055" w:rsidP="007D40C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0F80C286"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¿Ahora o…? Sí, ahora.</w:t>
            </w:r>
          </w:p>
        </w:tc>
      </w:tr>
      <w:tr w:rsidR="00531055" w:rsidRPr="00326056" w14:paraId="4A2F9167"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4B9C459C" w14:textId="77777777" w:rsidR="00531055" w:rsidRDefault="00F533E3" w:rsidP="00531055">
            <w:pPr>
              <w:spacing w:line="240" w:lineRule="auto"/>
              <w:jc w:val="right"/>
              <w:rPr>
                <w:rFonts w:cs="Calibri"/>
                <w:color w:val="000000"/>
                <w:sz w:val="18"/>
                <w:szCs w:val="18"/>
              </w:rPr>
            </w:pPr>
            <w:r>
              <w:rPr>
                <w:rFonts w:cs="Calibri"/>
                <w:color w:val="000000"/>
                <w:sz w:val="18"/>
                <w:szCs w:val="18"/>
              </w:rPr>
              <w:t>356</w:t>
            </w:r>
          </w:p>
        </w:tc>
        <w:tc>
          <w:tcPr>
            <w:tcW w:w="2400" w:type="dxa"/>
            <w:vMerge/>
            <w:shd w:val="clear" w:color="auto" w:fill="FFFFFF" w:themeFill="background1"/>
            <w:vAlign w:val="bottom"/>
          </w:tcPr>
          <w:p w14:paraId="452761EA" w14:textId="77777777" w:rsidR="00531055" w:rsidRPr="00200FBF" w:rsidRDefault="00531055" w:rsidP="002D0F14">
            <w:pPr>
              <w:spacing w:line="240" w:lineRule="auto"/>
              <w:jc w:val="left"/>
              <w:rPr>
                <w:rFonts w:cs="Calibri"/>
                <w:color w:val="000000" w:themeColor="text1"/>
                <w:sz w:val="18"/>
                <w:szCs w:val="18"/>
              </w:rPr>
            </w:pPr>
          </w:p>
        </w:tc>
        <w:tc>
          <w:tcPr>
            <w:tcW w:w="2693" w:type="dxa"/>
            <w:vMerge/>
            <w:shd w:val="clear" w:color="000000" w:fill="808080"/>
            <w:vAlign w:val="bottom"/>
          </w:tcPr>
          <w:p w14:paraId="12E42B99" w14:textId="77777777" w:rsidR="00531055" w:rsidRPr="00326056" w:rsidRDefault="00531055" w:rsidP="002D0F14">
            <w:pPr>
              <w:spacing w:line="240" w:lineRule="auto"/>
              <w:jc w:val="center"/>
              <w:rPr>
                <w:rFonts w:cs="Calibri"/>
                <w:color w:val="00FFFF"/>
                <w:sz w:val="18"/>
                <w:szCs w:val="18"/>
              </w:rPr>
            </w:pPr>
          </w:p>
        </w:tc>
        <w:tc>
          <w:tcPr>
            <w:tcW w:w="285" w:type="dxa"/>
            <w:vMerge/>
            <w:shd w:val="clear" w:color="auto" w:fill="FFFFFF" w:themeFill="background1"/>
          </w:tcPr>
          <w:p w14:paraId="56693B09" w14:textId="77777777" w:rsidR="00531055" w:rsidRPr="00326056" w:rsidRDefault="00531055" w:rsidP="00531055">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1E0AB9CA"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C8634FB" w14:textId="77777777" w:rsidR="00531055" w:rsidRPr="00326056" w:rsidRDefault="00531055"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Gracias. /</w:t>
            </w: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 De acuerdo.</w:t>
            </w:r>
          </w:p>
        </w:tc>
        <w:tc>
          <w:tcPr>
            <w:tcW w:w="284" w:type="dxa"/>
            <w:shd w:val="clear" w:color="auto" w:fill="FFFFFF" w:themeFill="background1"/>
            <w:vAlign w:val="bottom"/>
          </w:tcPr>
          <w:p w14:paraId="63AB364E"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3A4F4639" w14:textId="77777777" w:rsidR="00531055" w:rsidRPr="00665429" w:rsidRDefault="00257366"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0E45C42A"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Por favor. Gracias. / De acuerdo.</w:t>
            </w:r>
          </w:p>
        </w:tc>
        <w:tc>
          <w:tcPr>
            <w:tcW w:w="284" w:type="dxa"/>
            <w:shd w:val="clear" w:color="auto" w:fill="FFF2CC" w:themeFill="accent4" w:themeFillTint="33"/>
            <w:vAlign w:val="center"/>
          </w:tcPr>
          <w:p w14:paraId="25832F5D" w14:textId="77777777" w:rsidR="00531055" w:rsidRPr="00665429" w:rsidRDefault="00257366"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34BCCDCA"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Por favor. Gracias. De acuerdo.</w:t>
            </w:r>
          </w:p>
        </w:tc>
      </w:tr>
      <w:tr w:rsidR="00531055" w:rsidRPr="00326056" w14:paraId="12CEC542"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1DEA0026" w14:textId="77777777" w:rsidR="00531055" w:rsidRDefault="00F533E3" w:rsidP="00531055">
            <w:pPr>
              <w:spacing w:line="240" w:lineRule="auto"/>
              <w:jc w:val="right"/>
              <w:rPr>
                <w:rFonts w:cs="Calibri"/>
                <w:color w:val="000000"/>
                <w:sz w:val="18"/>
                <w:szCs w:val="18"/>
              </w:rPr>
            </w:pPr>
            <w:r>
              <w:rPr>
                <w:rFonts w:cs="Calibri"/>
                <w:color w:val="000000"/>
                <w:sz w:val="18"/>
                <w:szCs w:val="18"/>
              </w:rPr>
              <w:t>357</w:t>
            </w:r>
          </w:p>
        </w:tc>
        <w:tc>
          <w:tcPr>
            <w:tcW w:w="2400" w:type="dxa"/>
            <w:shd w:val="clear" w:color="auto" w:fill="FFFFFF" w:themeFill="background1"/>
            <w:vAlign w:val="bottom"/>
          </w:tcPr>
          <w:p w14:paraId="35148294"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 xml:space="preserve">We're </w:t>
            </w:r>
            <w:proofErr w:type="spellStart"/>
            <w:r w:rsidRPr="00257366">
              <w:rPr>
                <w:rFonts w:cs="Calibri"/>
                <w:b/>
                <w:bCs/>
                <w:color w:val="000000" w:themeColor="text1"/>
                <w:sz w:val="18"/>
                <w:szCs w:val="18"/>
                <w:lang w:val="en-GB"/>
              </w:rPr>
              <w:t>gonna</w:t>
            </w:r>
            <w:proofErr w:type="spellEnd"/>
            <w:r w:rsidRPr="00200FBF">
              <w:rPr>
                <w:rFonts w:cs="Calibri"/>
                <w:color w:val="000000" w:themeColor="text1"/>
                <w:sz w:val="18"/>
                <w:szCs w:val="18"/>
                <w:lang w:val="en-GB"/>
              </w:rPr>
              <w:t xml:space="preserve"> need something sharp to get the rest of these up.</w:t>
            </w:r>
          </w:p>
        </w:tc>
        <w:tc>
          <w:tcPr>
            <w:tcW w:w="2693" w:type="dxa"/>
            <w:shd w:val="clear" w:color="000000" w:fill="808080"/>
            <w:vAlign w:val="bottom"/>
          </w:tcPr>
          <w:p w14:paraId="6EE23A42" w14:textId="77777777" w:rsidR="00531055" w:rsidRPr="00326056" w:rsidRDefault="00531055" w:rsidP="002D0F14">
            <w:pPr>
              <w:spacing w:line="240" w:lineRule="auto"/>
              <w:jc w:val="center"/>
              <w:rPr>
                <w:rFonts w:cs="Calibri"/>
                <w:color w:val="00FFFF"/>
                <w:sz w:val="18"/>
                <w:szCs w:val="18"/>
                <w:lang w:val="en-GB"/>
              </w:rPr>
            </w:pPr>
            <w:r w:rsidRPr="00326056">
              <w:rPr>
                <w:rFonts w:cs="Calibri"/>
                <w:color w:val="00FFFF"/>
                <w:sz w:val="18"/>
                <w:szCs w:val="18"/>
                <w:lang w:val="en-GB"/>
              </w:rPr>
              <w:t>We'll need something sharp to / get the rest of these up.</w:t>
            </w:r>
          </w:p>
        </w:tc>
        <w:tc>
          <w:tcPr>
            <w:tcW w:w="285" w:type="dxa"/>
            <w:shd w:val="clear" w:color="auto" w:fill="FFFFFF" w:themeFill="background1"/>
          </w:tcPr>
          <w:p w14:paraId="77E1F5A7"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3299F54A"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5763E7D5" w14:textId="77777777" w:rsidR="00531055" w:rsidRPr="00326056" w:rsidRDefault="00531055"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Necesitamos algo rápido /</w:t>
            </w:r>
          </w:p>
          <w:p w14:paraId="2EC1A8F4" w14:textId="5AA98FD2" w:rsidR="00531055" w:rsidRPr="00326056" w:rsidRDefault="00531055"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para sacar el resto.</w:t>
            </w:r>
          </w:p>
        </w:tc>
        <w:tc>
          <w:tcPr>
            <w:tcW w:w="284" w:type="dxa"/>
            <w:shd w:val="clear" w:color="auto" w:fill="FFFFFF" w:themeFill="background1"/>
            <w:vAlign w:val="bottom"/>
          </w:tcPr>
          <w:p w14:paraId="567B528F"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541B2173"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FDF0907" w14:textId="35FF5923"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Necesitamos algo rápido /</w:t>
            </w:r>
          </w:p>
          <w:p w14:paraId="1A6A19A0"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para sacar el resto.</w:t>
            </w:r>
          </w:p>
        </w:tc>
        <w:tc>
          <w:tcPr>
            <w:tcW w:w="284" w:type="dxa"/>
            <w:shd w:val="clear" w:color="auto" w:fill="FFF2CC" w:themeFill="accent4" w:themeFillTint="33"/>
            <w:vAlign w:val="center"/>
          </w:tcPr>
          <w:p w14:paraId="7365DEEC"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2625EEBC"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Necesitamos algo rápido </w:t>
            </w:r>
          </w:p>
          <w:p w14:paraId="18446476"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para sacar el resto.</w:t>
            </w:r>
          </w:p>
        </w:tc>
      </w:tr>
      <w:tr w:rsidR="00531055" w:rsidRPr="00326056" w14:paraId="492C5C28"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217225E8" w14:textId="77777777" w:rsidR="00531055" w:rsidRDefault="00F533E3" w:rsidP="00531055">
            <w:pPr>
              <w:spacing w:line="240" w:lineRule="auto"/>
              <w:jc w:val="right"/>
              <w:rPr>
                <w:rFonts w:cs="Calibri"/>
                <w:color w:val="000000"/>
                <w:sz w:val="18"/>
                <w:szCs w:val="18"/>
              </w:rPr>
            </w:pPr>
            <w:r>
              <w:rPr>
                <w:rFonts w:cs="Calibri"/>
                <w:color w:val="000000"/>
                <w:sz w:val="18"/>
                <w:szCs w:val="18"/>
              </w:rPr>
              <w:t>358</w:t>
            </w:r>
          </w:p>
        </w:tc>
        <w:tc>
          <w:tcPr>
            <w:tcW w:w="2400" w:type="dxa"/>
            <w:shd w:val="clear" w:color="auto" w:fill="FFFFFF" w:themeFill="background1"/>
            <w:vAlign w:val="bottom"/>
          </w:tcPr>
          <w:p w14:paraId="33250036"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Well, we won't be able to use Nige then, will we, sir?</w:t>
            </w:r>
          </w:p>
        </w:tc>
        <w:tc>
          <w:tcPr>
            <w:tcW w:w="2693" w:type="dxa"/>
            <w:shd w:val="clear" w:color="000000" w:fill="808080"/>
            <w:vAlign w:val="bottom"/>
          </w:tcPr>
          <w:p w14:paraId="2D85E3AC" w14:textId="77777777" w:rsidR="00531055" w:rsidRPr="00326056" w:rsidRDefault="00531055" w:rsidP="002D0F14">
            <w:pPr>
              <w:spacing w:line="240" w:lineRule="auto"/>
              <w:jc w:val="center"/>
              <w:rPr>
                <w:rFonts w:cs="Calibri"/>
                <w:color w:val="FFFF00"/>
                <w:sz w:val="18"/>
                <w:szCs w:val="18"/>
                <w:lang w:val="en-GB"/>
              </w:rPr>
            </w:pPr>
            <w:r w:rsidRPr="00326056">
              <w:rPr>
                <w:rFonts w:cs="Calibri"/>
                <w:color w:val="FFFF00"/>
                <w:sz w:val="18"/>
                <w:szCs w:val="18"/>
                <w:lang w:val="en-GB"/>
              </w:rPr>
              <w:t>Well, we won't be able to use / Nige then, will we, sir?</w:t>
            </w:r>
          </w:p>
        </w:tc>
        <w:tc>
          <w:tcPr>
            <w:tcW w:w="285" w:type="dxa"/>
            <w:shd w:val="clear" w:color="auto" w:fill="7030A0"/>
          </w:tcPr>
          <w:p w14:paraId="047BFEFA"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3F166DB"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F03B593" w14:textId="200B5222" w:rsidR="00531055" w:rsidRPr="00326056" w:rsidRDefault="00531055"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 xml:space="preserve">Entonces </w:t>
            </w:r>
            <w:proofErr w:type="spellStart"/>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Nige</w:t>
            </w:r>
            <w:proofErr w:type="spellEnd"/>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 xml:space="preserve"> no servirá, /</w:t>
            </w:r>
          </w:p>
          <w:p w14:paraId="4C59B652" w14:textId="77777777" w:rsidR="00531055" w:rsidRPr="00326056" w:rsidRDefault="00531055"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¿no, señor?</w:t>
            </w:r>
          </w:p>
        </w:tc>
        <w:tc>
          <w:tcPr>
            <w:tcW w:w="284" w:type="dxa"/>
            <w:shd w:val="clear" w:color="auto" w:fill="7030A0"/>
            <w:vAlign w:val="bottom"/>
          </w:tcPr>
          <w:p w14:paraId="28B4539D"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8F87020" w14:textId="77777777" w:rsidR="00531055" w:rsidRPr="00051527" w:rsidRDefault="00531055" w:rsidP="007D40C8">
            <w:pPr>
              <w:spacing w:line="240" w:lineRule="auto"/>
              <w:jc w:val="center"/>
              <w:rPr>
                <w:rFonts w:cs="Calibri"/>
                <w:color w:val="000000"/>
                <w:sz w:val="18"/>
                <w:szCs w:val="18"/>
              </w:rPr>
            </w:pPr>
          </w:p>
        </w:tc>
        <w:tc>
          <w:tcPr>
            <w:tcW w:w="2693" w:type="dxa"/>
            <w:shd w:val="clear" w:color="auto" w:fill="FFFFFF" w:themeFill="background1"/>
            <w:vAlign w:val="bottom"/>
          </w:tcPr>
          <w:p w14:paraId="5DF2370B"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Entonces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Nige</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 no servirá, /</w:t>
            </w:r>
          </w:p>
          <w:p w14:paraId="30367C69" w14:textId="6D5AA19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señor?</w:t>
            </w:r>
          </w:p>
        </w:tc>
        <w:tc>
          <w:tcPr>
            <w:tcW w:w="284" w:type="dxa"/>
            <w:shd w:val="clear" w:color="auto" w:fill="BDD6EE" w:themeFill="accent5" w:themeFillTint="66"/>
            <w:vAlign w:val="center"/>
          </w:tcPr>
          <w:p w14:paraId="354F92B3" w14:textId="77777777" w:rsidR="00531055" w:rsidRPr="00051527" w:rsidRDefault="00531055" w:rsidP="007D40C8">
            <w:pPr>
              <w:spacing w:line="240" w:lineRule="auto"/>
              <w:jc w:val="center"/>
              <w:rPr>
                <w:rFonts w:cs="Calibri"/>
                <w:color w:val="000000"/>
                <w:sz w:val="18"/>
                <w:szCs w:val="18"/>
              </w:rPr>
            </w:pPr>
          </w:p>
        </w:tc>
        <w:tc>
          <w:tcPr>
            <w:tcW w:w="2977" w:type="dxa"/>
            <w:shd w:val="clear" w:color="auto" w:fill="FFFFFF" w:themeFill="background1"/>
            <w:vAlign w:val="bottom"/>
          </w:tcPr>
          <w:p w14:paraId="48BBAC9A"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Ah, entonces </w:t>
            </w:r>
            <w:proofErr w:type="spellStart"/>
            <w:r w:rsidRPr="00326056">
              <w:rPr>
                <w:rFonts w:cs="Calibri"/>
                <w:color w:val="000000" w:themeColor="text1"/>
                <w:sz w:val="18"/>
                <w:szCs w:val="18"/>
              </w:rPr>
              <w:t>Nige</w:t>
            </w:r>
            <w:proofErr w:type="spellEnd"/>
            <w:r w:rsidRPr="00326056">
              <w:rPr>
                <w:rFonts w:cs="Calibri"/>
                <w:color w:val="000000" w:themeColor="text1"/>
                <w:sz w:val="18"/>
                <w:szCs w:val="18"/>
              </w:rPr>
              <w:t xml:space="preserve"> no servirá,</w:t>
            </w:r>
          </w:p>
          <w:p w14:paraId="62D96609"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 ¿no, señor?</w:t>
            </w:r>
          </w:p>
        </w:tc>
      </w:tr>
      <w:tr w:rsidR="00531055" w:rsidRPr="00326056" w14:paraId="52240910"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45D85228" w14:textId="77777777" w:rsidR="00531055" w:rsidRDefault="00F533E3" w:rsidP="00531055">
            <w:pPr>
              <w:spacing w:line="240" w:lineRule="auto"/>
              <w:jc w:val="right"/>
              <w:rPr>
                <w:rFonts w:cs="Calibri"/>
                <w:color w:val="000000"/>
                <w:sz w:val="18"/>
                <w:szCs w:val="18"/>
              </w:rPr>
            </w:pPr>
            <w:r>
              <w:rPr>
                <w:rFonts w:cs="Calibri"/>
                <w:color w:val="000000"/>
                <w:sz w:val="18"/>
                <w:szCs w:val="18"/>
              </w:rPr>
              <w:t>359</w:t>
            </w:r>
          </w:p>
        </w:tc>
        <w:tc>
          <w:tcPr>
            <w:tcW w:w="2400" w:type="dxa"/>
            <w:shd w:val="clear" w:color="auto" w:fill="FFFFFF" w:themeFill="background1"/>
            <w:vAlign w:val="bottom"/>
          </w:tcPr>
          <w:p w14:paraId="16D4AA64"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Slow but sure sometimes wins the race, Kate.</w:t>
            </w:r>
          </w:p>
        </w:tc>
        <w:tc>
          <w:tcPr>
            <w:tcW w:w="2693" w:type="dxa"/>
            <w:shd w:val="clear" w:color="000000" w:fill="808080"/>
            <w:vAlign w:val="bottom"/>
          </w:tcPr>
          <w:p w14:paraId="77997A58" w14:textId="77777777" w:rsidR="00531055" w:rsidRPr="00326056" w:rsidRDefault="00531055" w:rsidP="002D0F14">
            <w:pPr>
              <w:spacing w:line="240" w:lineRule="auto"/>
              <w:jc w:val="center"/>
              <w:rPr>
                <w:rFonts w:cs="Calibri"/>
                <w:color w:val="00FFFF"/>
                <w:sz w:val="18"/>
                <w:szCs w:val="18"/>
                <w:lang w:val="en-GB"/>
              </w:rPr>
            </w:pPr>
            <w:r w:rsidRPr="00326056">
              <w:rPr>
                <w:rFonts w:cs="Calibri"/>
                <w:color w:val="00FFFF"/>
                <w:sz w:val="18"/>
                <w:szCs w:val="18"/>
                <w:lang w:val="en-GB"/>
              </w:rPr>
              <w:t>Slow but sure sometimes /</w:t>
            </w:r>
          </w:p>
          <w:p w14:paraId="55F76EC3" w14:textId="6EED9176" w:rsidR="00531055" w:rsidRPr="00326056" w:rsidRDefault="00531055" w:rsidP="002D0F14">
            <w:pPr>
              <w:spacing w:line="240" w:lineRule="auto"/>
              <w:jc w:val="center"/>
              <w:rPr>
                <w:rFonts w:cs="Calibri"/>
                <w:color w:val="00FFFF"/>
                <w:sz w:val="18"/>
                <w:szCs w:val="18"/>
                <w:lang w:val="en-GB"/>
              </w:rPr>
            </w:pPr>
            <w:r w:rsidRPr="00326056">
              <w:rPr>
                <w:rFonts w:cs="Calibri"/>
                <w:color w:val="00FFFF"/>
                <w:sz w:val="18"/>
                <w:szCs w:val="18"/>
                <w:lang w:val="en-GB"/>
              </w:rPr>
              <w:t>wins the race, Kate.</w:t>
            </w:r>
          </w:p>
        </w:tc>
        <w:tc>
          <w:tcPr>
            <w:tcW w:w="285" w:type="dxa"/>
            <w:shd w:val="clear" w:color="auto" w:fill="FFFFFF" w:themeFill="background1"/>
          </w:tcPr>
          <w:p w14:paraId="10612528"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9DB1BBC"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5C401F1" w14:textId="77777777" w:rsidR="00531055" w:rsidRPr="00326056" w:rsidRDefault="00531055"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Lento pero seguro /</w:t>
            </w:r>
          </w:p>
          <w:p w14:paraId="2B8B6420" w14:textId="48F60362" w:rsidR="00531055" w:rsidRPr="00326056" w:rsidRDefault="00531055"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se llega muy lejos, Kate.</w:t>
            </w:r>
          </w:p>
        </w:tc>
        <w:tc>
          <w:tcPr>
            <w:tcW w:w="284" w:type="dxa"/>
            <w:shd w:val="clear" w:color="auto" w:fill="FFFFFF" w:themeFill="background1"/>
            <w:vAlign w:val="bottom"/>
          </w:tcPr>
          <w:p w14:paraId="1D8CF6D8"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3E6806E" w14:textId="77777777" w:rsidR="00531055" w:rsidRPr="00051527" w:rsidRDefault="00531055" w:rsidP="007D40C8">
            <w:pPr>
              <w:spacing w:line="240" w:lineRule="auto"/>
              <w:jc w:val="center"/>
              <w:rPr>
                <w:rFonts w:cs="Calibri"/>
                <w:color w:val="000000"/>
                <w:sz w:val="18"/>
                <w:szCs w:val="18"/>
              </w:rPr>
            </w:pPr>
          </w:p>
        </w:tc>
        <w:tc>
          <w:tcPr>
            <w:tcW w:w="2693" w:type="dxa"/>
            <w:shd w:val="clear" w:color="auto" w:fill="FFFFFF" w:themeFill="background1"/>
            <w:vAlign w:val="bottom"/>
          </w:tcPr>
          <w:p w14:paraId="7CD9CC21" w14:textId="20ECA53D"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Lento pero seguro /</w:t>
            </w:r>
          </w:p>
          <w:p w14:paraId="4A791BD4"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se llega muy lejos, Kate.</w:t>
            </w:r>
          </w:p>
        </w:tc>
        <w:tc>
          <w:tcPr>
            <w:tcW w:w="284" w:type="dxa"/>
            <w:shd w:val="clear" w:color="auto" w:fill="BDD6EE" w:themeFill="accent5" w:themeFillTint="66"/>
            <w:vAlign w:val="center"/>
          </w:tcPr>
          <w:p w14:paraId="232D6803" w14:textId="77777777" w:rsidR="00531055" w:rsidRPr="00051527" w:rsidRDefault="00531055" w:rsidP="007D40C8">
            <w:pPr>
              <w:spacing w:line="240" w:lineRule="auto"/>
              <w:jc w:val="center"/>
              <w:rPr>
                <w:rFonts w:cs="Calibri"/>
                <w:color w:val="000000"/>
                <w:sz w:val="18"/>
                <w:szCs w:val="18"/>
              </w:rPr>
            </w:pPr>
          </w:p>
        </w:tc>
        <w:tc>
          <w:tcPr>
            <w:tcW w:w="2977" w:type="dxa"/>
            <w:shd w:val="clear" w:color="auto" w:fill="FFFFFF" w:themeFill="background1"/>
            <w:vAlign w:val="bottom"/>
          </w:tcPr>
          <w:p w14:paraId="1FFC0652"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Lento pero seguro </w:t>
            </w:r>
          </w:p>
          <w:p w14:paraId="228B395A"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se llega muy lejos, Kate.</w:t>
            </w:r>
          </w:p>
        </w:tc>
      </w:tr>
      <w:tr w:rsidR="00531055" w:rsidRPr="00326056" w14:paraId="0E6FE5AA"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4B7C7CB5" w14:textId="77777777" w:rsidR="00531055" w:rsidRDefault="00F533E3" w:rsidP="00531055">
            <w:pPr>
              <w:spacing w:line="240" w:lineRule="auto"/>
              <w:jc w:val="right"/>
              <w:rPr>
                <w:rFonts w:cs="Calibri"/>
                <w:color w:val="000000"/>
                <w:sz w:val="18"/>
                <w:szCs w:val="18"/>
              </w:rPr>
            </w:pPr>
            <w:r>
              <w:rPr>
                <w:rFonts w:cs="Calibri"/>
                <w:color w:val="000000"/>
                <w:sz w:val="18"/>
                <w:szCs w:val="18"/>
              </w:rPr>
              <w:t>360</w:t>
            </w:r>
          </w:p>
        </w:tc>
        <w:tc>
          <w:tcPr>
            <w:tcW w:w="2400" w:type="dxa"/>
            <w:vMerge w:val="restart"/>
            <w:shd w:val="clear" w:color="auto" w:fill="FFFFFF" w:themeFill="background1"/>
            <w:vAlign w:val="bottom"/>
          </w:tcPr>
          <w:p w14:paraId="01C91A0D"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Did you bring me into the squad for the same reason? I'm not following you.</w:t>
            </w:r>
          </w:p>
        </w:tc>
        <w:tc>
          <w:tcPr>
            <w:tcW w:w="2693" w:type="dxa"/>
            <w:vMerge w:val="restart"/>
            <w:shd w:val="clear" w:color="000000" w:fill="808080"/>
            <w:vAlign w:val="bottom"/>
          </w:tcPr>
          <w:p w14:paraId="1AF92696" w14:textId="2AF23D33" w:rsidR="00531055" w:rsidRPr="00326056" w:rsidRDefault="00531055" w:rsidP="002D0F14">
            <w:pPr>
              <w:spacing w:line="240" w:lineRule="auto"/>
              <w:jc w:val="center"/>
              <w:rPr>
                <w:rFonts w:cs="Calibri"/>
                <w:color w:val="66FFFF"/>
                <w:sz w:val="18"/>
                <w:szCs w:val="18"/>
                <w:lang w:val="en-GB"/>
              </w:rPr>
            </w:pPr>
            <w:r w:rsidRPr="00326056">
              <w:rPr>
                <w:rFonts w:cs="Calibri"/>
                <w:color w:val="FFFF00"/>
                <w:sz w:val="18"/>
                <w:szCs w:val="18"/>
                <w:lang w:val="en-GB"/>
              </w:rPr>
              <w:t>Did you bring me into / the squad for the same reason? /</w:t>
            </w:r>
          </w:p>
          <w:p w14:paraId="634A155E" w14:textId="77777777" w:rsidR="00531055" w:rsidRPr="00326056" w:rsidRDefault="00531055" w:rsidP="002D0F14">
            <w:pPr>
              <w:spacing w:line="240" w:lineRule="auto"/>
              <w:jc w:val="center"/>
              <w:rPr>
                <w:rFonts w:cs="Calibri"/>
                <w:color w:val="000000"/>
                <w:sz w:val="18"/>
                <w:szCs w:val="18"/>
                <w:lang w:val="en-GB"/>
              </w:rPr>
            </w:pPr>
            <w:r w:rsidRPr="00326056">
              <w:rPr>
                <w:rFonts w:cs="Calibri"/>
                <w:color w:val="66FFFF"/>
                <w:sz w:val="18"/>
                <w:szCs w:val="18"/>
                <w:lang w:val="en-GB"/>
              </w:rPr>
              <w:t>I'm</w:t>
            </w:r>
            <w:r w:rsidRPr="00326056">
              <w:rPr>
                <w:rFonts w:cs="Calibri"/>
                <w:color w:val="00FFFF"/>
                <w:sz w:val="18"/>
                <w:szCs w:val="18"/>
                <w:lang w:val="en-GB"/>
              </w:rPr>
              <w:t xml:space="preserve"> not following you.</w:t>
            </w:r>
          </w:p>
        </w:tc>
        <w:tc>
          <w:tcPr>
            <w:tcW w:w="285" w:type="dxa"/>
            <w:vMerge w:val="restart"/>
            <w:shd w:val="clear" w:color="auto" w:fill="FFFFFF" w:themeFill="background1"/>
          </w:tcPr>
          <w:p w14:paraId="2C22B5EE"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4AAA2BD3"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D60189D" w14:textId="77777777" w:rsidR="00531055" w:rsidRPr="00326056" w:rsidRDefault="00531055"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¿Me aceptó a mí /</w:t>
            </w:r>
          </w:p>
          <w:p w14:paraId="6A9D2C81" w14:textId="318BD872" w:rsidR="00531055" w:rsidRPr="00326056" w:rsidRDefault="00531055"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por la misma razón?</w:t>
            </w:r>
          </w:p>
        </w:tc>
        <w:tc>
          <w:tcPr>
            <w:tcW w:w="284" w:type="dxa"/>
            <w:shd w:val="clear" w:color="auto" w:fill="FFFFFF" w:themeFill="background1"/>
            <w:vAlign w:val="bottom"/>
          </w:tcPr>
          <w:p w14:paraId="2AC1393D"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51BDB3F9" w14:textId="1E03E453" w:rsidR="00531055" w:rsidRPr="00051527" w:rsidRDefault="007D40C8" w:rsidP="007D40C8">
            <w:pPr>
              <w:spacing w:line="240" w:lineRule="auto"/>
              <w:jc w:val="center"/>
              <w:rPr>
                <w:rFonts w:cs="Calibri"/>
                <w:color w:val="000000"/>
                <w:sz w:val="18"/>
                <w:szCs w:val="18"/>
              </w:rPr>
            </w:pPr>
            <w:r>
              <w:rPr>
                <w:rFonts w:cs="Calibri"/>
                <w:color w:val="000000"/>
                <w:sz w:val="18"/>
                <w:szCs w:val="18"/>
              </w:rPr>
              <w:t>-</w:t>
            </w:r>
          </w:p>
        </w:tc>
        <w:tc>
          <w:tcPr>
            <w:tcW w:w="2693" w:type="dxa"/>
            <w:shd w:val="clear" w:color="auto" w:fill="FFFFFF" w:themeFill="background1"/>
            <w:vAlign w:val="bottom"/>
          </w:tcPr>
          <w:p w14:paraId="75AE36FD"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¿Me aceptó a mí /</w:t>
            </w:r>
          </w:p>
          <w:p w14:paraId="37807874" w14:textId="5CFB6B99"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por la misma razón?</w:t>
            </w:r>
          </w:p>
        </w:tc>
        <w:tc>
          <w:tcPr>
            <w:tcW w:w="284" w:type="dxa"/>
            <w:shd w:val="clear" w:color="auto" w:fill="E2EFD9" w:themeFill="accent6" w:themeFillTint="33"/>
            <w:vAlign w:val="center"/>
          </w:tcPr>
          <w:p w14:paraId="5699CD63" w14:textId="165AF682" w:rsidR="00531055" w:rsidRPr="00051527" w:rsidRDefault="007D40C8" w:rsidP="007D40C8">
            <w:pPr>
              <w:spacing w:line="240" w:lineRule="auto"/>
              <w:jc w:val="center"/>
              <w:rPr>
                <w:rFonts w:cs="Calibri"/>
                <w:color w:val="000000"/>
                <w:sz w:val="18"/>
                <w:szCs w:val="18"/>
              </w:rPr>
            </w:pPr>
            <w:r>
              <w:rPr>
                <w:rFonts w:cs="Calibri"/>
                <w:color w:val="000000"/>
                <w:sz w:val="18"/>
                <w:szCs w:val="18"/>
              </w:rPr>
              <w:t>-</w:t>
            </w:r>
          </w:p>
        </w:tc>
        <w:tc>
          <w:tcPr>
            <w:tcW w:w="2977" w:type="dxa"/>
            <w:shd w:val="clear" w:color="auto" w:fill="FFFFFF" w:themeFill="background1"/>
            <w:vAlign w:val="bottom"/>
          </w:tcPr>
          <w:p w14:paraId="6569213C"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¿Me aceptó a mí</w:t>
            </w:r>
          </w:p>
          <w:p w14:paraId="0D2CE593"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 por la misma razón?</w:t>
            </w:r>
          </w:p>
        </w:tc>
      </w:tr>
      <w:tr w:rsidR="00531055" w:rsidRPr="00326056" w14:paraId="4D9F0E7B"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75CA5324" w14:textId="77777777" w:rsidR="00531055" w:rsidRDefault="00F533E3" w:rsidP="00531055">
            <w:pPr>
              <w:spacing w:line="240" w:lineRule="auto"/>
              <w:jc w:val="right"/>
              <w:rPr>
                <w:rFonts w:cs="Calibri"/>
                <w:color w:val="000000"/>
                <w:sz w:val="18"/>
                <w:szCs w:val="18"/>
              </w:rPr>
            </w:pPr>
            <w:r>
              <w:rPr>
                <w:rFonts w:cs="Calibri"/>
                <w:color w:val="000000"/>
                <w:sz w:val="18"/>
                <w:szCs w:val="18"/>
              </w:rPr>
              <w:t>361</w:t>
            </w:r>
          </w:p>
        </w:tc>
        <w:tc>
          <w:tcPr>
            <w:tcW w:w="2400" w:type="dxa"/>
            <w:vMerge/>
            <w:shd w:val="clear" w:color="auto" w:fill="FFFFFF" w:themeFill="background1"/>
            <w:vAlign w:val="bottom"/>
          </w:tcPr>
          <w:p w14:paraId="6DE4889B" w14:textId="77777777" w:rsidR="00531055" w:rsidRPr="00200FBF" w:rsidRDefault="00531055" w:rsidP="002D0F14">
            <w:pPr>
              <w:spacing w:line="240" w:lineRule="auto"/>
              <w:jc w:val="left"/>
              <w:rPr>
                <w:rFonts w:cs="Calibri"/>
                <w:color w:val="000000" w:themeColor="text1"/>
                <w:sz w:val="18"/>
                <w:szCs w:val="18"/>
              </w:rPr>
            </w:pPr>
          </w:p>
        </w:tc>
        <w:tc>
          <w:tcPr>
            <w:tcW w:w="2693" w:type="dxa"/>
            <w:vMerge/>
            <w:shd w:val="clear" w:color="000000" w:fill="808080"/>
            <w:vAlign w:val="bottom"/>
          </w:tcPr>
          <w:p w14:paraId="73599E50" w14:textId="77777777" w:rsidR="00531055" w:rsidRPr="00326056" w:rsidRDefault="00531055" w:rsidP="002D0F14">
            <w:pPr>
              <w:spacing w:line="240" w:lineRule="auto"/>
              <w:jc w:val="center"/>
              <w:rPr>
                <w:rFonts w:cs="Calibri"/>
                <w:color w:val="000000"/>
                <w:sz w:val="18"/>
                <w:szCs w:val="18"/>
              </w:rPr>
            </w:pPr>
          </w:p>
        </w:tc>
        <w:tc>
          <w:tcPr>
            <w:tcW w:w="285" w:type="dxa"/>
            <w:vMerge/>
            <w:shd w:val="clear" w:color="auto" w:fill="FFFFFF" w:themeFill="background1"/>
          </w:tcPr>
          <w:p w14:paraId="501B5494" w14:textId="77777777" w:rsidR="00531055" w:rsidRPr="00326056" w:rsidRDefault="00531055" w:rsidP="00531055">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438892CC"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9747E90" w14:textId="77777777" w:rsidR="00531055" w:rsidRPr="00326056" w:rsidRDefault="00531055"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No te entiendo.</w:t>
            </w:r>
          </w:p>
        </w:tc>
        <w:tc>
          <w:tcPr>
            <w:tcW w:w="284" w:type="dxa"/>
            <w:shd w:val="clear" w:color="auto" w:fill="FFFFFF" w:themeFill="background1"/>
            <w:vAlign w:val="bottom"/>
          </w:tcPr>
          <w:p w14:paraId="35284E14"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6482117" w14:textId="77777777" w:rsidR="00531055" w:rsidRPr="00665429" w:rsidRDefault="00531055" w:rsidP="007D40C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782A68A9"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te entiendo.</w:t>
            </w:r>
          </w:p>
        </w:tc>
        <w:tc>
          <w:tcPr>
            <w:tcW w:w="284" w:type="dxa"/>
            <w:shd w:val="clear" w:color="auto" w:fill="BDD6EE" w:themeFill="accent5" w:themeFillTint="66"/>
            <w:vAlign w:val="center"/>
          </w:tcPr>
          <w:p w14:paraId="0DFE1E86" w14:textId="77777777" w:rsidR="00531055" w:rsidRPr="00665429" w:rsidRDefault="00531055" w:rsidP="007D40C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68E5A95C"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No te entiendo.</w:t>
            </w:r>
          </w:p>
        </w:tc>
      </w:tr>
      <w:tr w:rsidR="00531055" w:rsidRPr="00326056" w14:paraId="4D1CBF62"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69FB5947" w14:textId="77777777" w:rsidR="00531055" w:rsidRDefault="00F533E3" w:rsidP="00531055">
            <w:pPr>
              <w:spacing w:line="240" w:lineRule="auto"/>
              <w:jc w:val="right"/>
              <w:rPr>
                <w:rFonts w:cs="Calibri"/>
                <w:color w:val="000000"/>
                <w:sz w:val="18"/>
                <w:szCs w:val="18"/>
              </w:rPr>
            </w:pPr>
            <w:r>
              <w:rPr>
                <w:rFonts w:cs="Calibri"/>
                <w:color w:val="000000"/>
                <w:sz w:val="18"/>
                <w:szCs w:val="18"/>
              </w:rPr>
              <w:t>362</w:t>
            </w:r>
          </w:p>
        </w:tc>
        <w:tc>
          <w:tcPr>
            <w:tcW w:w="2400" w:type="dxa"/>
            <w:shd w:val="clear" w:color="auto" w:fill="FFFFFF" w:themeFill="background1"/>
            <w:vAlign w:val="bottom"/>
          </w:tcPr>
          <w:p w14:paraId="6A9CD567"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Well, I'm more than just another tick off the diversity box.</w:t>
            </w:r>
          </w:p>
        </w:tc>
        <w:tc>
          <w:tcPr>
            <w:tcW w:w="2693" w:type="dxa"/>
            <w:shd w:val="clear" w:color="000000" w:fill="808080"/>
            <w:vAlign w:val="bottom"/>
          </w:tcPr>
          <w:p w14:paraId="1DB3BDBE" w14:textId="77777777" w:rsidR="00531055" w:rsidRPr="00326056" w:rsidRDefault="00531055" w:rsidP="002D0F14">
            <w:pPr>
              <w:spacing w:line="240" w:lineRule="auto"/>
              <w:jc w:val="center"/>
              <w:rPr>
                <w:rFonts w:cs="Calibri"/>
                <w:color w:val="FFFF00"/>
                <w:sz w:val="18"/>
                <w:szCs w:val="18"/>
                <w:lang w:val="en-GB"/>
              </w:rPr>
            </w:pPr>
            <w:r w:rsidRPr="00326056">
              <w:rPr>
                <w:rFonts w:cs="Calibri"/>
                <w:color w:val="FFFF00"/>
                <w:sz w:val="18"/>
                <w:szCs w:val="18"/>
                <w:lang w:val="en-GB"/>
              </w:rPr>
              <w:t>Well, I'm more than just another / tick off the diversity box.</w:t>
            </w:r>
          </w:p>
        </w:tc>
        <w:tc>
          <w:tcPr>
            <w:tcW w:w="285" w:type="dxa"/>
            <w:shd w:val="clear" w:color="auto" w:fill="7030A0"/>
          </w:tcPr>
          <w:p w14:paraId="1382D607" w14:textId="77777777" w:rsidR="00531055" w:rsidRPr="00326056" w:rsidRDefault="00531055" w:rsidP="001050A3">
            <w:pPr>
              <w:spacing w:line="240" w:lineRule="auto"/>
              <w:jc w:val="left"/>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D598045"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D9A939D" w14:textId="77777777" w:rsidR="00531055" w:rsidRPr="00326056" w:rsidRDefault="00531055"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Soy algo más que una adición /</w:t>
            </w:r>
          </w:p>
          <w:p w14:paraId="7E1D9884" w14:textId="345BB2C9" w:rsidR="00531055" w:rsidRPr="00326056" w:rsidRDefault="00531055"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a la cuota de diversidad.</w:t>
            </w:r>
          </w:p>
        </w:tc>
        <w:tc>
          <w:tcPr>
            <w:tcW w:w="284" w:type="dxa"/>
            <w:shd w:val="clear" w:color="auto" w:fill="7030A0"/>
            <w:vAlign w:val="bottom"/>
          </w:tcPr>
          <w:p w14:paraId="5070FFC8"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1A117101"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A28E292" w14:textId="3CE69991"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Soy algo más que una adición /</w:t>
            </w:r>
          </w:p>
          <w:p w14:paraId="7D88BF25"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 la cuota de diversidad.</w:t>
            </w:r>
          </w:p>
        </w:tc>
        <w:tc>
          <w:tcPr>
            <w:tcW w:w="284" w:type="dxa"/>
            <w:shd w:val="clear" w:color="auto" w:fill="FFF2CC" w:themeFill="accent4" w:themeFillTint="33"/>
            <w:vAlign w:val="center"/>
          </w:tcPr>
          <w:p w14:paraId="0219F2EB"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3888DA3E"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Soy algo más que una adición </w:t>
            </w:r>
          </w:p>
          <w:p w14:paraId="75295131"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a la cuota de diversidad.</w:t>
            </w:r>
          </w:p>
        </w:tc>
      </w:tr>
      <w:tr w:rsidR="00531055" w:rsidRPr="00326056" w14:paraId="797487D8"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62E6F2BC" w14:textId="77777777" w:rsidR="00531055" w:rsidRDefault="00F533E3" w:rsidP="00531055">
            <w:pPr>
              <w:spacing w:line="240" w:lineRule="auto"/>
              <w:jc w:val="right"/>
              <w:rPr>
                <w:rFonts w:cs="Calibri"/>
                <w:color w:val="000000"/>
                <w:sz w:val="18"/>
                <w:szCs w:val="18"/>
              </w:rPr>
            </w:pPr>
            <w:r>
              <w:rPr>
                <w:rFonts w:cs="Calibri"/>
                <w:color w:val="000000"/>
                <w:sz w:val="18"/>
                <w:szCs w:val="18"/>
              </w:rPr>
              <w:t>363</w:t>
            </w:r>
          </w:p>
        </w:tc>
        <w:tc>
          <w:tcPr>
            <w:tcW w:w="2400" w:type="dxa"/>
            <w:shd w:val="clear" w:color="auto" w:fill="FFFFFF" w:themeFill="background1"/>
            <w:vAlign w:val="bottom"/>
          </w:tcPr>
          <w:p w14:paraId="50FAF1DC"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Somebody said something they shouldn't?</w:t>
            </w:r>
          </w:p>
        </w:tc>
        <w:tc>
          <w:tcPr>
            <w:tcW w:w="2693" w:type="dxa"/>
            <w:shd w:val="clear" w:color="000000" w:fill="808080"/>
            <w:vAlign w:val="bottom"/>
          </w:tcPr>
          <w:p w14:paraId="461D5D6A" w14:textId="2A22A592" w:rsidR="00531055" w:rsidRPr="00326056" w:rsidRDefault="00531055" w:rsidP="002D0F14">
            <w:pPr>
              <w:spacing w:line="240" w:lineRule="auto"/>
              <w:jc w:val="center"/>
              <w:rPr>
                <w:rFonts w:cs="Calibri"/>
                <w:color w:val="00FFFF"/>
                <w:sz w:val="18"/>
                <w:szCs w:val="18"/>
                <w:lang w:val="en-GB"/>
              </w:rPr>
            </w:pPr>
            <w:r w:rsidRPr="00326056">
              <w:rPr>
                <w:rFonts w:cs="Calibri"/>
                <w:color w:val="00FFFF"/>
                <w:sz w:val="18"/>
                <w:szCs w:val="18"/>
                <w:lang w:val="en-GB"/>
              </w:rPr>
              <w:t>Somebody said something /</w:t>
            </w:r>
          </w:p>
          <w:p w14:paraId="6F9572D6" w14:textId="77777777" w:rsidR="00531055" w:rsidRPr="00326056" w:rsidRDefault="00531055" w:rsidP="002D0F14">
            <w:pPr>
              <w:spacing w:line="240" w:lineRule="auto"/>
              <w:jc w:val="center"/>
              <w:rPr>
                <w:rFonts w:cs="Calibri"/>
                <w:color w:val="00FFFF"/>
                <w:sz w:val="18"/>
                <w:szCs w:val="18"/>
                <w:lang w:val="en-GB"/>
              </w:rPr>
            </w:pPr>
            <w:r w:rsidRPr="00326056">
              <w:rPr>
                <w:rFonts w:cs="Calibri"/>
                <w:color w:val="00FFFF"/>
                <w:sz w:val="18"/>
                <w:szCs w:val="18"/>
                <w:lang w:val="en-GB"/>
              </w:rPr>
              <w:t>they shouldn't?</w:t>
            </w:r>
          </w:p>
        </w:tc>
        <w:tc>
          <w:tcPr>
            <w:tcW w:w="285" w:type="dxa"/>
            <w:shd w:val="clear" w:color="auto" w:fill="FFFFFF" w:themeFill="background1"/>
          </w:tcPr>
          <w:p w14:paraId="536378F2"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A23C9D6"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A02DC20" w14:textId="759E33A1" w:rsidR="00531055" w:rsidRPr="00326056" w:rsidRDefault="00531055"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¿Te han dicho algo /</w:t>
            </w:r>
          </w:p>
          <w:p w14:paraId="1AC3991C" w14:textId="77777777" w:rsidR="00531055" w:rsidRPr="00326056" w:rsidRDefault="00531055"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que no debían?</w:t>
            </w:r>
          </w:p>
        </w:tc>
        <w:tc>
          <w:tcPr>
            <w:tcW w:w="284" w:type="dxa"/>
            <w:shd w:val="clear" w:color="auto" w:fill="FFFFFF" w:themeFill="background1"/>
            <w:vAlign w:val="bottom"/>
          </w:tcPr>
          <w:p w14:paraId="5CD586B6"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069DCF29" w14:textId="77777777" w:rsidR="00531055" w:rsidRPr="00665429" w:rsidRDefault="00257366"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6F20FF9B" w14:textId="512F8D2A"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¿Te han dicho algo /</w:t>
            </w:r>
          </w:p>
          <w:p w14:paraId="5FFAC17C"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que no debían?</w:t>
            </w:r>
          </w:p>
        </w:tc>
        <w:tc>
          <w:tcPr>
            <w:tcW w:w="284" w:type="dxa"/>
            <w:shd w:val="clear" w:color="auto" w:fill="E2EFD9" w:themeFill="accent6" w:themeFillTint="33"/>
            <w:vAlign w:val="center"/>
          </w:tcPr>
          <w:p w14:paraId="31DDACB5" w14:textId="77777777" w:rsidR="00531055" w:rsidRPr="00665429" w:rsidRDefault="00257366"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20375C7F"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¿Te han dicho algo </w:t>
            </w:r>
          </w:p>
          <w:p w14:paraId="06E42538"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que no debían?</w:t>
            </w:r>
          </w:p>
        </w:tc>
      </w:tr>
      <w:tr w:rsidR="00531055" w:rsidRPr="00326056" w14:paraId="68A65AE6"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068C53A5" w14:textId="77777777" w:rsidR="00531055" w:rsidRDefault="00F533E3" w:rsidP="00531055">
            <w:pPr>
              <w:spacing w:line="240" w:lineRule="auto"/>
              <w:jc w:val="right"/>
              <w:rPr>
                <w:rFonts w:cs="Calibri"/>
                <w:color w:val="000000"/>
                <w:sz w:val="18"/>
                <w:szCs w:val="18"/>
              </w:rPr>
            </w:pPr>
            <w:r>
              <w:rPr>
                <w:rFonts w:cs="Calibri"/>
                <w:color w:val="000000"/>
                <w:sz w:val="18"/>
                <w:szCs w:val="18"/>
              </w:rPr>
              <w:t>364</w:t>
            </w:r>
          </w:p>
        </w:tc>
        <w:tc>
          <w:tcPr>
            <w:tcW w:w="2400" w:type="dxa"/>
            <w:shd w:val="clear" w:color="auto" w:fill="FFFFFF" w:themeFill="background1"/>
            <w:vAlign w:val="bottom"/>
          </w:tcPr>
          <w:p w14:paraId="5071A341" w14:textId="77777777" w:rsidR="00531055" w:rsidRPr="00200FBF" w:rsidRDefault="00531055" w:rsidP="002D0F14">
            <w:pPr>
              <w:spacing w:line="240" w:lineRule="auto"/>
              <w:jc w:val="left"/>
              <w:rPr>
                <w:rFonts w:cs="Calibri"/>
                <w:color w:val="000000" w:themeColor="text1"/>
                <w:sz w:val="18"/>
                <w:szCs w:val="18"/>
                <w:lang w:val="en-GB"/>
              </w:rPr>
            </w:pPr>
            <w:r w:rsidRPr="001050A3">
              <w:rPr>
                <w:rFonts w:cs="Calibri"/>
                <w:b/>
                <w:bCs/>
                <w:color w:val="000000" w:themeColor="text1"/>
                <w:sz w:val="18"/>
                <w:szCs w:val="18"/>
                <w:lang w:val="en-GB"/>
              </w:rPr>
              <w:t>No</w:t>
            </w:r>
            <w:r w:rsidRPr="00200FBF">
              <w:rPr>
                <w:rFonts w:cs="Calibri"/>
                <w:color w:val="000000" w:themeColor="text1"/>
                <w:sz w:val="18"/>
                <w:szCs w:val="18"/>
                <w:lang w:val="en-GB"/>
              </w:rPr>
              <w:t>, it doesn't matter what other people say. It's what you say.</w:t>
            </w:r>
          </w:p>
        </w:tc>
        <w:tc>
          <w:tcPr>
            <w:tcW w:w="2693" w:type="dxa"/>
            <w:shd w:val="clear" w:color="000000" w:fill="808080"/>
            <w:vAlign w:val="bottom"/>
          </w:tcPr>
          <w:p w14:paraId="3290C4F0" w14:textId="0E3695ED" w:rsidR="00531055" w:rsidRPr="00326056" w:rsidRDefault="00531055" w:rsidP="002D0F14">
            <w:pPr>
              <w:spacing w:line="240" w:lineRule="auto"/>
              <w:jc w:val="center"/>
              <w:rPr>
                <w:rFonts w:cs="Calibri"/>
                <w:color w:val="FFFF00"/>
                <w:sz w:val="18"/>
                <w:szCs w:val="18"/>
                <w:lang w:val="en-GB"/>
              </w:rPr>
            </w:pPr>
            <w:r w:rsidRPr="00326056">
              <w:rPr>
                <w:rFonts w:cs="Calibri"/>
                <w:color w:val="FFFF00"/>
                <w:sz w:val="18"/>
                <w:szCs w:val="18"/>
                <w:lang w:val="en-GB"/>
              </w:rPr>
              <w:t>It doesn't matter what /</w:t>
            </w:r>
          </w:p>
          <w:p w14:paraId="76DFFA3C" w14:textId="77777777" w:rsidR="00531055" w:rsidRPr="00326056" w:rsidRDefault="00531055" w:rsidP="002D0F14">
            <w:pPr>
              <w:spacing w:line="240" w:lineRule="auto"/>
              <w:jc w:val="center"/>
              <w:rPr>
                <w:rFonts w:cs="Calibri"/>
                <w:color w:val="FFFF00"/>
                <w:sz w:val="18"/>
                <w:szCs w:val="18"/>
                <w:lang w:val="en-GB"/>
              </w:rPr>
            </w:pPr>
            <w:r w:rsidRPr="00326056">
              <w:rPr>
                <w:rFonts w:cs="Calibri"/>
                <w:color w:val="FFFF00"/>
                <w:sz w:val="18"/>
                <w:szCs w:val="18"/>
                <w:lang w:val="en-GB"/>
              </w:rPr>
              <w:t>other people say. It's what you say.</w:t>
            </w:r>
          </w:p>
        </w:tc>
        <w:tc>
          <w:tcPr>
            <w:tcW w:w="285" w:type="dxa"/>
            <w:shd w:val="clear" w:color="auto" w:fill="FFFFFF" w:themeFill="background1"/>
          </w:tcPr>
          <w:p w14:paraId="098FC1D7"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6B0C1A43"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4A586F48" w14:textId="77777777" w:rsidR="00531055" w:rsidRPr="00326056" w:rsidRDefault="00531055"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No importa lo que digan /</w:t>
            </w:r>
          </w:p>
          <w:p w14:paraId="3DB1E935" w14:textId="284770D5" w:rsidR="00531055" w:rsidRPr="00326056" w:rsidRDefault="00531055"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los demás, sino usted.</w:t>
            </w:r>
          </w:p>
        </w:tc>
        <w:tc>
          <w:tcPr>
            <w:tcW w:w="284" w:type="dxa"/>
            <w:shd w:val="clear" w:color="auto" w:fill="FFFFFF" w:themeFill="background1"/>
            <w:vAlign w:val="bottom"/>
          </w:tcPr>
          <w:p w14:paraId="6D4C7E1A"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2A8EA235" w14:textId="77777777" w:rsidR="00531055" w:rsidRPr="00665429" w:rsidRDefault="00257366"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3CF1A159"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importa lo que digan /</w:t>
            </w:r>
          </w:p>
          <w:p w14:paraId="1CC7A1DC" w14:textId="57C0566C"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los demás, sino usted.</w:t>
            </w:r>
          </w:p>
        </w:tc>
        <w:tc>
          <w:tcPr>
            <w:tcW w:w="284" w:type="dxa"/>
            <w:shd w:val="clear" w:color="auto" w:fill="FFF2CC" w:themeFill="accent4" w:themeFillTint="33"/>
            <w:vAlign w:val="center"/>
          </w:tcPr>
          <w:p w14:paraId="31993630" w14:textId="77777777" w:rsidR="00531055" w:rsidRPr="00665429" w:rsidRDefault="00257366"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5DC08AEE"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No importa lo que digan</w:t>
            </w:r>
          </w:p>
          <w:p w14:paraId="3E9EAED8"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 los demás, sino usted.</w:t>
            </w:r>
          </w:p>
        </w:tc>
      </w:tr>
      <w:tr w:rsidR="00531055" w:rsidRPr="00326056" w14:paraId="030B9E68"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50FA1FDE" w14:textId="77777777" w:rsidR="00531055" w:rsidRDefault="00F533E3" w:rsidP="00531055">
            <w:pPr>
              <w:spacing w:line="240" w:lineRule="auto"/>
              <w:jc w:val="right"/>
              <w:rPr>
                <w:rFonts w:cs="Calibri"/>
                <w:color w:val="000000"/>
                <w:sz w:val="18"/>
                <w:szCs w:val="18"/>
              </w:rPr>
            </w:pPr>
            <w:r>
              <w:rPr>
                <w:rFonts w:cs="Calibri"/>
                <w:color w:val="000000"/>
                <w:sz w:val="18"/>
                <w:szCs w:val="18"/>
              </w:rPr>
              <w:t>365</w:t>
            </w:r>
          </w:p>
        </w:tc>
        <w:tc>
          <w:tcPr>
            <w:tcW w:w="2400" w:type="dxa"/>
            <w:shd w:val="clear" w:color="auto" w:fill="FFFFFF" w:themeFill="background1"/>
            <w:vAlign w:val="bottom"/>
          </w:tcPr>
          <w:p w14:paraId="26A55A39"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I say you're a good detective,</w:t>
            </w:r>
          </w:p>
        </w:tc>
        <w:tc>
          <w:tcPr>
            <w:tcW w:w="2693" w:type="dxa"/>
            <w:shd w:val="clear" w:color="000000" w:fill="808080"/>
            <w:vAlign w:val="bottom"/>
          </w:tcPr>
          <w:p w14:paraId="3082F6A1" w14:textId="77777777" w:rsidR="00531055" w:rsidRPr="00326056" w:rsidRDefault="00531055" w:rsidP="002D0F14">
            <w:pPr>
              <w:spacing w:line="240" w:lineRule="auto"/>
              <w:jc w:val="center"/>
              <w:rPr>
                <w:rFonts w:cs="Calibri"/>
                <w:color w:val="00FFFF"/>
                <w:sz w:val="18"/>
                <w:szCs w:val="18"/>
                <w:lang w:val="en-GB"/>
              </w:rPr>
            </w:pPr>
            <w:r w:rsidRPr="00326056">
              <w:rPr>
                <w:rFonts w:cs="Calibri"/>
                <w:color w:val="00FFFF"/>
                <w:sz w:val="18"/>
                <w:szCs w:val="18"/>
                <w:lang w:val="en-GB"/>
              </w:rPr>
              <w:t>I say you're a good detective,</w:t>
            </w:r>
          </w:p>
        </w:tc>
        <w:tc>
          <w:tcPr>
            <w:tcW w:w="285" w:type="dxa"/>
            <w:shd w:val="clear" w:color="auto" w:fill="FFFFFF" w:themeFill="background1"/>
          </w:tcPr>
          <w:p w14:paraId="2B3C41A0"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1AE6760"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AC095F4" w14:textId="77777777" w:rsidR="00531055" w:rsidRPr="00326056" w:rsidRDefault="00531055"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Y yo digo que eres buena.</w:t>
            </w:r>
          </w:p>
        </w:tc>
        <w:tc>
          <w:tcPr>
            <w:tcW w:w="284" w:type="dxa"/>
            <w:shd w:val="clear" w:color="auto" w:fill="FFFFFF" w:themeFill="background1"/>
            <w:vAlign w:val="bottom"/>
          </w:tcPr>
          <w:p w14:paraId="2945A7CE"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70434E78"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61263A1E"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yo digo que eres buena.</w:t>
            </w:r>
          </w:p>
        </w:tc>
        <w:tc>
          <w:tcPr>
            <w:tcW w:w="284" w:type="dxa"/>
            <w:shd w:val="clear" w:color="auto" w:fill="E2EFD9" w:themeFill="accent6" w:themeFillTint="33"/>
            <w:vAlign w:val="center"/>
          </w:tcPr>
          <w:p w14:paraId="129079BA"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4B9A8C77"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Y yo digo que eres buena.</w:t>
            </w:r>
          </w:p>
        </w:tc>
      </w:tr>
      <w:tr w:rsidR="00531055" w:rsidRPr="00326056" w14:paraId="1BDAB0C2"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6FC8A1D8" w14:textId="77777777" w:rsidR="00531055" w:rsidRDefault="00F533E3" w:rsidP="00531055">
            <w:pPr>
              <w:spacing w:line="240" w:lineRule="auto"/>
              <w:jc w:val="right"/>
              <w:rPr>
                <w:rFonts w:cs="Calibri"/>
                <w:color w:val="000000"/>
                <w:sz w:val="18"/>
                <w:szCs w:val="18"/>
              </w:rPr>
            </w:pPr>
            <w:r>
              <w:rPr>
                <w:rFonts w:cs="Calibri"/>
                <w:color w:val="000000"/>
                <w:sz w:val="18"/>
                <w:szCs w:val="18"/>
              </w:rPr>
              <w:t>366</w:t>
            </w:r>
          </w:p>
        </w:tc>
        <w:tc>
          <w:tcPr>
            <w:tcW w:w="2400" w:type="dxa"/>
            <w:shd w:val="clear" w:color="auto" w:fill="FFFFFF" w:themeFill="background1"/>
            <w:vAlign w:val="bottom"/>
          </w:tcPr>
          <w:p w14:paraId="7EF5BFCC"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which is rare seeing as no-one bothers training you lot any more.</w:t>
            </w:r>
          </w:p>
        </w:tc>
        <w:tc>
          <w:tcPr>
            <w:tcW w:w="2693" w:type="dxa"/>
            <w:shd w:val="clear" w:color="000000" w:fill="808080"/>
            <w:vAlign w:val="bottom"/>
          </w:tcPr>
          <w:p w14:paraId="34CBEE45" w14:textId="77777777" w:rsidR="00531055" w:rsidRPr="00326056" w:rsidRDefault="00531055" w:rsidP="002D0F14">
            <w:pPr>
              <w:spacing w:line="240" w:lineRule="auto"/>
              <w:jc w:val="center"/>
              <w:rPr>
                <w:rFonts w:cs="Calibri"/>
                <w:color w:val="00FFFF"/>
                <w:sz w:val="18"/>
                <w:szCs w:val="18"/>
                <w:lang w:val="en-GB"/>
              </w:rPr>
            </w:pPr>
            <w:r w:rsidRPr="00326056">
              <w:rPr>
                <w:rFonts w:cs="Calibri"/>
                <w:color w:val="00FFFF"/>
                <w:sz w:val="18"/>
                <w:szCs w:val="18"/>
                <w:lang w:val="en-GB"/>
              </w:rPr>
              <w:t>which is rare seeing as no-one / bothers training you lot any more.</w:t>
            </w:r>
          </w:p>
        </w:tc>
        <w:tc>
          <w:tcPr>
            <w:tcW w:w="285" w:type="dxa"/>
            <w:shd w:val="clear" w:color="auto" w:fill="FFFFFF" w:themeFill="background1"/>
          </w:tcPr>
          <w:p w14:paraId="0E809BF8"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6EC36D5"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F007CFE" w14:textId="77777777" w:rsidR="00531055" w:rsidRPr="00326056" w:rsidRDefault="00531055"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Que ya es, puesto que nadie / forma ya a los investigadores.</w:t>
            </w:r>
          </w:p>
        </w:tc>
        <w:tc>
          <w:tcPr>
            <w:tcW w:w="284" w:type="dxa"/>
            <w:shd w:val="clear" w:color="auto" w:fill="FFFFFF" w:themeFill="background1"/>
            <w:vAlign w:val="bottom"/>
          </w:tcPr>
          <w:p w14:paraId="30C8009B"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03CBF61B"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42AD1B56"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Que ya es, puesto que nadie / forma ya a los investigadores.</w:t>
            </w:r>
          </w:p>
        </w:tc>
        <w:tc>
          <w:tcPr>
            <w:tcW w:w="284" w:type="dxa"/>
            <w:shd w:val="clear" w:color="auto" w:fill="FFF2CC" w:themeFill="accent4" w:themeFillTint="33"/>
            <w:vAlign w:val="center"/>
          </w:tcPr>
          <w:p w14:paraId="05FE8E8F"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11AFAF09"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Que ya es mucho, puesto que nadie forma ya a los investigadores.</w:t>
            </w:r>
          </w:p>
        </w:tc>
      </w:tr>
      <w:tr w:rsidR="00531055" w:rsidRPr="00326056" w14:paraId="468D4D46"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2FBBB6B4" w14:textId="77777777" w:rsidR="00531055" w:rsidRDefault="00F533E3" w:rsidP="00531055">
            <w:pPr>
              <w:spacing w:line="240" w:lineRule="auto"/>
              <w:jc w:val="right"/>
              <w:rPr>
                <w:rFonts w:cs="Calibri"/>
                <w:color w:val="000000"/>
                <w:sz w:val="18"/>
                <w:szCs w:val="18"/>
              </w:rPr>
            </w:pPr>
            <w:r>
              <w:rPr>
                <w:rFonts w:cs="Calibri"/>
                <w:color w:val="000000"/>
                <w:sz w:val="18"/>
                <w:szCs w:val="18"/>
              </w:rPr>
              <w:t>367</w:t>
            </w:r>
          </w:p>
        </w:tc>
        <w:tc>
          <w:tcPr>
            <w:tcW w:w="2400" w:type="dxa"/>
            <w:shd w:val="clear" w:color="auto" w:fill="FFFFFF" w:themeFill="background1"/>
            <w:vAlign w:val="bottom"/>
          </w:tcPr>
          <w:p w14:paraId="4F5CE205"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But that's not the whole reason you appointed me, is it?</w:t>
            </w:r>
          </w:p>
        </w:tc>
        <w:tc>
          <w:tcPr>
            <w:tcW w:w="2693" w:type="dxa"/>
            <w:shd w:val="clear" w:color="000000" w:fill="808080"/>
            <w:vAlign w:val="bottom"/>
          </w:tcPr>
          <w:p w14:paraId="3957B05C" w14:textId="77777777" w:rsidR="00531055" w:rsidRPr="00326056" w:rsidRDefault="00531055" w:rsidP="002D0F14">
            <w:pPr>
              <w:spacing w:line="240" w:lineRule="auto"/>
              <w:jc w:val="center"/>
              <w:rPr>
                <w:rFonts w:cs="Calibri"/>
                <w:color w:val="FFFF00"/>
                <w:sz w:val="18"/>
                <w:szCs w:val="18"/>
                <w:lang w:val="en-GB"/>
              </w:rPr>
            </w:pPr>
            <w:r w:rsidRPr="00326056">
              <w:rPr>
                <w:rFonts w:cs="Calibri"/>
                <w:color w:val="FFFF00"/>
                <w:sz w:val="18"/>
                <w:szCs w:val="18"/>
                <w:lang w:val="en-GB"/>
              </w:rPr>
              <w:t>But that's not the whole reason / you appointed me, is it?</w:t>
            </w:r>
          </w:p>
        </w:tc>
        <w:tc>
          <w:tcPr>
            <w:tcW w:w="285" w:type="dxa"/>
            <w:shd w:val="clear" w:color="auto" w:fill="FFFFFF" w:themeFill="background1"/>
          </w:tcPr>
          <w:p w14:paraId="74158B64"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9917096"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B993509" w14:textId="08C04C2C" w:rsidR="00531055" w:rsidRPr="00326056" w:rsidRDefault="00531055"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Pero no es la única razón /</w:t>
            </w:r>
          </w:p>
          <w:p w14:paraId="1F946E91" w14:textId="77777777" w:rsidR="00531055" w:rsidRPr="00326056" w:rsidRDefault="00531055"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para que me cogiera, ¿no?</w:t>
            </w:r>
          </w:p>
        </w:tc>
        <w:tc>
          <w:tcPr>
            <w:tcW w:w="284" w:type="dxa"/>
            <w:shd w:val="clear" w:color="auto" w:fill="FFFFFF" w:themeFill="background1"/>
            <w:vAlign w:val="bottom"/>
          </w:tcPr>
          <w:p w14:paraId="1C62716B"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7A5C6F4" w14:textId="77777777" w:rsidR="00531055" w:rsidRPr="00051527" w:rsidRDefault="00531055" w:rsidP="007D40C8">
            <w:pPr>
              <w:spacing w:line="240" w:lineRule="auto"/>
              <w:jc w:val="center"/>
              <w:rPr>
                <w:rFonts w:cs="Calibri"/>
                <w:color w:val="000000"/>
                <w:sz w:val="18"/>
                <w:szCs w:val="18"/>
              </w:rPr>
            </w:pPr>
          </w:p>
        </w:tc>
        <w:tc>
          <w:tcPr>
            <w:tcW w:w="2693" w:type="dxa"/>
            <w:shd w:val="clear" w:color="auto" w:fill="FFFFFF" w:themeFill="background1"/>
            <w:vAlign w:val="bottom"/>
          </w:tcPr>
          <w:p w14:paraId="7DCE3124" w14:textId="5436ECC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Pero no es la única razón /</w:t>
            </w:r>
          </w:p>
          <w:p w14:paraId="6A401C40"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para que me cogiera, ¿no?</w:t>
            </w:r>
          </w:p>
        </w:tc>
        <w:tc>
          <w:tcPr>
            <w:tcW w:w="284" w:type="dxa"/>
            <w:shd w:val="clear" w:color="auto" w:fill="BDD6EE" w:themeFill="accent5" w:themeFillTint="66"/>
            <w:vAlign w:val="center"/>
          </w:tcPr>
          <w:p w14:paraId="3888ABED" w14:textId="77777777" w:rsidR="00531055" w:rsidRPr="00051527" w:rsidRDefault="00531055" w:rsidP="007D40C8">
            <w:pPr>
              <w:spacing w:line="240" w:lineRule="auto"/>
              <w:jc w:val="center"/>
              <w:rPr>
                <w:rFonts w:cs="Calibri"/>
                <w:color w:val="000000"/>
                <w:sz w:val="18"/>
                <w:szCs w:val="18"/>
              </w:rPr>
            </w:pPr>
          </w:p>
        </w:tc>
        <w:tc>
          <w:tcPr>
            <w:tcW w:w="2977" w:type="dxa"/>
            <w:shd w:val="clear" w:color="auto" w:fill="FFFFFF" w:themeFill="background1"/>
            <w:vAlign w:val="bottom"/>
          </w:tcPr>
          <w:p w14:paraId="6E38736B"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Pero no es la única razón </w:t>
            </w:r>
          </w:p>
          <w:p w14:paraId="06B0C54A"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para que me cogiera, ¿no?</w:t>
            </w:r>
          </w:p>
        </w:tc>
      </w:tr>
      <w:tr w:rsidR="00531055" w:rsidRPr="00326056" w14:paraId="7EFEB8EF"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35DA4268" w14:textId="77777777" w:rsidR="00531055" w:rsidRDefault="00F533E3" w:rsidP="00531055">
            <w:pPr>
              <w:spacing w:line="240" w:lineRule="auto"/>
              <w:jc w:val="right"/>
              <w:rPr>
                <w:rFonts w:cs="Calibri"/>
                <w:color w:val="000000"/>
                <w:sz w:val="18"/>
                <w:szCs w:val="18"/>
              </w:rPr>
            </w:pPr>
            <w:r>
              <w:rPr>
                <w:rFonts w:cs="Calibri"/>
                <w:color w:val="000000"/>
                <w:sz w:val="18"/>
                <w:szCs w:val="18"/>
              </w:rPr>
              <w:t>368</w:t>
            </w:r>
          </w:p>
        </w:tc>
        <w:tc>
          <w:tcPr>
            <w:tcW w:w="2400" w:type="dxa"/>
            <w:shd w:val="clear" w:color="auto" w:fill="FFFFFF" w:themeFill="background1"/>
            <w:vAlign w:val="bottom"/>
          </w:tcPr>
          <w:p w14:paraId="113270AB" w14:textId="77777777" w:rsidR="00531055" w:rsidRPr="00200FBF" w:rsidRDefault="00531055" w:rsidP="002D0F14">
            <w:pPr>
              <w:spacing w:line="240" w:lineRule="auto"/>
              <w:jc w:val="left"/>
              <w:rPr>
                <w:rFonts w:cs="Calibri"/>
                <w:color w:val="000000" w:themeColor="text1"/>
                <w:sz w:val="18"/>
                <w:szCs w:val="18"/>
              </w:rPr>
            </w:pPr>
            <w:proofErr w:type="spellStart"/>
            <w:r w:rsidRPr="00200FBF">
              <w:rPr>
                <w:rFonts w:cs="Calibri"/>
                <w:color w:val="000000" w:themeColor="text1"/>
                <w:sz w:val="18"/>
                <w:szCs w:val="18"/>
              </w:rPr>
              <w:t>You're</w:t>
            </w:r>
            <w:proofErr w:type="spellEnd"/>
            <w:r w:rsidRPr="00200FBF">
              <w:rPr>
                <w:rFonts w:cs="Calibri"/>
                <w:color w:val="000000" w:themeColor="text1"/>
                <w:sz w:val="18"/>
                <w:szCs w:val="18"/>
              </w:rPr>
              <w:t xml:space="preserve"> a </w:t>
            </w:r>
            <w:proofErr w:type="spellStart"/>
            <w:r w:rsidRPr="00200FBF">
              <w:rPr>
                <w:rFonts w:cs="Calibri"/>
                <w:color w:val="000000" w:themeColor="text1"/>
                <w:sz w:val="18"/>
                <w:szCs w:val="18"/>
              </w:rPr>
              <w:t>good</w:t>
            </w:r>
            <w:proofErr w:type="spellEnd"/>
            <w:r w:rsidRPr="00200FBF">
              <w:rPr>
                <w:rFonts w:cs="Calibri"/>
                <w:color w:val="000000" w:themeColor="text1"/>
                <w:sz w:val="18"/>
                <w:szCs w:val="18"/>
              </w:rPr>
              <w:t xml:space="preserve"> detective.</w:t>
            </w:r>
          </w:p>
        </w:tc>
        <w:tc>
          <w:tcPr>
            <w:tcW w:w="2693" w:type="dxa"/>
            <w:shd w:val="clear" w:color="000000" w:fill="808080"/>
            <w:vAlign w:val="bottom"/>
          </w:tcPr>
          <w:p w14:paraId="5718FE47" w14:textId="77777777" w:rsidR="00531055" w:rsidRPr="00326056" w:rsidRDefault="00531055" w:rsidP="002D0F14">
            <w:pPr>
              <w:spacing w:line="240" w:lineRule="auto"/>
              <w:jc w:val="center"/>
              <w:rPr>
                <w:rFonts w:cs="Calibri"/>
                <w:color w:val="00FFFF"/>
                <w:sz w:val="18"/>
                <w:szCs w:val="18"/>
              </w:rPr>
            </w:pPr>
            <w:proofErr w:type="spellStart"/>
            <w:r w:rsidRPr="00326056">
              <w:rPr>
                <w:rFonts w:cs="Calibri"/>
                <w:color w:val="00FFFF"/>
                <w:sz w:val="18"/>
                <w:szCs w:val="18"/>
              </w:rPr>
              <w:t>You're</w:t>
            </w:r>
            <w:proofErr w:type="spellEnd"/>
            <w:r w:rsidRPr="00326056">
              <w:rPr>
                <w:rFonts w:cs="Calibri"/>
                <w:color w:val="00FFFF"/>
                <w:sz w:val="18"/>
                <w:szCs w:val="18"/>
              </w:rPr>
              <w:t xml:space="preserve"> a </w:t>
            </w:r>
            <w:proofErr w:type="spellStart"/>
            <w:r w:rsidRPr="00326056">
              <w:rPr>
                <w:rFonts w:cs="Calibri"/>
                <w:color w:val="00FFFF"/>
                <w:sz w:val="18"/>
                <w:szCs w:val="18"/>
              </w:rPr>
              <w:t>good</w:t>
            </w:r>
            <w:proofErr w:type="spellEnd"/>
            <w:r w:rsidRPr="00326056">
              <w:rPr>
                <w:rFonts w:cs="Calibri"/>
                <w:color w:val="00FFFF"/>
                <w:sz w:val="18"/>
                <w:szCs w:val="18"/>
              </w:rPr>
              <w:t xml:space="preserve"> detective.</w:t>
            </w:r>
          </w:p>
        </w:tc>
        <w:tc>
          <w:tcPr>
            <w:tcW w:w="285" w:type="dxa"/>
            <w:shd w:val="clear" w:color="auto" w:fill="FFFFFF" w:themeFill="background1"/>
          </w:tcPr>
          <w:p w14:paraId="74DFBF6F" w14:textId="77777777" w:rsidR="00531055" w:rsidRPr="00326056" w:rsidRDefault="00531055" w:rsidP="00531055">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6BFF6C4"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D6A9757" w14:textId="77777777" w:rsidR="00531055" w:rsidRPr="00326056" w:rsidRDefault="00531055"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Eres buena detective.</w:t>
            </w:r>
          </w:p>
        </w:tc>
        <w:tc>
          <w:tcPr>
            <w:tcW w:w="284" w:type="dxa"/>
            <w:shd w:val="clear" w:color="auto" w:fill="FFFFFF" w:themeFill="background1"/>
            <w:vAlign w:val="bottom"/>
          </w:tcPr>
          <w:p w14:paraId="0D3CD227"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156EB12" w14:textId="77777777" w:rsidR="00531055" w:rsidRPr="00665429" w:rsidRDefault="00531055" w:rsidP="007D40C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2E8507A1"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Eres buena detective.</w:t>
            </w:r>
          </w:p>
        </w:tc>
        <w:tc>
          <w:tcPr>
            <w:tcW w:w="284" w:type="dxa"/>
            <w:shd w:val="clear" w:color="auto" w:fill="BDD6EE" w:themeFill="accent5" w:themeFillTint="66"/>
            <w:vAlign w:val="center"/>
          </w:tcPr>
          <w:p w14:paraId="40826928" w14:textId="77777777" w:rsidR="00531055" w:rsidRPr="00665429" w:rsidRDefault="00531055" w:rsidP="007D40C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6608E9D0"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Eres una buena detective.</w:t>
            </w:r>
          </w:p>
        </w:tc>
      </w:tr>
      <w:tr w:rsidR="00531055" w:rsidRPr="00326056" w14:paraId="43289D49"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0D09AA01" w14:textId="77777777" w:rsidR="00531055" w:rsidRDefault="00F533E3" w:rsidP="00531055">
            <w:pPr>
              <w:spacing w:line="240" w:lineRule="auto"/>
              <w:jc w:val="right"/>
              <w:rPr>
                <w:rFonts w:cs="Calibri"/>
                <w:color w:val="000000"/>
                <w:sz w:val="18"/>
                <w:szCs w:val="18"/>
              </w:rPr>
            </w:pPr>
            <w:r>
              <w:rPr>
                <w:rFonts w:cs="Calibri"/>
                <w:color w:val="000000"/>
                <w:sz w:val="18"/>
                <w:szCs w:val="18"/>
              </w:rPr>
              <w:t>369</w:t>
            </w:r>
          </w:p>
        </w:tc>
        <w:tc>
          <w:tcPr>
            <w:tcW w:w="2400" w:type="dxa"/>
            <w:shd w:val="clear" w:color="auto" w:fill="FFFFFF" w:themeFill="background1"/>
            <w:vAlign w:val="bottom"/>
          </w:tcPr>
          <w:p w14:paraId="46CBA189"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Hilton's the one who cares about ticking boxes.</w:t>
            </w:r>
          </w:p>
        </w:tc>
        <w:tc>
          <w:tcPr>
            <w:tcW w:w="2693" w:type="dxa"/>
            <w:shd w:val="clear" w:color="000000" w:fill="808080"/>
            <w:vAlign w:val="bottom"/>
          </w:tcPr>
          <w:p w14:paraId="0D00CEF4" w14:textId="77777777" w:rsidR="00531055" w:rsidRPr="00326056" w:rsidRDefault="00531055" w:rsidP="002D0F14">
            <w:pPr>
              <w:spacing w:line="240" w:lineRule="auto"/>
              <w:jc w:val="center"/>
              <w:rPr>
                <w:rFonts w:cs="Calibri"/>
                <w:color w:val="00FFFF"/>
                <w:sz w:val="18"/>
                <w:szCs w:val="18"/>
                <w:lang w:val="en-GB"/>
              </w:rPr>
            </w:pPr>
            <w:r w:rsidRPr="00326056">
              <w:rPr>
                <w:rFonts w:cs="Calibri"/>
                <w:color w:val="00FFFF"/>
                <w:sz w:val="18"/>
                <w:szCs w:val="18"/>
                <w:lang w:val="en-GB"/>
              </w:rPr>
              <w:t>Hilton's the one who cares / about ticking boxes.</w:t>
            </w:r>
          </w:p>
        </w:tc>
        <w:tc>
          <w:tcPr>
            <w:tcW w:w="285" w:type="dxa"/>
            <w:shd w:val="clear" w:color="auto" w:fill="FFFFFF" w:themeFill="background1"/>
          </w:tcPr>
          <w:p w14:paraId="7310135F"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AC40E36"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E61FA44" w14:textId="5A26825B" w:rsidR="00531055" w:rsidRPr="00326056" w:rsidRDefault="00531055"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Es Hilton a quien /</w:t>
            </w:r>
          </w:p>
          <w:p w14:paraId="6FCAFBEF" w14:textId="77777777" w:rsidR="00531055" w:rsidRPr="00326056" w:rsidRDefault="00531055"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le preocupa la diversidad.</w:t>
            </w:r>
          </w:p>
        </w:tc>
        <w:tc>
          <w:tcPr>
            <w:tcW w:w="284" w:type="dxa"/>
            <w:shd w:val="clear" w:color="auto" w:fill="FFFFFF" w:themeFill="background1"/>
            <w:vAlign w:val="bottom"/>
          </w:tcPr>
          <w:p w14:paraId="592FFBFB"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0E2A547" w14:textId="77777777" w:rsidR="00531055" w:rsidRPr="00051527" w:rsidRDefault="00531055" w:rsidP="007D40C8">
            <w:pPr>
              <w:spacing w:line="240" w:lineRule="auto"/>
              <w:jc w:val="center"/>
              <w:rPr>
                <w:rFonts w:cs="Calibri"/>
                <w:color w:val="000000"/>
                <w:sz w:val="18"/>
                <w:szCs w:val="18"/>
              </w:rPr>
            </w:pPr>
          </w:p>
        </w:tc>
        <w:tc>
          <w:tcPr>
            <w:tcW w:w="2693" w:type="dxa"/>
            <w:shd w:val="clear" w:color="auto" w:fill="FFFFFF" w:themeFill="background1"/>
            <w:vAlign w:val="bottom"/>
          </w:tcPr>
          <w:p w14:paraId="31EB4725" w14:textId="1263C4C3"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 Hilton a quien /</w:t>
            </w:r>
          </w:p>
          <w:p w14:paraId="2A1532AE"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le preocupa la diversidad.</w:t>
            </w:r>
          </w:p>
        </w:tc>
        <w:tc>
          <w:tcPr>
            <w:tcW w:w="284" w:type="dxa"/>
            <w:shd w:val="clear" w:color="auto" w:fill="BDD6EE" w:themeFill="accent5" w:themeFillTint="66"/>
            <w:vAlign w:val="center"/>
          </w:tcPr>
          <w:p w14:paraId="0A4607B1" w14:textId="77777777" w:rsidR="00531055" w:rsidRPr="00051527" w:rsidRDefault="00531055" w:rsidP="007D40C8">
            <w:pPr>
              <w:spacing w:line="240" w:lineRule="auto"/>
              <w:jc w:val="center"/>
              <w:rPr>
                <w:rFonts w:cs="Calibri"/>
                <w:color w:val="000000"/>
                <w:sz w:val="18"/>
                <w:szCs w:val="18"/>
              </w:rPr>
            </w:pPr>
          </w:p>
        </w:tc>
        <w:tc>
          <w:tcPr>
            <w:tcW w:w="2977" w:type="dxa"/>
            <w:shd w:val="clear" w:color="auto" w:fill="FFFFFF" w:themeFill="background1"/>
            <w:vAlign w:val="bottom"/>
          </w:tcPr>
          <w:p w14:paraId="3BA1D9E8"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Es Hilton a quien </w:t>
            </w:r>
          </w:p>
          <w:p w14:paraId="4B31737F"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le preocupa la diversidad.</w:t>
            </w:r>
          </w:p>
        </w:tc>
      </w:tr>
      <w:tr w:rsidR="00531055" w:rsidRPr="00326056" w14:paraId="4C20D88E"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0826E4AC" w14:textId="77777777" w:rsidR="00531055" w:rsidRDefault="00F533E3" w:rsidP="00531055">
            <w:pPr>
              <w:spacing w:line="240" w:lineRule="auto"/>
              <w:jc w:val="right"/>
              <w:rPr>
                <w:rFonts w:cs="Calibri"/>
                <w:color w:val="000000"/>
                <w:sz w:val="18"/>
                <w:szCs w:val="18"/>
              </w:rPr>
            </w:pPr>
            <w:r>
              <w:rPr>
                <w:rFonts w:cs="Calibri"/>
                <w:color w:val="000000"/>
                <w:sz w:val="18"/>
                <w:szCs w:val="18"/>
              </w:rPr>
              <w:t>370</w:t>
            </w:r>
          </w:p>
        </w:tc>
        <w:tc>
          <w:tcPr>
            <w:tcW w:w="2400" w:type="dxa"/>
            <w:shd w:val="clear" w:color="auto" w:fill="FFFFFF" w:themeFill="background1"/>
            <w:vAlign w:val="bottom"/>
          </w:tcPr>
          <w:p w14:paraId="571F4438"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I care about cracking cases.  Yeah. Me too, sir.</w:t>
            </w:r>
          </w:p>
        </w:tc>
        <w:tc>
          <w:tcPr>
            <w:tcW w:w="2693" w:type="dxa"/>
            <w:shd w:val="clear" w:color="000000" w:fill="808080"/>
            <w:vAlign w:val="bottom"/>
          </w:tcPr>
          <w:p w14:paraId="6588F8D9" w14:textId="77777777" w:rsidR="00531055" w:rsidRPr="00326056" w:rsidRDefault="00531055" w:rsidP="002D0F14">
            <w:pPr>
              <w:spacing w:line="240" w:lineRule="auto"/>
              <w:jc w:val="center"/>
              <w:rPr>
                <w:rFonts w:cs="Calibri"/>
                <w:color w:val="000000"/>
                <w:sz w:val="18"/>
                <w:szCs w:val="18"/>
                <w:lang w:val="en-GB"/>
              </w:rPr>
            </w:pPr>
            <w:r w:rsidRPr="00326056">
              <w:rPr>
                <w:rFonts w:cs="Calibri"/>
                <w:color w:val="00FFFF"/>
                <w:sz w:val="18"/>
                <w:szCs w:val="18"/>
                <w:lang w:val="en-GB"/>
              </w:rPr>
              <w:t xml:space="preserve">I care about cracking cases. / </w:t>
            </w:r>
            <w:r w:rsidRPr="00326056">
              <w:rPr>
                <w:rFonts w:cs="Calibri"/>
                <w:color w:val="FFFF00"/>
                <w:sz w:val="18"/>
                <w:szCs w:val="18"/>
                <w:lang w:val="en-GB"/>
              </w:rPr>
              <w:t>Yeah. Me too, sir.</w:t>
            </w:r>
          </w:p>
        </w:tc>
        <w:tc>
          <w:tcPr>
            <w:tcW w:w="285" w:type="dxa"/>
            <w:shd w:val="clear" w:color="auto" w:fill="FFFFFF" w:themeFill="background1"/>
          </w:tcPr>
          <w:p w14:paraId="52BF9B3C"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BB3370C"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5539090" w14:textId="18802F4E" w:rsidR="00531055" w:rsidRPr="00326056" w:rsidRDefault="00531055"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Yo resuelvo casos. /</w:t>
            </w:r>
          </w:p>
          <w:p w14:paraId="31DDCFE9" w14:textId="77777777" w:rsidR="00531055" w:rsidRPr="00326056" w:rsidRDefault="00531055"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Sí. Yo también.</w:t>
            </w:r>
          </w:p>
        </w:tc>
        <w:tc>
          <w:tcPr>
            <w:tcW w:w="284" w:type="dxa"/>
            <w:shd w:val="clear" w:color="auto" w:fill="FFFFFF" w:themeFill="background1"/>
            <w:vAlign w:val="bottom"/>
          </w:tcPr>
          <w:p w14:paraId="257DF131"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6B9AAC94"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7DBAA6B"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Yo resuelvo casos. /</w:t>
            </w:r>
          </w:p>
          <w:p w14:paraId="3125A011" w14:textId="08A37B3C"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-Sí. Yo también.</w:t>
            </w:r>
          </w:p>
        </w:tc>
        <w:tc>
          <w:tcPr>
            <w:tcW w:w="284" w:type="dxa"/>
            <w:shd w:val="clear" w:color="auto" w:fill="FFF2CC" w:themeFill="accent4" w:themeFillTint="33"/>
            <w:vAlign w:val="center"/>
          </w:tcPr>
          <w:p w14:paraId="0B7A73D0"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73B9988C"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Yo resuelvo casos.</w:t>
            </w:r>
          </w:p>
          <w:p w14:paraId="321E3696"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 Sí. Yo también.</w:t>
            </w:r>
          </w:p>
        </w:tc>
      </w:tr>
      <w:tr w:rsidR="00531055" w:rsidRPr="00326056" w14:paraId="4406D8F5"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2320A50A" w14:textId="77777777" w:rsidR="00531055" w:rsidRDefault="00F533E3" w:rsidP="00531055">
            <w:pPr>
              <w:spacing w:line="240" w:lineRule="auto"/>
              <w:jc w:val="right"/>
              <w:rPr>
                <w:rFonts w:cs="Calibri"/>
                <w:color w:val="000000"/>
                <w:sz w:val="18"/>
                <w:szCs w:val="18"/>
              </w:rPr>
            </w:pPr>
            <w:r>
              <w:rPr>
                <w:rFonts w:cs="Calibri"/>
                <w:color w:val="000000"/>
                <w:sz w:val="18"/>
                <w:szCs w:val="18"/>
              </w:rPr>
              <w:t>371</w:t>
            </w:r>
          </w:p>
        </w:tc>
        <w:tc>
          <w:tcPr>
            <w:tcW w:w="2400" w:type="dxa"/>
            <w:shd w:val="clear" w:color="auto" w:fill="FFFFFF" w:themeFill="background1"/>
            <w:vAlign w:val="bottom"/>
          </w:tcPr>
          <w:p w14:paraId="3668483A"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I need copies of all the original documentation</w:t>
            </w:r>
          </w:p>
        </w:tc>
        <w:tc>
          <w:tcPr>
            <w:tcW w:w="2693" w:type="dxa"/>
            <w:shd w:val="clear" w:color="000000" w:fill="808080"/>
            <w:vAlign w:val="bottom"/>
          </w:tcPr>
          <w:p w14:paraId="59A79982" w14:textId="77777777" w:rsidR="00531055" w:rsidRPr="00326056" w:rsidRDefault="00531055" w:rsidP="002D0F14">
            <w:pPr>
              <w:spacing w:line="240" w:lineRule="auto"/>
              <w:jc w:val="center"/>
              <w:rPr>
                <w:rFonts w:cs="Calibri"/>
                <w:color w:val="FFFFFF"/>
                <w:sz w:val="18"/>
                <w:szCs w:val="18"/>
                <w:lang w:val="en-GB"/>
              </w:rPr>
            </w:pPr>
            <w:r w:rsidRPr="00326056">
              <w:rPr>
                <w:rFonts w:cs="Calibri"/>
                <w:color w:val="FFFFFF"/>
                <w:sz w:val="18"/>
                <w:szCs w:val="18"/>
                <w:lang w:val="en-GB"/>
              </w:rPr>
              <w:t>I need copies of all /</w:t>
            </w:r>
          </w:p>
          <w:p w14:paraId="0DB8F229" w14:textId="5F226E4D" w:rsidR="00531055" w:rsidRPr="00326056" w:rsidRDefault="00531055" w:rsidP="002D0F14">
            <w:pPr>
              <w:spacing w:line="240" w:lineRule="auto"/>
              <w:jc w:val="center"/>
              <w:rPr>
                <w:rFonts w:cs="Calibri"/>
                <w:color w:val="FFFFFF"/>
                <w:sz w:val="18"/>
                <w:szCs w:val="18"/>
                <w:lang w:val="en-GB"/>
              </w:rPr>
            </w:pPr>
            <w:r w:rsidRPr="00326056">
              <w:rPr>
                <w:rFonts w:cs="Calibri"/>
                <w:color w:val="FFFFFF"/>
                <w:sz w:val="18"/>
                <w:szCs w:val="18"/>
                <w:lang w:val="en-GB"/>
              </w:rPr>
              <w:t>the original documentation</w:t>
            </w:r>
          </w:p>
        </w:tc>
        <w:tc>
          <w:tcPr>
            <w:tcW w:w="285" w:type="dxa"/>
            <w:shd w:val="clear" w:color="auto" w:fill="FF6699"/>
          </w:tcPr>
          <w:p w14:paraId="0B2ED1E2"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E368D6A"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DDBEBD5"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Necesito copias /</w:t>
            </w:r>
          </w:p>
          <w:p w14:paraId="68F3196D" w14:textId="02BB739C"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 los originales.</w:t>
            </w:r>
          </w:p>
        </w:tc>
        <w:tc>
          <w:tcPr>
            <w:tcW w:w="284" w:type="dxa"/>
            <w:shd w:val="clear" w:color="auto" w:fill="FF6699"/>
            <w:vAlign w:val="bottom"/>
          </w:tcPr>
          <w:p w14:paraId="51235CA3"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54A5C496"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7673937E" w14:textId="6C4ECDBC"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Necesito copias /</w:t>
            </w:r>
          </w:p>
          <w:p w14:paraId="4AEE4348"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 los originales…</w:t>
            </w:r>
          </w:p>
        </w:tc>
        <w:tc>
          <w:tcPr>
            <w:tcW w:w="284" w:type="dxa"/>
            <w:shd w:val="clear" w:color="auto" w:fill="E2EFD9" w:themeFill="accent6" w:themeFillTint="33"/>
            <w:vAlign w:val="center"/>
          </w:tcPr>
          <w:p w14:paraId="3197FA66"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2E6DDB58"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Necesito copias </w:t>
            </w:r>
          </w:p>
          <w:p w14:paraId="478492F7"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de los originales</w:t>
            </w:r>
          </w:p>
        </w:tc>
      </w:tr>
      <w:tr w:rsidR="00531055" w:rsidRPr="00326056" w14:paraId="64B4A07C"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55BE16EE" w14:textId="77777777" w:rsidR="00531055" w:rsidRDefault="00F533E3" w:rsidP="00531055">
            <w:pPr>
              <w:spacing w:line="240" w:lineRule="auto"/>
              <w:jc w:val="right"/>
              <w:rPr>
                <w:rFonts w:cs="Calibri"/>
                <w:color w:val="000000"/>
                <w:sz w:val="18"/>
                <w:szCs w:val="18"/>
              </w:rPr>
            </w:pPr>
            <w:r>
              <w:rPr>
                <w:rFonts w:cs="Calibri"/>
                <w:color w:val="000000"/>
                <w:sz w:val="18"/>
                <w:szCs w:val="18"/>
              </w:rPr>
              <w:t>372</w:t>
            </w:r>
          </w:p>
        </w:tc>
        <w:tc>
          <w:tcPr>
            <w:tcW w:w="2400" w:type="dxa"/>
            <w:shd w:val="clear" w:color="auto" w:fill="FFFFFF" w:themeFill="background1"/>
            <w:vAlign w:val="bottom"/>
          </w:tcPr>
          <w:p w14:paraId="78827FD3"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relating to a hit-and-run, crime number G89635.</w:t>
            </w:r>
          </w:p>
        </w:tc>
        <w:tc>
          <w:tcPr>
            <w:tcW w:w="2693" w:type="dxa"/>
            <w:shd w:val="clear" w:color="000000" w:fill="808080"/>
            <w:vAlign w:val="bottom"/>
          </w:tcPr>
          <w:p w14:paraId="416EB9EA" w14:textId="77777777" w:rsidR="00531055" w:rsidRPr="00326056" w:rsidRDefault="00531055" w:rsidP="002D0F14">
            <w:pPr>
              <w:spacing w:line="240" w:lineRule="auto"/>
              <w:jc w:val="center"/>
              <w:rPr>
                <w:rFonts w:cs="Calibri"/>
                <w:color w:val="FFFFFF"/>
                <w:sz w:val="18"/>
                <w:szCs w:val="18"/>
                <w:lang w:val="en-GB"/>
              </w:rPr>
            </w:pPr>
            <w:r w:rsidRPr="00326056">
              <w:rPr>
                <w:rFonts w:cs="Calibri"/>
                <w:color w:val="FFFFFF"/>
                <w:sz w:val="18"/>
                <w:szCs w:val="18"/>
                <w:lang w:val="en-GB"/>
              </w:rPr>
              <w:t>relating to a hit-and-run, crime number G89635.</w:t>
            </w:r>
          </w:p>
        </w:tc>
        <w:tc>
          <w:tcPr>
            <w:tcW w:w="285" w:type="dxa"/>
            <w:shd w:val="clear" w:color="auto" w:fill="FFFFFF" w:themeFill="background1"/>
          </w:tcPr>
          <w:p w14:paraId="4FDF0E03"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B297849"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0F85146" w14:textId="263789A1"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sobre un caso de un atropello /</w:t>
            </w:r>
          </w:p>
          <w:p w14:paraId="1152D295"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fuga, número G89635.</w:t>
            </w:r>
          </w:p>
        </w:tc>
        <w:tc>
          <w:tcPr>
            <w:tcW w:w="284" w:type="dxa"/>
            <w:shd w:val="clear" w:color="auto" w:fill="FFFFFF" w:themeFill="background1"/>
            <w:vAlign w:val="bottom"/>
          </w:tcPr>
          <w:p w14:paraId="3165640A"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19BB992B"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4CEFCFAD"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roofErr w:type="gram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roofErr w:type="gram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sobre un caso de un atropello / y fuga, número G89635.</w:t>
            </w:r>
          </w:p>
        </w:tc>
        <w:tc>
          <w:tcPr>
            <w:tcW w:w="284" w:type="dxa"/>
            <w:shd w:val="clear" w:color="auto" w:fill="E2EFD9" w:themeFill="accent6" w:themeFillTint="33"/>
            <w:vAlign w:val="center"/>
          </w:tcPr>
          <w:p w14:paraId="26FEFD83"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1F504004"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sobre un caso de un atropello y fuga, número G89635.</w:t>
            </w:r>
          </w:p>
        </w:tc>
      </w:tr>
      <w:tr w:rsidR="00531055" w:rsidRPr="00326056" w14:paraId="603B59C0"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007D9662" w14:textId="77777777" w:rsidR="00531055" w:rsidRDefault="00F533E3" w:rsidP="00531055">
            <w:pPr>
              <w:spacing w:line="240" w:lineRule="auto"/>
              <w:jc w:val="right"/>
              <w:rPr>
                <w:rFonts w:cs="Calibri"/>
                <w:color w:val="000000"/>
                <w:sz w:val="18"/>
                <w:szCs w:val="18"/>
              </w:rPr>
            </w:pPr>
            <w:r>
              <w:rPr>
                <w:rFonts w:cs="Calibri"/>
                <w:color w:val="000000"/>
                <w:sz w:val="18"/>
                <w:szCs w:val="18"/>
              </w:rPr>
              <w:lastRenderedPageBreak/>
              <w:t>373</w:t>
            </w:r>
          </w:p>
        </w:tc>
        <w:tc>
          <w:tcPr>
            <w:tcW w:w="2400" w:type="dxa"/>
            <w:shd w:val="clear" w:color="auto" w:fill="FFFFFF" w:themeFill="background1"/>
            <w:vAlign w:val="bottom"/>
          </w:tcPr>
          <w:p w14:paraId="6CFEDF34"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 xml:space="preserve">Just get a photo, </w:t>
            </w:r>
            <w:r w:rsidRPr="00F533E3">
              <w:rPr>
                <w:rFonts w:cs="Calibri"/>
                <w:b/>
                <w:bCs/>
                <w:color w:val="000000" w:themeColor="text1"/>
                <w:sz w:val="18"/>
                <w:szCs w:val="18"/>
                <w:lang w:val="en-GB"/>
              </w:rPr>
              <w:t>Dot</w:t>
            </w:r>
            <w:r w:rsidRPr="00200FBF">
              <w:rPr>
                <w:rFonts w:cs="Calibri"/>
                <w:color w:val="000000" w:themeColor="text1"/>
                <w:sz w:val="18"/>
                <w:szCs w:val="18"/>
                <w:lang w:val="en-GB"/>
              </w:rPr>
              <w:t>.</w:t>
            </w:r>
          </w:p>
        </w:tc>
        <w:tc>
          <w:tcPr>
            <w:tcW w:w="2693" w:type="dxa"/>
            <w:shd w:val="clear" w:color="000000" w:fill="808080"/>
            <w:vAlign w:val="bottom"/>
          </w:tcPr>
          <w:p w14:paraId="08C5B12D" w14:textId="77777777" w:rsidR="00531055" w:rsidRPr="00326056" w:rsidRDefault="00531055" w:rsidP="002D0F14">
            <w:pPr>
              <w:spacing w:line="240" w:lineRule="auto"/>
              <w:jc w:val="center"/>
              <w:rPr>
                <w:rFonts w:cs="Calibri"/>
                <w:color w:val="00FF00"/>
                <w:sz w:val="18"/>
                <w:szCs w:val="18"/>
              </w:rPr>
            </w:pPr>
            <w:r w:rsidRPr="00326056">
              <w:rPr>
                <w:rFonts w:cs="Calibri"/>
                <w:color w:val="00FF00"/>
                <w:sz w:val="18"/>
                <w:szCs w:val="18"/>
              </w:rPr>
              <w:t xml:space="preserve">Just </w:t>
            </w:r>
            <w:proofErr w:type="spellStart"/>
            <w:r w:rsidRPr="00326056">
              <w:rPr>
                <w:rFonts w:cs="Calibri"/>
                <w:color w:val="00FF00"/>
                <w:sz w:val="18"/>
                <w:szCs w:val="18"/>
              </w:rPr>
              <w:t>get</w:t>
            </w:r>
            <w:proofErr w:type="spellEnd"/>
            <w:r w:rsidRPr="00326056">
              <w:rPr>
                <w:rFonts w:cs="Calibri"/>
                <w:color w:val="00FF00"/>
                <w:sz w:val="18"/>
                <w:szCs w:val="18"/>
              </w:rPr>
              <w:t xml:space="preserve"> a </w:t>
            </w:r>
            <w:proofErr w:type="spellStart"/>
            <w:r w:rsidRPr="00326056">
              <w:rPr>
                <w:rFonts w:cs="Calibri"/>
                <w:color w:val="00FF00"/>
                <w:sz w:val="18"/>
                <w:szCs w:val="18"/>
              </w:rPr>
              <w:t>photo</w:t>
            </w:r>
            <w:proofErr w:type="spellEnd"/>
            <w:r w:rsidRPr="00326056">
              <w:rPr>
                <w:rFonts w:cs="Calibri"/>
                <w:color w:val="00FF00"/>
                <w:sz w:val="18"/>
                <w:szCs w:val="18"/>
              </w:rPr>
              <w:t>. &gt;</w:t>
            </w:r>
          </w:p>
        </w:tc>
        <w:tc>
          <w:tcPr>
            <w:tcW w:w="285" w:type="dxa"/>
            <w:shd w:val="clear" w:color="auto" w:fill="FF99CC"/>
          </w:tcPr>
          <w:p w14:paraId="232ABDED" w14:textId="77777777" w:rsidR="00531055" w:rsidRPr="00326056" w:rsidRDefault="00531055" w:rsidP="00531055">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39C4F7E0"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546630DA" w14:textId="77777777" w:rsidR="00531055" w:rsidRPr="00326056" w:rsidRDefault="00531055"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(NIGE) Hazle una foto, </w:t>
            </w:r>
            <w:proofErr w:type="spell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Dot</w:t>
            </w:r>
            <w:proofErr w:type="spell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w:t>
            </w:r>
          </w:p>
        </w:tc>
        <w:tc>
          <w:tcPr>
            <w:tcW w:w="284" w:type="dxa"/>
            <w:shd w:val="clear" w:color="auto" w:fill="FF99CC"/>
            <w:vAlign w:val="bottom"/>
          </w:tcPr>
          <w:p w14:paraId="6F6D0B49"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556E588" w14:textId="77777777" w:rsidR="00531055" w:rsidRPr="00051527" w:rsidRDefault="00531055" w:rsidP="007D40C8">
            <w:pPr>
              <w:spacing w:line="240" w:lineRule="auto"/>
              <w:jc w:val="center"/>
              <w:rPr>
                <w:rFonts w:cs="Calibri"/>
                <w:color w:val="000000"/>
                <w:sz w:val="18"/>
                <w:szCs w:val="18"/>
              </w:rPr>
            </w:pPr>
          </w:p>
        </w:tc>
        <w:tc>
          <w:tcPr>
            <w:tcW w:w="2693" w:type="dxa"/>
            <w:shd w:val="clear" w:color="auto" w:fill="FFFFFF" w:themeFill="background1"/>
            <w:vAlign w:val="bottom"/>
          </w:tcPr>
          <w:p w14:paraId="31B06F8B"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Hazle una foto,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Dot</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BDD6EE" w:themeFill="accent5" w:themeFillTint="66"/>
          </w:tcPr>
          <w:p w14:paraId="58B3F8DE" w14:textId="77777777" w:rsidR="00531055" w:rsidRPr="00665429" w:rsidRDefault="00531055" w:rsidP="0066542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0B5F4088"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Hazle una foto, </w:t>
            </w:r>
            <w:proofErr w:type="spellStart"/>
            <w:r w:rsidRPr="00326056">
              <w:rPr>
                <w:rFonts w:cs="Calibri"/>
                <w:color w:val="000000" w:themeColor="text1"/>
                <w:sz w:val="18"/>
                <w:szCs w:val="18"/>
              </w:rPr>
              <w:t>Dot</w:t>
            </w:r>
            <w:proofErr w:type="spellEnd"/>
            <w:r w:rsidRPr="00326056">
              <w:rPr>
                <w:rFonts w:cs="Calibri"/>
                <w:color w:val="000000" w:themeColor="text1"/>
                <w:sz w:val="18"/>
                <w:szCs w:val="18"/>
              </w:rPr>
              <w:t>.</w:t>
            </w:r>
          </w:p>
        </w:tc>
      </w:tr>
      <w:tr w:rsidR="00531055" w:rsidRPr="00326056" w14:paraId="13892839"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5FEF0B5E" w14:textId="77777777" w:rsidR="00531055" w:rsidRDefault="00F533E3" w:rsidP="00531055">
            <w:pPr>
              <w:spacing w:line="240" w:lineRule="auto"/>
              <w:jc w:val="right"/>
              <w:rPr>
                <w:rFonts w:cs="Calibri"/>
                <w:color w:val="000000"/>
                <w:sz w:val="18"/>
                <w:szCs w:val="18"/>
              </w:rPr>
            </w:pPr>
            <w:r>
              <w:rPr>
                <w:rFonts w:cs="Calibri"/>
                <w:color w:val="000000"/>
                <w:sz w:val="18"/>
                <w:szCs w:val="18"/>
              </w:rPr>
              <w:t>374</w:t>
            </w:r>
          </w:p>
        </w:tc>
        <w:tc>
          <w:tcPr>
            <w:tcW w:w="2400" w:type="dxa"/>
            <w:shd w:val="clear" w:color="auto" w:fill="FFFFFF" w:themeFill="background1"/>
            <w:vAlign w:val="bottom"/>
          </w:tcPr>
          <w:p w14:paraId="7093EF36" w14:textId="77777777" w:rsidR="00531055" w:rsidRPr="00200FBF" w:rsidRDefault="00531055" w:rsidP="002D0F14">
            <w:pPr>
              <w:spacing w:line="240" w:lineRule="auto"/>
              <w:jc w:val="left"/>
              <w:rPr>
                <w:rFonts w:cs="Calibri"/>
                <w:color w:val="000000" w:themeColor="text1"/>
                <w:sz w:val="18"/>
                <w:szCs w:val="18"/>
              </w:rPr>
            </w:pPr>
            <w:r w:rsidRPr="00200FBF">
              <w:rPr>
                <w:rFonts w:cs="Calibri"/>
                <w:color w:val="000000" w:themeColor="text1"/>
                <w:sz w:val="18"/>
                <w:szCs w:val="18"/>
              </w:rPr>
              <w:t>(</w:t>
            </w:r>
            <w:proofErr w:type="spellStart"/>
            <w:r w:rsidRPr="00200FBF">
              <w:rPr>
                <w:rFonts w:cs="Calibri"/>
                <w:color w:val="000000" w:themeColor="text1"/>
                <w:sz w:val="18"/>
                <w:szCs w:val="18"/>
              </w:rPr>
              <w:t>Sniggering</w:t>
            </w:r>
            <w:proofErr w:type="spellEnd"/>
            <w:r w:rsidRPr="00200FBF">
              <w:rPr>
                <w:rFonts w:cs="Calibri"/>
                <w:color w:val="000000" w:themeColor="text1"/>
                <w:sz w:val="18"/>
                <w:szCs w:val="18"/>
              </w:rPr>
              <w:t xml:space="preserve"> and </w:t>
            </w:r>
            <w:proofErr w:type="spellStart"/>
            <w:r w:rsidRPr="00200FBF">
              <w:rPr>
                <w:rFonts w:cs="Calibri"/>
                <w:color w:val="000000" w:themeColor="text1"/>
                <w:sz w:val="18"/>
                <w:szCs w:val="18"/>
              </w:rPr>
              <w:t>laughter</w:t>
            </w:r>
            <w:proofErr w:type="spellEnd"/>
            <w:r w:rsidRPr="00200FBF">
              <w:rPr>
                <w:rFonts w:cs="Calibri"/>
                <w:color w:val="000000" w:themeColor="text1"/>
                <w:sz w:val="18"/>
                <w:szCs w:val="18"/>
              </w:rPr>
              <w:t>)</w:t>
            </w:r>
          </w:p>
        </w:tc>
        <w:tc>
          <w:tcPr>
            <w:tcW w:w="2693" w:type="dxa"/>
            <w:shd w:val="clear" w:color="000000" w:fill="808080"/>
            <w:vAlign w:val="bottom"/>
          </w:tcPr>
          <w:p w14:paraId="764CD131" w14:textId="77777777" w:rsidR="00531055" w:rsidRPr="00326056" w:rsidRDefault="00531055" w:rsidP="002D0F14">
            <w:pPr>
              <w:spacing w:line="240" w:lineRule="auto"/>
              <w:jc w:val="center"/>
              <w:rPr>
                <w:rFonts w:cs="Calibri"/>
                <w:color w:val="FFFFFF"/>
                <w:sz w:val="18"/>
                <w:szCs w:val="18"/>
              </w:rPr>
            </w:pPr>
            <w:r w:rsidRPr="00326056">
              <w:rPr>
                <w:rFonts w:cs="Calibri"/>
                <w:color w:val="FFFFFF"/>
                <w:sz w:val="18"/>
                <w:szCs w:val="18"/>
              </w:rPr>
              <w:t>SNIGGERING AND LAUGHTER</w:t>
            </w:r>
          </w:p>
        </w:tc>
        <w:tc>
          <w:tcPr>
            <w:tcW w:w="285" w:type="dxa"/>
            <w:shd w:val="clear" w:color="auto" w:fill="FFFFFF" w:themeFill="background1"/>
          </w:tcPr>
          <w:p w14:paraId="7C023843" w14:textId="77777777" w:rsidR="00531055" w:rsidRPr="00326056" w:rsidRDefault="00531055" w:rsidP="00531055">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C355F18"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68E0632" w14:textId="77777777" w:rsidR="00531055" w:rsidRPr="00326056" w:rsidRDefault="00531055"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w:t>
            </w:r>
          </w:p>
        </w:tc>
        <w:tc>
          <w:tcPr>
            <w:tcW w:w="284" w:type="dxa"/>
            <w:shd w:val="clear" w:color="auto" w:fill="FFFFFF" w:themeFill="background1"/>
            <w:vAlign w:val="bottom"/>
          </w:tcPr>
          <w:p w14:paraId="319063FD"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FFF" w:themeFill="background1"/>
            <w:vAlign w:val="center"/>
          </w:tcPr>
          <w:p w14:paraId="0B58A0C1" w14:textId="77777777" w:rsidR="00531055" w:rsidRPr="00665429" w:rsidRDefault="00531055" w:rsidP="007D40C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21BB64C"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tcPr>
          <w:p w14:paraId="5C2D6590" w14:textId="77777777" w:rsidR="00531055" w:rsidRPr="00665429" w:rsidRDefault="00531055" w:rsidP="00665429">
            <w:pPr>
              <w:spacing w:line="240" w:lineRule="auto"/>
              <w:jc w:val="center"/>
              <w:rPr>
                <w:rFonts w:cs="Calibri"/>
                <w:color w:val="000000"/>
                <w:sz w:val="18"/>
                <w:szCs w:val="18"/>
                <w:lang w:val="en-GB"/>
              </w:rPr>
            </w:pPr>
          </w:p>
        </w:tc>
        <w:tc>
          <w:tcPr>
            <w:tcW w:w="2977" w:type="dxa"/>
            <w:vMerge w:val="restart"/>
            <w:shd w:val="clear" w:color="auto" w:fill="FFFFFF" w:themeFill="background1"/>
            <w:vAlign w:val="bottom"/>
          </w:tcPr>
          <w:p w14:paraId="52E41868" w14:textId="45E0C429" w:rsidR="00531055" w:rsidRPr="00326056" w:rsidRDefault="00531055" w:rsidP="002D0F14">
            <w:pPr>
              <w:spacing w:line="240" w:lineRule="auto"/>
              <w:ind w:right="90"/>
              <w:jc w:val="right"/>
              <w:rPr>
                <w:rFonts w:cs="Calibri"/>
                <w:color w:val="000000" w:themeColor="text1"/>
                <w:sz w:val="18"/>
                <w:szCs w:val="18"/>
              </w:rPr>
            </w:pPr>
            <w:r w:rsidRPr="00326056">
              <w:rPr>
                <w:rFonts w:cs="Calibri"/>
                <w:color w:val="000000" w:themeColor="text1"/>
                <w:sz w:val="18"/>
                <w:szCs w:val="18"/>
              </w:rPr>
              <w:t>Lo tengo.</w:t>
            </w:r>
            <w:r w:rsidR="00886954">
              <w:rPr>
                <w:rFonts w:cs="Calibri"/>
                <w:color w:val="000000" w:themeColor="text1"/>
                <w:sz w:val="18"/>
                <w:szCs w:val="18"/>
              </w:rPr>
              <w:t xml:space="preserve"> ¡Oh! (Risas)</w:t>
            </w:r>
          </w:p>
        </w:tc>
      </w:tr>
      <w:tr w:rsidR="00531055" w:rsidRPr="00326056" w14:paraId="7944D72A"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0FD8CF67" w14:textId="77777777" w:rsidR="00531055" w:rsidRDefault="00F533E3" w:rsidP="00531055">
            <w:pPr>
              <w:spacing w:line="240" w:lineRule="auto"/>
              <w:jc w:val="right"/>
              <w:rPr>
                <w:rFonts w:cs="Calibri"/>
                <w:color w:val="000000"/>
                <w:sz w:val="18"/>
                <w:szCs w:val="18"/>
              </w:rPr>
            </w:pPr>
            <w:r>
              <w:rPr>
                <w:rFonts w:cs="Calibri"/>
                <w:color w:val="000000"/>
                <w:sz w:val="18"/>
                <w:szCs w:val="18"/>
              </w:rPr>
              <w:t>375</w:t>
            </w:r>
          </w:p>
        </w:tc>
        <w:tc>
          <w:tcPr>
            <w:tcW w:w="2400" w:type="dxa"/>
            <w:shd w:val="clear" w:color="auto" w:fill="FFFFFF" w:themeFill="background1"/>
            <w:vAlign w:val="bottom"/>
          </w:tcPr>
          <w:p w14:paraId="0B995AD8" w14:textId="77777777" w:rsidR="00531055" w:rsidRPr="00200FBF" w:rsidRDefault="00FE2A33" w:rsidP="002D0F14">
            <w:pPr>
              <w:spacing w:line="240" w:lineRule="auto"/>
              <w:jc w:val="left"/>
              <w:rPr>
                <w:rFonts w:cs="Calibri"/>
                <w:color w:val="000000" w:themeColor="text1"/>
                <w:sz w:val="18"/>
                <w:szCs w:val="18"/>
              </w:rPr>
            </w:pPr>
            <w:r>
              <w:rPr>
                <w:rFonts w:cs="Calibri"/>
                <w:color w:val="000000" w:themeColor="text1"/>
                <w:sz w:val="18"/>
                <w:szCs w:val="18"/>
              </w:rPr>
              <w:t>-</w:t>
            </w:r>
          </w:p>
        </w:tc>
        <w:tc>
          <w:tcPr>
            <w:tcW w:w="2693" w:type="dxa"/>
            <w:shd w:val="clear" w:color="000000" w:fill="808080"/>
            <w:vAlign w:val="bottom"/>
          </w:tcPr>
          <w:p w14:paraId="153EBB55" w14:textId="77777777" w:rsidR="00531055" w:rsidRPr="00326056" w:rsidRDefault="00531055" w:rsidP="002D0F14">
            <w:pPr>
              <w:spacing w:line="240" w:lineRule="auto"/>
              <w:jc w:val="center"/>
              <w:rPr>
                <w:rFonts w:cs="Calibri"/>
                <w:color w:val="FFFFFF"/>
                <w:sz w:val="18"/>
                <w:szCs w:val="18"/>
              </w:rPr>
            </w:pPr>
            <w:r w:rsidRPr="00326056">
              <w:rPr>
                <w:rFonts w:cs="Calibri"/>
                <w:color w:val="FFFFFF"/>
                <w:sz w:val="18"/>
                <w:szCs w:val="18"/>
              </w:rPr>
              <w:t>-</w:t>
            </w:r>
          </w:p>
        </w:tc>
        <w:tc>
          <w:tcPr>
            <w:tcW w:w="285" w:type="dxa"/>
            <w:shd w:val="clear" w:color="auto" w:fill="FFFFFF" w:themeFill="background1"/>
          </w:tcPr>
          <w:p w14:paraId="22A55B76" w14:textId="77777777" w:rsidR="00531055" w:rsidRPr="00326056" w:rsidRDefault="00531055" w:rsidP="00531055">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FFF" w:themeFill="background1"/>
            <w:vAlign w:val="center"/>
          </w:tcPr>
          <w:p w14:paraId="3CB27E75"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6AA1803" w14:textId="77777777" w:rsidR="00531055" w:rsidRPr="00326056" w:rsidRDefault="00531055"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Lo tengo.</w:t>
            </w:r>
          </w:p>
        </w:tc>
        <w:tc>
          <w:tcPr>
            <w:tcW w:w="284" w:type="dxa"/>
            <w:shd w:val="clear" w:color="auto" w:fill="FFFFFF" w:themeFill="background1"/>
            <w:vAlign w:val="bottom"/>
          </w:tcPr>
          <w:p w14:paraId="6667E5D5"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AE905CE" w14:textId="77777777" w:rsidR="00531055" w:rsidRPr="00665429" w:rsidRDefault="00531055" w:rsidP="007D40C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1890791E"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tcPr>
          <w:p w14:paraId="79834019" w14:textId="77777777" w:rsidR="00531055" w:rsidRPr="00665429" w:rsidRDefault="00531055" w:rsidP="00665429">
            <w:pPr>
              <w:spacing w:line="240" w:lineRule="auto"/>
              <w:jc w:val="center"/>
              <w:rPr>
                <w:rFonts w:cs="Calibri"/>
                <w:color w:val="000000"/>
                <w:sz w:val="18"/>
                <w:szCs w:val="18"/>
                <w:lang w:val="en-GB"/>
              </w:rPr>
            </w:pPr>
          </w:p>
        </w:tc>
        <w:tc>
          <w:tcPr>
            <w:tcW w:w="2977" w:type="dxa"/>
            <w:vMerge/>
            <w:shd w:val="clear" w:color="auto" w:fill="FFFFFF" w:themeFill="background1"/>
            <w:vAlign w:val="bottom"/>
          </w:tcPr>
          <w:p w14:paraId="3B3EF4DF" w14:textId="77777777" w:rsidR="00531055" w:rsidRPr="00326056" w:rsidRDefault="00531055" w:rsidP="002D0F14">
            <w:pPr>
              <w:spacing w:line="240" w:lineRule="auto"/>
              <w:jc w:val="right"/>
              <w:rPr>
                <w:rFonts w:cs="Calibri"/>
                <w:color w:val="000000" w:themeColor="text1"/>
                <w:sz w:val="18"/>
                <w:szCs w:val="18"/>
              </w:rPr>
            </w:pPr>
          </w:p>
        </w:tc>
      </w:tr>
      <w:tr w:rsidR="00531055" w:rsidRPr="00326056" w14:paraId="2B005BCF"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60FF6363" w14:textId="77777777" w:rsidR="00531055" w:rsidRDefault="00F533E3" w:rsidP="00531055">
            <w:pPr>
              <w:spacing w:line="240" w:lineRule="auto"/>
              <w:jc w:val="right"/>
              <w:rPr>
                <w:rFonts w:cs="Calibri"/>
                <w:color w:val="000000"/>
                <w:sz w:val="18"/>
                <w:szCs w:val="18"/>
              </w:rPr>
            </w:pPr>
            <w:r>
              <w:rPr>
                <w:rFonts w:cs="Calibri"/>
                <w:color w:val="000000"/>
                <w:sz w:val="18"/>
                <w:szCs w:val="18"/>
              </w:rPr>
              <w:t>376</w:t>
            </w:r>
          </w:p>
        </w:tc>
        <w:tc>
          <w:tcPr>
            <w:tcW w:w="2400" w:type="dxa"/>
            <w:shd w:val="clear" w:color="auto" w:fill="FFFFFF" w:themeFill="background1"/>
            <w:vAlign w:val="bottom"/>
          </w:tcPr>
          <w:p w14:paraId="4094B3FE" w14:textId="77777777" w:rsidR="00531055" w:rsidRPr="00200FBF" w:rsidRDefault="00531055" w:rsidP="002D0F14">
            <w:pPr>
              <w:spacing w:line="240" w:lineRule="auto"/>
              <w:jc w:val="left"/>
              <w:rPr>
                <w:rFonts w:cs="Calibri"/>
                <w:color w:val="000000" w:themeColor="text1"/>
                <w:sz w:val="18"/>
                <w:szCs w:val="18"/>
                <w:lang w:val="en-GB"/>
              </w:rPr>
            </w:pPr>
            <w:r w:rsidRPr="00F533E3">
              <w:rPr>
                <w:rFonts w:cs="Calibri"/>
                <w:b/>
                <w:bCs/>
                <w:color w:val="000000" w:themeColor="text1"/>
                <w:sz w:val="18"/>
                <w:szCs w:val="18"/>
                <w:lang w:val="en-GB"/>
              </w:rPr>
              <w:t>Oh</w:t>
            </w:r>
            <w:r w:rsidRPr="00200FBF">
              <w:rPr>
                <w:rFonts w:cs="Calibri"/>
                <w:color w:val="000000" w:themeColor="text1"/>
                <w:sz w:val="18"/>
                <w:szCs w:val="18"/>
                <w:lang w:val="en-GB"/>
              </w:rPr>
              <w:t>, do you think AC-12 have targets too?</w:t>
            </w:r>
          </w:p>
        </w:tc>
        <w:tc>
          <w:tcPr>
            <w:tcW w:w="2693" w:type="dxa"/>
            <w:shd w:val="clear" w:color="000000" w:fill="808080"/>
            <w:vAlign w:val="bottom"/>
          </w:tcPr>
          <w:p w14:paraId="23C9E7C0" w14:textId="46EE6B92" w:rsidR="00531055" w:rsidRPr="00326056" w:rsidRDefault="00531055" w:rsidP="002D0F14">
            <w:pPr>
              <w:spacing w:line="240" w:lineRule="auto"/>
              <w:jc w:val="center"/>
              <w:rPr>
                <w:rFonts w:cs="Calibri"/>
                <w:color w:val="00FFFF"/>
                <w:sz w:val="18"/>
                <w:szCs w:val="18"/>
                <w:lang w:val="en-GB"/>
              </w:rPr>
            </w:pPr>
            <w:r w:rsidRPr="00326056">
              <w:rPr>
                <w:rFonts w:cs="Calibri"/>
                <w:color w:val="00FFFF"/>
                <w:sz w:val="18"/>
                <w:szCs w:val="18"/>
                <w:lang w:val="en-GB"/>
              </w:rPr>
              <w:t>Do you think AC-12 /</w:t>
            </w:r>
          </w:p>
          <w:p w14:paraId="13CC6760" w14:textId="77777777" w:rsidR="00531055" w:rsidRPr="00326056" w:rsidRDefault="00531055" w:rsidP="002D0F14">
            <w:pPr>
              <w:spacing w:line="240" w:lineRule="auto"/>
              <w:jc w:val="center"/>
              <w:rPr>
                <w:rFonts w:cs="Calibri"/>
                <w:color w:val="00FFFF"/>
                <w:sz w:val="18"/>
                <w:szCs w:val="18"/>
                <w:lang w:val="en-GB"/>
              </w:rPr>
            </w:pPr>
            <w:r w:rsidRPr="00326056">
              <w:rPr>
                <w:rFonts w:cs="Calibri"/>
                <w:color w:val="00FFFF"/>
                <w:sz w:val="18"/>
                <w:szCs w:val="18"/>
                <w:lang w:val="en-GB"/>
              </w:rPr>
              <w:t>have targets too?</w:t>
            </w:r>
          </w:p>
        </w:tc>
        <w:tc>
          <w:tcPr>
            <w:tcW w:w="285" w:type="dxa"/>
            <w:shd w:val="clear" w:color="auto" w:fill="FFFFFF" w:themeFill="background1"/>
          </w:tcPr>
          <w:p w14:paraId="23A69150"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48216FD2"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45CBA940" w14:textId="3BA7B849" w:rsidR="00531055" w:rsidRPr="00326056" w:rsidRDefault="00531055"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¿Crees que el AC-12 /</w:t>
            </w:r>
          </w:p>
          <w:p w14:paraId="3128CD8C" w14:textId="77777777" w:rsidR="00531055" w:rsidRPr="00326056" w:rsidRDefault="00531055"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tiene objetivos también?</w:t>
            </w:r>
          </w:p>
        </w:tc>
        <w:tc>
          <w:tcPr>
            <w:tcW w:w="284" w:type="dxa"/>
            <w:shd w:val="clear" w:color="auto" w:fill="FFFFFF" w:themeFill="background1"/>
            <w:vAlign w:val="bottom"/>
          </w:tcPr>
          <w:p w14:paraId="056250C6"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27C17866"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4434AAEF" w14:textId="2C559758"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¿Crees que el AC-12 /</w:t>
            </w:r>
          </w:p>
          <w:p w14:paraId="338E7069"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tiene objetivos también?</w:t>
            </w:r>
          </w:p>
        </w:tc>
        <w:tc>
          <w:tcPr>
            <w:tcW w:w="284" w:type="dxa"/>
            <w:shd w:val="clear" w:color="auto" w:fill="FFF2CC" w:themeFill="accent4" w:themeFillTint="33"/>
            <w:vAlign w:val="center"/>
          </w:tcPr>
          <w:p w14:paraId="7A7B40F6"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65780EE2"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¿Crees que el AC-12 </w:t>
            </w:r>
          </w:p>
          <w:p w14:paraId="49DFD522"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tiene objetivos también?</w:t>
            </w:r>
          </w:p>
        </w:tc>
      </w:tr>
      <w:tr w:rsidR="00531055" w:rsidRPr="00326056" w14:paraId="74312891"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47CEE19A" w14:textId="77777777" w:rsidR="00531055" w:rsidRDefault="00F533E3" w:rsidP="00531055">
            <w:pPr>
              <w:spacing w:line="240" w:lineRule="auto"/>
              <w:jc w:val="right"/>
              <w:rPr>
                <w:rFonts w:cs="Calibri"/>
                <w:color w:val="000000"/>
                <w:sz w:val="18"/>
                <w:szCs w:val="18"/>
              </w:rPr>
            </w:pPr>
            <w:r>
              <w:rPr>
                <w:rFonts w:cs="Calibri"/>
                <w:color w:val="000000"/>
                <w:sz w:val="18"/>
                <w:szCs w:val="18"/>
              </w:rPr>
              <w:t>377</w:t>
            </w:r>
          </w:p>
        </w:tc>
        <w:tc>
          <w:tcPr>
            <w:tcW w:w="2400" w:type="dxa"/>
            <w:shd w:val="clear" w:color="auto" w:fill="FFFFFF" w:themeFill="background1"/>
            <w:vAlign w:val="bottom"/>
          </w:tcPr>
          <w:p w14:paraId="66B19CC5"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 xml:space="preserve">Cos that </w:t>
            </w:r>
            <w:proofErr w:type="spellStart"/>
            <w:r w:rsidRPr="00200FBF">
              <w:rPr>
                <w:rFonts w:cs="Calibri"/>
                <w:color w:val="000000" w:themeColor="text1"/>
                <w:sz w:val="18"/>
                <w:szCs w:val="18"/>
                <w:lang w:val="en-GB"/>
              </w:rPr>
              <w:t>tosser's</w:t>
            </w:r>
            <w:proofErr w:type="spellEnd"/>
            <w:r w:rsidRPr="00200FBF">
              <w:rPr>
                <w:rFonts w:cs="Calibri"/>
                <w:color w:val="000000" w:themeColor="text1"/>
                <w:sz w:val="18"/>
                <w:szCs w:val="18"/>
                <w:lang w:val="en-GB"/>
              </w:rPr>
              <w:t xml:space="preserve"> only going to hit someone else's. Oh!</w:t>
            </w:r>
          </w:p>
        </w:tc>
        <w:tc>
          <w:tcPr>
            <w:tcW w:w="2693" w:type="dxa"/>
            <w:shd w:val="clear" w:color="000000" w:fill="808080"/>
            <w:vAlign w:val="bottom"/>
          </w:tcPr>
          <w:p w14:paraId="46D82AE0" w14:textId="43A19396" w:rsidR="00531055" w:rsidRPr="00326056" w:rsidRDefault="00531055" w:rsidP="002D0F14">
            <w:pPr>
              <w:spacing w:line="240" w:lineRule="auto"/>
              <w:jc w:val="center"/>
              <w:rPr>
                <w:rFonts w:cs="Calibri"/>
                <w:color w:val="00FFFF"/>
                <w:sz w:val="18"/>
                <w:szCs w:val="18"/>
                <w:lang w:val="en-GB"/>
              </w:rPr>
            </w:pPr>
            <w:r w:rsidRPr="00326056">
              <w:rPr>
                <w:rFonts w:cs="Calibri"/>
                <w:color w:val="00FFFF"/>
                <w:sz w:val="18"/>
                <w:szCs w:val="18"/>
                <w:lang w:val="en-GB"/>
              </w:rPr>
              <w:t xml:space="preserve">Cos that </w:t>
            </w:r>
            <w:proofErr w:type="spellStart"/>
            <w:r w:rsidRPr="00326056">
              <w:rPr>
                <w:rFonts w:cs="Calibri"/>
                <w:color w:val="00FFFF"/>
                <w:sz w:val="18"/>
                <w:szCs w:val="18"/>
                <w:lang w:val="en-GB"/>
              </w:rPr>
              <w:t>tosser's</w:t>
            </w:r>
            <w:proofErr w:type="spellEnd"/>
            <w:r w:rsidRPr="00326056">
              <w:rPr>
                <w:rFonts w:cs="Calibri"/>
                <w:color w:val="00FFFF"/>
                <w:sz w:val="18"/>
                <w:szCs w:val="18"/>
                <w:lang w:val="en-GB"/>
              </w:rPr>
              <w:t xml:space="preserve"> only going /</w:t>
            </w:r>
          </w:p>
          <w:p w14:paraId="6DF1B022" w14:textId="77777777" w:rsidR="00531055" w:rsidRPr="00326056" w:rsidRDefault="00531055" w:rsidP="002D0F14">
            <w:pPr>
              <w:spacing w:line="240" w:lineRule="auto"/>
              <w:jc w:val="center"/>
              <w:rPr>
                <w:rFonts w:cs="Calibri"/>
                <w:color w:val="000000"/>
                <w:sz w:val="18"/>
                <w:szCs w:val="18"/>
                <w:lang w:val="en-GB"/>
              </w:rPr>
            </w:pPr>
            <w:r w:rsidRPr="00326056">
              <w:rPr>
                <w:rFonts w:cs="Calibri"/>
                <w:color w:val="00FFFF"/>
                <w:sz w:val="18"/>
                <w:szCs w:val="18"/>
                <w:lang w:val="en-GB"/>
              </w:rPr>
              <w:t>to hit someone</w:t>
            </w:r>
            <w:r w:rsidRPr="00326056">
              <w:rPr>
                <w:rFonts w:cs="Calibri"/>
                <w:color w:val="000000"/>
                <w:sz w:val="18"/>
                <w:szCs w:val="18"/>
                <w:lang w:val="en-GB"/>
              </w:rPr>
              <w:t xml:space="preserve"> </w:t>
            </w:r>
            <w:r w:rsidRPr="00326056">
              <w:rPr>
                <w:rFonts w:cs="Calibri"/>
                <w:color w:val="00FFFF"/>
                <w:sz w:val="18"/>
                <w:szCs w:val="18"/>
                <w:lang w:val="en-GB"/>
              </w:rPr>
              <w:t xml:space="preserve">else's. </w:t>
            </w:r>
            <w:r w:rsidRPr="00326056">
              <w:rPr>
                <w:rFonts w:cs="Calibri"/>
                <w:color w:val="00FF00"/>
                <w:sz w:val="18"/>
                <w:szCs w:val="18"/>
                <w:lang w:val="en-GB"/>
              </w:rPr>
              <w:t>Oh!</w:t>
            </w:r>
          </w:p>
        </w:tc>
        <w:tc>
          <w:tcPr>
            <w:tcW w:w="285" w:type="dxa"/>
            <w:shd w:val="clear" w:color="auto" w:fill="FFFFFF" w:themeFill="background1"/>
          </w:tcPr>
          <w:p w14:paraId="6BFF039B"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13A49DF"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430AD88" w14:textId="77777777" w:rsidR="00531055" w:rsidRPr="00326056" w:rsidRDefault="00531055"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Porque ese atontado /</w:t>
            </w:r>
          </w:p>
          <w:p w14:paraId="7A7DF2C0" w14:textId="6A9BE81A" w:rsidR="00531055" w:rsidRPr="00326056" w:rsidRDefault="00531055"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aún irá a por otro.</w:t>
            </w:r>
          </w:p>
        </w:tc>
        <w:tc>
          <w:tcPr>
            <w:tcW w:w="284" w:type="dxa"/>
            <w:shd w:val="clear" w:color="auto" w:fill="FFFFFF" w:themeFill="background1"/>
            <w:vAlign w:val="bottom"/>
          </w:tcPr>
          <w:p w14:paraId="4CD6A05E"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60D31049"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1C24AE11"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Porque ese atontado /</w:t>
            </w:r>
          </w:p>
          <w:p w14:paraId="46368B15" w14:textId="7A24252D"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aún irá a por otro.</w:t>
            </w:r>
          </w:p>
        </w:tc>
        <w:tc>
          <w:tcPr>
            <w:tcW w:w="284" w:type="dxa"/>
            <w:shd w:val="clear" w:color="auto" w:fill="FFF2CC" w:themeFill="accent4" w:themeFillTint="33"/>
            <w:vAlign w:val="center"/>
          </w:tcPr>
          <w:p w14:paraId="3582745B"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68B684B9"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Porque ese atontado</w:t>
            </w:r>
          </w:p>
          <w:p w14:paraId="3D0E99DB"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 aún irá a por otro.</w:t>
            </w:r>
          </w:p>
        </w:tc>
      </w:tr>
      <w:tr w:rsidR="00531055" w:rsidRPr="00326056" w14:paraId="07222D77"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1CEE43DB" w14:textId="77777777" w:rsidR="00531055" w:rsidRDefault="00F533E3" w:rsidP="00531055">
            <w:pPr>
              <w:spacing w:line="240" w:lineRule="auto"/>
              <w:jc w:val="right"/>
              <w:rPr>
                <w:rFonts w:cs="Calibri"/>
                <w:color w:val="000000"/>
                <w:sz w:val="18"/>
                <w:szCs w:val="18"/>
              </w:rPr>
            </w:pPr>
            <w:r>
              <w:rPr>
                <w:rFonts w:cs="Calibri"/>
                <w:color w:val="000000"/>
                <w:sz w:val="18"/>
                <w:szCs w:val="18"/>
              </w:rPr>
              <w:t>378</w:t>
            </w:r>
          </w:p>
        </w:tc>
        <w:tc>
          <w:tcPr>
            <w:tcW w:w="2400" w:type="dxa"/>
            <w:shd w:val="clear" w:color="auto" w:fill="FFFFFF" w:themeFill="background1"/>
            <w:vAlign w:val="bottom"/>
          </w:tcPr>
          <w:p w14:paraId="7BADE1BA" w14:textId="77777777" w:rsidR="00531055" w:rsidRPr="00200FBF" w:rsidRDefault="00531055" w:rsidP="002D0F14">
            <w:pPr>
              <w:spacing w:line="240" w:lineRule="auto"/>
              <w:jc w:val="left"/>
              <w:rPr>
                <w:rFonts w:cs="Calibri"/>
                <w:color w:val="000000" w:themeColor="text1"/>
                <w:sz w:val="18"/>
                <w:szCs w:val="18"/>
              </w:rPr>
            </w:pPr>
            <w:r w:rsidRPr="00200FBF">
              <w:rPr>
                <w:rFonts w:cs="Calibri"/>
                <w:color w:val="000000" w:themeColor="text1"/>
                <w:sz w:val="18"/>
                <w:szCs w:val="18"/>
              </w:rPr>
              <w:t>(</w:t>
            </w:r>
            <w:proofErr w:type="spellStart"/>
            <w:r w:rsidRPr="00200FBF">
              <w:rPr>
                <w:rFonts w:cs="Calibri"/>
                <w:color w:val="000000" w:themeColor="text1"/>
                <w:sz w:val="18"/>
                <w:szCs w:val="18"/>
              </w:rPr>
              <w:t>Chuckles</w:t>
            </w:r>
            <w:proofErr w:type="spellEnd"/>
            <w:r w:rsidRPr="00200FBF">
              <w:rPr>
                <w:rFonts w:cs="Calibri"/>
                <w:color w:val="000000" w:themeColor="text1"/>
                <w:sz w:val="18"/>
                <w:szCs w:val="18"/>
              </w:rPr>
              <w:t>)</w:t>
            </w:r>
          </w:p>
        </w:tc>
        <w:tc>
          <w:tcPr>
            <w:tcW w:w="2693" w:type="dxa"/>
            <w:shd w:val="clear" w:color="000000" w:fill="808080"/>
            <w:vAlign w:val="bottom"/>
          </w:tcPr>
          <w:p w14:paraId="58B98D1D" w14:textId="77777777" w:rsidR="00531055" w:rsidRPr="00326056" w:rsidRDefault="00531055" w:rsidP="002D0F14">
            <w:pPr>
              <w:spacing w:line="240" w:lineRule="auto"/>
              <w:jc w:val="center"/>
              <w:rPr>
                <w:rFonts w:cs="Calibri"/>
                <w:color w:val="FFFFFF"/>
                <w:sz w:val="18"/>
                <w:szCs w:val="18"/>
              </w:rPr>
            </w:pPr>
            <w:r w:rsidRPr="00326056">
              <w:rPr>
                <w:rFonts w:cs="Calibri"/>
                <w:color w:val="FFFFFF"/>
                <w:sz w:val="18"/>
                <w:szCs w:val="18"/>
              </w:rPr>
              <w:t>THEY CHUCKLE</w:t>
            </w:r>
          </w:p>
        </w:tc>
        <w:tc>
          <w:tcPr>
            <w:tcW w:w="285" w:type="dxa"/>
            <w:shd w:val="clear" w:color="auto" w:fill="FFFFFF" w:themeFill="background1"/>
          </w:tcPr>
          <w:p w14:paraId="616764C7"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6921EED"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EB954DF" w14:textId="77777777" w:rsidR="00531055" w:rsidRPr="00326056" w:rsidRDefault="00531055"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w:t>
            </w:r>
          </w:p>
        </w:tc>
        <w:tc>
          <w:tcPr>
            <w:tcW w:w="284" w:type="dxa"/>
            <w:shd w:val="clear" w:color="auto" w:fill="FFFFFF" w:themeFill="background1"/>
            <w:vAlign w:val="bottom"/>
          </w:tcPr>
          <w:p w14:paraId="66F9C2A1"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FFF" w:themeFill="background1"/>
            <w:vAlign w:val="center"/>
          </w:tcPr>
          <w:p w14:paraId="16AC8F9B" w14:textId="77777777" w:rsidR="00531055" w:rsidRPr="00665429" w:rsidRDefault="00531055" w:rsidP="007D40C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750DDD1C"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vAlign w:val="center"/>
          </w:tcPr>
          <w:p w14:paraId="2FE87708" w14:textId="77777777" w:rsidR="00531055" w:rsidRPr="00665429" w:rsidRDefault="00531055" w:rsidP="007D40C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042B2B20"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(Risas)</w:t>
            </w:r>
          </w:p>
        </w:tc>
      </w:tr>
      <w:tr w:rsidR="00531055" w:rsidRPr="00326056" w14:paraId="12C390BC"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4536E29B" w14:textId="77777777" w:rsidR="00531055" w:rsidRDefault="00F533E3" w:rsidP="00531055">
            <w:pPr>
              <w:spacing w:line="240" w:lineRule="auto"/>
              <w:jc w:val="right"/>
              <w:rPr>
                <w:rFonts w:cs="Calibri"/>
                <w:color w:val="000000"/>
                <w:sz w:val="18"/>
                <w:szCs w:val="18"/>
              </w:rPr>
            </w:pPr>
            <w:r>
              <w:rPr>
                <w:rFonts w:cs="Calibri"/>
                <w:color w:val="000000"/>
                <w:sz w:val="18"/>
                <w:szCs w:val="18"/>
              </w:rPr>
              <w:t>379</w:t>
            </w:r>
          </w:p>
        </w:tc>
        <w:tc>
          <w:tcPr>
            <w:tcW w:w="2400" w:type="dxa"/>
            <w:shd w:val="clear" w:color="auto" w:fill="FFFFFF" w:themeFill="background1"/>
            <w:vAlign w:val="bottom"/>
          </w:tcPr>
          <w:p w14:paraId="65A02CDF" w14:textId="77777777" w:rsidR="00531055" w:rsidRPr="00200FBF" w:rsidRDefault="00FE2A33" w:rsidP="002D0F14">
            <w:pPr>
              <w:spacing w:line="240" w:lineRule="auto"/>
              <w:jc w:val="left"/>
              <w:rPr>
                <w:rFonts w:cs="Calibri"/>
                <w:color w:val="000000" w:themeColor="text1"/>
                <w:sz w:val="18"/>
                <w:szCs w:val="18"/>
              </w:rPr>
            </w:pPr>
            <w:r>
              <w:rPr>
                <w:rFonts w:cs="Calibri"/>
                <w:color w:val="000000" w:themeColor="text1"/>
                <w:sz w:val="18"/>
                <w:szCs w:val="18"/>
              </w:rPr>
              <w:t>-</w:t>
            </w:r>
          </w:p>
        </w:tc>
        <w:tc>
          <w:tcPr>
            <w:tcW w:w="2693" w:type="dxa"/>
            <w:shd w:val="clear" w:color="000000" w:fill="808080"/>
            <w:vAlign w:val="bottom"/>
          </w:tcPr>
          <w:p w14:paraId="4CE65BAD" w14:textId="77777777" w:rsidR="00531055" w:rsidRPr="00326056" w:rsidRDefault="00531055" w:rsidP="002D0F14">
            <w:pPr>
              <w:spacing w:line="240" w:lineRule="auto"/>
              <w:jc w:val="center"/>
              <w:rPr>
                <w:rFonts w:cs="Calibri"/>
                <w:color w:val="000000"/>
                <w:sz w:val="18"/>
                <w:szCs w:val="18"/>
                <w:lang w:val="en-GB"/>
              </w:rPr>
            </w:pPr>
            <w:r w:rsidRPr="00326056">
              <w:rPr>
                <w:rFonts w:cs="Calibri"/>
                <w:color w:val="000000"/>
                <w:sz w:val="18"/>
                <w:szCs w:val="18"/>
                <w:lang w:val="en-GB"/>
              </w:rPr>
              <w:t>-</w:t>
            </w:r>
          </w:p>
        </w:tc>
        <w:tc>
          <w:tcPr>
            <w:tcW w:w="285" w:type="dxa"/>
            <w:shd w:val="clear" w:color="auto" w:fill="FFFFFF" w:themeFill="background1"/>
          </w:tcPr>
          <w:p w14:paraId="3C57CE92"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FFF" w:themeFill="background1"/>
            <w:vAlign w:val="center"/>
          </w:tcPr>
          <w:p w14:paraId="0F9C7EE6"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1BCF874" w14:textId="77777777" w:rsidR="00531055" w:rsidRPr="00326056" w:rsidRDefault="00531055"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w:t>
            </w:r>
          </w:p>
        </w:tc>
        <w:tc>
          <w:tcPr>
            <w:tcW w:w="284" w:type="dxa"/>
            <w:shd w:val="clear" w:color="auto" w:fill="BFBFBF" w:themeFill="background1" w:themeFillShade="BF"/>
            <w:vAlign w:val="bottom"/>
          </w:tcPr>
          <w:p w14:paraId="499424C6"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FFF" w:themeFill="background1"/>
            <w:vAlign w:val="center"/>
          </w:tcPr>
          <w:p w14:paraId="5353A755" w14:textId="77777777" w:rsidR="00531055" w:rsidRPr="00665429" w:rsidRDefault="00531055" w:rsidP="007D40C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4B474BD5" w14:textId="57B33997" w:rsidR="0013688E"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SE BUSCA POR DISPARAR /</w:t>
            </w:r>
          </w:p>
          <w:p w14:paraId="0935100F"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AL TIPO EQUIVOCADO</w:t>
            </w:r>
          </w:p>
        </w:tc>
        <w:tc>
          <w:tcPr>
            <w:tcW w:w="284" w:type="dxa"/>
            <w:vAlign w:val="center"/>
          </w:tcPr>
          <w:p w14:paraId="53B5D595" w14:textId="77777777" w:rsidR="00531055" w:rsidRPr="00051527" w:rsidRDefault="00531055" w:rsidP="007D40C8">
            <w:pPr>
              <w:spacing w:line="240" w:lineRule="auto"/>
              <w:jc w:val="center"/>
              <w:rPr>
                <w:rFonts w:cs="Calibri"/>
                <w:color w:val="000000"/>
                <w:sz w:val="18"/>
                <w:szCs w:val="18"/>
              </w:rPr>
            </w:pPr>
          </w:p>
        </w:tc>
        <w:tc>
          <w:tcPr>
            <w:tcW w:w="2977" w:type="dxa"/>
            <w:shd w:val="clear" w:color="auto" w:fill="FFFFFF" w:themeFill="background1"/>
            <w:vAlign w:val="bottom"/>
          </w:tcPr>
          <w:p w14:paraId="01CF8F92"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(Se busca por disparar al tipo equivocado)</w:t>
            </w:r>
          </w:p>
        </w:tc>
      </w:tr>
      <w:tr w:rsidR="00531055" w:rsidRPr="00326056" w14:paraId="2815D102"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739434B8" w14:textId="77777777" w:rsidR="00531055" w:rsidRDefault="00F533E3" w:rsidP="00531055">
            <w:pPr>
              <w:spacing w:line="240" w:lineRule="auto"/>
              <w:jc w:val="right"/>
              <w:rPr>
                <w:rFonts w:cs="Calibri"/>
                <w:color w:val="000000"/>
                <w:sz w:val="18"/>
                <w:szCs w:val="18"/>
              </w:rPr>
            </w:pPr>
            <w:r>
              <w:rPr>
                <w:rFonts w:cs="Calibri"/>
                <w:color w:val="000000"/>
                <w:sz w:val="18"/>
                <w:szCs w:val="18"/>
              </w:rPr>
              <w:t>380</w:t>
            </w:r>
          </w:p>
        </w:tc>
        <w:tc>
          <w:tcPr>
            <w:tcW w:w="2400" w:type="dxa"/>
            <w:shd w:val="clear" w:color="auto" w:fill="FFFFFF" w:themeFill="background1"/>
            <w:vAlign w:val="bottom"/>
          </w:tcPr>
          <w:p w14:paraId="17B75F12"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Good day at the office, DCI Gates?</w:t>
            </w:r>
          </w:p>
        </w:tc>
        <w:tc>
          <w:tcPr>
            <w:tcW w:w="2693" w:type="dxa"/>
            <w:shd w:val="clear" w:color="000000" w:fill="808080"/>
            <w:vAlign w:val="bottom"/>
          </w:tcPr>
          <w:p w14:paraId="70C7027D" w14:textId="77777777" w:rsidR="00531055" w:rsidRPr="00326056" w:rsidRDefault="00531055" w:rsidP="002D0F14">
            <w:pPr>
              <w:spacing w:line="240" w:lineRule="auto"/>
              <w:jc w:val="center"/>
              <w:rPr>
                <w:rFonts w:cs="Calibri"/>
                <w:color w:val="FFFFFF"/>
                <w:sz w:val="18"/>
                <w:szCs w:val="18"/>
                <w:lang w:val="en-GB"/>
              </w:rPr>
            </w:pPr>
            <w:r w:rsidRPr="00326056">
              <w:rPr>
                <w:rFonts w:cs="Calibri"/>
                <w:color w:val="FFFFFF"/>
                <w:sz w:val="18"/>
                <w:szCs w:val="18"/>
                <w:lang w:val="en-GB"/>
              </w:rPr>
              <w:t>Good day at the office, DCI Gates?</w:t>
            </w:r>
          </w:p>
        </w:tc>
        <w:tc>
          <w:tcPr>
            <w:tcW w:w="285" w:type="dxa"/>
            <w:shd w:val="clear" w:color="auto" w:fill="FFFFFF" w:themeFill="background1"/>
          </w:tcPr>
          <w:p w14:paraId="1DB76428"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F8A17FE"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FC72D5D"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¿Un buen día en la oficina, / inspector jefe?</w:t>
            </w:r>
          </w:p>
        </w:tc>
        <w:tc>
          <w:tcPr>
            <w:tcW w:w="284" w:type="dxa"/>
            <w:shd w:val="clear" w:color="auto" w:fill="FFFFFF" w:themeFill="background1"/>
            <w:vAlign w:val="bottom"/>
          </w:tcPr>
          <w:p w14:paraId="67240434"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6BC21A4D"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1077ECE5"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¿Un buen día en la oficina, / inspector jefe?</w:t>
            </w:r>
          </w:p>
        </w:tc>
        <w:tc>
          <w:tcPr>
            <w:tcW w:w="284" w:type="dxa"/>
            <w:shd w:val="clear" w:color="auto" w:fill="FFF2CC" w:themeFill="accent4" w:themeFillTint="33"/>
            <w:vAlign w:val="center"/>
          </w:tcPr>
          <w:p w14:paraId="63C7B67A"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7FB04361"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¿Un buen día en la oficina, inspector jefe?</w:t>
            </w:r>
          </w:p>
        </w:tc>
      </w:tr>
      <w:tr w:rsidR="00531055" w:rsidRPr="00326056" w14:paraId="205DD191"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67FFFB70" w14:textId="77777777" w:rsidR="00531055" w:rsidRDefault="00F533E3" w:rsidP="00531055">
            <w:pPr>
              <w:spacing w:line="240" w:lineRule="auto"/>
              <w:jc w:val="right"/>
              <w:rPr>
                <w:rFonts w:cs="Calibri"/>
                <w:color w:val="000000"/>
                <w:sz w:val="18"/>
                <w:szCs w:val="18"/>
              </w:rPr>
            </w:pPr>
            <w:r>
              <w:rPr>
                <w:rFonts w:cs="Calibri"/>
                <w:color w:val="000000"/>
                <w:sz w:val="18"/>
                <w:szCs w:val="18"/>
              </w:rPr>
              <w:t>381</w:t>
            </w:r>
          </w:p>
        </w:tc>
        <w:tc>
          <w:tcPr>
            <w:tcW w:w="2400" w:type="dxa"/>
            <w:shd w:val="clear" w:color="auto" w:fill="FFFFFF" w:themeFill="background1"/>
            <w:vAlign w:val="bottom"/>
          </w:tcPr>
          <w:p w14:paraId="625DDCFD"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One call and you're on a harassment charge.</w:t>
            </w:r>
          </w:p>
        </w:tc>
        <w:tc>
          <w:tcPr>
            <w:tcW w:w="2693" w:type="dxa"/>
            <w:shd w:val="clear" w:color="000000" w:fill="808080"/>
            <w:vAlign w:val="bottom"/>
          </w:tcPr>
          <w:p w14:paraId="45F3C5EE" w14:textId="28A7A946" w:rsidR="00531055" w:rsidRPr="00326056" w:rsidRDefault="00531055" w:rsidP="002D0F14">
            <w:pPr>
              <w:spacing w:line="240" w:lineRule="auto"/>
              <w:jc w:val="center"/>
              <w:rPr>
                <w:rFonts w:cs="Calibri"/>
                <w:color w:val="00FFFF"/>
                <w:sz w:val="18"/>
                <w:szCs w:val="18"/>
                <w:lang w:val="en-GB"/>
              </w:rPr>
            </w:pPr>
            <w:r w:rsidRPr="00326056">
              <w:rPr>
                <w:rFonts w:cs="Calibri"/>
                <w:color w:val="00FFFF"/>
                <w:sz w:val="18"/>
                <w:szCs w:val="18"/>
                <w:lang w:val="en-GB"/>
              </w:rPr>
              <w:t>One call and you're on /</w:t>
            </w:r>
          </w:p>
          <w:p w14:paraId="33FD0424" w14:textId="77777777" w:rsidR="00531055" w:rsidRPr="00326056" w:rsidRDefault="00531055" w:rsidP="002D0F14">
            <w:pPr>
              <w:spacing w:line="240" w:lineRule="auto"/>
              <w:jc w:val="center"/>
              <w:rPr>
                <w:rFonts w:cs="Calibri"/>
                <w:color w:val="00FFFF"/>
                <w:sz w:val="18"/>
                <w:szCs w:val="18"/>
                <w:lang w:val="en-GB"/>
              </w:rPr>
            </w:pPr>
            <w:r w:rsidRPr="00326056">
              <w:rPr>
                <w:rFonts w:cs="Calibri"/>
                <w:color w:val="00FFFF"/>
                <w:sz w:val="18"/>
                <w:szCs w:val="18"/>
                <w:lang w:val="en-GB"/>
              </w:rPr>
              <w:t xml:space="preserve">a harassment </w:t>
            </w:r>
            <w:proofErr w:type="gramStart"/>
            <w:r w:rsidRPr="00326056">
              <w:rPr>
                <w:rFonts w:cs="Calibri"/>
                <w:color w:val="00FFFF"/>
                <w:sz w:val="18"/>
                <w:szCs w:val="18"/>
                <w:lang w:val="en-GB"/>
              </w:rPr>
              <w:t>charge</w:t>
            </w:r>
            <w:proofErr w:type="gramEnd"/>
            <w:r w:rsidRPr="00326056">
              <w:rPr>
                <w:rFonts w:cs="Calibri"/>
                <w:color w:val="00FFFF"/>
                <w:sz w:val="18"/>
                <w:szCs w:val="18"/>
                <w:lang w:val="en-GB"/>
              </w:rPr>
              <w:t>.</w:t>
            </w:r>
          </w:p>
        </w:tc>
        <w:tc>
          <w:tcPr>
            <w:tcW w:w="285" w:type="dxa"/>
            <w:shd w:val="clear" w:color="auto" w:fill="FFFFFF" w:themeFill="background1"/>
          </w:tcPr>
          <w:p w14:paraId="0C94BA43"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0BA665F"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9F60FAC" w14:textId="11B534A5" w:rsidR="00531055" w:rsidRPr="00326056" w:rsidRDefault="00531055"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Una llamada más /</w:t>
            </w:r>
          </w:p>
          <w:p w14:paraId="7FC4060F" w14:textId="77777777" w:rsidR="00531055" w:rsidRPr="00326056" w:rsidRDefault="00531055"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y te denuncio por acoso.</w:t>
            </w:r>
          </w:p>
        </w:tc>
        <w:tc>
          <w:tcPr>
            <w:tcW w:w="284" w:type="dxa"/>
            <w:shd w:val="clear" w:color="auto" w:fill="FFFFFF" w:themeFill="background1"/>
            <w:vAlign w:val="bottom"/>
          </w:tcPr>
          <w:p w14:paraId="1E295FB8"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449C978" w14:textId="77777777" w:rsidR="00531055" w:rsidRPr="00051527" w:rsidRDefault="00531055" w:rsidP="007D40C8">
            <w:pPr>
              <w:spacing w:line="240" w:lineRule="auto"/>
              <w:jc w:val="center"/>
              <w:rPr>
                <w:rFonts w:cs="Calibri"/>
                <w:color w:val="000000"/>
                <w:sz w:val="18"/>
                <w:szCs w:val="18"/>
              </w:rPr>
            </w:pPr>
          </w:p>
        </w:tc>
        <w:tc>
          <w:tcPr>
            <w:tcW w:w="2693" w:type="dxa"/>
            <w:shd w:val="clear" w:color="auto" w:fill="FFFFFF" w:themeFill="background1"/>
            <w:vAlign w:val="bottom"/>
          </w:tcPr>
          <w:p w14:paraId="0DC2E035" w14:textId="6FB148CC"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Una llamada más /</w:t>
            </w:r>
          </w:p>
          <w:p w14:paraId="081FFC0B"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te denuncio por acoso.</w:t>
            </w:r>
          </w:p>
        </w:tc>
        <w:tc>
          <w:tcPr>
            <w:tcW w:w="284" w:type="dxa"/>
            <w:shd w:val="clear" w:color="auto" w:fill="BDD6EE" w:themeFill="accent5" w:themeFillTint="66"/>
            <w:vAlign w:val="center"/>
          </w:tcPr>
          <w:p w14:paraId="4E14DA9B" w14:textId="77777777" w:rsidR="00531055" w:rsidRPr="00051527" w:rsidRDefault="00531055" w:rsidP="007D40C8">
            <w:pPr>
              <w:spacing w:line="240" w:lineRule="auto"/>
              <w:jc w:val="center"/>
              <w:rPr>
                <w:rFonts w:cs="Calibri"/>
                <w:color w:val="000000"/>
                <w:sz w:val="18"/>
                <w:szCs w:val="18"/>
              </w:rPr>
            </w:pPr>
          </w:p>
        </w:tc>
        <w:tc>
          <w:tcPr>
            <w:tcW w:w="2977" w:type="dxa"/>
            <w:shd w:val="clear" w:color="auto" w:fill="FFFFFF" w:themeFill="background1"/>
            <w:vAlign w:val="bottom"/>
          </w:tcPr>
          <w:p w14:paraId="11135762"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Una llamada más </w:t>
            </w:r>
          </w:p>
          <w:p w14:paraId="2E0C13BC"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y te denuncio por acoso.</w:t>
            </w:r>
          </w:p>
        </w:tc>
      </w:tr>
      <w:tr w:rsidR="00531055" w:rsidRPr="00326056" w14:paraId="35314D2C"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4A3D58FA" w14:textId="77777777" w:rsidR="00531055" w:rsidRDefault="00F533E3" w:rsidP="00531055">
            <w:pPr>
              <w:spacing w:line="240" w:lineRule="auto"/>
              <w:jc w:val="right"/>
              <w:rPr>
                <w:rFonts w:cs="Calibri"/>
                <w:color w:val="000000"/>
                <w:sz w:val="18"/>
                <w:szCs w:val="18"/>
              </w:rPr>
            </w:pPr>
            <w:r>
              <w:rPr>
                <w:rFonts w:cs="Calibri"/>
                <w:color w:val="000000"/>
                <w:sz w:val="18"/>
                <w:szCs w:val="18"/>
              </w:rPr>
              <w:t>382</w:t>
            </w:r>
          </w:p>
        </w:tc>
        <w:tc>
          <w:tcPr>
            <w:tcW w:w="2400" w:type="dxa"/>
            <w:shd w:val="clear" w:color="auto" w:fill="FFFFFF" w:themeFill="background1"/>
            <w:vAlign w:val="bottom"/>
          </w:tcPr>
          <w:p w14:paraId="2E8B5C97"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Yeah, I could do the same for your goons.</w:t>
            </w:r>
          </w:p>
        </w:tc>
        <w:tc>
          <w:tcPr>
            <w:tcW w:w="2693" w:type="dxa"/>
            <w:shd w:val="clear" w:color="000000" w:fill="808080"/>
            <w:vAlign w:val="bottom"/>
          </w:tcPr>
          <w:p w14:paraId="336BEAAB" w14:textId="4315BCB8" w:rsidR="00531055" w:rsidRPr="00326056" w:rsidRDefault="00531055" w:rsidP="002D0F14">
            <w:pPr>
              <w:spacing w:line="240" w:lineRule="auto"/>
              <w:jc w:val="center"/>
              <w:rPr>
                <w:rFonts w:cs="Calibri"/>
                <w:color w:val="FFFFFF"/>
                <w:sz w:val="18"/>
                <w:szCs w:val="18"/>
                <w:lang w:val="en-GB"/>
              </w:rPr>
            </w:pPr>
            <w:r w:rsidRPr="00326056">
              <w:rPr>
                <w:rFonts w:cs="Calibri"/>
                <w:color w:val="FFFFFF"/>
                <w:sz w:val="18"/>
                <w:szCs w:val="18"/>
                <w:lang w:val="en-GB"/>
              </w:rPr>
              <w:t>Yeah, I could do the same /</w:t>
            </w:r>
          </w:p>
          <w:p w14:paraId="4E16657B" w14:textId="77777777" w:rsidR="00531055" w:rsidRPr="00326056" w:rsidRDefault="00531055" w:rsidP="002D0F14">
            <w:pPr>
              <w:spacing w:line="240" w:lineRule="auto"/>
              <w:jc w:val="center"/>
              <w:rPr>
                <w:rFonts w:cs="Calibri"/>
                <w:color w:val="FFFFFF"/>
                <w:sz w:val="18"/>
                <w:szCs w:val="18"/>
                <w:lang w:val="en-GB"/>
              </w:rPr>
            </w:pPr>
            <w:r w:rsidRPr="00326056">
              <w:rPr>
                <w:rFonts w:cs="Calibri"/>
                <w:color w:val="FFFFFF"/>
                <w:sz w:val="18"/>
                <w:szCs w:val="18"/>
                <w:lang w:val="en-GB"/>
              </w:rPr>
              <w:t>for your goons.</w:t>
            </w:r>
          </w:p>
        </w:tc>
        <w:tc>
          <w:tcPr>
            <w:tcW w:w="285" w:type="dxa"/>
            <w:shd w:val="clear" w:color="auto" w:fill="FFFFFF" w:themeFill="background1"/>
          </w:tcPr>
          <w:p w14:paraId="4C4004D6"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F0667D3"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3C9DA93"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Lo mismo va por sus secuaces.</w:t>
            </w:r>
          </w:p>
        </w:tc>
        <w:tc>
          <w:tcPr>
            <w:tcW w:w="284" w:type="dxa"/>
            <w:shd w:val="clear" w:color="auto" w:fill="FFFFFF" w:themeFill="background1"/>
            <w:vAlign w:val="bottom"/>
          </w:tcPr>
          <w:p w14:paraId="31D319D6"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0A92F7D1"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4339D4EF"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Lo mismo va / por sus secuaces.</w:t>
            </w:r>
          </w:p>
        </w:tc>
        <w:tc>
          <w:tcPr>
            <w:tcW w:w="284" w:type="dxa"/>
            <w:shd w:val="clear" w:color="auto" w:fill="FFF2CC" w:themeFill="accent4" w:themeFillTint="33"/>
            <w:vAlign w:val="center"/>
          </w:tcPr>
          <w:p w14:paraId="1CAA9DA8"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586EFEC9"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Lo mismo va por sus secuaces.</w:t>
            </w:r>
          </w:p>
        </w:tc>
      </w:tr>
      <w:tr w:rsidR="00531055" w:rsidRPr="00326056" w14:paraId="145CECF1"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3F6A56E5" w14:textId="77777777" w:rsidR="00531055" w:rsidRDefault="00F533E3" w:rsidP="00531055">
            <w:pPr>
              <w:spacing w:line="240" w:lineRule="auto"/>
              <w:jc w:val="right"/>
              <w:rPr>
                <w:rFonts w:cs="Calibri"/>
                <w:color w:val="000000"/>
                <w:sz w:val="18"/>
                <w:szCs w:val="18"/>
              </w:rPr>
            </w:pPr>
            <w:r>
              <w:rPr>
                <w:rFonts w:cs="Calibri"/>
                <w:color w:val="000000"/>
                <w:sz w:val="18"/>
                <w:szCs w:val="18"/>
              </w:rPr>
              <w:t>383</w:t>
            </w:r>
          </w:p>
        </w:tc>
        <w:tc>
          <w:tcPr>
            <w:tcW w:w="2400" w:type="dxa"/>
            <w:shd w:val="clear" w:color="auto" w:fill="FFFFFF" w:themeFill="background1"/>
            <w:vAlign w:val="bottom"/>
          </w:tcPr>
          <w:p w14:paraId="6D9454B9"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 xml:space="preserve">If you </w:t>
            </w:r>
            <w:proofErr w:type="spellStart"/>
            <w:r w:rsidRPr="00F533E3">
              <w:rPr>
                <w:rFonts w:cs="Calibri"/>
                <w:b/>
                <w:bCs/>
                <w:color w:val="000000" w:themeColor="text1"/>
                <w:sz w:val="18"/>
                <w:szCs w:val="18"/>
                <w:lang w:val="en-GB"/>
              </w:rPr>
              <w:t>wanna</w:t>
            </w:r>
            <w:proofErr w:type="spellEnd"/>
            <w:r w:rsidRPr="00200FBF">
              <w:rPr>
                <w:rFonts w:cs="Calibri"/>
                <w:color w:val="000000" w:themeColor="text1"/>
                <w:sz w:val="18"/>
                <w:szCs w:val="18"/>
                <w:lang w:val="en-GB"/>
              </w:rPr>
              <w:t xml:space="preserve"> talk to me, Arnott,</w:t>
            </w:r>
          </w:p>
        </w:tc>
        <w:tc>
          <w:tcPr>
            <w:tcW w:w="2693" w:type="dxa"/>
            <w:shd w:val="clear" w:color="000000" w:fill="808080"/>
            <w:vAlign w:val="bottom"/>
          </w:tcPr>
          <w:p w14:paraId="6E832C9F" w14:textId="77777777" w:rsidR="00531055" w:rsidRPr="00326056" w:rsidRDefault="00531055" w:rsidP="002D0F14">
            <w:pPr>
              <w:spacing w:line="240" w:lineRule="auto"/>
              <w:jc w:val="center"/>
              <w:rPr>
                <w:rFonts w:cs="Calibri"/>
                <w:color w:val="00FFFF"/>
                <w:sz w:val="18"/>
                <w:szCs w:val="18"/>
                <w:lang w:val="en-GB"/>
              </w:rPr>
            </w:pPr>
            <w:r w:rsidRPr="00326056">
              <w:rPr>
                <w:rFonts w:cs="Calibri"/>
                <w:color w:val="00FFFF"/>
                <w:sz w:val="18"/>
                <w:szCs w:val="18"/>
                <w:lang w:val="en-GB"/>
              </w:rPr>
              <w:t>If you want to talk to me, Arnott,</w:t>
            </w:r>
          </w:p>
        </w:tc>
        <w:tc>
          <w:tcPr>
            <w:tcW w:w="285" w:type="dxa"/>
            <w:shd w:val="clear" w:color="auto" w:fill="FF99CC"/>
          </w:tcPr>
          <w:p w14:paraId="3953D3DC"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5FF381C0"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1BC592FF" w14:textId="77777777" w:rsidR="00531055" w:rsidRPr="00326056" w:rsidRDefault="00531055"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 xml:space="preserve">Si quieres hablar conmigo, </w:t>
            </w:r>
            <w:proofErr w:type="spellStart"/>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Arnott</w:t>
            </w:r>
            <w:proofErr w:type="spellEnd"/>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FF99CC"/>
            <w:vAlign w:val="bottom"/>
          </w:tcPr>
          <w:p w14:paraId="05A4F7DD"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4C587BE" w14:textId="77777777" w:rsidR="00531055" w:rsidRPr="00051527" w:rsidRDefault="00531055" w:rsidP="007D40C8">
            <w:pPr>
              <w:spacing w:line="240" w:lineRule="auto"/>
              <w:jc w:val="center"/>
              <w:rPr>
                <w:rFonts w:cs="Calibri"/>
                <w:color w:val="000000"/>
                <w:sz w:val="18"/>
                <w:szCs w:val="18"/>
              </w:rPr>
            </w:pPr>
          </w:p>
        </w:tc>
        <w:tc>
          <w:tcPr>
            <w:tcW w:w="2693" w:type="dxa"/>
            <w:shd w:val="clear" w:color="auto" w:fill="FFFFFF" w:themeFill="background1"/>
            <w:vAlign w:val="bottom"/>
          </w:tcPr>
          <w:p w14:paraId="48F54F2D" w14:textId="7F42B669"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Si quieres hablar /</w:t>
            </w:r>
          </w:p>
          <w:p w14:paraId="05EB524F"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conmigo, </w:t>
            </w:r>
            <w:proofErr w:type="spellStart"/>
            <w:proofErr w:type="gram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Arnott</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roofErr w:type="gramEnd"/>
          </w:p>
        </w:tc>
        <w:tc>
          <w:tcPr>
            <w:tcW w:w="284" w:type="dxa"/>
            <w:shd w:val="clear" w:color="auto" w:fill="BDD6EE" w:themeFill="accent5" w:themeFillTint="66"/>
            <w:vAlign w:val="center"/>
          </w:tcPr>
          <w:p w14:paraId="2FC155D3" w14:textId="77777777" w:rsidR="00531055" w:rsidRPr="00B06D66" w:rsidRDefault="00531055" w:rsidP="007D40C8">
            <w:pPr>
              <w:spacing w:line="240" w:lineRule="auto"/>
              <w:jc w:val="center"/>
              <w:rPr>
                <w:rFonts w:cs="Calibri"/>
                <w:color w:val="000000"/>
                <w:sz w:val="18"/>
                <w:szCs w:val="18"/>
              </w:rPr>
            </w:pPr>
          </w:p>
        </w:tc>
        <w:tc>
          <w:tcPr>
            <w:tcW w:w="2977" w:type="dxa"/>
            <w:shd w:val="clear" w:color="auto" w:fill="FFFFFF" w:themeFill="background1"/>
            <w:vAlign w:val="bottom"/>
          </w:tcPr>
          <w:p w14:paraId="2706512D"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Si quieres hablar </w:t>
            </w:r>
          </w:p>
          <w:p w14:paraId="3864F6CD"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conmigo, </w:t>
            </w:r>
            <w:proofErr w:type="spellStart"/>
            <w:r w:rsidRPr="00326056">
              <w:rPr>
                <w:rFonts w:cs="Calibri"/>
                <w:color w:val="000000" w:themeColor="text1"/>
                <w:sz w:val="18"/>
                <w:szCs w:val="18"/>
              </w:rPr>
              <w:t>Arnott</w:t>
            </w:r>
            <w:proofErr w:type="spellEnd"/>
            <w:r w:rsidRPr="00326056">
              <w:rPr>
                <w:rFonts w:cs="Calibri"/>
                <w:color w:val="000000" w:themeColor="text1"/>
                <w:sz w:val="18"/>
                <w:szCs w:val="18"/>
              </w:rPr>
              <w:t>,</w:t>
            </w:r>
          </w:p>
        </w:tc>
      </w:tr>
      <w:tr w:rsidR="00531055" w:rsidRPr="00326056" w14:paraId="1C0ADEE7"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4BFAA48E" w14:textId="77777777" w:rsidR="00531055" w:rsidRDefault="00F533E3" w:rsidP="00531055">
            <w:pPr>
              <w:spacing w:line="240" w:lineRule="auto"/>
              <w:jc w:val="right"/>
              <w:rPr>
                <w:rFonts w:cs="Calibri"/>
                <w:color w:val="000000"/>
                <w:sz w:val="18"/>
                <w:szCs w:val="18"/>
              </w:rPr>
            </w:pPr>
            <w:r>
              <w:rPr>
                <w:rFonts w:cs="Calibri"/>
                <w:color w:val="000000"/>
                <w:sz w:val="18"/>
                <w:szCs w:val="18"/>
              </w:rPr>
              <w:t>384</w:t>
            </w:r>
          </w:p>
        </w:tc>
        <w:tc>
          <w:tcPr>
            <w:tcW w:w="2400" w:type="dxa"/>
            <w:shd w:val="clear" w:color="auto" w:fill="FFFFFF" w:themeFill="background1"/>
            <w:vAlign w:val="bottom"/>
          </w:tcPr>
          <w:p w14:paraId="6987AE9B"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call me into AC-12, we'll do it in front of my federation rep.</w:t>
            </w:r>
          </w:p>
        </w:tc>
        <w:tc>
          <w:tcPr>
            <w:tcW w:w="2693" w:type="dxa"/>
            <w:shd w:val="clear" w:color="000000" w:fill="808080"/>
            <w:vAlign w:val="bottom"/>
          </w:tcPr>
          <w:p w14:paraId="1542540B" w14:textId="77777777" w:rsidR="00531055" w:rsidRPr="00326056" w:rsidRDefault="00531055" w:rsidP="002D0F14">
            <w:pPr>
              <w:spacing w:line="240" w:lineRule="auto"/>
              <w:jc w:val="center"/>
              <w:rPr>
                <w:rFonts w:cs="Calibri"/>
                <w:color w:val="00FFFF"/>
                <w:sz w:val="18"/>
                <w:szCs w:val="18"/>
                <w:lang w:val="en-GB"/>
              </w:rPr>
            </w:pPr>
            <w:r w:rsidRPr="00326056">
              <w:rPr>
                <w:rFonts w:cs="Calibri"/>
                <w:color w:val="00FFFF"/>
                <w:sz w:val="18"/>
                <w:szCs w:val="18"/>
                <w:lang w:val="en-GB"/>
              </w:rPr>
              <w:t>call me into AC-12, we'll do /</w:t>
            </w:r>
          </w:p>
          <w:p w14:paraId="2C9ED468" w14:textId="33F5B3F7" w:rsidR="00531055" w:rsidRPr="00326056" w:rsidRDefault="00531055" w:rsidP="002D0F14">
            <w:pPr>
              <w:spacing w:line="240" w:lineRule="auto"/>
              <w:jc w:val="center"/>
              <w:rPr>
                <w:rFonts w:cs="Calibri"/>
                <w:color w:val="00FFFF"/>
                <w:sz w:val="18"/>
                <w:szCs w:val="18"/>
                <w:lang w:val="en-GB"/>
              </w:rPr>
            </w:pPr>
            <w:r w:rsidRPr="00326056">
              <w:rPr>
                <w:rFonts w:cs="Calibri"/>
                <w:color w:val="00FFFF"/>
                <w:sz w:val="18"/>
                <w:szCs w:val="18"/>
                <w:lang w:val="en-GB"/>
              </w:rPr>
              <w:t>it in front of my federation rep.</w:t>
            </w:r>
          </w:p>
        </w:tc>
        <w:tc>
          <w:tcPr>
            <w:tcW w:w="285" w:type="dxa"/>
            <w:shd w:val="clear" w:color="auto" w:fill="FF99CC"/>
          </w:tcPr>
          <w:p w14:paraId="64476C47"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311B91C"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9F72E6D" w14:textId="3D5CE789" w:rsidR="00531055" w:rsidRPr="00326056" w:rsidRDefault="00531055"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cítame en el AC-12 /</w:t>
            </w:r>
          </w:p>
          <w:p w14:paraId="1ABD01D6" w14:textId="77777777" w:rsidR="00531055" w:rsidRPr="00326056" w:rsidRDefault="00531055"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roofErr w:type="spellStart"/>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e</w:t>
            </w:r>
            <w:proofErr w:type="spellEnd"/>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 xml:space="preserve"> iré con mi representante.</w:t>
            </w:r>
          </w:p>
        </w:tc>
        <w:tc>
          <w:tcPr>
            <w:tcW w:w="284" w:type="dxa"/>
            <w:shd w:val="clear" w:color="auto" w:fill="FF99CC"/>
            <w:vAlign w:val="bottom"/>
          </w:tcPr>
          <w:p w14:paraId="5FFC3A7E"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A5CE61D" w14:textId="77777777" w:rsidR="00531055" w:rsidRPr="00051527" w:rsidRDefault="00531055" w:rsidP="007D40C8">
            <w:pPr>
              <w:spacing w:line="240" w:lineRule="auto"/>
              <w:jc w:val="center"/>
              <w:rPr>
                <w:rFonts w:cs="Calibri"/>
                <w:color w:val="000000"/>
                <w:sz w:val="18"/>
                <w:szCs w:val="18"/>
              </w:rPr>
            </w:pPr>
          </w:p>
        </w:tc>
        <w:tc>
          <w:tcPr>
            <w:tcW w:w="2693" w:type="dxa"/>
            <w:shd w:val="clear" w:color="auto" w:fill="FFFFFF" w:themeFill="background1"/>
            <w:vAlign w:val="bottom"/>
          </w:tcPr>
          <w:p w14:paraId="08F4C76C" w14:textId="302B4352"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...cítame en el AC-12 /</w:t>
            </w:r>
          </w:p>
          <w:p w14:paraId="31932864"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vendré con mi representante.</w:t>
            </w:r>
          </w:p>
        </w:tc>
        <w:tc>
          <w:tcPr>
            <w:tcW w:w="284" w:type="dxa"/>
            <w:shd w:val="clear" w:color="auto" w:fill="BDD6EE" w:themeFill="accent5" w:themeFillTint="66"/>
            <w:vAlign w:val="center"/>
          </w:tcPr>
          <w:p w14:paraId="758159F8" w14:textId="77777777" w:rsidR="00531055" w:rsidRPr="00051527" w:rsidRDefault="00531055" w:rsidP="007D40C8">
            <w:pPr>
              <w:spacing w:line="240" w:lineRule="auto"/>
              <w:jc w:val="center"/>
              <w:rPr>
                <w:rFonts w:cs="Calibri"/>
                <w:color w:val="000000"/>
                <w:sz w:val="18"/>
                <w:szCs w:val="18"/>
              </w:rPr>
            </w:pPr>
          </w:p>
        </w:tc>
        <w:tc>
          <w:tcPr>
            <w:tcW w:w="2977" w:type="dxa"/>
            <w:shd w:val="clear" w:color="auto" w:fill="FFFFFF" w:themeFill="background1"/>
            <w:vAlign w:val="bottom"/>
          </w:tcPr>
          <w:p w14:paraId="7E657088"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cítame en el AC-12 </w:t>
            </w:r>
          </w:p>
          <w:p w14:paraId="149B11E9"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y vendré con mi representante.</w:t>
            </w:r>
          </w:p>
        </w:tc>
      </w:tr>
      <w:tr w:rsidR="00531055" w:rsidRPr="00326056" w14:paraId="0DA84667"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681613CA" w14:textId="77777777" w:rsidR="00531055" w:rsidRDefault="00F533E3" w:rsidP="00531055">
            <w:pPr>
              <w:spacing w:line="240" w:lineRule="auto"/>
              <w:jc w:val="right"/>
              <w:rPr>
                <w:rFonts w:cs="Calibri"/>
                <w:color w:val="000000"/>
                <w:sz w:val="18"/>
                <w:szCs w:val="18"/>
              </w:rPr>
            </w:pPr>
            <w:r>
              <w:rPr>
                <w:rFonts w:cs="Calibri"/>
                <w:color w:val="000000"/>
                <w:sz w:val="18"/>
                <w:szCs w:val="18"/>
              </w:rPr>
              <w:t>385</w:t>
            </w:r>
          </w:p>
        </w:tc>
        <w:tc>
          <w:tcPr>
            <w:tcW w:w="2400" w:type="dxa"/>
            <w:shd w:val="clear" w:color="auto" w:fill="FFFFFF" w:themeFill="background1"/>
            <w:vAlign w:val="bottom"/>
          </w:tcPr>
          <w:p w14:paraId="32021E5A" w14:textId="77777777" w:rsidR="00531055" w:rsidRPr="00200FBF" w:rsidRDefault="00531055" w:rsidP="002D0F14">
            <w:pPr>
              <w:spacing w:line="240" w:lineRule="auto"/>
              <w:jc w:val="left"/>
              <w:rPr>
                <w:rFonts w:cs="Calibri"/>
                <w:color w:val="000000" w:themeColor="text1"/>
                <w:sz w:val="18"/>
                <w:szCs w:val="18"/>
                <w:lang w:val="en-GB"/>
              </w:rPr>
            </w:pPr>
            <w:r w:rsidRPr="00F533E3">
              <w:rPr>
                <w:rFonts w:cs="Calibri"/>
                <w:b/>
                <w:bCs/>
                <w:color w:val="000000" w:themeColor="text1"/>
                <w:sz w:val="18"/>
                <w:szCs w:val="18"/>
                <w:lang w:val="en-GB"/>
              </w:rPr>
              <w:t>But why go to all that</w:t>
            </w:r>
            <w:r w:rsidRPr="00200FBF">
              <w:rPr>
                <w:rFonts w:cs="Calibri"/>
                <w:color w:val="000000" w:themeColor="text1"/>
                <w:sz w:val="18"/>
                <w:szCs w:val="18"/>
                <w:lang w:val="en-GB"/>
              </w:rPr>
              <w:t xml:space="preserve"> bother when I'm only after a minor detail?</w:t>
            </w:r>
          </w:p>
        </w:tc>
        <w:tc>
          <w:tcPr>
            <w:tcW w:w="2693" w:type="dxa"/>
            <w:shd w:val="clear" w:color="000000" w:fill="808080"/>
            <w:vAlign w:val="bottom"/>
          </w:tcPr>
          <w:p w14:paraId="165320BD" w14:textId="77777777" w:rsidR="00531055" w:rsidRPr="00326056" w:rsidRDefault="00531055" w:rsidP="002D0F14">
            <w:pPr>
              <w:spacing w:line="240" w:lineRule="auto"/>
              <w:jc w:val="center"/>
              <w:rPr>
                <w:rFonts w:cs="Calibri"/>
                <w:color w:val="FFFFFF"/>
                <w:sz w:val="18"/>
                <w:szCs w:val="18"/>
                <w:lang w:val="en-GB"/>
              </w:rPr>
            </w:pPr>
            <w:r w:rsidRPr="00326056">
              <w:rPr>
                <w:rFonts w:cs="Calibri"/>
                <w:color w:val="FFFFFF"/>
                <w:sz w:val="18"/>
                <w:szCs w:val="18"/>
                <w:lang w:val="en-GB"/>
              </w:rPr>
              <w:t>Why bother when /</w:t>
            </w:r>
          </w:p>
          <w:p w14:paraId="0E1BB56D" w14:textId="7405CB64" w:rsidR="00531055" w:rsidRPr="00326056" w:rsidRDefault="00531055" w:rsidP="002D0F14">
            <w:pPr>
              <w:spacing w:line="240" w:lineRule="auto"/>
              <w:jc w:val="center"/>
              <w:rPr>
                <w:rFonts w:cs="Calibri"/>
                <w:color w:val="FFFFFF"/>
                <w:sz w:val="18"/>
                <w:szCs w:val="18"/>
                <w:lang w:val="en-GB"/>
              </w:rPr>
            </w:pPr>
            <w:r w:rsidRPr="00326056">
              <w:rPr>
                <w:rFonts w:cs="Calibri"/>
                <w:color w:val="FFFFFF"/>
                <w:sz w:val="18"/>
                <w:szCs w:val="18"/>
                <w:lang w:val="en-GB"/>
              </w:rPr>
              <w:t>I'm only after a minor detail?</w:t>
            </w:r>
          </w:p>
        </w:tc>
        <w:tc>
          <w:tcPr>
            <w:tcW w:w="285" w:type="dxa"/>
            <w:shd w:val="clear" w:color="auto" w:fill="FF99CC"/>
          </w:tcPr>
          <w:p w14:paraId="580BC401"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566B370C"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6A2BBBA5"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¿Para qué tanta molestia /</w:t>
            </w:r>
          </w:p>
          <w:p w14:paraId="2ACAA58C" w14:textId="06C25E62"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si</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 solo quiero saber un detalle?</w:t>
            </w:r>
          </w:p>
        </w:tc>
        <w:tc>
          <w:tcPr>
            <w:tcW w:w="284" w:type="dxa"/>
            <w:shd w:val="clear" w:color="auto" w:fill="FF99CC"/>
            <w:vAlign w:val="bottom"/>
          </w:tcPr>
          <w:p w14:paraId="3B3DC852"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4C3AD12C"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07776798" w14:textId="69AB94EA"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¿Para qué tanta molestia /</w:t>
            </w:r>
          </w:p>
          <w:p w14:paraId="0ACDE732"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si</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 solo quiero saber un detalle?</w:t>
            </w:r>
          </w:p>
        </w:tc>
        <w:tc>
          <w:tcPr>
            <w:tcW w:w="284" w:type="dxa"/>
            <w:shd w:val="clear" w:color="auto" w:fill="E2EFD9" w:themeFill="accent6" w:themeFillTint="33"/>
            <w:vAlign w:val="center"/>
          </w:tcPr>
          <w:p w14:paraId="182B2CC1"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4B609572"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¿Para qué tanta molestia </w:t>
            </w:r>
          </w:p>
          <w:p w14:paraId="53520C22" w14:textId="77777777" w:rsidR="00531055" w:rsidRPr="00326056" w:rsidRDefault="00531055" w:rsidP="002D0F14">
            <w:pPr>
              <w:spacing w:line="240" w:lineRule="auto"/>
              <w:jc w:val="right"/>
              <w:rPr>
                <w:rFonts w:cs="Calibri"/>
                <w:color w:val="000000" w:themeColor="text1"/>
                <w:sz w:val="18"/>
                <w:szCs w:val="18"/>
              </w:rPr>
            </w:pPr>
            <w:proofErr w:type="spellStart"/>
            <w:r w:rsidRPr="00326056">
              <w:rPr>
                <w:rFonts w:cs="Calibri"/>
                <w:color w:val="000000" w:themeColor="text1"/>
                <w:sz w:val="18"/>
                <w:szCs w:val="18"/>
              </w:rPr>
              <w:t>si</w:t>
            </w:r>
            <w:proofErr w:type="spellEnd"/>
            <w:r w:rsidRPr="00326056">
              <w:rPr>
                <w:rFonts w:cs="Calibri"/>
                <w:color w:val="000000" w:themeColor="text1"/>
                <w:sz w:val="18"/>
                <w:szCs w:val="18"/>
              </w:rPr>
              <w:t xml:space="preserve"> solo quiero saber un detalle?</w:t>
            </w:r>
          </w:p>
        </w:tc>
      </w:tr>
      <w:tr w:rsidR="00531055" w:rsidRPr="00326056" w14:paraId="48F7D50F"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0BA18CED" w14:textId="77777777" w:rsidR="00531055" w:rsidRDefault="00F533E3" w:rsidP="00531055">
            <w:pPr>
              <w:spacing w:line="240" w:lineRule="auto"/>
              <w:jc w:val="right"/>
              <w:rPr>
                <w:rFonts w:cs="Calibri"/>
                <w:color w:val="000000"/>
                <w:sz w:val="18"/>
                <w:szCs w:val="18"/>
              </w:rPr>
            </w:pPr>
            <w:r>
              <w:rPr>
                <w:rFonts w:cs="Calibri"/>
                <w:color w:val="000000"/>
                <w:sz w:val="18"/>
                <w:szCs w:val="18"/>
              </w:rPr>
              <w:t>386</w:t>
            </w:r>
          </w:p>
        </w:tc>
        <w:tc>
          <w:tcPr>
            <w:tcW w:w="2400" w:type="dxa"/>
            <w:shd w:val="clear" w:color="auto" w:fill="FFFFFF" w:themeFill="background1"/>
            <w:vAlign w:val="bottom"/>
          </w:tcPr>
          <w:p w14:paraId="4FA819B8"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The reason you took over a hit-and-run.</w:t>
            </w:r>
          </w:p>
        </w:tc>
        <w:tc>
          <w:tcPr>
            <w:tcW w:w="2693" w:type="dxa"/>
            <w:shd w:val="clear" w:color="000000" w:fill="808080"/>
            <w:vAlign w:val="bottom"/>
          </w:tcPr>
          <w:p w14:paraId="7EEF7577" w14:textId="1D58B22B" w:rsidR="00531055" w:rsidRPr="00326056" w:rsidRDefault="00531055" w:rsidP="002D0F14">
            <w:pPr>
              <w:spacing w:line="240" w:lineRule="auto"/>
              <w:jc w:val="center"/>
              <w:rPr>
                <w:rFonts w:cs="Calibri"/>
                <w:color w:val="FFFFFF"/>
                <w:sz w:val="18"/>
                <w:szCs w:val="18"/>
                <w:lang w:val="en-GB"/>
              </w:rPr>
            </w:pPr>
            <w:r w:rsidRPr="00326056">
              <w:rPr>
                <w:rFonts w:cs="Calibri"/>
                <w:color w:val="FFFFFF"/>
                <w:sz w:val="18"/>
                <w:szCs w:val="18"/>
                <w:lang w:val="en-GB"/>
              </w:rPr>
              <w:t>The reason you took over /</w:t>
            </w:r>
          </w:p>
          <w:p w14:paraId="437A5D54" w14:textId="77777777" w:rsidR="00531055" w:rsidRPr="00326056" w:rsidRDefault="00531055" w:rsidP="002D0F14">
            <w:pPr>
              <w:spacing w:line="240" w:lineRule="auto"/>
              <w:jc w:val="center"/>
              <w:rPr>
                <w:rFonts w:cs="Calibri"/>
                <w:color w:val="FFFFFF"/>
                <w:sz w:val="18"/>
                <w:szCs w:val="18"/>
                <w:lang w:val="en-GB"/>
              </w:rPr>
            </w:pPr>
            <w:r w:rsidRPr="00326056">
              <w:rPr>
                <w:rFonts w:cs="Calibri"/>
                <w:color w:val="FFFFFF"/>
                <w:sz w:val="18"/>
                <w:szCs w:val="18"/>
                <w:lang w:val="en-GB"/>
              </w:rPr>
              <w:t>a hit-and-run.</w:t>
            </w:r>
          </w:p>
        </w:tc>
        <w:tc>
          <w:tcPr>
            <w:tcW w:w="285" w:type="dxa"/>
            <w:shd w:val="clear" w:color="auto" w:fill="FF99CC"/>
          </w:tcPr>
          <w:p w14:paraId="485B262C"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BD44AD6"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A47E050"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¿Por qué un simple atropello?</w:t>
            </w:r>
          </w:p>
        </w:tc>
        <w:tc>
          <w:tcPr>
            <w:tcW w:w="284" w:type="dxa"/>
            <w:shd w:val="clear" w:color="auto" w:fill="FF99CC"/>
            <w:vAlign w:val="bottom"/>
          </w:tcPr>
          <w:p w14:paraId="42753E8B"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26ED4067"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76CC6417"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¿Por qué un simple atropello?</w:t>
            </w:r>
          </w:p>
        </w:tc>
        <w:tc>
          <w:tcPr>
            <w:tcW w:w="284" w:type="dxa"/>
            <w:shd w:val="clear" w:color="auto" w:fill="E2EFD9" w:themeFill="accent6" w:themeFillTint="33"/>
            <w:vAlign w:val="center"/>
          </w:tcPr>
          <w:p w14:paraId="1A28BACC"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2792E214"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¿Por qué un simple atropello?</w:t>
            </w:r>
          </w:p>
        </w:tc>
      </w:tr>
      <w:tr w:rsidR="00531055" w:rsidRPr="00326056" w14:paraId="33015827"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66B57857" w14:textId="77777777" w:rsidR="00531055" w:rsidRDefault="00F533E3" w:rsidP="00531055">
            <w:pPr>
              <w:spacing w:line="240" w:lineRule="auto"/>
              <w:jc w:val="right"/>
              <w:rPr>
                <w:rFonts w:cs="Calibri"/>
                <w:color w:val="000000"/>
                <w:sz w:val="18"/>
                <w:szCs w:val="18"/>
              </w:rPr>
            </w:pPr>
            <w:r>
              <w:rPr>
                <w:rFonts w:cs="Calibri"/>
                <w:color w:val="000000"/>
                <w:sz w:val="18"/>
                <w:szCs w:val="18"/>
              </w:rPr>
              <w:t>387</w:t>
            </w:r>
          </w:p>
        </w:tc>
        <w:tc>
          <w:tcPr>
            <w:tcW w:w="2400" w:type="dxa"/>
            <w:shd w:val="clear" w:color="auto" w:fill="FFFFFF" w:themeFill="background1"/>
            <w:vAlign w:val="bottom"/>
          </w:tcPr>
          <w:p w14:paraId="5AD67DEA"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I mean, it's hardly officer of the year material.</w:t>
            </w:r>
          </w:p>
        </w:tc>
        <w:tc>
          <w:tcPr>
            <w:tcW w:w="2693" w:type="dxa"/>
            <w:shd w:val="clear" w:color="000000" w:fill="808080"/>
            <w:vAlign w:val="bottom"/>
          </w:tcPr>
          <w:p w14:paraId="71A971D1" w14:textId="6EB7D264" w:rsidR="00531055" w:rsidRPr="00326056" w:rsidRDefault="00531055" w:rsidP="002D0F14">
            <w:pPr>
              <w:spacing w:line="240" w:lineRule="auto"/>
              <w:jc w:val="center"/>
              <w:rPr>
                <w:rFonts w:cs="Calibri"/>
                <w:color w:val="FFFFFF"/>
                <w:sz w:val="18"/>
                <w:szCs w:val="18"/>
                <w:lang w:val="en-GB"/>
              </w:rPr>
            </w:pPr>
            <w:r w:rsidRPr="00326056">
              <w:rPr>
                <w:rFonts w:cs="Calibri"/>
                <w:color w:val="FFFFFF"/>
                <w:sz w:val="18"/>
                <w:szCs w:val="18"/>
                <w:lang w:val="en-GB"/>
              </w:rPr>
              <w:t>I mean, it's hardly /</w:t>
            </w:r>
          </w:p>
          <w:p w14:paraId="0C8049C7" w14:textId="77777777" w:rsidR="00531055" w:rsidRPr="00326056" w:rsidRDefault="00531055" w:rsidP="002D0F14">
            <w:pPr>
              <w:spacing w:line="240" w:lineRule="auto"/>
              <w:jc w:val="center"/>
              <w:rPr>
                <w:rFonts w:cs="Calibri"/>
                <w:color w:val="FFFFFF"/>
                <w:sz w:val="18"/>
                <w:szCs w:val="18"/>
                <w:lang w:val="en-GB"/>
              </w:rPr>
            </w:pPr>
            <w:r w:rsidRPr="00326056">
              <w:rPr>
                <w:rFonts w:cs="Calibri"/>
                <w:color w:val="FFFFFF"/>
                <w:sz w:val="18"/>
                <w:szCs w:val="18"/>
                <w:lang w:val="en-GB"/>
              </w:rPr>
              <w:t>officer of the year material.</w:t>
            </w:r>
          </w:p>
        </w:tc>
        <w:tc>
          <w:tcPr>
            <w:tcW w:w="285" w:type="dxa"/>
            <w:shd w:val="clear" w:color="auto" w:fill="FF6699"/>
          </w:tcPr>
          <w:p w14:paraId="309B0BAB"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71B77B0"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3CB693E" w14:textId="767CC180"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Eso no es para el agente /</w:t>
            </w:r>
          </w:p>
          <w:p w14:paraId="2D911BE2"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del año.</w:t>
            </w:r>
          </w:p>
        </w:tc>
        <w:tc>
          <w:tcPr>
            <w:tcW w:w="284" w:type="dxa"/>
            <w:shd w:val="clear" w:color="auto" w:fill="FF6699"/>
            <w:vAlign w:val="bottom"/>
          </w:tcPr>
          <w:p w14:paraId="32E774F5"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747EBC42"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3D092756"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Eso no es para el agente /</w:t>
            </w:r>
          </w:p>
          <w:p w14:paraId="2336F5B8" w14:textId="2B184C4E"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del año.</w:t>
            </w:r>
          </w:p>
        </w:tc>
        <w:tc>
          <w:tcPr>
            <w:tcW w:w="284" w:type="dxa"/>
            <w:shd w:val="clear" w:color="auto" w:fill="FFF2CC" w:themeFill="accent4" w:themeFillTint="33"/>
            <w:vAlign w:val="center"/>
          </w:tcPr>
          <w:p w14:paraId="0E7D67C4"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7C028E76"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Eso no es para el agente</w:t>
            </w:r>
          </w:p>
          <w:p w14:paraId="092030EB"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 del año.</w:t>
            </w:r>
          </w:p>
        </w:tc>
      </w:tr>
      <w:tr w:rsidR="00531055" w:rsidRPr="00326056" w14:paraId="461F0847"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559F8D29" w14:textId="77777777" w:rsidR="00531055" w:rsidRDefault="00F533E3" w:rsidP="00531055">
            <w:pPr>
              <w:spacing w:line="240" w:lineRule="auto"/>
              <w:jc w:val="right"/>
              <w:rPr>
                <w:rFonts w:cs="Calibri"/>
                <w:color w:val="000000"/>
                <w:sz w:val="18"/>
                <w:szCs w:val="18"/>
              </w:rPr>
            </w:pPr>
            <w:r>
              <w:rPr>
                <w:rFonts w:cs="Calibri"/>
                <w:color w:val="000000"/>
                <w:sz w:val="18"/>
                <w:szCs w:val="18"/>
              </w:rPr>
              <w:t>388</w:t>
            </w:r>
          </w:p>
        </w:tc>
        <w:tc>
          <w:tcPr>
            <w:tcW w:w="2400" w:type="dxa"/>
            <w:shd w:val="clear" w:color="auto" w:fill="FFFFFF" w:themeFill="background1"/>
            <w:vAlign w:val="bottom"/>
          </w:tcPr>
          <w:p w14:paraId="64F73230"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It may harm your defence, if you do not mention when questioned…</w:t>
            </w:r>
          </w:p>
        </w:tc>
        <w:tc>
          <w:tcPr>
            <w:tcW w:w="2693" w:type="dxa"/>
            <w:shd w:val="clear" w:color="000000" w:fill="808080"/>
            <w:vAlign w:val="bottom"/>
          </w:tcPr>
          <w:p w14:paraId="7A4D4289" w14:textId="77777777" w:rsidR="00531055" w:rsidRPr="00326056" w:rsidRDefault="00531055" w:rsidP="002D0F14">
            <w:pPr>
              <w:spacing w:line="240" w:lineRule="auto"/>
              <w:jc w:val="center"/>
              <w:rPr>
                <w:rFonts w:cs="Calibri"/>
                <w:color w:val="FFFFFF"/>
                <w:sz w:val="18"/>
                <w:szCs w:val="18"/>
                <w:lang w:val="en-GB"/>
              </w:rPr>
            </w:pPr>
            <w:r w:rsidRPr="00326056">
              <w:rPr>
                <w:rFonts w:cs="Calibri"/>
                <w:color w:val="FFFFFF"/>
                <w:sz w:val="18"/>
                <w:szCs w:val="18"/>
                <w:lang w:val="en-GB"/>
              </w:rPr>
              <w:t>It may harm your defence, if you do / not mention when questioned…</w:t>
            </w:r>
          </w:p>
        </w:tc>
        <w:tc>
          <w:tcPr>
            <w:tcW w:w="285" w:type="dxa"/>
            <w:shd w:val="clear" w:color="auto" w:fill="FFFFFF" w:themeFill="background1"/>
          </w:tcPr>
          <w:p w14:paraId="00FE7F94"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E710358"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09A11C0"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Tiene derecho a guardar silencio / con perjuicio para su defensa.</w:t>
            </w:r>
          </w:p>
        </w:tc>
        <w:tc>
          <w:tcPr>
            <w:tcW w:w="284" w:type="dxa"/>
            <w:shd w:val="clear" w:color="auto" w:fill="FFFFFF" w:themeFill="background1"/>
            <w:vAlign w:val="bottom"/>
          </w:tcPr>
          <w:p w14:paraId="01A7BC55"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AF0CA98" w14:textId="77777777" w:rsidR="00531055" w:rsidRPr="00051527" w:rsidRDefault="00531055" w:rsidP="007D40C8">
            <w:pPr>
              <w:spacing w:line="240" w:lineRule="auto"/>
              <w:jc w:val="center"/>
              <w:rPr>
                <w:rFonts w:cs="Calibri"/>
                <w:color w:val="000000"/>
                <w:sz w:val="18"/>
                <w:szCs w:val="18"/>
              </w:rPr>
            </w:pPr>
          </w:p>
        </w:tc>
        <w:tc>
          <w:tcPr>
            <w:tcW w:w="2693" w:type="dxa"/>
            <w:shd w:val="clear" w:color="auto" w:fill="FFFFFF" w:themeFill="background1"/>
            <w:vAlign w:val="bottom"/>
          </w:tcPr>
          <w:p w14:paraId="2298E829"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Tiene derecho a guardar silencio…</w:t>
            </w:r>
          </w:p>
        </w:tc>
        <w:tc>
          <w:tcPr>
            <w:tcW w:w="284" w:type="dxa"/>
            <w:shd w:val="clear" w:color="auto" w:fill="BDD6EE" w:themeFill="accent5" w:themeFillTint="66"/>
            <w:vAlign w:val="center"/>
          </w:tcPr>
          <w:p w14:paraId="5F0F420D" w14:textId="77777777" w:rsidR="00531055" w:rsidRPr="00051527" w:rsidRDefault="00531055" w:rsidP="007D40C8">
            <w:pPr>
              <w:spacing w:line="240" w:lineRule="auto"/>
              <w:jc w:val="center"/>
              <w:rPr>
                <w:rFonts w:cs="Calibri"/>
                <w:color w:val="000000"/>
                <w:sz w:val="18"/>
                <w:szCs w:val="18"/>
              </w:rPr>
            </w:pPr>
          </w:p>
        </w:tc>
        <w:tc>
          <w:tcPr>
            <w:tcW w:w="2977" w:type="dxa"/>
            <w:shd w:val="clear" w:color="auto" w:fill="FFFFFF" w:themeFill="background1"/>
            <w:vAlign w:val="bottom"/>
          </w:tcPr>
          <w:p w14:paraId="6765C40D"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Tiene derecho a guardar silencio con perjuicio para su defensa.</w:t>
            </w:r>
          </w:p>
        </w:tc>
      </w:tr>
      <w:tr w:rsidR="00531055" w:rsidRPr="00326056" w14:paraId="77B4F232"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2F8D78AA" w14:textId="77777777" w:rsidR="00531055" w:rsidRDefault="00F533E3" w:rsidP="00531055">
            <w:pPr>
              <w:spacing w:line="240" w:lineRule="auto"/>
              <w:jc w:val="right"/>
              <w:rPr>
                <w:rFonts w:cs="Calibri"/>
                <w:color w:val="000000"/>
                <w:sz w:val="18"/>
                <w:szCs w:val="18"/>
              </w:rPr>
            </w:pPr>
            <w:r>
              <w:rPr>
                <w:rFonts w:cs="Calibri"/>
                <w:color w:val="000000"/>
                <w:sz w:val="18"/>
                <w:szCs w:val="18"/>
              </w:rPr>
              <w:t>389</w:t>
            </w:r>
          </w:p>
        </w:tc>
        <w:tc>
          <w:tcPr>
            <w:tcW w:w="2400" w:type="dxa"/>
            <w:shd w:val="clear" w:color="auto" w:fill="FFFFFF" w:themeFill="background1"/>
            <w:vAlign w:val="bottom"/>
          </w:tcPr>
          <w:p w14:paraId="615AE8AC"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I expect you know the rest.</w:t>
            </w:r>
          </w:p>
        </w:tc>
        <w:tc>
          <w:tcPr>
            <w:tcW w:w="2693" w:type="dxa"/>
            <w:shd w:val="clear" w:color="000000" w:fill="808080"/>
            <w:vAlign w:val="bottom"/>
          </w:tcPr>
          <w:p w14:paraId="779D034B" w14:textId="77777777" w:rsidR="00531055" w:rsidRPr="00326056" w:rsidRDefault="00531055" w:rsidP="002D0F14">
            <w:pPr>
              <w:spacing w:line="240" w:lineRule="auto"/>
              <w:jc w:val="center"/>
              <w:rPr>
                <w:rFonts w:cs="Calibri"/>
                <w:color w:val="FFFFFF"/>
                <w:sz w:val="18"/>
                <w:szCs w:val="18"/>
                <w:lang w:val="en-GB"/>
              </w:rPr>
            </w:pPr>
            <w:r w:rsidRPr="00326056">
              <w:rPr>
                <w:rFonts w:cs="Calibri"/>
                <w:color w:val="FFFFFF"/>
                <w:sz w:val="18"/>
                <w:szCs w:val="18"/>
                <w:lang w:val="en-GB"/>
              </w:rPr>
              <w:t>I expect you know the rest.</w:t>
            </w:r>
          </w:p>
        </w:tc>
        <w:tc>
          <w:tcPr>
            <w:tcW w:w="285" w:type="dxa"/>
            <w:shd w:val="clear" w:color="auto" w:fill="FFFFFF" w:themeFill="background1"/>
          </w:tcPr>
          <w:p w14:paraId="5D945B44"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F7E25D5"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57E25F5"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Ya sabe el resto, ¿no?</w:t>
            </w:r>
          </w:p>
        </w:tc>
        <w:tc>
          <w:tcPr>
            <w:tcW w:w="284" w:type="dxa"/>
            <w:shd w:val="clear" w:color="auto" w:fill="FFFFFF" w:themeFill="background1"/>
            <w:vAlign w:val="bottom"/>
          </w:tcPr>
          <w:p w14:paraId="13831015"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260CB492"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50780EB1"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Ya sabe el resto, ¿no?</w:t>
            </w:r>
          </w:p>
        </w:tc>
        <w:tc>
          <w:tcPr>
            <w:tcW w:w="284" w:type="dxa"/>
            <w:shd w:val="clear" w:color="auto" w:fill="FFF2CC" w:themeFill="accent4" w:themeFillTint="33"/>
            <w:vAlign w:val="center"/>
          </w:tcPr>
          <w:p w14:paraId="28D88B59"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16669027"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Ya sabe el resto, ¿no?</w:t>
            </w:r>
          </w:p>
        </w:tc>
      </w:tr>
      <w:tr w:rsidR="00531055" w:rsidRPr="00326056" w14:paraId="51FEBE35"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73BC53AF" w14:textId="77777777" w:rsidR="00531055" w:rsidRDefault="00F533E3" w:rsidP="00531055">
            <w:pPr>
              <w:spacing w:line="240" w:lineRule="auto"/>
              <w:jc w:val="right"/>
              <w:rPr>
                <w:rFonts w:cs="Calibri"/>
                <w:color w:val="000000"/>
                <w:sz w:val="18"/>
                <w:szCs w:val="18"/>
              </w:rPr>
            </w:pPr>
            <w:r>
              <w:rPr>
                <w:rFonts w:cs="Calibri"/>
                <w:color w:val="000000"/>
                <w:sz w:val="18"/>
                <w:szCs w:val="18"/>
              </w:rPr>
              <w:t>390</w:t>
            </w:r>
          </w:p>
        </w:tc>
        <w:tc>
          <w:tcPr>
            <w:tcW w:w="2400" w:type="dxa"/>
            <w:shd w:val="clear" w:color="auto" w:fill="FFFFFF" w:themeFill="background1"/>
            <w:vAlign w:val="bottom"/>
          </w:tcPr>
          <w:p w14:paraId="1AE35397"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I received information that the incident in question</w:t>
            </w:r>
          </w:p>
        </w:tc>
        <w:tc>
          <w:tcPr>
            <w:tcW w:w="2693" w:type="dxa"/>
            <w:shd w:val="clear" w:color="000000" w:fill="808080"/>
            <w:vAlign w:val="bottom"/>
          </w:tcPr>
          <w:p w14:paraId="1E0A9ACE" w14:textId="1D0F3E11" w:rsidR="00531055" w:rsidRPr="00326056" w:rsidRDefault="00531055" w:rsidP="002D0F14">
            <w:pPr>
              <w:spacing w:line="240" w:lineRule="auto"/>
              <w:jc w:val="center"/>
              <w:rPr>
                <w:rFonts w:cs="Calibri"/>
                <w:color w:val="00FFFF"/>
                <w:sz w:val="18"/>
                <w:szCs w:val="18"/>
                <w:lang w:val="en-GB"/>
              </w:rPr>
            </w:pPr>
            <w:r w:rsidRPr="00326056">
              <w:rPr>
                <w:rFonts w:cs="Calibri"/>
                <w:color w:val="00FFFF"/>
                <w:sz w:val="18"/>
                <w:szCs w:val="18"/>
                <w:lang w:val="en-GB"/>
              </w:rPr>
              <w:t>I received information /</w:t>
            </w:r>
          </w:p>
          <w:p w14:paraId="17E1873D" w14:textId="77777777" w:rsidR="00531055" w:rsidRPr="00326056" w:rsidRDefault="00531055" w:rsidP="002D0F14">
            <w:pPr>
              <w:spacing w:line="240" w:lineRule="auto"/>
              <w:jc w:val="center"/>
              <w:rPr>
                <w:rFonts w:cs="Calibri"/>
                <w:color w:val="00FFFF"/>
                <w:sz w:val="18"/>
                <w:szCs w:val="18"/>
                <w:lang w:val="en-GB"/>
              </w:rPr>
            </w:pPr>
            <w:r w:rsidRPr="00326056">
              <w:rPr>
                <w:rFonts w:cs="Calibri"/>
                <w:color w:val="00FFFF"/>
                <w:sz w:val="18"/>
                <w:szCs w:val="18"/>
                <w:lang w:val="en-GB"/>
              </w:rPr>
              <w:t>that the incident in question</w:t>
            </w:r>
          </w:p>
        </w:tc>
        <w:tc>
          <w:tcPr>
            <w:tcW w:w="285" w:type="dxa"/>
            <w:shd w:val="clear" w:color="auto" w:fill="FFFFFF" w:themeFill="background1"/>
          </w:tcPr>
          <w:p w14:paraId="420DDDB1"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8FEA16D"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B838912" w14:textId="5E34091A" w:rsidR="00531055" w:rsidRPr="00326056" w:rsidRDefault="00531055"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Recibí información /</w:t>
            </w:r>
          </w:p>
          <w:p w14:paraId="102E5368" w14:textId="77777777" w:rsidR="00531055" w:rsidRPr="00326056" w:rsidRDefault="00531055"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de que el incidente</w:t>
            </w:r>
          </w:p>
        </w:tc>
        <w:tc>
          <w:tcPr>
            <w:tcW w:w="284" w:type="dxa"/>
            <w:shd w:val="clear" w:color="auto" w:fill="FFFFFF" w:themeFill="background1"/>
            <w:vAlign w:val="bottom"/>
          </w:tcPr>
          <w:p w14:paraId="5C42646B"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A133A14" w14:textId="77777777" w:rsidR="00531055" w:rsidRPr="00051527" w:rsidRDefault="00531055" w:rsidP="007D40C8">
            <w:pPr>
              <w:spacing w:line="240" w:lineRule="auto"/>
              <w:jc w:val="center"/>
              <w:rPr>
                <w:rFonts w:cs="Calibri"/>
                <w:color w:val="000000"/>
                <w:sz w:val="18"/>
                <w:szCs w:val="18"/>
              </w:rPr>
            </w:pPr>
          </w:p>
        </w:tc>
        <w:tc>
          <w:tcPr>
            <w:tcW w:w="2693" w:type="dxa"/>
            <w:shd w:val="clear" w:color="auto" w:fill="FFFFFF" w:themeFill="background1"/>
            <w:vAlign w:val="bottom"/>
          </w:tcPr>
          <w:p w14:paraId="4EA80FF8" w14:textId="0D4E1034"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Recibí información /</w:t>
            </w:r>
          </w:p>
          <w:p w14:paraId="20797CEE"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 que el incidente…</w:t>
            </w:r>
          </w:p>
        </w:tc>
        <w:tc>
          <w:tcPr>
            <w:tcW w:w="284" w:type="dxa"/>
            <w:shd w:val="clear" w:color="auto" w:fill="BDD6EE" w:themeFill="accent5" w:themeFillTint="66"/>
            <w:vAlign w:val="center"/>
          </w:tcPr>
          <w:p w14:paraId="6FBA7626" w14:textId="77777777" w:rsidR="00531055" w:rsidRPr="00051527" w:rsidRDefault="00531055" w:rsidP="007D40C8">
            <w:pPr>
              <w:spacing w:line="240" w:lineRule="auto"/>
              <w:jc w:val="center"/>
              <w:rPr>
                <w:rFonts w:cs="Calibri"/>
                <w:color w:val="000000"/>
                <w:sz w:val="18"/>
                <w:szCs w:val="18"/>
              </w:rPr>
            </w:pPr>
          </w:p>
        </w:tc>
        <w:tc>
          <w:tcPr>
            <w:tcW w:w="2977" w:type="dxa"/>
            <w:shd w:val="clear" w:color="auto" w:fill="FFFFFF" w:themeFill="background1"/>
            <w:vAlign w:val="bottom"/>
          </w:tcPr>
          <w:p w14:paraId="5F5378C7"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Recibí la información </w:t>
            </w:r>
          </w:p>
          <w:p w14:paraId="204D5691"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de que el incidente</w:t>
            </w:r>
          </w:p>
        </w:tc>
      </w:tr>
      <w:tr w:rsidR="00531055" w:rsidRPr="00326056" w14:paraId="2945B470"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34D3E6AC" w14:textId="77777777" w:rsidR="00531055" w:rsidRDefault="00F533E3" w:rsidP="00531055">
            <w:pPr>
              <w:spacing w:line="240" w:lineRule="auto"/>
              <w:jc w:val="right"/>
              <w:rPr>
                <w:rFonts w:cs="Calibri"/>
                <w:color w:val="000000"/>
                <w:sz w:val="18"/>
                <w:szCs w:val="18"/>
              </w:rPr>
            </w:pPr>
            <w:r>
              <w:rPr>
                <w:rFonts w:cs="Calibri"/>
                <w:color w:val="000000"/>
                <w:sz w:val="18"/>
                <w:szCs w:val="18"/>
              </w:rPr>
              <w:t>391</w:t>
            </w:r>
          </w:p>
        </w:tc>
        <w:tc>
          <w:tcPr>
            <w:tcW w:w="2400" w:type="dxa"/>
            <w:shd w:val="clear" w:color="auto" w:fill="FFFFFF" w:themeFill="background1"/>
            <w:vAlign w:val="bottom"/>
          </w:tcPr>
          <w:p w14:paraId="40453225"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was connected to one of my team's ongoing investigations.</w:t>
            </w:r>
          </w:p>
        </w:tc>
        <w:tc>
          <w:tcPr>
            <w:tcW w:w="2693" w:type="dxa"/>
            <w:shd w:val="clear" w:color="000000" w:fill="808080"/>
            <w:vAlign w:val="bottom"/>
          </w:tcPr>
          <w:p w14:paraId="39A1913B" w14:textId="77777777" w:rsidR="00531055" w:rsidRPr="00326056" w:rsidRDefault="00531055" w:rsidP="002D0F14">
            <w:pPr>
              <w:spacing w:line="240" w:lineRule="auto"/>
              <w:jc w:val="center"/>
              <w:rPr>
                <w:rFonts w:cs="Calibri"/>
                <w:color w:val="00FFFF"/>
                <w:sz w:val="18"/>
                <w:szCs w:val="18"/>
                <w:lang w:val="en-GB"/>
              </w:rPr>
            </w:pPr>
            <w:r w:rsidRPr="00326056">
              <w:rPr>
                <w:rFonts w:cs="Calibri"/>
                <w:color w:val="00FFFF"/>
                <w:sz w:val="18"/>
                <w:szCs w:val="18"/>
                <w:lang w:val="en-GB"/>
              </w:rPr>
              <w:t>was connected to one of my team's /</w:t>
            </w:r>
          </w:p>
          <w:p w14:paraId="064D4B78" w14:textId="6CCCCFD7" w:rsidR="00531055" w:rsidRPr="00326056" w:rsidRDefault="00531055" w:rsidP="002D0F14">
            <w:pPr>
              <w:spacing w:line="240" w:lineRule="auto"/>
              <w:jc w:val="center"/>
              <w:rPr>
                <w:rFonts w:cs="Calibri"/>
                <w:color w:val="00FFFF"/>
                <w:sz w:val="18"/>
                <w:szCs w:val="18"/>
                <w:lang w:val="en-GB"/>
              </w:rPr>
            </w:pPr>
            <w:r w:rsidRPr="00326056">
              <w:rPr>
                <w:rFonts w:cs="Calibri"/>
                <w:color w:val="00FFFF"/>
                <w:sz w:val="18"/>
                <w:szCs w:val="18"/>
                <w:lang w:val="en-GB"/>
              </w:rPr>
              <w:t>ongoing investigations.</w:t>
            </w:r>
          </w:p>
        </w:tc>
        <w:tc>
          <w:tcPr>
            <w:tcW w:w="285" w:type="dxa"/>
            <w:shd w:val="clear" w:color="auto" w:fill="FFFFFF" w:themeFill="background1"/>
          </w:tcPr>
          <w:p w14:paraId="5E54F590"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C5D6D46"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7362013" w14:textId="77777777" w:rsidR="00531055" w:rsidRPr="00326056" w:rsidRDefault="00531055"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estaba relacionado con una de / nuestras investigaciones.</w:t>
            </w:r>
          </w:p>
        </w:tc>
        <w:tc>
          <w:tcPr>
            <w:tcW w:w="284" w:type="dxa"/>
            <w:shd w:val="clear" w:color="auto" w:fill="FFFFFF" w:themeFill="background1"/>
            <w:vAlign w:val="bottom"/>
          </w:tcPr>
          <w:p w14:paraId="6279464D"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618AEA29" w14:textId="77777777" w:rsidR="00531055" w:rsidRPr="00665429" w:rsidRDefault="009B78B9"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9462035"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...estaba relacionado con una de / nuestras investigaciones en curso.</w:t>
            </w:r>
          </w:p>
        </w:tc>
        <w:tc>
          <w:tcPr>
            <w:tcW w:w="284" w:type="dxa"/>
            <w:shd w:val="clear" w:color="auto" w:fill="E2EFD9" w:themeFill="accent6" w:themeFillTint="33"/>
            <w:vAlign w:val="center"/>
          </w:tcPr>
          <w:p w14:paraId="024E47A8" w14:textId="77777777" w:rsidR="00531055" w:rsidRPr="00665429" w:rsidRDefault="009B78B9"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101FA691"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estaba relacionado con una de nuestras investigaciones en curso.</w:t>
            </w:r>
          </w:p>
        </w:tc>
      </w:tr>
      <w:tr w:rsidR="00531055" w:rsidRPr="00326056" w14:paraId="4476AE82"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7227FA29" w14:textId="77777777" w:rsidR="00531055" w:rsidRDefault="00F533E3" w:rsidP="00531055">
            <w:pPr>
              <w:spacing w:line="240" w:lineRule="auto"/>
              <w:jc w:val="right"/>
              <w:rPr>
                <w:rFonts w:cs="Calibri"/>
                <w:color w:val="000000"/>
                <w:sz w:val="18"/>
                <w:szCs w:val="18"/>
              </w:rPr>
            </w:pPr>
            <w:r>
              <w:rPr>
                <w:rFonts w:cs="Calibri"/>
                <w:color w:val="000000"/>
                <w:sz w:val="18"/>
                <w:szCs w:val="18"/>
              </w:rPr>
              <w:t>392</w:t>
            </w:r>
          </w:p>
        </w:tc>
        <w:tc>
          <w:tcPr>
            <w:tcW w:w="2400" w:type="dxa"/>
            <w:vMerge w:val="restart"/>
            <w:shd w:val="clear" w:color="auto" w:fill="FFFFFF" w:themeFill="background1"/>
            <w:vAlign w:val="bottom"/>
          </w:tcPr>
          <w:p w14:paraId="02B4F00F" w14:textId="77777777" w:rsidR="00531055" w:rsidRPr="00200FBF" w:rsidRDefault="00531055" w:rsidP="002D0F14">
            <w:pPr>
              <w:spacing w:line="240" w:lineRule="auto"/>
              <w:jc w:val="left"/>
              <w:rPr>
                <w:rFonts w:cs="Calibri"/>
                <w:color w:val="000000" w:themeColor="text1"/>
                <w:sz w:val="18"/>
                <w:szCs w:val="18"/>
                <w:lang w:val="en-GB"/>
              </w:rPr>
            </w:pPr>
            <w:r w:rsidRPr="009B78B9">
              <w:rPr>
                <w:rFonts w:cs="Calibri"/>
                <w:b/>
                <w:bCs/>
                <w:color w:val="000000" w:themeColor="text1"/>
                <w:sz w:val="18"/>
                <w:szCs w:val="18"/>
                <w:lang w:val="en-GB"/>
              </w:rPr>
              <w:t>Turned out</w:t>
            </w:r>
            <w:r w:rsidRPr="00200FBF">
              <w:rPr>
                <w:rFonts w:cs="Calibri"/>
                <w:color w:val="000000" w:themeColor="text1"/>
                <w:sz w:val="18"/>
                <w:szCs w:val="18"/>
                <w:lang w:val="en-GB"/>
              </w:rPr>
              <w:t xml:space="preserve"> that information was wrong. You haven't bound it back to Traffic yet?</w:t>
            </w:r>
          </w:p>
        </w:tc>
        <w:tc>
          <w:tcPr>
            <w:tcW w:w="2693" w:type="dxa"/>
            <w:vMerge w:val="restart"/>
            <w:shd w:val="clear" w:color="000000" w:fill="808080"/>
            <w:vAlign w:val="bottom"/>
          </w:tcPr>
          <w:p w14:paraId="726A17FC" w14:textId="77777777" w:rsidR="00531055" w:rsidRPr="00326056" w:rsidRDefault="00531055" w:rsidP="002D0F14">
            <w:pPr>
              <w:spacing w:line="240" w:lineRule="auto"/>
              <w:jc w:val="center"/>
              <w:rPr>
                <w:rFonts w:cs="Calibri"/>
                <w:color w:val="000000"/>
                <w:sz w:val="18"/>
                <w:szCs w:val="18"/>
                <w:lang w:val="en-GB"/>
              </w:rPr>
            </w:pPr>
            <w:r w:rsidRPr="00326056">
              <w:rPr>
                <w:rFonts w:cs="Calibri"/>
                <w:color w:val="00FFFF"/>
                <w:sz w:val="18"/>
                <w:szCs w:val="18"/>
                <w:lang w:val="en-GB"/>
              </w:rPr>
              <w:t>That information was wrong. /</w:t>
            </w:r>
            <w:r w:rsidRPr="00326056">
              <w:rPr>
                <w:rFonts w:cs="Calibri"/>
                <w:color w:val="000000"/>
                <w:sz w:val="18"/>
                <w:szCs w:val="18"/>
                <w:lang w:val="en-GB"/>
              </w:rPr>
              <w:t xml:space="preserve"> </w:t>
            </w:r>
            <w:r w:rsidRPr="00326056">
              <w:rPr>
                <w:rFonts w:cs="Calibri"/>
                <w:color w:val="FFFFFF"/>
                <w:sz w:val="18"/>
                <w:szCs w:val="18"/>
                <w:lang w:val="en-GB"/>
              </w:rPr>
              <w:t>You haven't bound / it back to Traffic yet?</w:t>
            </w:r>
          </w:p>
        </w:tc>
        <w:tc>
          <w:tcPr>
            <w:tcW w:w="285" w:type="dxa"/>
            <w:vMerge w:val="restart"/>
            <w:shd w:val="clear" w:color="auto" w:fill="FFFFFF" w:themeFill="background1"/>
          </w:tcPr>
          <w:p w14:paraId="6B2702A7"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E2EFD9" w:themeFill="accent6" w:themeFillTint="33"/>
            <w:vAlign w:val="center"/>
          </w:tcPr>
          <w:p w14:paraId="529DA4FF"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04CFACDF" w14:textId="06D041A2" w:rsidR="00531055" w:rsidRPr="00326056" w:rsidRDefault="00531055"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Resultó que la información /</w:t>
            </w:r>
          </w:p>
          <w:p w14:paraId="2E279F82" w14:textId="77777777" w:rsidR="00531055" w:rsidRPr="00326056" w:rsidRDefault="00531055"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era falsa.</w:t>
            </w:r>
          </w:p>
        </w:tc>
        <w:tc>
          <w:tcPr>
            <w:tcW w:w="284" w:type="dxa"/>
            <w:shd w:val="clear" w:color="auto" w:fill="FFFFFF" w:themeFill="background1"/>
            <w:vAlign w:val="bottom"/>
          </w:tcPr>
          <w:p w14:paraId="411F166B"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0ABD8B1" w14:textId="77777777" w:rsidR="00531055" w:rsidRPr="00051527" w:rsidRDefault="00531055" w:rsidP="007D40C8">
            <w:pPr>
              <w:spacing w:line="240" w:lineRule="auto"/>
              <w:jc w:val="center"/>
              <w:rPr>
                <w:rFonts w:cs="Calibri"/>
                <w:color w:val="000000"/>
                <w:sz w:val="18"/>
                <w:szCs w:val="18"/>
              </w:rPr>
            </w:pPr>
          </w:p>
        </w:tc>
        <w:tc>
          <w:tcPr>
            <w:tcW w:w="2693" w:type="dxa"/>
            <w:shd w:val="clear" w:color="auto" w:fill="FFFFFF" w:themeFill="background1"/>
            <w:vAlign w:val="bottom"/>
          </w:tcPr>
          <w:p w14:paraId="3BA4E5A1"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Resultó que /</w:t>
            </w:r>
          </w:p>
          <w:p w14:paraId="400A1779" w14:textId="7E7293CD"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 información era falsa.</w:t>
            </w:r>
          </w:p>
        </w:tc>
        <w:tc>
          <w:tcPr>
            <w:tcW w:w="284" w:type="dxa"/>
            <w:shd w:val="clear" w:color="auto" w:fill="BDD6EE" w:themeFill="accent5" w:themeFillTint="66"/>
            <w:vAlign w:val="center"/>
          </w:tcPr>
          <w:p w14:paraId="5E334975" w14:textId="77777777" w:rsidR="00531055" w:rsidRPr="00051527" w:rsidRDefault="00531055" w:rsidP="007D40C8">
            <w:pPr>
              <w:spacing w:line="240" w:lineRule="auto"/>
              <w:jc w:val="center"/>
              <w:rPr>
                <w:rFonts w:cs="Calibri"/>
                <w:color w:val="000000"/>
                <w:sz w:val="18"/>
                <w:szCs w:val="18"/>
              </w:rPr>
            </w:pPr>
          </w:p>
        </w:tc>
        <w:tc>
          <w:tcPr>
            <w:tcW w:w="2977" w:type="dxa"/>
            <w:shd w:val="clear" w:color="auto" w:fill="FFFFFF" w:themeFill="background1"/>
            <w:vAlign w:val="bottom"/>
          </w:tcPr>
          <w:p w14:paraId="7095F8CC"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Resultó que la información era falsa.</w:t>
            </w:r>
          </w:p>
        </w:tc>
      </w:tr>
      <w:tr w:rsidR="00531055" w:rsidRPr="00326056" w14:paraId="00D0FB78"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18118992" w14:textId="77777777" w:rsidR="00531055" w:rsidRDefault="00F533E3" w:rsidP="00531055">
            <w:pPr>
              <w:spacing w:line="240" w:lineRule="auto"/>
              <w:jc w:val="right"/>
              <w:rPr>
                <w:rFonts w:cs="Calibri"/>
                <w:color w:val="000000"/>
                <w:sz w:val="18"/>
                <w:szCs w:val="18"/>
              </w:rPr>
            </w:pPr>
            <w:r>
              <w:rPr>
                <w:rFonts w:cs="Calibri"/>
                <w:color w:val="000000"/>
                <w:sz w:val="18"/>
                <w:szCs w:val="18"/>
              </w:rPr>
              <w:t>393</w:t>
            </w:r>
          </w:p>
        </w:tc>
        <w:tc>
          <w:tcPr>
            <w:tcW w:w="2400" w:type="dxa"/>
            <w:vMerge/>
            <w:shd w:val="clear" w:color="auto" w:fill="FFFFFF" w:themeFill="background1"/>
            <w:vAlign w:val="bottom"/>
          </w:tcPr>
          <w:p w14:paraId="73D75F6E" w14:textId="77777777" w:rsidR="00531055" w:rsidRPr="00200FBF" w:rsidRDefault="00531055" w:rsidP="002D0F14">
            <w:pPr>
              <w:spacing w:line="240" w:lineRule="auto"/>
              <w:jc w:val="left"/>
              <w:rPr>
                <w:rFonts w:cs="Calibri"/>
                <w:color w:val="000000" w:themeColor="text1"/>
                <w:sz w:val="18"/>
                <w:szCs w:val="18"/>
                <w:lang w:val="en-GB"/>
              </w:rPr>
            </w:pPr>
          </w:p>
        </w:tc>
        <w:tc>
          <w:tcPr>
            <w:tcW w:w="2693" w:type="dxa"/>
            <w:vMerge/>
            <w:shd w:val="clear" w:color="000000" w:fill="808080"/>
            <w:vAlign w:val="bottom"/>
          </w:tcPr>
          <w:p w14:paraId="28750469" w14:textId="77777777" w:rsidR="00531055" w:rsidRPr="00326056" w:rsidRDefault="00531055" w:rsidP="002D0F14">
            <w:pPr>
              <w:spacing w:line="240" w:lineRule="auto"/>
              <w:jc w:val="center"/>
              <w:rPr>
                <w:rFonts w:cs="Calibri"/>
                <w:color w:val="000000"/>
                <w:sz w:val="18"/>
                <w:szCs w:val="18"/>
                <w:lang w:val="en-GB"/>
              </w:rPr>
            </w:pPr>
          </w:p>
        </w:tc>
        <w:tc>
          <w:tcPr>
            <w:tcW w:w="285" w:type="dxa"/>
            <w:vMerge/>
            <w:shd w:val="clear" w:color="auto" w:fill="FFFFFF" w:themeFill="background1"/>
          </w:tcPr>
          <w:p w14:paraId="2C36F6F4"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E2EFD9" w:themeFill="accent6" w:themeFillTint="33"/>
            <w:vAlign w:val="center"/>
          </w:tcPr>
          <w:p w14:paraId="53ACBB11"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4915F82"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Pero no lo derivó a tráfico.</w:t>
            </w:r>
          </w:p>
        </w:tc>
        <w:tc>
          <w:tcPr>
            <w:tcW w:w="284" w:type="dxa"/>
            <w:shd w:val="clear" w:color="auto" w:fill="FFFFFF" w:themeFill="background1"/>
            <w:vAlign w:val="bottom"/>
          </w:tcPr>
          <w:p w14:paraId="7809BA04"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283229B6" w14:textId="77777777" w:rsidR="00531055" w:rsidRPr="00665429" w:rsidRDefault="009B78B9"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776E124"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Pero no lo ha derivado a tráfico.</w:t>
            </w:r>
          </w:p>
        </w:tc>
        <w:tc>
          <w:tcPr>
            <w:tcW w:w="284" w:type="dxa"/>
            <w:shd w:val="clear" w:color="auto" w:fill="E2EFD9" w:themeFill="accent6" w:themeFillTint="33"/>
            <w:vAlign w:val="center"/>
          </w:tcPr>
          <w:p w14:paraId="16A7FA7F" w14:textId="77777777" w:rsidR="00531055" w:rsidRPr="00665429" w:rsidRDefault="009B78B9"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45419A80"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Pero no lo ha derivado a tráfico.</w:t>
            </w:r>
          </w:p>
        </w:tc>
      </w:tr>
      <w:tr w:rsidR="00531055" w:rsidRPr="00326056" w14:paraId="7C91173F"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6C4BCB56" w14:textId="77777777" w:rsidR="00531055" w:rsidRDefault="00F533E3" w:rsidP="00531055">
            <w:pPr>
              <w:spacing w:line="240" w:lineRule="auto"/>
              <w:jc w:val="right"/>
              <w:rPr>
                <w:rFonts w:cs="Calibri"/>
                <w:color w:val="000000"/>
                <w:sz w:val="18"/>
                <w:szCs w:val="18"/>
              </w:rPr>
            </w:pPr>
            <w:r>
              <w:rPr>
                <w:rFonts w:cs="Calibri"/>
                <w:color w:val="000000"/>
                <w:sz w:val="18"/>
                <w:szCs w:val="18"/>
              </w:rPr>
              <w:t>394</w:t>
            </w:r>
          </w:p>
        </w:tc>
        <w:tc>
          <w:tcPr>
            <w:tcW w:w="2400" w:type="dxa"/>
            <w:shd w:val="clear" w:color="auto" w:fill="FFFFFF" w:themeFill="background1"/>
            <w:vAlign w:val="bottom"/>
          </w:tcPr>
          <w:p w14:paraId="32C48A8B"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Hey! I am the senior investigating officer on a double murder.</w:t>
            </w:r>
          </w:p>
        </w:tc>
        <w:tc>
          <w:tcPr>
            <w:tcW w:w="2693" w:type="dxa"/>
            <w:shd w:val="clear" w:color="000000" w:fill="808080"/>
            <w:vAlign w:val="bottom"/>
          </w:tcPr>
          <w:p w14:paraId="3903D5E1" w14:textId="77777777" w:rsidR="00531055" w:rsidRPr="00326056" w:rsidRDefault="00531055" w:rsidP="002D0F14">
            <w:pPr>
              <w:spacing w:line="240" w:lineRule="auto"/>
              <w:jc w:val="center"/>
              <w:rPr>
                <w:rFonts w:cs="Calibri"/>
                <w:color w:val="00FFFF"/>
                <w:sz w:val="18"/>
                <w:szCs w:val="18"/>
                <w:lang w:val="en-GB"/>
              </w:rPr>
            </w:pPr>
            <w:r w:rsidRPr="00326056">
              <w:rPr>
                <w:rFonts w:cs="Calibri"/>
                <w:color w:val="00FFFF"/>
                <w:sz w:val="18"/>
                <w:szCs w:val="18"/>
                <w:lang w:val="en-GB"/>
              </w:rPr>
              <w:t>Hey! I am the senior investigating / officer on a double murder.</w:t>
            </w:r>
          </w:p>
        </w:tc>
        <w:tc>
          <w:tcPr>
            <w:tcW w:w="285" w:type="dxa"/>
            <w:shd w:val="clear" w:color="auto" w:fill="FFFFFF" w:themeFill="background1"/>
          </w:tcPr>
          <w:p w14:paraId="6330FB58"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9273A4E" w14:textId="77777777" w:rsidR="00531055" w:rsidRPr="00665429" w:rsidRDefault="00531055"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0F4AC49" w14:textId="0C9D2945" w:rsidR="00531055" w:rsidRPr="00326056" w:rsidRDefault="00531055"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Oye. Soy el investigador /</w:t>
            </w:r>
          </w:p>
          <w:p w14:paraId="65824036" w14:textId="77777777" w:rsidR="00531055" w:rsidRPr="00326056" w:rsidRDefault="00531055"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en jefe de un doble asesinato.</w:t>
            </w:r>
          </w:p>
        </w:tc>
        <w:tc>
          <w:tcPr>
            <w:tcW w:w="284" w:type="dxa"/>
            <w:shd w:val="clear" w:color="auto" w:fill="FFFFFF" w:themeFill="background1"/>
            <w:vAlign w:val="bottom"/>
          </w:tcPr>
          <w:p w14:paraId="50E653B3"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F25CC13" w14:textId="77777777" w:rsidR="00531055" w:rsidRPr="00051527" w:rsidRDefault="00531055" w:rsidP="007D40C8">
            <w:pPr>
              <w:spacing w:line="240" w:lineRule="auto"/>
              <w:jc w:val="center"/>
              <w:rPr>
                <w:rFonts w:cs="Calibri"/>
                <w:color w:val="000000"/>
                <w:sz w:val="18"/>
                <w:szCs w:val="18"/>
              </w:rPr>
            </w:pPr>
          </w:p>
        </w:tc>
        <w:tc>
          <w:tcPr>
            <w:tcW w:w="2693" w:type="dxa"/>
            <w:shd w:val="clear" w:color="auto" w:fill="FFFFFF" w:themeFill="background1"/>
            <w:vAlign w:val="bottom"/>
          </w:tcPr>
          <w:p w14:paraId="5812CAC5"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Oye. Soy el investigador /</w:t>
            </w:r>
          </w:p>
          <w:p w14:paraId="63F9C78C" w14:textId="0444F10B"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en jefe de un doble asesinato.</w:t>
            </w:r>
          </w:p>
        </w:tc>
        <w:tc>
          <w:tcPr>
            <w:tcW w:w="284" w:type="dxa"/>
            <w:shd w:val="clear" w:color="auto" w:fill="BDD6EE" w:themeFill="accent5" w:themeFillTint="66"/>
            <w:vAlign w:val="center"/>
          </w:tcPr>
          <w:p w14:paraId="006939DA" w14:textId="77777777" w:rsidR="00531055" w:rsidRPr="00051527" w:rsidRDefault="00531055" w:rsidP="007D40C8">
            <w:pPr>
              <w:spacing w:line="240" w:lineRule="auto"/>
              <w:jc w:val="center"/>
              <w:rPr>
                <w:rFonts w:cs="Calibri"/>
                <w:color w:val="000000"/>
                <w:sz w:val="18"/>
                <w:szCs w:val="18"/>
              </w:rPr>
            </w:pPr>
          </w:p>
        </w:tc>
        <w:tc>
          <w:tcPr>
            <w:tcW w:w="2977" w:type="dxa"/>
            <w:shd w:val="clear" w:color="auto" w:fill="FFFFFF" w:themeFill="background1"/>
            <w:vAlign w:val="bottom"/>
          </w:tcPr>
          <w:p w14:paraId="5FDD1A90"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Oye. Soy el investigador</w:t>
            </w:r>
          </w:p>
          <w:p w14:paraId="4050F343"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 en jefe de un doble asesinato.</w:t>
            </w:r>
          </w:p>
        </w:tc>
      </w:tr>
      <w:tr w:rsidR="00531055" w:rsidRPr="00326056" w14:paraId="482A085C"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6535B7C8" w14:textId="77777777" w:rsidR="00531055" w:rsidRDefault="00F533E3" w:rsidP="00531055">
            <w:pPr>
              <w:spacing w:line="240" w:lineRule="auto"/>
              <w:jc w:val="right"/>
              <w:rPr>
                <w:rFonts w:cs="Calibri"/>
                <w:color w:val="000000"/>
                <w:sz w:val="18"/>
                <w:szCs w:val="18"/>
              </w:rPr>
            </w:pPr>
            <w:r>
              <w:rPr>
                <w:rFonts w:cs="Calibri"/>
                <w:color w:val="000000"/>
                <w:sz w:val="18"/>
                <w:szCs w:val="18"/>
              </w:rPr>
              <w:lastRenderedPageBreak/>
              <w:t>395</w:t>
            </w:r>
          </w:p>
        </w:tc>
        <w:tc>
          <w:tcPr>
            <w:tcW w:w="2400" w:type="dxa"/>
            <w:shd w:val="clear" w:color="auto" w:fill="FFFFFF" w:themeFill="background1"/>
            <w:vAlign w:val="bottom"/>
          </w:tcPr>
          <w:p w14:paraId="58D86313"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That is proper policing, son. Maybe you remember it?</w:t>
            </w:r>
          </w:p>
        </w:tc>
        <w:tc>
          <w:tcPr>
            <w:tcW w:w="2693" w:type="dxa"/>
            <w:shd w:val="clear" w:color="000000" w:fill="808080"/>
            <w:vAlign w:val="bottom"/>
          </w:tcPr>
          <w:p w14:paraId="005DAD91" w14:textId="77777777" w:rsidR="00531055" w:rsidRPr="00326056" w:rsidRDefault="00531055" w:rsidP="002D0F14">
            <w:pPr>
              <w:spacing w:line="240" w:lineRule="auto"/>
              <w:jc w:val="center"/>
              <w:rPr>
                <w:rFonts w:cs="Calibri"/>
                <w:color w:val="00FFFF"/>
                <w:sz w:val="18"/>
                <w:szCs w:val="18"/>
                <w:lang w:val="en-GB"/>
              </w:rPr>
            </w:pPr>
            <w:r w:rsidRPr="00326056">
              <w:rPr>
                <w:rFonts w:cs="Calibri"/>
                <w:color w:val="00FFFF"/>
                <w:sz w:val="18"/>
                <w:szCs w:val="18"/>
                <w:lang w:val="en-GB"/>
              </w:rPr>
              <w:t>That is proper policing, son. / Maybe you remember it?</w:t>
            </w:r>
          </w:p>
        </w:tc>
        <w:tc>
          <w:tcPr>
            <w:tcW w:w="285" w:type="dxa"/>
            <w:shd w:val="clear" w:color="auto" w:fill="FF6699"/>
          </w:tcPr>
          <w:p w14:paraId="24D8491A"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1879317B" w14:textId="77777777" w:rsidR="00531055" w:rsidRPr="00665429" w:rsidRDefault="00531055" w:rsidP="00531055">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C6C0509" w14:textId="63DFF694" w:rsidR="00531055" w:rsidRPr="00326056" w:rsidRDefault="00531055"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Es trabajo policial serio. /</w:t>
            </w:r>
          </w:p>
          <w:p w14:paraId="570A23CD" w14:textId="77777777" w:rsidR="00531055" w:rsidRPr="00326056" w:rsidRDefault="00531055"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Tal vez eso te suene.</w:t>
            </w:r>
          </w:p>
        </w:tc>
        <w:tc>
          <w:tcPr>
            <w:tcW w:w="284" w:type="dxa"/>
            <w:shd w:val="clear" w:color="auto" w:fill="FF6699"/>
            <w:vAlign w:val="bottom"/>
          </w:tcPr>
          <w:p w14:paraId="3B0C614A"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64FD2A59"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5F4E89B2" w14:textId="220385D3"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 trabajo policial serio. /</w:t>
            </w:r>
          </w:p>
          <w:p w14:paraId="63056B0C"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Tal vez eso te suene.</w:t>
            </w:r>
          </w:p>
        </w:tc>
        <w:tc>
          <w:tcPr>
            <w:tcW w:w="284" w:type="dxa"/>
            <w:shd w:val="clear" w:color="auto" w:fill="FFF2CC" w:themeFill="accent4" w:themeFillTint="33"/>
            <w:vAlign w:val="center"/>
          </w:tcPr>
          <w:p w14:paraId="61E88F16" w14:textId="77777777" w:rsidR="00531055" w:rsidRPr="00665429" w:rsidRDefault="00531055"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31C63621"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Es trabajo policial serio. </w:t>
            </w:r>
          </w:p>
          <w:p w14:paraId="1C17627D"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Tal vez eso te suene.</w:t>
            </w:r>
          </w:p>
        </w:tc>
      </w:tr>
      <w:tr w:rsidR="00531055" w:rsidRPr="00326056" w14:paraId="38F55889"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0F8F9F0C" w14:textId="77777777" w:rsidR="00531055" w:rsidRDefault="009B78B9" w:rsidP="00531055">
            <w:pPr>
              <w:spacing w:line="240" w:lineRule="auto"/>
              <w:jc w:val="right"/>
              <w:rPr>
                <w:rFonts w:cs="Calibri"/>
                <w:color w:val="000000"/>
                <w:sz w:val="18"/>
                <w:szCs w:val="18"/>
              </w:rPr>
            </w:pPr>
            <w:r>
              <w:rPr>
                <w:rFonts w:cs="Calibri"/>
                <w:color w:val="000000"/>
                <w:sz w:val="18"/>
                <w:szCs w:val="18"/>
              </w:rPr>
              <w:t>396</w:t>
            </w:r>
          </w:p>
        </w:tc>
        <w:tc>
          <w:tcPr>
            <w:tcW w:w="2400" w:type="dxa"/>
            <w:shd w:val="clear" w:color="auto" w:fill="FFFFFF" w:themeFill="background1"/>
            <w:vAlign w:val="bottom"/>
          </w:tcPr>
          <w:p w14:paraId="13D538DF" w14:textId="77777777" w:rsidR="00531055" w:rsidRPr="00200FBF" w:rsidRDefault="00531055"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I'll wait for those documents, thank you.</w:t>
            </w:r>
          </w:p>
        </w:tc>
        <w:tc>
          <w:tcPr>
            <w:tcW w:w="2693" w:type="dxa"/>
            <w:shd w:val="clear" w:color="000000" w:fill="808080"/>
            <w:vAlign w:val="bottom"/>
          </w:tcPr>
          <w:p w14:paraId="75F38E9D" w14:textId="77777777" w:rsidR="00531055" w:rsidRPr="00326056" w:rsidRDefault="00531055" w:rsidP="002D0F14">
            <w:pPr>
              <w:spacing w:line="240" w:lineRule="auto"/>
              <w:jc w:val="center"/>
              <w:rPr>
                <w:rFonts w:cs="Calibri"/>
                <w:color w:val="FFFFFF"/>
                <w:sz w:val="18"/>
                <w:szCs w:val="18"/>
                <w:lang w:val="en-GB"/>
              </w:rPr>
            </w:pPr>
            <w:r w:rsidRPr="00326056">
              <w:rPr>
                <w:rFonts w:cs="Calibri"/>
                <w:color w:val="FFFFFF"/>
                <w:sz w:val="18"/>
                <w:szCs w:val="18"/>
                <w:lang w:val="en-GB"/>
              </w:rPr>
              <w:t>I'll wait for those documents, / thank you.</w:t>
            </w:r>
          </w:p>
        </w:tc>
        <w:tc>
          <w:tcPr>
            <w:tcW w:w="285" w:type="dxa"/>
            <w:shd w:val="clear" w:color="auto" w:fill="FF6699"/>
          </w:tcPr>
          <w:p w14:paraId="1BB30171" w14:textId="77777777" w:rsidR="00531055" w:rsidRPr="00326056" w:rsidRDefault="00531055" w:rsidP="0053105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3D4B0ED0" w14:textId="77777777" w:rsidR="00531055" w:rsidRPr="00665429" w:rsidRDefault="00531055" w:rsidP="00531055">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3841556"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Espero los documentos, gracias.</w:t>
            </w:r>
          </w:p>
        </w:tc>
        <w:tc>
          <w:tcPr>
            <w:tcW w:w="284" w:type="dxa"/>
            <w:shd w:val="clear" w:color="auto" w:fill="FF6699"/>
            <w:vAlign w:val="bottom"/>
          </w:tcPr>
          <w:p w14:paraId="7D333A90"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315A9A9A" w14:textId="77777777" w:rsidR="00531055" w:rsidRPr="00665429" w:rsidRDefault="00826F29"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7BE9DC2F" w14:textId="77777777" w:rsidR="00531055" w:rsidRPr="00326056" w:rsidRDefault="00531055"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Espero los documentos, gracias.</w:t>
            </w:r>
          </w:p>
        </w:tc>
        <w:tc>
          <w:tcPr>
            <w:tcW w:w="284" w:type="dxa"/>
            <w:shd w:val="clear" w:color="auto" w:fill="E2EFD9" w:themeFill="accent6" w:themeFillTint="33"/>
            <w:vAlign w:val="center"/>
          </w:tcPr>
          <w:p w14:paraId="55B0F9E6" w14:textId="77777777" w:rsidR="00531055" w:rsidRPr="00665429" w:rsidRDefault="00826F29"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016FCC18" w14:textId="77777777" w:rsidR="00531055" w:rsidRPr="00326056" w:rsidRDefault="00531055" w:rsidP="002D0F14">
            <w:pPr>
              <w:spacing w:line="240" w:lineRule="auto"/>
              <w:jc w:val="right"/>
              <w:rPr>
                <w:rFonts w:cs="Calibri"/>
                <w:color w:val="000000" w:themeColor="text1"/>
                <w:sz w:val="18"/>
                <w:szCs w:val="18"/>
              </w:rPr>
            </w:pPr>
            <w:r w:rsidRPr="00326056">
              <w:rPr>
                <w:rFonts w:cs="Calibri"/>
                <w:color w:val="000000" w:themeColor="text1"/>
                <w:sz w:val="18"/>
                <w:szCs w:val="18"/>
              </w:rPr>
              <w:t>Espero los documentos, gracias.</w:t>
            </w:r>
          </w:p>
        </w:tc>
      </w:tr>
      <w:tr w:rsidR="00826F29" w:rsidRPr="00326056" w14:paraId="43AAD3E7" w14:textId="77777777" w:rsidTr="007D40C8">
        <w:trPr>
          <w:trHeight w:val="449"/>
        </w:trPr>
        <w:tc>
          <w:tcPr>
            <w:tcW w:w="562" w:type="dxa"/>
            <w:tcBorders>
              <w:top w:val="single" w:sz="4" w:space="0" w:color="auto"/>
              <w:left w:val="single" w:sz="4" w:space="0" w:color="auto"/>
              <w:bottom w:val="single" w:sz="4" w:space="0" w:color="auto"/>
              <w:right w:val="nil"/>
            </w:tcBorders>
            <w:shd w:val="clear" w:color="auto" w:fill="auto"/>
            <w:vAlign w:val="bottom"/>
          </w:tcPr>
          <w:p w14:paraId="375252DE" w14:textId="77777777" w:rsidR="00826F29" w:rsidRDefault="00826F29" w:rsidP="00826F29">
            <w:pPr>
              <w:spacing w:line="240" w:lineRule="auto"/>
              <w:jc w:val="right"/>
              <w:rPr>
                <w:rFonts w:cs="Calibri"/>
                <w:color w:val="000000"/>
                <w:sz w:val="18"/>
                <w:szCs w:val="18"/>
              </w:rPr>
            </w:pPr>
            <w:r>
              <w:rPr>
                <w:rFonts w:cs="Calibri"/>
                <w:color w:val="000000"/>
                <w:sz w:val="18"/>
                <w:szCs w:val="18"/>
              </w:rPr>
              <w:t>397</w:t>
            </w:r>
          </w:p>
        </w:tc>
        <w:tc>
          <w:tcPr>
            <w:tcW w:w="2400" w:type="dxa"/>
            <w:shd w:val="clear" w:color="auto" w:fill="auto"/>
            <w:vAlign w:val="bottom"/>
          </w:tcPr>
          <w:p w14:paraId="6C41DE72" w14:textId="77777777" w:rsidR="00826F29" w:rsidRPr="00200FBF" w:rsidRDefault="00826F29"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He could feel his grandfather's spirit</w:t>
            </w:r>
          </w:p>
        </w:tc>
        <w:tc>
          <w:tcPr>
            <w:tcW w:w="2693" w:type="dxa"/>
            <w:shd w:val="clear" w:color="000000" w:fill="808080"/>
            <w:vAlign w:val="bottom"/>
          </w:tcPr>
          <w:p w14:paraId="35FFA66A" w14:textId="77777777" w:rsidR="00826F29" w:rsidRPr="00326056" w:rsidRDefault="00826F29" w:rsidP="002D0F14">
            <w:pPr>
              <w:spacing w:line="240" w:lineRule="auto"/>
              <w:jc w:val="center"/>
              <w:rPr>
                <w:rFonts w:cs="Calibri"/>
                <w:color w:val="00FFFF"/>
                <w:sz w:val="18"/>
                <w:szCs w:val="18"/>
                <w:lang w:val="en-GB"/>
              </w:rPr>
            </w:pPr>
            <w:r w:rsidRPr="00326056">
              <w:rPr>
                <w:rFonts w:cs="Calibri"/>
                <w:color w:val="00FFFF"/>
                <w:sz w:val="18"/>
                <w:szCs w:val="18"/>
                <w:lang w:val="en-GB"/>
              </w:rPr>
              <w:t>He could feel /</w:t>
            </w:r>
          </w:p>
          <w:p w14:paraId="2B9FF2AC" w14:textId="084E57C1" w:rsidR="00826F29" w:rsidRPr="00326056" w:rsidRDefault="00826F29" w:rsidP="002D0F14">
            <w:pPr>
              <w:spacing w:line="240" w:lineRule="auto"/>
              <w:jc w:val="center"/>
              <w:rPr>
                <w:rFonts w:cs="Calibri"/>
                <w:color w:val="00FFFF"/>
                <w:sz w:val="18"/>
                <w:szCs w:val="18"/>
                <w:lang w:val="en-GB"/>
              </w:rPr>
            </w:pPr>
            <w:r w:rsidRPr="00326056">
              <w:rPr>
                <w:rFonts w:cs="Calibri"/>
                <w:color w:val="00FFFF"/>
                <w:sz w:val="18"/>
                <w:szCs w:val="18"/>
                <w:lang w:val="en-GB"/>
              </w:rPr>
              <w:t>his grandfather's spirit</w:t>
            </w:r>
          </w:p>
        </w:tc>
        <w:tc>
          <w:tcPr>
            <w:tcW w:w="285" w:type="dxa"/>
            <w:shd w:val="clear" w:color="auto" w:fill="FFFFFF" w:themeFill="background1"/>
          </w:tcPr>
          <w:p w14:paraId="322D72DF"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149CAC4E" w14:textId="77777777" w:rsidR="00826F29" w:rsidRPr="00665429" w:rsidRDefault="00826F29" w:rsidP="00826F29">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598AF743" w14:textId="77777777" w:rsidR="00826F29" w:rsidRPr="00326056" w:rsidRDefault="00826F29"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"Sentía el espíritu de su abuelo / llegar a él a través de los años,</w:t>
            </w:r>
          </w:p>
        </w:tc>
        <w:tc>
          <w:tcPr>
            <w:tcW w:w="284" w:type="dxa"/>
            <w:vMerge w:val="restart"/>
            <w:shd w:val="clear" w:color="auto" w:fill="FFFFFF" w:themeFill="background1"/>
            <w:vAlign w:val="bottom"/>
          </w:tcPr>
          <w:p w14:paraId="433CB7C1"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BDD6EE" w:themeFill="accent5" w:themeFillTint="66"/>
            <w:vAlign w:val="center"/>
          </w:tcPr>
          <w:p w14:paraId="0B624EF8" w14:textId="77777777" w:rsidR="00826F29" w:rsidRPr="00051527" w:rsidRDefault="00826F29" w:rsidP="007D40C8">
            <w:pPr>
              <w:spacing w:line="240" w:lineRule="auto"/>
              <w:jc w:val="center"/>
              <w:rPr>
                <w:rFonts w:cs="Calibri"/>
                <w:color w:val="000000"/>
                <w:sz w:val="18"/>
                <w:szCs w:val="18"/>
              </w:rPr>
            </w:pPr>
          </w:p>
        </w:tc>
        <w:tc>
          <w:tcPr>
            <w:tcW w:w="2693" w:type="dxa"/>
            <w:shd w:val="clear" w:color="auto" w:fill="FFFFFF" w:themeFill="background1"/>
            <w:vAlign w:val="bottom"/>
          </w:tcPr>
          <w:p w14:paraId="557C2A21"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"Sentía el espíritu de su abuelo…</w:t>
            </w:r>
          </w:p>
        </w:tc>
        <w:tc>
          <w:tcPr>
            <w:tcW w:w="284" w:type="dxa"/>
            <w:shd w:val="clear" w:color="auto" w:fill="BDD6EE" w:themeFill="accent5" w:themeFillTint="66"/>
            <w:vAlign w:val="center"/>
          </w:tcPr>
          <w:p w14:paraId="17690A02" w14:textId="77777777" w:rsidR="00826F29" w:rsidRPr="00051527" w:rsidRDefault="00826F29" w:rsidP="007D40C8">
            <w:pPr>
              <w:spacing w:line="240" w:lineRule="auto"/>
              <w:jc w:val="center"/>
              <w:rPr>
                <w:rFonts w:cs="Calibri"/>
                <w:color w:val="000000"/>
                <w:sz w:val="18"/>
                <w:szCs w:val="18"/>
              </w:rPr>
            </w:pPr>
          </w:p>
        </w:tc>
        <w:tc>
          <w:tcPr>
            <w:tcW w:w="2977" w:type="dxa"/>
            <w:shd w:val="clear" w:color="auto" w:fill="FFFFFF" w:themeFill="background1"/>
            <w:vAlign w:val="bottom"/>
          </w:tcPr>
          <w:p w14:paraId="33B1B649"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"Sentía el espíritu de su abuelo</w:t>
            </w:r>
          </w:p>
        </w:tc>
      </w:tr>
      <w:tr w:rsidR="00826F29" w:rsidRPr="00326056" w14:paraId="4BE3D49F"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0B902667" w14:textId="77777777" w:rsidR="00826F29" w:rsidRDefault="00826F29" w:rsidP="00826F29">
            <w:pPr>
              <w:spacing w:line="240" w:lineRule="auto"/>
              <w:jc w:val="right"/>
              <w:rPr>
                <w:rFonts w:cs="Calibri"/>
                <w:color w:val="000000"/>
                <w:sz w:val="18"/>
                <w:szCs w:val="18"/>
              </w:rPr>
            </w:pPr>
            <w:r>
              <w:rPr>
                <w:rFonts w:cs="Calibri"/>
                <w:color w:val="000000"/>
                <w:sz w:val="18"/>
                <w:szCs w:val="18"/>
              </w:rPr>
              <w:t>398</w:t>
            </w:r>
          </w:p>
        </w:tc>
        <w:tc>
          <w:tcPr>
            <w:tcW w:w="2400" w:type="dxa"/>
            <w:shd w:val="clear" w:color="auto" w:fill="auto"/>
            <w:vAlign w:val="bottom"/>
          </w:tcPr>
          <w:p w14:paraId="341DFCF5" w14:textId="77777777" w:rsidR="00826F29" w:rsidRPr="00200FBF" w:rsidRDefault="00826F29"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reaching out across the years,</w:t>
            </w:r>
          </w:p>
        </w:tc>
        <w:tc>
          <w:tcPr>
            <w:tcW w:w="2693" w:type="dxa"/>
            <w:shd w:val="clear" w:color="000000" w:fill="808080"/>
            <w:vAlign w:val="bottom"/>
          </w:tcPr>
          <w:p w14:paraId="7D7E1E0A" w14:textId="77777777" w:rsidR="00826F29" w:rsidRPr="00326056" w:rsidRDefault="00826F29" w:rsidP="002D0F14">
            <w:pPr>
              <w:spacing w:line="240" w:lineRule="auto"/>
              <w:jc w:val="center"/>
              <w:rPr>
                <w:rFonts w:cs="Calibri"/>
                <w:color w:val="00FFFF"/>
                <w:sz w:val="18"/>
                <w:szCs w:val="18"/>
                <w:lang w:val="en-GB"/>
              </w:rPr>
            </w:pPr>
            <w:r w:rsidRPr="00326056">
              <w:rPr>
                <w:rFonts w:cs="Calibri"/>
                <w:color w:val="00FFFF"/>
                <w:sz w:val="18"/>
                <w:szCs w:val="18"/>
                <w:lang w:val="en-GB"/>
              </w:rPr>
              <w:t>reaching out across the years,</w:t>
            </w:r>
          </w:p>
        </w:tc>
        <w:tc>
          <w:tcPr>
            <w:tcW w:w="285" w:type="dxa"/>
            <w:shd w:val="clear" w:color="auto" w:fill="FFFFFF" w:themeFill="background1"/>
          </w:tcPr>
          <w:p w14:paraId="6A535A12"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1AB348DF" w14:textId="77777777" w:rsidR="00826F29" w:rsidRPr="00665429" w:rsidRDefault="00826F29" w:rsidP="00826F29">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6AFF4ECD" w14:textId="77777777" w:rsidR="00826F29" w:rsidRPr="00326056" w:rsidRDefault="00826F29" w:rsidP="002D0F14">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FFFFFF" w:themeFill="background1"/>
            <w:vAlign w:val="bottom"/>
          </w:tcPr>
          <w:p w14:paraId="5F7F0CBA" w14:textId="77777777" w:rsidR="00826F29" w:rsidRPr="00326056" w:rsidRDefault="00826F29" w:rsidP="002D0F14">
            <w:pPr>
              <w:spacing w:line="240" w:lineRule="auto"/>
              <w:jc w:val="center"/>
              <w:rPr>
                <w:rFonts w:eastAsia="Times New Roman" w:cs="Calibri"/>
                <w:color w:val="FFFF00"/>
                <w:sz w:val="18"/>
                <w:szCs w:val="18"/>
                <w:lang w:val="en-GB"/>
                <w14:textOutline w14:w="1905" w14:cap="rnd" w14:cmpd="sng" w14:algn="ctr">
                  <w14:solidFill>
                    <w14:schemeClr w14:val="tx1">
                      <w14:alpha w14:val="50000"/>
                    </w14:schemeClr>
                  </w14:solidFill>
                  <w14:prstDash w14:val="solid"/>
                  <w14:bevel/>
                </w14:textOutline>
              </w:rPr>
            </w:pPr>
          </w:p>
        </w:tc>
        <w:tc>
          <w:tcPr>
            <w:tcW w:w="283" w:type="dxa"/>
            <w:vMerge/>
            <w:shd w:val="clear" w:color="auto" w:fill="BDD6EE" w:themeFill="accent5" w:themeFillTint="66"/>
            <w:vAlign w:val="center"/>
          </w:tcPr>
          <w:p w14:paraId="281817F5" w14:textId="77777777" w:rsidR="00826F29" w:rsidRPr="00665429" w:rsidRDefault="00826F29" w:rsidP="007D40C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3F5BEA6B" w14:textId="1C6D9F90"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...llegar a él /</w:t>
            </w:r>
          </w:p>
          <w:p w14:paraId="443CF199"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a través de los </w:t>
            </w:r>
            <w:proofErr w:type="gram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años,…</w:t>
            </w:r>
            <w:proofErr w:type="gramEnd"/>
          </w:p>
        </w:tc>
        <w:tc>
          <w:tcPr>
            <w:tcW w:w="284" w:type="dxa"/>
            <w:shd w:val="clear" w:color="auto" w:fill="BDD6EE" w:themeFill="accent5" w:themeFillTint="66"/>
            <w:vAlign w:val="center"/>
          </w:tcPr>
          <w:p w14:paraId="710D558B" w14:textId="77777777" w:rsidR="00826F29" w:rsidRPr="00051527" w:rsidRDefault="00826F29" w:rsidP="007D40C8">
            <w:pPr>
              <w:spacing w:line="240" w:lineRule="auto"/>
              <w:jc w:val="center"/>
              <w:rPr>
                <w:rFonts w:cs="Calibri"/>
                <w:color w:val="000000"/>
                <w:sz w:val="18"/>
                <w:szCs w:val="18"/>
              </w:rPr>
            </w:pPr>
          </w:p>
        </w:tc>
        <w:tc>
          <w:tcPr>
            <w:tcW w:w="2977" w:type="dxa"/>
            <w:shd w:val="clear" w:color="auto" w:fill="FFFFFF" w:themeFill="background1"/>
            <w:vAlign w:val="bottom"/>
          </w:tcPr>
          <w:p w14:paraId="2797A2F8" w14:textId="06C852C5"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 llegar </w:t>
            </w:r>
            <w:r w:rsidR="00886954">
              <w:rPr>
                <w:rFonts w:cs="Calibri"/>
                <w:color w:val="000000" w:themeColor="text1"/>
                <w:sz w:val="18"/>
                <w:szCs w:val="18"/>
              </w:rPr>
              <w:t>hast</w:t>
            </w:r>
            <w:r w:rsidRPr="00326056">
              <w:rPr>
                <w:rFonts w:cs="Calibri"/>
                <w:color w:val="000000" w:themeColor="text1"/>
                <w:sz w:val="18"/>
                <w:szCs w:val="18"/>
              </w:rPr>
              <w:t xml:space="preserve">a él </w:t>
            </w:r>
          </w:p>
          <w:p w14:paraId="7F53C61A"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a través de los años,</w:t>
            </w:r>
          </w:p>
        </w:tc>
      </w:tr>
      <w:tr w:rsidR="00826F29" w:rsidRPr="00326056" w14:paraId="2C9ACF52"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7E60B74B" w14:textId="77777777" w:rsidR="00826F29" w:rsidRDefault="00826F29" w:rsidP="00826F29">
            <w:pPr>
              <w:spacing w:line="240" w:lineRule="auto"/>
              <w:jc w:val="right"/>
              <w:rPr>
                <w:rFonts w:cs="Calibri"/>
                <w:color w:val="000000"/>
                <w:sz w:val="18"/>
                <w:szCs w:val="18"/>
              </w:rPr>
            </w:pPr>
            <w:r>
              <w:rPr>
                <w:rFonts w:cs="Calibri"/>
                <w:color w:val="000000"/>
                <w:sz w:val="18"/>
                <w:szCs w:val="18"/>
              </w:rPr>
              <w:t>399</w:t>
            </w:r>
          </w:p>
        </w:tc>
        <w:tc>
          <w:tcPr>
            <w:tcW w:w="2400" w:type="dxa"/>
            <w:shd w:val="clear" w:color="auto" w:fill="auto"/>
            <w:vAlign w:val="bottom"/>
          </w:tcPr>
          <w:p w14:paraId="5F64A8C9" w14:textId="77777777" w:rsidR="00826F29" w:rsidRPr="00200FBF" w:rsidRDefault="00826F29"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urging him to take the first big step.</w:t>
            </w:r>
          </w:p>
        </w:tc>
        <w:tc>
          <w:tcPr>
            <w:tcW w:w="2693" w:type="dxa"/>
            <w:shd w:val="clear" w:color="000000" w:fill="808080"/>
            <w:vAlign w:val="bottom"/>
          </w:tcPr>
          <w:p w14:paraId="33AC20A1" w14:textId="77777777" w:rsidR="00826F29" w:rsidRPr="00326056" w:rsidRDefault="00826F29" w:rsidP="002D0F14">
            <w:pPr>
              <w:spacing w:line="240" w:lineRule="auto"/>
              <w:jc w:val="center"/>
              <w:rPr>
                <w:rFonts w:cs="Calibri"/>
                <w:color w:val="00FFFF"/>
                <w:sz w:val="18"/>
                <w:szCs w:val="18"/>
                <w:lang w:val="en-GB"/>
              </w:rPr>
            </w:pPr>
            <w:r w:rsidRPr="00326056">
              <w:rPr>
                <w:rFonts w:cs="Calibri"/>
                <w:color w:val="00FFFF"/>
                <w:sz w:val="18"/>
                <w:szCs w:val="18"/>
                <w:lang w:val="en-GB"/>
              </w:rPr>
              <w:t>urging him to take /</w:t>
            </w:r>
          </w:p>
          <w:p w14:paraId="6D6C92C2" w14:textId="40894946" w:rsidR="00826F29" w:rsidRPr="00326056" w:rsidRDefault="00826F29" w:rsidP="002D0F14">
            <w:pPr>
              <w:spacing w:line="240" w:lineRule="auto"/>
              <w:jc w:val="center"/>
              <w:rPr>
                <w:rFonts w:cs="Calibri"/>
                <w:color w:val="00FFFF"/>
                <w:sz w:val="18"/>
                <w:szCs w:val="18"/>
                <w:lang w:val="en-GB"/>
              </w:rPr>
            </w:pPr>
            <w:r w:rsidRPr="00326056">
              <w:rPr>
                <w:rFonts w:cs="Calibri"/>
                <w:color w:val="00FFFF"/>
                <w:sz w:val="18"/>
                <w:szCs w:val="18"/>
                <w:lang w:val="en-GB"/>
              </w:rPr>
              <w:t>the first big step.</w:t>
            </w:r>
          </w:p>
        </w:tc>
        <w:tc>
          <w:tcPr>
            <w:tcW w:w="285" w:type="dxa"/>
            <w:shd w:val="clear" w:color="auto" w:fill="FFFFFF" w:themeFill="background1"/>
          </w:tcPr>
          <w:p w14:paraId="7947073F"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34EDF5F2" w14:textId="77777777" w:rsidR="00826F29" w:rsidRPr="00665429" w:rsidRDefault="00826F29" w:rsidP="00826F2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8011AB5" w14:textId="77777777" w:rsidR="00826F29" w:rsidRPr="00326056" w:rsidRDefault="00826F29"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empujándolo a dar /</w:t>
            </w:r>
          </w:p>
          <w:p w14:paraId="4D6A6AC5" w14:textId="348F06E5" w:rsidR="00826F29" w:rsidRPr="00326056" w:rsidRDefault="00826F29"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el primer gran paso.</w:t>
            </w:r>
          </w:p>
        </w:tc>
        <w:tc>
          <w:tcPr>
            <w:tcW w:w="284" w:type="dxa"/>
            <w:shd w:val="clear" w:color="auto" w:fill="FFFFFF" w:themeFill="background1"/>
            <w:vAlign w:val="bottom"/>
          </w:tcPr>
          <w:p w14:paraId="068ED951"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133B26C" w14:textId="77777777" w:rsidR="00826F29" w:rsidRPr="00051527" w:rsidRDefault="00826F29" w:rsidP="007D40C8">
            <w:pPr>
              <w:spacing w:line="240" w:lineRule="auto"/>
              <w:jc w:val="center"/>
              <w:rPr>
                <w:rFonts w:cs="Calibri"/>
                <w:color w:val="000000"/>
                <w:sz w:val="18"/>
                <w:szCs w:val="18"/>
              </w:rPr>
            </w:pPr>
          </w:p>
        </w:tc>
        <w:tc>
          <w:tcPr>
            <w:tcW w:w="2693" w:type="dxa"/>
            <w:shd w:val="clear" w:color="auto" w:fill="FFFFFF" w:themeFill="background1"/>
            <w:vAlign w:val="bottom"/>
          </w:tcPr>
          <w:p w14:paraId="2750A357" w14:textId="6E083FC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...empujándolo a dar /</w:t>
            </w:r>
          </w:p>
          <w:p w14:paraId="5B970CBB"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el primer gran paso.</w:t>
            </w:r>
          </w:p>
        </w:tc>
        <w:tc>
          <w:tcPr>
            <w:tcW w:w="284" w:type="dxa"/>
            <w:shd w:val="clear" w:color="auto" w:fill="BDD6EE" w:themeFill="accent5" w:themeFillTint="66"/>
            <w:vAlign w:val="center"/>
          </w:tcPr>
          <w:p w14:paraId="4CD050C1" w14:textId="77777777" w:rsidR="00826F29" w:rsidRPr="00051527" w:rsidRDefault="00826F29" w:rsidP="007D40C8">
            <w:pPr>
              <w:spacing w:line="240" w:lineRule="auto"/>
              <w:jc w:val="center"/>
              <w:rPr>
                <w:rFonts w:cs="Calibri"/>
                <w:color w:val="000000"/>
                <w:sz w:val="18"/>
                <w:szCs w:val="18"/>
              </w:rPr>
            </w:pPr>
          </w:p>
        </w:tc>
        <w:tc>
          <w:tcPr>
            <w:tcW w:w="2977" w:type="dxa"/>
            <w:shd w:val="clear" w:color="auto" w:fill="FFFFFF" w:themeFill="background1"/>
            <w:vAlign w:val="bottom"/>
          </w:tcPr>
          <w:p w14:paraId="6EB6C863"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empujándolo a dar </w:t>
            </w:r>
          </w:p>
          <w:p w14:paraId="75327AB8"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el primer gran paso.</w:t>
            </w:r>
          </w:p>
        </w:tc>
      </w:tr>
      <w:tr w:rsidR="00826F29" w:rsidRPr="00326056" w14:paraId="23A6CA45"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4A10349C" w14:textId="77777777" w:rsidR="00826F29" w:rsidRDefault="00826F29" w:rsidP="00826F29">
            <w:pPr>
              <w:spacing w:line="240" w:lineRule="auto"/>
              <w:jc w:val="right"/>
              <w:rPr>
                <w:rFonts w:cs="Calibri"/>
                <w:color w:val="000000"/>
                <w:sz w:val="18"/>
                <w:szCs w:val="18"/>
              </w:rPr>
            </w:pPr>
            <w:r>
              <w:rPr>
                <w:rFonts w:cs="Calibri"/>
                <w:color w:val="000000"/>
                <w:sz w:val="18"/>
                <w:szCs w:val="18"/>
              </w:rPr>
              <w:t>400</w:t>
            </w:r>
          </w:p>
        </w:tc>
        <w:tc>
          <w:tcPr>
            <w:tcW w:w="2400" w:type="dxa"/>
            <w:shd w:val="clear" w:color="auto" w:fill="auto"/>
            <w:vAlign w:val="bottom"/>
          </w:tcPr>
          <w:p w14:paraId="6ABF2ADF" w14:textId="77777777" w:rsidR="00826F29" w:rsidRPr="00200FBF" w:rsidRDefault="00826F29"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Scott took a deep breath and then he said for all to hear,</w:t>
            </w:r>
          </w:p>
        </w:tc>
        <w:tc>
          <w:tcPr>
            <w:tcW w:w="2693" w:type="dxa"/>
            <w:shd w:val="clear" w:color="000000" w:fill="808080"/>
            <w:vAlign w:val="bottom"/>
          </w:tcPr>
          <w:p w14:paraId="42DCA3EC" w14:textId="77777777" w:rsidR="00826F29" w:rsidRPr="00326056" w:rsidRDefault="00826F29" w:rsidP="002D0F14">
            <w:pPr>
              <w:spacing w:line="240" w:lineRule="auto"/>
              <w:jc w:val="center"/>
              <w:rPr>
                <w:rFonts w:cs="Calibri"/>
                <w:color w:val="00FFFF"/>
                <w:sz w:val="18"/>
                <w:szCs w:val="18"/>
                <w:lang w:val="en-GB"/>
              </w:rPr>
            </w:pPr>
            <w:r w:rsidRPr="00326056">
              <w:rPr>
                <w:rFonts w:cs="Calibri"/>
                <w:color w:val="00FFFF"/>
                <w:sz w:val="18"/>
                <w:szCs w:val="18"/>
                <w:lang w:val="en-GB"/>
              </w:rPr>
              <w:t>Scott took a deep breath /</w:t>
            </w:r>
          </w:p>
          <w:p w14:paraId="258978B1" w14:textId="6DCCEB2D" w:rsidR="00826F29" w:rsidRPr="00326056" w:rsidRDefault="00826F29" w:rsidP="002D0F14">
            <w:pPr>
              <w:spacing w:line="240" w:lineRule="auto"/>
              <w:jc w:val="center"/>
              <w:rPr>
                <w:rFonts w:cs="Calibri"/>
                <w:color w:val="00FFFF"/>
                <w:sz w:val="18"/>
                <w:szCs w:val="18"/>
                <w:lang w:val="en-GB"/>
              </w:rPr>
            </w:pPr>
            <w:r w:rsidRPr="00326056">
              <w:rPr>
                <w:rFonts w:cs="Calibri"/>
                <w:color w:val="00FFFF"/>
                <w:sz w:val="18"/>
                <w:szCs w:val="18"/>
                <w:lang w:val="en-GB"/>
              </w:rPr>
              <w:t>and then he said for all to hear,</w:t>
            </w:r>
          </w:p>
        </w:tc>
        <w:tc>
          <w:tcPr>
            <w:tcW w:w="285" w:type="dxa"/>
            <w:shd w:val="clear" w:color="auto" w:fill="7030A0"/>
          </w:tcPr>
          <w:p w14:paraId="25E7DD9E"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4B2DBC88" w14:textId="77777777" w:rsidR="00826F29" w:rsidRPr="00665429" w:rsidRDefault="00826F29" w:rsidP="00826F2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4A687D9" w14:textId="4D83A529" w:rsidR="00826F29" w:rsidRPr="00326056" w:rsidRDefault="00826F29"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Scott tomó aire y luego /</w:t>
            </w:r>
          </w:p>
          <w:p w14:paraId="73B64C85" w14:textId="77777777" w:rsidR="00826F29" w:rsidRPr="00326056" w:rsidRDefault="00826F29"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dijo en voz bien alta:</w:t>
            </w:r>
          </w:p>
        </w:tc>
        <w:tc>
          <w:tcPr>
            <w:tcW w:w="284" w:type="dxa"/>
            <w:shd w:val="clear" w:color="auto" w:fill="7030A0"/>
            <w:vAlign w:val="bottom"/>
          </w:tcPr>
          <w:p w14:paraId="33A28F77"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E669986" w14:textId="77777777" w:rsidR="00826F29" w:rsidRPr="00051527" w:rsidRDefault="00826F29" w:rsidP="007D40C8">
            <w:pPr>
              <w:spacing w:line="240" w:lineRule="auto"/>
              <w:jc w:val="center"/>
              <w:rPr>
                <w:rFonts w:cs="Calibri"/>
                <w:color w:val="000000"/>
                <w:sz w:val="18"/>
                <w:szCs w:val="18"/>
              </w:rPr>
            </w:pPr>
          </w:p>
        </w:tc>
        <w:tc>
          <w:tcPr>
            <w:tcW w:w="2693" w:type="dxa"/>
            <w:shd w:val="clear" w:color="auto" w:fill="FFFFFF" w:themeFill="background1"/>
            <w:vAlign w:val="bottom"/>
          </w:tcPr>
          <w:p w14:paraId="411CACF4"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Scott tomó aire y luego /</w:t>
            </w:r>
          </w:p>
          <w:p w14:paraId="0423EF7A" w14:textId="4E63F713"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dijo en voz bien alta:</w:t>
            </w:r>
          </w:p>
        </w:tc>
        <w:tc>
          <w:tcPr>
            <w:tcW w:w="284" w:type="dxa"/>
            <w:shd w:val="clear" w:color="auto" w:fill="BDD6EE" w:themeFill="accent5" w:themeFillTint="66"/>
            <w:vAlign w:val="center"/>
          </w:tcPr>
          <w:p w14:paraId="71A6BED5" w14:textId="77777777" w:rsidR="00826F29" w:rsidRPr="00051527" w:rsidRDefault="00826F29" w:rsidP="007D40C8">
            <w:pPr>
              <w:spacing w:line="240" w:lineRule="auto"/>
              <w:jc w:val="center"/>
              <w:rPr>
                <w:rFonts w:cs="Calibri"/>
                <w:color w:val="000000"/>
                <w:sz w:val="18"/>
                <w:szCs w:val="18"/>
              </w:rPr>
            </w:pPr>
          </w:p>
        </w:tc>
        <w:tc>
          <w:tcPr>
            <w:tcW w:w="2977" w:type="dxa"/>
            <w:shd w:val="clear" w:color="auto" w:fill="FFFFFF" w:themeFill="background1"/>
            <w:vAlign w:val="bottom"/>
          </w:tcPr>
          <w:p w14:paraId="24F3F554"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Scott tomó aire y luego</w:t>
            </w:r>
          </w:p>
          <w:p w14:paraId="3E176C69"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 dijo en voz bien alta:</w:t>
            </w:r>
          </w:p>
        </w:tc>
      </w:tr>
      <w:tr w:rsidR="00826F29" w:rsidRPr="00326056" w14:paraId="15735EF2"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50AA6F8A" w14:textId="77777777" w:rsidR="00826F29" w:rsidRDefault="00826F29" w:rsidP="00826F29">
            <w:pPr>
              <w:spacing w:line="240" w:lineRule="auto"/>
              <w:jc w:val="right"/>
              <w:rPr>
                <w:rFonts w:cs="Calibri"/>
                <w:color w:val="000000"/>
                <w:sz w:val="18"/>
                <w:szCs w:val="18"/>
              </w:rPr>
            </w:pPr>
            <w:r>
              <w:rPr>
                <w:rFonts w:cs="Calibri"/>
                <w:color w:val="000000"/>
                <w:sz w:val="18"/>
                <w:szCs w:val="18"/>
              </w:rPr>
              <w:t>401</w:t>
            </w:r>
          </w:p>
        </w:tc>
        <w:tc>
          <w:tcPr>
            <w:tcW w:w="2400" w:type="dxa"/>
            <w:vMerge w:val="restart"/>
            <w:shd w:val="clear" w:color="auto" w:fill="auto"/>
            <w:vAlign w:val="bottom"/>
          </w:tcPr>
          <w:p w14:paraId="3585DCFF" w14:textId="77777777" w:rsidR="00826F29" w:rsidRPr="00200FBF" w:rsidRDefault="00826F29"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"I'm ready." OK, bedtime, please.</w:t>
            </w:r>
          </w:p>
        </w:tc>
        <w:tc>
          <w:tcPr>
            <w:tcW w:w="2693" w:type="dxa"/>
            <w:vMerge w:val="restart"/>
            <w:shd w:val="clear" w:color="000000" w:fill="808080"/>
            <w:vAlign w:val="bottom"/>
          </w:tcPr>
          <w:p w14:paraId="6B7BF0A2" w14:textId="77777777" w:rsidR="00826F29" w:rsidRPr="00326056" w:rsidRDefault="00826F29" w:rsidP="002D0F14">
            <w:pPr>
              <w:spacing w:line="240" w:lineRule="auto"/>
              <w:jc w:val="center"/>
              <w:rPr>
                <w:rFonts w:cs="Calibri"/>
                <w:color w:val="00FFFF"/>
                <w:sz w:val="18"/>
                <w:szCs w:val="18"/>
                <w:lang w:val="en-GB"/>
              </w:rPr>
            </w:pPr>
            <w:r w:rsidRPr="00326056">
              <w:rPr>
                <w:rFonts w:cs="Calibri"/>
                <w:color w:val="00FFFF"/>
                <w:sz w:val="18"/>
                <w:szCs w:val="18"/>
                <w:lang w:val="en-GB"/>
              </w:rPr>
              <w:t>"I'm ready." OK, bedtime, please.</w:t>
            </w:r>
          </w:p>
        </w:tc>
        <w:tc>
          <w:tcPr>
            <w:tcW w:w="285" w:type="dxa"/>
            <w:vMerge w:val="restart"/>
            <w:shd w:val="clear" w:color="auto" w:fill="7030A0"/>
          </w:tcPr>
          <w:p w14:paraId="0CCB7A6E"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tcPr>
          <w:p w14:paraId="75247FEF" w14:textId="77777777" w:rsidR="00826F29" w:rsidRPr="00665429" w:rsidRDefault="00826F29" w:rsidP="00826F2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44CF9F3" w14:textId="77777777" w:rsidR="00826F29" w:rsidRPr="00326056" w:rsidRDefault="00826F29"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(VOZ CHILLONA) ¡Estoy listo!"</w:t>
            </w:r>
          </w:p>
        </w:tc>
        <w:tc>
          <w:tcPr>
            <w:tcW w:w="284" w:type="dxa"/>
            <w:shd w:val="clear" w:color="auto" w:fill="FFFFFF" w:themeFill="background1"/>
            <w:vAlign w:val="bottom"/>
          </w:tcPr>
          <w:p w14:paraId="681D9825"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262BE79" w14:textId="77777777" w:rsidR="00826F29" w:rsidRPr="00665429" w:rsidRDefault="00826F29" w:rsidP="007D40C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31320B8A"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¡Estoy listo!'."</w:t>
            </w:r>
          </w:p>
        </w:tc>
        <w:tc>
          <w:tcPr>
            <w:tcW w:w="284" w:type="dxa"/>
            <w:shd w:val="clear" w:color="auto" w:fill="BDD6EE" w:themeFill="accent5" w:themeFillTint="66"/>
            <w:vAlign w:val="center"/>
          </w:tcPr>
          <w:p w14:paraId="67F16FF7" w14:textId="77777777" w:rsidR="00826F29" w:rsidRPr="00665429" w:rsidRDefault="00826F29" w:rsidP="007D40C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346157D5"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'¡Estoy listo!'.</w:t>
            </w:r>
          </w:p>
        </w:tc>
      </w:tr>
      <w:tr w:rsidR="00826F29" w:rsidRPr="00326056" w14:paraId="745F52F0"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060E3838" w14:textId="77777777" w:rsidR="00826F29" w:rsidRDefault="00826F29" w:rsidP="00826F29">
            <w:pPr>
              <w:spacing w:line="240" w:lineRule="auto"/>
              <w:jc w:val="right"/>
              <w:rPr>
                <w:rFonts w:cs="Calibri"/>
                <w:color w:val="000000"/>
                <w:sz w:val="18"/>
                <w:szCs w:val="18"/>
              </w:rPr>
            </w:pPr>
            <w:r>
              <w:rPr>
                <w:rFonts w:cs="Calibri"/>
                <w:color w:val="000000"/>
                <w:sz w:val="18"/>
                <w:szCs w:val="18"/>
              </w:rPr>
              <w:t>402</w:t>
            </w:r>
          </w:p>
        </w:tc>
        <w:tc>
          <w:tcPr>
            <w:tcW w:w="2400" w:type="dxa"/>
            <w:vMerge/>
            <w:shd w:val="clear" w:color="auto" w:fill="auto"/>
            <w:vAlign w:val="bottom"/>
          </w:tcPr>
          <w:p w14:paraId="6A8F68B3" w14:textId="77777777" w:rsidR="00826F29" w:rsidRPr="00200FBF" w:rsidRDefault="00826F29" w:rsidP="002D0F14">
            <w:pPr>
              <w:spacing w:line="240" w:lineRule="auto"/>
              <w:jc w:val="left"/>
              <w:rPr>
                <w:rFonts w:cs="Calibri"/>
                <w:color w:val="000000" w:themeColor="text1"/>
                <w:sz w:val="18"/>
                <w:szCs w:val="18"/>
                <w:lang w:val="en-GB"/>
              </w:rPr>
            </w:pPr>
          </w:p>
        </w:tc>
        <w:tc>
          <w:tcPr>
            <w:tcW w:w="2693" w:type="dxa"/>
            <w:vMerge/>
            <w:shd w:val="clear" w:color="000000" w:fill="808080"/>
            <w:vAlign w:val="bottom"/>
          </w:tcPr>
          <w:p w14:paraId="1AB08940" w14:textId="77777777" w:rsidR="00826F29" w:rsidRPr="00326056" w:rsidRDefault="00826F29" w:rsidP="002D0F14">
            <w:pPr>
              <w:spacing w:line="240" w:lineRule="auto"/>
              <w:jc w:val="center"/>
              <w:rPr>
                <w:rFonts w:cs="Calibri"/>
                <w:color w:val="00FFFF"/>
                <w:sz w:val="18"/>
                <w:szCs w:val="18"/>
                <w:lang w:val="en-GB"/>
              </w:rPr>
            </w:pPr>
          </w:p>
        </w:tc>
        <w:tc>
          <w:tcPr>
            <w:tcW w:w="285" w:type="dxa"/>
            <w:vMerge/>
            <w:shd w:val="clear" w:color="auto" w:fill="7030A0"/>
          </w:tcPr>
          <w:p w14:paraId="018E1726"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tcPr>
          <w:p w14:paraId="431AB770" w14:textId="77777777" w:rsidR="00826F29" w:rsidRPr="00665429" w:rsidRDefault="00826F29" w:rsidP="00826F2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2FC2B16" w14:textId="77777777" w:rsidR="00826F29" w:rsidRPr="00326056" w:rsidRDefault="00826F29"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Venga, a dormir.</w:t>
            </w:r>
          </w:p>
        </w:tc>
        <w:tc>
          <w:tcPr>
            <w:tcW w:w="284" w:type="dxa"/>
            <w:shd w:val="clear" w:color="auto" w:fill="FFFFFF" w:themeFill="background1"/>
            <w:vAlign w:val="bottom"/>
          </w:tcPr>
          <w:p w14:paraId="4F0DE9C5"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63CE114B" w14:textId="77777777" w:rsidR="00826F29" w:rsidRPr="00665429" w:rsidRDefault="00826F29"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737A4535"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Venga, a dormir.</w:t>
            </w:r>
          </w:p>
        </w:tc>
        <w:tc>
          <w:tcPr>
            <w:tcW w:w="284" w:type="dxa"/>
            <w:shd w:val="clear" w:color="auto" w:fill="FFF2CC" w:themeFill="accent4" w:themeFillTint="33"/>
            <w:vAlign w:val="center"/>
          </w:tcPr>
          <w:p w14:paraId="34BDEFBA" w14:textId="77777777" w:rsidR="00826F29" w:rsidRPr="00665429" w:rsidRDefault="00826F29"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75A27494"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Venga, ahora a dormir.</w:t>
            </w:r>
          </w:p>
        </w:tc>
      </w:tr>
      <w:tr w:rsidR="00826F29" w:rsidRPr="00326056" w14:paraId="7AA1D415"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07FDC717" w14:textId="77777777" w:rsidR="00826F29" w:rsidRDefault="00826F29" w:rsidP="00826F29">
            <w:pPr>
              <w:spacing w:line="240" w:lineRule="auto"/>
              <w:jc w:val="right"/>
              <w:rPr>
                <w:rFonts w:cs="Calibri"/>
                <w:color w:val="000000"/>
                <w:sz w:val="18"/>
                <w:szCs w:val="18"/>
              </w:rPr>
            </w:pPr>
            <w:r>
              <w:rPr>
                <w:rFonts w:cs="Calibri"/>
                <w:color w:val="000000"/>
                <w:sz w:val="18"/>
                <w:szCs w:val="18"/>
              </w:rPr>
              <w:t>403</w:t>
            </w:r>
          </w:p>
        </w:tc>
        <w:tc>
          <w:tcPr>
            <w:tcW w:w="2400" w:type="dxa"/>
            <w:shd w:val="clear" w:color="auto" w:fill="auto"/>
            <w:vAlign w:val="bottom"/>
          </w:tcPr>
          <w:p w14:paraId="2DCB613F" w14:textId="77777777" w:rsidR="00826F29" w:rsidRPr="00200FBF" w:rsidRDefault="00826F29"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Can't we have another story?</w:t>
            </w:r>
          </w:p>
        </w:tc>
        <w:tc>
          <w:tcPr>
            <w:tcW w:w="2693" w:type="dxa"/>
            <w:shd w:val="clear" w:color="000000" w:fill="808080"/>
            <w:vAlign w:val="bottom"/>
          </w:tcPr>
          <w:p w14:paraId="6E5E87F3" w14:textId="77777777" w:rsidR="00826F29" w:rsidRPr="00326056" w:rsidRDefault="00826F29" w:rsidP="002D0F14">
            <w:pPr>
              <w:spacing w:line="240" w:lineRule="auto"/>
              <w:jc w:val="center"/>
              <w:rPr>
                <w:rFonts w:cs="Calibri"/>
                <w:color w:val="FFFFFF"/>
                <w:sz w:val="18"/>
                <w:szCs w:val="18"/>
                <w:lang w:val="en-GB"/>
              </w:rPr>
            </w:pPr>
            <w:r w:rsidRPr="00326056">
              <w:rPr>
                <w:rFonts w:cs="Calibri"/>
                <w:color w:val="FFFFFF"/>
                <w:sz w:val="18"/>
                <w:szCs w:val="18"/>
                <w:lang w:val="en-GB"/>
              </w:rPr>
              <w:t>Can't we have another story?</w:t>
            </w:r>
          </w:p>
        </w:tc>
        <w:tc>
          <w:tcPr>
            <w:tcW w:w="285" w:type="dxa"/>
            <w:shd w:val="clear" w:color="auto" w:fill="FFFFFF" w:themeFill="background1"/>
          </w:tcPr>
          <w:p w14:paraId="3B925BDB"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78DAADA8" w14:textId="77777777" w:rsidR="00826F29" w:rsidRPr="00665429" w:rsidRDefault="00826F29" w:rsidP="00826F2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84502B5" w14:textId="77777777" w:rsidR="00826F29" w:rsidRPr="00326056" w:rsidRDefault="00826F29"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¿Nos explicas otro cuento? /</w:t>
            </w: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 xml:space="preserve"> No.</w:t>
            </w:r>
          </w:p>
        </w:tc>
        <w:tc>
          <w:tcPr>
            <w:tcW w:w="284" w:type="dxa"/>
            <w:shd w:val="clear" w:color="auto" w:fill="FFFFFF" w:themeFill="background1"/>
            <w:vAlign w:val="bottom"/>
          </w:tcPr>
          <w:p w14:paraId="0A85E38D"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4D774D32" w14:textId="77777777" w:rsidR="00826F29" w:rsidRPr="00665429" w:rsidRDefault="002438AE"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74D9611C"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¿Nos explicas otro cuento? / -No.</w:t>
            </w:r>
          </w:p>
        </w:tc>
        <w:tc>
          <w:tcPr>
            <w:tcW w:w="284" w:type="dxa"/>
            <w:shd w:val="clear" w:color="auto" w:fill="E2EFD9" w:themeFill="accent6" w:themeFillTint="33"/>
            <w:vAlign w:val="center"/>
          </w:tcPr>
          <w:p w14:paraId="526F693B" w14:textId="77777777" w:rsidR="00826F29" w:rsidRPr="00665429" w:rsidRDefault="002438AE"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1724D23B"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¿Nos explicas otro cuento? No.</w:t>
            </w:r>
          </w:p>
        </w:tc>
      </w:tr>
      <w:tr w:rsidR="00826F29" w:rsidRPr="00326056" w14:paraId="39A00C71"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2D5221BE" w14:textId="77777777" w:rsidR="00826F29" w:rsidRDefault="00826F29" w:rsidP="00826F29">
            <w:pPr>
              <w:spacing w:line="240" w:lineRule="auto"/>
              <w:jc w:val="right"/>
              <w:rPr>
                <w:rFonts w:cs="Calibri"/>
                <w:color w:val="000000"/>
                <w:sz w:val="18"/>
                <w:szCs w:val="18"/>
              </w:rPr>
            </w:pPr>
            <w:r>
              <w:rPr>
                <w:rFonts w:cs="Calibri"/>
                <w:color w:val="000000"/>
                <w:sz w:val="18"/>
                <w:szCs w:val="18"/>
              </w:rPr>
              <w:t>404</w:t>
            </w:r>
          </w:p>
        </w:tc>
        <w:tc>
          <w:tcPr>
            <w:tcW w:w="2400" w:type="dxa"/>
            <w:shd w:val="clear" w:color="auto" w:fill="auto"/>
            <w:vAlign w:val="bottom"/>
          </w:tcPr>
          <w:p w14:paraId="42E53018" w14:textId="77777777" w:rsidR="00826F29" w:rsidRPr="00200FBF" w:rsidRDefault="00826F29"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No, no, I'll be reading all night. Go.</w:t>
            </w:r>
          </w:p>
        </w:tc>
        <w:tc>
          <w:tcPr>
            <w:tcW w:w="2693" w:type="dxa"/>
            <w:shd w:val="clear" w:color="000000" w:fill="808080"/>
            <w:vAlign w:val="bottom"/>
          </w:tcPr>
          <w:p w14:paraId="6D72D9CA" w14:textId="69671B00" w:rsidR="00826F29" w:rsidRPr="00326056" w:rsidRDefault="00826F29" w:rsidP="002D0F14">
            <w:pPr>
              <w:spacing w:line="240" w:lineRule="auto"/>
              <w:jc w:val="center"/>
              <w:rPr>
                <w:rFonts w:cs="Calibri"/>
                <w:color w:val="00FFFF"/>
                <w:sz w:val="18"/>
                <w:szCs w:val="18"/>
                <w:lang w:val="en-GB"/>
              </w:rPr>
            </w:pPr>
            <w:r w:rsidRPr="00326056">
              <w:rPr>
                <w:rFonts w:cs="Calibri"/>
                <w:color w:val="00FFFF"/>
                <w:sz w:val="18"/>
                <w:szCs w:val="18"/>
                <w:lang w:val="en-GB"/>
              </w:rPr>
              <w:t>No, no, I'll be reading /</w:t>
            </w:r>
          </w:p>
          <w:p w14:paraId="6A1A08C0" w14:textId="77777777" w:rsidR="00826F29" w:rsidRPr="00326056" w:rsidRDefault="00826F29" w:rsidP="002D0F14">
            <w:pPr>
              <w:spacing w:line="240" w:lineRule="auto"/>
              <w:jc w:val="center"/>
              <w:rPr>
                <w:rFonts w:cs="Calibri"/>
                <w:color w:val="00FFFF"/>
                <w:sz w:val="18"/>
                <w:szCs w:val="18"/>
                <w:lang w:val="en-GB"/>
              </w:rPr>
            </w:pPr>
            <w:r w:rsidRPr="00326056">
              <w:rPr>
                <w:rFonts w:cs="Calibri"/>
                <w:color w:val="00FFFF"/>
                <w:sz w:val="18"/>
                <w:szCs w:val="18"/>
                <w:lang w:val="en-GB"/>
              </w:rPr>
              <w:t>all night. Go.</w:t>
            </w:r>
          </w:p>
        </w:tc>
        <w:tc>
          <w:tcPr>
            <w:tcW w:w="285" w:type="dxa"/>
            <w:shd w:val="clear" w:color="auto" w:fill="FFFFFF" w:themeFill="background1"/>
          </w:tcPr>
          <w:p w14:paraId="03CE9D06"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286A988B" w14:textId="77777777" w:rsidR="00826F29" w:rsidRPr="00665429" w:rsidRDefault="00826F29" w:rsidP="00826F2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C6ACA2A" w14:textId="77777777" w:rsidR="00826F29" w:rsidRPr="00326056" w:rsidRDefault="00826F29"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No, no acabaríamos nunca.</w:t>
            </w:r>
          </w:p>
        </w:tc>
        <w:tc>
          <w:tcPr>
            <w:tcW w:w="284" w:type="dxa"/>
            <w:shd w:val="clear" w:color="auto" w:fill="FFFFFF" w:themeFill="background1"/>
            <w:vAlign w:val="bottom"/>
          </w:tcPr>
          <w:p w14:paraId="47DA738A"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228F5D83" w14:textId="77777777" w:rsidR="00826F29" w:rsidRPr="00665429" w:rsidRDefault="002438AE"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71031F09"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no acabaríamos nunca. / Venga.</w:t>
            </w:r>
          </w:p>
        </w:tc>
        <w:tc>
          <w:tcPr>
            <w:tcW w:w="284" w:type="dxa"/>
            <w:shd w:val="clear" w:color="auto" w:fill="E2EFD9" w:themeFill="accent6" w:themeFillTint="33"/>
            <w:vAlign w:val="center"/>
          </w:tcPr>
          <w:p w14:paraId="1FCAA22B" w14:textId="77777777" w:rsidR="00826F29" w:rsidRPr="00665429" w:rsidRDefault="002438AE"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3BBC15E0"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No, no acabaríamos nunca. Venga.</w:t>
            </w:r>
          </w:p>
        </w:tc>
      </w:tr>
      <w:tr w:rsidR="00826F29" w:rsidRPr="00326056" w14:paraId="04FD71F5"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4C0A0B44" w14:textId="77777777" w:rsidR="00826F29" w:rsidRDefault="00826F29" w:rsidP="00826F29">
            <w:pPr>
              <w:spacing w:line="240" w:lineRule="auto"/>
              <w:jc w:val="right"/>
              <w:rPr>
                <w:rFonts w:cs="Calibri"/>
                <w:color w:val="000000"/>
                <w:sz w:val="18"/>
                <w:szCs w:val="18"/>
              </w:rPr>
            </w:pPr>
            <w:r>
              <w:rPr>
                <w:rFonts w:cs="Calibri"/>
                <w:color w:val="000000"/>
                <w:sz w:val="18"/>
                <w:szCs w:val="18"/>
              </w:rPr>
              <w:t>405</w:t>
            </w:r>
          </w:p>
        </w:tc>
        <w:tc>
          <w:tcPr>
            <w:tcW w:w="2400" w:type="dxa"/>
            <w:shd w:val="clear" w:color="auto" w:fill="auto"/>
            <w:vAlign w:val="bottom"/>
          </w:tcPr>
          <w:p w14:paraId="385EFCBB" w14:textId="77777777" w:rsidR="00826F29" w:rsidRPr="00200FBF" w:rsidRDefault="00826F29" w:rsidP="002D0F14">
            <w:pPr>
              <w:spacing w:line="240" w:lineRule="auto"/>
              <w:jc w:val="left"/>
              <w:rPr>
                <w:rFonts w:cs="Calibri"/>
                <w:color w:val="000000" w:themeColor="text1"/>
                <w:sz w:val="18"/>
                <w:szCs w:val="18"/>
              </w:rPr>
            </w:pPr>
            <w:r w:rsidRPr="00200FBF">
              <w:rPr>
                <w:rFonts w:cs="Calibri"/>
                <w:color w:val="000000" w:themeColor="text1"/>
                <w:sz w:val="18"/>
                <w:szCs w:val="18"/>
              </w:rPr>
              <w:t xml:space="preserve">Just </w:t>
            </w:r>
            <w:proofErr w:type="spellStart"/>
            <w:r w:rsidRPr="00200FBF">
              <w:rPr>
                <w:rFonts w:cs="Calibri"/>
                <w:color w:val="000000" w:themeColor="text1"/>
                <w:sz w:val="18"/>
                <w:szCs w:val="18"/>
              </w:rPr>
              <w:t>one</w:t>
            </w:r>
            <w:proofErr w:type="spellEnd"/>
            <w:r w:rsidRPr="00200FBF">
              <w:rPr>
                <w:rFonts w:cs="Calibri"/>
                <w:color w:val="000000" w:themeColor="text1"/>
                <w:sz w:val="18"/>
                <w:szCs w:val="18"/>
              </w:rPr>
              <w:t>…</w:t>
            </w:r>
          </w:p>
        </w:tc>
        <w:tc>
          <w:tcPr>
            <w:tcW w:w="2693" w:type="dxa"/>
            <w:shd w:val="clear" w:color="000000" w:fill="808080"/>
            <w:vAlign w:val="bottom"/>
          </w:tcPr>
          <w:p w14:paraId="2F126149" w14:textId="77777777" w:rsidR="00826F29" w:rsidRPr="00326056" w:rsidRDefault="00826F29" w:rsidP="002D0F14">
            <w:pPr>
              <w:spacing w:line="240" w:lineRule="auto"/>
              <w:jc w:val="center"/>
              <w:rPr>
                <w:rFonts w:cs="Calibri"/>
                <w:color w:val="FFFF00"/>
                <w:sz w:val="18"/>
                <w:szCs w:val="18"/>
              </w:rPr>
            </w:pPr>
            <w:r w:rsidRPr="00326056">
              <w:rPr>
                <w:rFonts w:cs="Calibri"/>
                <w:color w:val="FFFF00"/>
                <w:sz w:val="18"/>
                <w:szCs w:val="18"/>
              </w:rPr>
              <w:t xml:space="preserve">Just </w:t>
            </w:r>
            <w:proofErr w:type="spellStart"/>
            <w:r w:rsidRPr="00326056">
              <w:rPr>
                <w:rFonts w:cs="Calibri"/>
                <w:color w:val="FFFF00"/>
                <w:sz w:val="18"/>
                <w:szCs w:val="18"/>
              </w:rPr>
              <w:t>one</w:t>
            </w:r>
            <w:proofErr w:type="spellEnd"/>
            <w:r w:rsidRPr="00326056">
              <w:rPr>
                <w:rFonts w:cs="Calibri"/>
                <w:color w:val="FFFF00"/>
                <w:sz w:val="18"/>
                <w:szCs w:val="18"/>
              </w:rPr>
              <w:t>…</w:t>
            </w:r>
          </w:p>
        </w:tc>
        <w:tc>
          <w:tcPr>
            <w:tcW w:w="285" w:type="dxa"/>
            <w:shd w:val="clear" w:color="auto" w:fill="FFFFFF" w:themeFill="background1"/>
          </w:tcPr>
          <w:p w14:paraId="6F2AEEB4"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5D1470A4" w14:textId="77777777" w:rsidR="00826F29" w:rsidRPr="00665429" w:rsidRDefault="00826F29" w:rsidP="00826F2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4322A27" w14:textId="77777777" w:rsidR="00826F29" w:rsidRPr="00326056" w:rsidRDefault="00826F29"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Solo uno… /</w:t>
            </w: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 xml:space="preserve"> No, cariño.</w:t>
            </w:r>
          </w:p>
        </w:tc>
        <w:tc>
          <w:tcPr>
            <w:tcW w:w="284" w:type="dxa"/>
            <w:shd w:val="clear" w:color="auto" w:fill="FFFFFF" w:themeFill="background1"/>
            <w:vAlign w:val="bottom"/>
          </w:tcPr>
          <w:p w14:paraId="43880D8F"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57CF64C" w14:textId="77777777" w:rsidR="00826F29" w:rsidRPr="00665429" w:rsidRDefault="00826F29" w:rsidP="007D40C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3601A929"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Solo uno… / -No, cariño.</w:t>
            </w:r>
          </w:p>
        </w:tc>
        <w:tc>
          <w:tcPr>
            <w:tcW w:w="284" w:type="dxa"/>
            <w:shd w:val="clear" w:color="auto" w:fill="BDD6EE" w:themeFill="accent5" w:themeFillTint="66"/>
            <w:vAlign w:val="center"/>
          </w:tcPr>
          <w:p w14:paraId="78C364C8" w14:textId="77777777" w:rsidR="00826F29" w:rsidRPr="00665429" w:rsidRDefault="00826F29" w:rsidP="007D40C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7AFE3328"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Solo uno… No, cariño.</w:t>
            </w:r>
          </w:p>
        </w:tc>
      </w:tr>
      <w:tr w:rsidR="00826F29" w:rsidRPr="00326056" w14:paraId="43F75D27"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0A097130" w14:textId="77777777" w:rsidR="00826F29" w:rsidRDefault="00826F29" w:rsidP="00826F29">
            <w:pPr>
              <w:spacing w:line="240" w:lineRule="auto"/>
              <w:jc w:val="right"/>
              <w:rPr>
                <w:rFonts w:cs="Calibri"/>
                <w:color w:val="000000"/>
                <w:sz w:val="18"/>
                <w:szCs w:val="18"/>
              </w:rPr>
            </w:pPr>
            <w:r>
              <w:rPr>
                <w:rFonts w:cs="Calibri"/>
                <w:color w:val="000000"/>
                <w:sz w:val="18"/>
                <w:szCs w:val="18"/>
              </w:rPr>
              <w:t>406</w:t>
            </w:r>
          </w:p>
        </w:tc>
        <w:tc>
          <w:tcPr>
            <w:tcW w:w="2400" w:type="dxa"/>
            <w:shd w:val="clear" w:color="auto" w:fill="auto"/>
            <w:vAlign w:val="bottom"/>
          </w:tcPr>
          <w:p w14:paraId="27480638" w14:textId="77777777" w:rsidR="00826F29" w:rsidRPr="00200FBF" w:rsidRDefault="00826F29"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 xml:space="preserve">No, darling, it's time for bed. </w:t>
            </w:r>
            <w:proofErr w:type="spellStart"/>
            <w:r w:rsidRPr="00200FBF">
              <w:rPr>
                <w:rFonts w:cs="Calibri"/>
                <w:color w:val="000000" w:themeColor="text1"/>
                <w:sz w:val="18"/>
                <w:szCs w:val="18"/>
                <w:lang w:val="en-GB"/>
              </w:rPr>
              <w:t>Let'ts</w:t>
            </w:r>
            <w:proofErr w:type="spellEnd"/>
            <w:r w:rsidRPr="00200FBF">
              <w:rPr>
                <w:rFonts w:cs="Calibri"/>
                <w:color w:val="000000" w:themeColor="text1"/>
                <w:sz w:val="18"/>
                <w:szCs w:val="18"/>
                <w:lang w:val="en-GB"/>
              </w:rPr>
              <w:t xml:space="preserve"> go.</w:t>
            </w:r>
            <w:r w:rsidRPr="00826F29">
              <w:rPr>
                <w:rFonts w:cs="Calibri"/>
                <w:color w:val="000000" w:themeColor="text1"/>
                <w:sz w:val="18"/>
                <w:szCs w:val="18"/>
                <w:lang w:val="en-GB"/>
              </w:rPr>
              <w:t xml:space="preserve"> </w:t>
            </w:r>
            <w:r w:rsidRPr="002438AE">
              <w:rPr>
                <w:rFonts w:cs="Calibri"/>
                <w:b/>
                <w:bCs/>
                <w:color w:val="000000" w:themeColor="text1"/>
                <w:sz w:val="18"/>
                <w:szCs w:val="18"/>
                <w:lang w:val="en-GB"/>
              </w:rPr>
              <w:t xml:space="preserve">[Daughter: </w:t>
            </w:r>
            <w:proofErr w:type="spellStart"/>
            <w:r w:rsidRPr="002438AE">
              <w:rPr>
                <w:rFonts w:cs="Calibri"/>
                <w:b/>
                <w:bCs/>
                <w:color w:val="000000" w:themeColor="text1"/>
                <w:sz w:val="18"/>
                <w:szCs w:val="18"/>
                <w:lang w:val="en-GB"/>
              </w:rPr>
              <w:t>agh</w:t>
            </w:r>
            <w:proofErr w:type="spellEnd"/>
            <w:r w:rsidRPr="002438AE">
              <w:rPr>
                <w:rFonts w:cs="Calibri"/>
                <w:b/>
                <w:bCs/>
                <w:color w:val="000000" w:themeColor="text1"/>
                <w:sz w:val="18"/>
                <w:szCs w:val="18"/>
                <w:lang w:val="en-GB"/>
              </w:rPr>
              <w:t>]</w:t>
            </w:r>
          </w:p>
        </w:tc>
        <w:tc>
          <w:tcPr>
            <w:tcW w:w="2693" w:type="dxa"/>
            <w:shd w:val="clear" w:color="000000" w:fill="808080"/>
            <w:vAlign w:val="bottom"/>
          </w:tcPr>
          <w:p w14:paraId="11236CA3" w14:textId="77777777" w:rsidR="00826F29" w:rsidRPr="00326056" w:rsidRDefault="00826F29" w:rsidP="002D0F14">
            <w:pPr>
              <w:spacing w:line="240" w:lineRule="auto"/>
              <w:jc w:val="center"/>
              <w:rPr>
                <w:rFonts w:cs="Calibri"/>
                <w:color w:val="00FFFF"/>
                <w:sz w:val="18"/>
                <w:szCs w:val="18"/>
                <w:lang w:val="en-GB"/>
              </w:rPr>
            </w:pPr>
            <w:r w:rsidRPr="00326056">
              <w:rPr>
                <w:rFonts w:cs="Calibri"/>
                <w:color w:val="00FFFF"/>
                <w:sz w:val="18"/>
                <w:szCs w:val="18"/>
                <w:lang w:val="en-GB"/>
              </w:rPr>
              <w:t>No, darling, /</w:t>
            </w:r>
          </w:p>
          <w:p w14:paraId="170B57F9" w14:textId="3383C05E" w:rsidR="00826F29" w:rsidRPr="00326056" w:rsidRDefault="00826F29" w:rsidP="002D0F14">
            <w:pPr>
              <w:spacing w:line="240" w:lineRule="auto"/>
              <w:jc w:val="center"/>
              <w:rPr>
                <w:rFonts w:cs="Calibri"/>
                <w:color w:val="00FFFF"/>
                <w:sz w:val="18"/>
                <w:szCs w:val="18"/>
                <w:lang w:val="en-GB"/>
              </w:rPr>
            </w:pPr>
            <w:r w:rsidRPr="00326056">
              <w:rPr>
                <w:rFonts w:cs="Calibri"/>
                <w:color w:val="00FFFF"/>
                <w:sz w:val="18"/>
                <w:szCs w:val="18"/>
                <w:lang w:val="en-GB"/>
              </w:rPr>
              <w:t>it's time for bed. Let's go.</w:t>
            </w:r>
          </w:p>
        </w:tc>
        <w:tc>
          <w:tcPr>
            <w:tcW w:w="285" w:type="dxa"/>
            <w:shd w:val="clear" w:color="auto" w:fill="FFFFFF" w:themeFill="background1"/>
          </w:tcPr>
          <w:p w14:paraId="293AAC1F"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tcPr>
          <w:p w14:paraId="4AE9F1BC" w14:textId="77777777" w:rsidR="00826F29" w:rsidRPr="00665429" w:rsidRDefault="00826F29" w:rsidP="00826F2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0BEB9649" w14:textId="77777777" w:rsidR="00826F29" w:rsidRPr="00326056" w:rsidRDefault="00826F29"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Es hora de dormir. Venga.</w:t>
            </w:r>
          </w:p>
        </w:tc>
        <w:tc>
          <w:tcPr>
            <w:tcW w:w="284" w:type="dxa"/>
            <w:shd w:val="clear" w:color="auto" w:fill="FFFFFF" w:themeFill="background1"/>
            <w:vAlign w:val="bottom"/>
          </w:tcPr>
          <w:p w14:paraId="67F131F4"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B1649C4" w14:textId="77777777" w:rsidR="00826F29" w:rsidRPr="00051527" w:rsidRDefault="00826F29" w:rsidP="007D40C8">
            <w:pPr>
              <w:spacing w:line="240" w:lineRule="auto"/>
              <w:jc w:val="center"/>
              <w:rPr>
                <w:rFonts w:cs="Calibri"/>
                <w:color w:val="000000"/>
                <w:sz w:val="18"/>
                <w:szCs w:val="18"/>
              </w:rPr>
            </w:pPr>
          </w:p>
        </w:tc>
        <w:tc>
          <w:tcPr>
            <w:tcW w:w="2693" w:type="dxa"/>
            <w:shd w:val="clear" w:color="auto" w:fill="FFFFFF" w:themeFill="background1"/>
            <w:vAlign w:val="bottom"/>
          </w:tcPr>
          <w:p w14:paraId="11189BCE"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 hora de dormir. / Venga.</w:t>
            </w:r>
          </w:p>
        </w:tc>
        <w:tc>
          <w:tcPr>
            <w:tcW w:w="284" w:type="dxa"/>
            <w:shd w:val="clear" w:color="auto" w:fill="BDD6EE" w:themeFill="accent5" w:themeFillTint="66"/>
            <w:vAlign w:val="center"/>
          </w:tcPr>
          <w:p w14:paraId="781DD8C4" w14:textId="77777777" w:rsidR="00826F29" w:rsidRPr="00051527" w:rsidRDefault="00826F29" w:rsidP="007D40C8">
            <w:pPr>
              <w:spacing w:line="240" w:lineRule="auto"/>
              <w:jc w:val="center"/>
              <w:rPr>
                <w:rFonts w:cs="Calibri"/>
                <w:color w:val="000000"/>
                <w:sz w:val="18"/>
                <w:szCs w:val="18"/>
              </w:rPr>
            </w:pPr>
          </w:p>
        </w:tc>
        <w:tc>
          <w:tcPr>
            <w:tcW w:w="2977" w:type="dxa"/>
            <w:shd w:val="clear" w:color="auto" w:fill="FFFFFF" w:themeFill="background1"/>
            <w:vAlign w:val="bottom"/>
          </w:tcPr>
          <w:p w14:paraId="2C11DA7B" w14:textId="213F6B76"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Es hora de dormir. Venga. </w:t>
            </w:r>
          </w:p>
        </w:tc>
      </w:tr>
      <w:tr w:rsidR="00826F29" w:rsidRPr="00326056" w14:paraId="1BE6E224"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03BD6B0D" w14:textId="77777777" w:rsidR="00826F29" w:rsidRDefault="00826F29" w:rsidP="00826F29">
            <w:pPr>
              <w:spacing w:line="240" w:lineRule="auto"/>
              <w:jc w:val="right"/>
              <w:rPr>
                <w:rFonts w:cs="Calibri"/>
                <w:color w:val="000000"/>
                <w:sz w:val="18"/>
                <w:szCs w:val="18"/>
              </w:rPr>
            </w:pPr>
            <w:r>
              <w:rPr>
                <w:rFonts w:cs="Calibri"/>
                <w:color w:val="000000"/>
                <w:sz w:val="18"/>
                <w:szCs w:val="18"/>
              </w:rPr>
              <w:t>407</w:t>
            </w:r>
          </w:p>
        </w:tc>
        <w:tc>
          <w:tcPr>
            <w:tcW w:w="2400" w:type="dxa"/>
            <w:shd w:val="clear" w:color="auto" w:fill="auto"/>
            <w:vAlign w:val="bottom"/>
          </w:tcPr>
          <w:p w14:paraId="14C088F3" w14:textId="77777777" w:rsidR="00826F29" w:rsidRPr="00200FBF" w:rsidRDefault="00826F29" w:rsidP="002D0F14">
            <w:pPr>
              <w:spacing w:line="240" w:lineRule="auto"/>
              <w:jc w:val="left"/>
              <w:rPr>
                <w:rFonts w:cs="Calibri"/>
                <w:color w:val="000000" w:themeColor="text1"/>
                <w:sz w:val="18"/>
                <w:szCs w:val="18"/>
              </w:rPr>
            </w:pPr>
            <w:proofErr w:type="spellStart"/>
            <w:r w:rsidRPr="00200FBF">
              <w:rPr>
                <w:rFonts w:cs="Calibri"/>
                <w:color w:val="000000" w:themeColor="text1"/>
                <w:sz w:val="18"/>
                <w:szCs w:val="18"/>
              </w:rPr>
              <w:t>Thank</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you</w:t>
            </w:r>
            <w:proofErr w:type="spellEnd"/>
            <w:r w:rsidRPr="00200FBF">
              <w:rPr>
                <w:rFonts w:cs="Calibri"/>
                <w:color w:val="000000" w:themeColor="text1"/>
                <w:sz w:val="18"/>
                <w:szCs w:val="18"/>
              </w:rPr>
              <w:t xml:space="preserve">. </w:t>
            </w:r>
          </w:p>
        </w:tc>
        <w:tc>
          <w:tcPr>
            <w:tcW w:w="2693" w:type="dxa"/>
            <w:shd w:val="clear" w:color="000000" w:fill="808080"/>
            <w:vAlign w:val="bottom"/>
          </w:tcPr>
          <w:p w14:paraId="395280BC" w14:textId="77777777" w:rsidR="00826F29" w:rsidRPr="00326056" w:rsidRDefault="00826F29" w:rsidP="002D0F14">
            <w:pPr>
              <w:spacing w:line="240" w:lineRule="auto"/>
              <w:jc w:val="center"/>
              <w:rPr>
                <w:rFonts w:cs="Calibri"/>
                <w:color w:val="00FFFF"/>
                <w:sz w:val="18"/>
                <w:szCs w:val="18"/>
              </w:rPr>
            </w:pPr>
            <w:proofErr w:type="spellStart"/>
            <w:r w:rsidRPr="00326056">
              <w:rPr>
                <w:rFonts w:cs="Calibri"/>
                <w:color w:val="00FFFF"/>
                <w:sz w:val="18"/>
                <w:szCs w:val="18"/>
              </w:rPr>
              <w:t>Thank</w:t>
            </w:r>
            <w:proofErr w:type="spellEnd"/>
            <w:r w:rsidRPr="00326056">
              <w:rPr>
                <w:rFonts w:cs="Calibri"/>
                <w:color w:val="00FFFF"/>
                <w:sz w:val="18"/>
                <w:szCs w:val="18"/>
              </w:rPr>
              <w:t xml:space="preserve"> </w:t>
            </w:r>
            <w:proofErr w:type="spellStart"/>
            <w:r w:rsidRPr="00326056">
              <w:rPr>
                <w:rFonts w:cs="Calibri"/>
                <w:color w:val="00FFFF"/>
                <w:sz w:val="18"/>
                <w:szCs w:val="18"/>
              </w:rPr>
              <w:t>you</w:t>
            </w:r>
            <w:proofErr w:type="spellEnd"/>
            <w:r w:rsidRPr="00326056">
              <w:rPr>
                <w:rFonts w:cs="Calibri"/>
                <w:color w:val="00FFFF"/>
                <w:sz w:val="18"/>
                <w:szCs w:val="18"/>
              </w:rPr>
              <w:t>.</w:t>
            </w:r>
          </w:p>
        </w:tc>
        <w:tc>
          <w:tcPr>
            <w:tcW w:w="285" w:type="dxa"/>
            <w:shd w:val="clear" w:color="auto" w:fill="FFFFFF" w:themeFill="background1"/>
          </w:tcPr>
          <w:p w14:paraId="2D217774"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77F057BB" w14:textId="77777777" w:rsidR="00826F29" w:rsidRPr="00665429" w:rsidRDefault="00826F29" w:rsidP="00826F2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A62A2C8" w14:textId="77777777" w:rsidR="00826F29" w:rsidRPr="00326056" w:rsidRDefault="00826F29"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Jo. /</w:t>
            </w:r>
            <w:r w:rsidRPr="00326056">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t xml:space="preserve"> </w:t>
            </w: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Gracias.</w:t>
            </w:r>
          </w:p>
        </w:tc>
        <w:tc>
          <w:tcPr>
            <w:tcW w:w="284" w:type="dxa"/>
            <w:shd w:val="clear" w:color="auto" w:fill="FFFFFF" w:themeFill="background1"/>
            <w:vAlign w:val="bottom"/>
          </w:tcPr>
          <w:p w14:paraId="150BCA9F"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068E1D3" w14:textId="77777777" w:rsidR="00826F29" w:rsidRPr="00665429" w:rsidRDefault="00826F29" w:rsidP="007D40C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52AC07A2"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Gracias.</w:t>
            </w:r>
          </w:p>
        </w:tc>
        <w:tc>
          <w:tcPr>
            <w:tcW w:w="284" w:type="dxa"/>
            <w:shd w:val="clear" w:color="auto" w:fill="FFF2CC" w:themeFill="accent4" w:themeFillTint="33"/>
            <w:vAlign w:val="center"/>
          </w:tcPr>
          <w:p w14:paraId="2CADC398" w14:textId="77777777" w:rsidR="00826F29" w:rsidRPr="00665429" w:rsidRDefault="002438AE"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21357C1B" w14:textId="3E1FA91A" w:rsidR="00826F29" w:rsidRPr="00326056" w:rsidRDefault="00886954" w:rsidP="002D0F14">
            <w:pPr>
              <w:spacing w:line="240" w:lineRule="auto"/>
              <w:jc w:val="right"/>
              <w:rPr>
                <w:rFonts w:cs="Calibri"/>
                <w:color w:val="000000" w:themeColor="text1"/>
                <w:sz w:val="18"/>
                <w:szCs w:val="18"/>
              </w:rPr>
            </w:pPr>
            <w:r w:rsidRPr="00326056">
              <w:rPr>
                <w:rFonts w:cs="Calibri"/>
                <w:color w:val="000000" w:themeColor="text1"/>
                <w:sz w:val="18"/>
                <w:szCs w:val="18"/>
              </w:rPr>
              <w:t>¡Jo!</w:t>
            </w:r>
            <w:r>
              <w:rPr>
                <w:rFonts w:cs="Calibri"/>
                <w:color w:val="000000" w:themeColor="text1"/>
                <w:sz w:val="18"/>
                <w:szCs w:val="18"/>
              </w:rPr>
              <w:t xml:space="preserve"> </w:t>
            </w:r>
            <w:r w:rsidR="00826F29" w:rsidRPr="00326056">
              <w:rPr>
                <w:rFonts w:cs="Calibri"/>
                <w:color w:val="000000" w:themeColor="text1"/>
                <w:sz w:val="18"/>
                <w:szCs w:val="18"/>
              </w:rPr>
              <w:t>Gracias.</w:t>
            </w:r>
          </w:p>
        </w:tc>
      </w:tr>
      <w:tr w:rsidR="00826F29" w:rsidRPr="00326056" w14:paraId="09226157"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037E39C0" w14:textId="77777777" w:rsidR="00826F29" w:rsidRDefault="00826F29" w:rsidP="00826F29">
            <w:pPr>
              <w:spacing w:line="240" w:lineRule="auto"/>
              <w:jc w:val="right"/>
              <w:rPr>
                <w:rFonts w:cs="Calibri"/>
                <w:color w:val="000000"/>
                <w:sz w:val="18"/>
                <w:szCs w:val="18"/>
              </w:rPr>
            </w:pPr>
            <w:r>
              <w:rPr>
                <w:rFonts w:cs="Calibri"/>
                <w:color w:val="000000"/>
                <w:sz w:val="18"/>
                <w:szCs w:val="18"/>
              </w:rPr>
              <w:t>408</w:t>
            </w:r>
          </w:p>
        </w:tc>
        <w:tc>
          <w:tcPr>
            <w:tcW w:w="2400" w:type="dxa"/>
            <w:vMerge w:val="restart"/>
            <w:shd w:val="clear" w:color="auto" w:fill="auto"/>
            <w:vAlign w:val="bottom"/>
          </w:tcPr>
          <w:p w14:paraId="1C7A36D8" w14:textId="77777777" w:rsidR="00826F29" w:rsidRPr="00200FBF" w:rsidRDefault="00826F29"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Daddy. Yep? Can I have a drink?</w:t>
            </w:r>
          </w:p>
        </w:tc>
        <w:tc>
          <w:tcPr>
            <w:tcW w:w="2693" w:type="dxa"/>
            <w:vMerge w:val="restart"/>
            <w:shd w:val="clear" w:color="000000" w:fill="808080"/>
            <w:vAlign w:val="bottom"/>
          </w:tcPr>
          <w:p w14:paraId="1796C9DF" w14:textId="77777777" w:rsidR="00826F29" w:rsidRPr="00326056" w:rsidRDefault="00826F29" w:rsidP="002D0F14">
            <w:pPr>
              <w:spacing w:line="240" w:lineRule="auto"/>
              <w:jc w:val="center"/>
              <w:rPr>
                <w:rFonts w:cs="Calibri"/>
                <w:color w:val="000000"/>
                <w:sz w:val="18"/>
                <w:szCs w:val="18"/>
                <w:lang w:val="en-GB"/>
              </w:rPr>
            </w:pPr>
            <w:r w:rsidRPr="00326056">
              <w:rPr>
                <w:rFonts w:cs="Calibri"/>
                <w:color w:val="FFFF00"/>
                <w:sz w:val="18"/>
                <w:szCs w:val="18"/>
                <w:lang w:val="en-GB"/>
              </w:rPr>
              <w:t xml:space="preserve">Daddy. </w:t>
            </w:r>
            <w:r w:rsidRPr="00326056">
              <w:rPr>
                <w:rFonts w:cs="Calibri"/>
                <w:color w:val="00FFFF"/>
                <w:sz w:val="18"/>
                <w:szCs w:val="18"/>
                <w:lang w:val="en-GB"/>
              </w:rPr>
              <w:t>Yep? /</w:t>
            </w:r>
            <w:r w:rsidRPr="00326056">
              <w:rPr>
                <w:rFonts w:cs="Calibri"/>
                <w:color w:val="FFFF00"/>
                <w:sz w:val="18"/>
                <w:szCs w:val="18"/>
                <w:lang w:val="en-GB"/>
              </w:rPr>
              <w:t xml:space="preserve"> Can I have a drink?</w:t>
            </w:r>
          </w:p>
        </w:tc>
        <w:tc>
          <w:tcPr>
            <w:tcW w:w="285" w:type="dxa"/>
            <w:vMerge w:val="restart"/>
            <w:shd w:val="clear" w:color="auto" w:fill="FFFFFF" w:themeFill="background1"/>
          </w:tcPr>
          <w:p w14:paraId="0ECB3BD8"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tcPr>
          <w:p w14:paraId="25C37A0E" w14:textId="77777777" w:rsidR="00826F29" w:rsidRPr="00665429" w:rsidRDefault="00826F29" w:rsidP="00826F2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72E217C" w14:textId="77777777" w:rsidR="00826F29" w:rsidRPr="00326056" w:rsidRDefault="00826F29"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Papi. /</w:t>
            </w: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 xml:space="preserve"> ¿Sí?</w:t>
            </w:r>
          </w:p>
        </w:tc>
        <w:tc>
          <w:tcPr>
            <w:tcW w:w="284" w:type="dxa"/>
            <w:shd w:val="clear" w:color="auto" w:fill="FFFFFF" w:themeFill="background1"/>
            <w:vAlign w:val="bottom"/>
          </w:tcPr>
          <w:p w14:paraId="1FC766F1"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FC4FDAC" w14:textId="77777777" w:rsidR="00826F29" w:rsidRPr="00665429" w:rsidRDefault="00826F29" w:rsidP="007D40C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03448C53"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Papi. / </w:t>
            </w:r>
            <w:proofErr w:type="gram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roofErr w:type="gram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Sí?</w:t>
            </w:r>
          </w:p>
        </w:tc>
        <w:tc>
          <w:tcPr>
            <w:tcW w:w="284" w:type="dxa"/>
            <w:shd w:val="clear" w:color="auto" w:fill="BDD6EE" w:themeFill="accent5" w:themeFillTint="66"/>
            <w:vAlign w:val="center"/>
          </w:tcPr>
          <w:p w14:paraId="77C801A6" w14:textId="77777777" w:rsidR="00826F29" w:rsidRPr="00665429" w:rsidRDefault="00826F29" w:rsidP="007D40C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4EF431AC"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Papi. ¿Sí?</w:t>
            </w:r>
          </w:p>
        </w:tc>
      </w:tr>
      <w:tr w:rsidR="00826F29" w:rsidRPr="00326056" w14:paraId="138A2DA7"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06FCEF85" w14:textId="77777777" w:rsidR="00826F29" w:rsidRDefault="00826F29" w:rsidP="00826F29">
            <w:pPr>
              <w:spacing w:line="240" w:lineRule="auto"/>
              <w:jc w:val="right"/>
              <w:rPr>
                <w:rFonts w:cs="Calibri"/>
                <w:color w:val="000000"/>
                <w:sz w:val="18"/>
                <w:szCs w:val="18"/>
              </w:rPr>
            </w:pPr>
            <w:r>
              <w:rPr>
                <w:rFonts w:cs="Calibri"/>
                <w:color w:val="000000"/>
                <w:sz w:val="18"/>
                <w:szCs w:val="18"/>
              </w:rPr>
              <w:t>409</w:t>
            </w:r>
          </w:p>
        </w:tc>
        <w:tc>
          <w:tcPr>
            <w:tcW w:w="2400" w:type="dxa"/>
            <w:vMerge/>
            <w:shd w:val="clear" w:color="auto" w:fill="auto"/>
            <w:vAlign w:val="bottom"/>
          </w:tcPr>
          <w:p w14:paraId="307D7B89" w14:textId="77777777" w:rsidR="00826F29" w:rsidRPr="00200FBF" w:rsidRDefault="00826F29" w:rsidP="002D0F14">
            <w:pPr>
              <w:spacing w:line="240" w:lineRule="auto"/>
              <w:jc w:val="left"/>
              <w:rPr>
                <w:rFonts w:cs="Calibri"/>
                <w:color w:val="000000" w:themeColor="text1"/>
                <w:sz w:val="18"/>
                <w:szCs w:val="18"/>
                <w:lang w:val="en-GB"/>
              </w:rPr>
            </w:pPr>
          </w:p>
        </w:tc>
        <w:tc>
          <w:tcPr>
            <w:tcW w:w="2693" w:type="dxa"/>
            <w:vMerge/>
            <w:shd w:val="clear" w:color="000000" w:fill="808080"/>
            <w:vAlign w:val="bottom"/>
          </w:tcPr>
          <w:p w14:paraId="58F915C7" w14:textId="77777777" w:rsidR="00826F29" w:rsidRPr="00326056" w:rsidRDefault="00826F29" w:rsidP="002D0F14">
            <w:pPr>
              <w:spacing w:line="240" w:lineRule="auto"/>
              <w:jc w:val="center"/>
              <w:rPr>
                <w:rFonts w:cs="Calibri"/>
                <w:color w:val="00FFFF"/>
                <w:sz w:val="18"/>
                <w:szCs w:val="18"/>
                <w:lang w:val="en-GB"/>
              </w:rPr>
            </w:pPr>
          </w:p>
        </w:tc>
        <w:tc>
          <w:tcPr>
            <w:tcW w:w="285" w:type="dxa"/>
            <w:vMerge/>
            <w:shd w:val="clear" w:color="auto" w:fill="FFFFFF" w:themeFill="background1"/>
          </w:tcPr>
          <w:p w14:paraId="66C5596B"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tcPr>
          <w:p w14:paraId="3C044DD1" w14:textId="77777777" w:rsidR="00826F29" w:rsidRPr="00665429" w:rsidRDefault="00826F29" w:rsidP="00826F2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C2A0CA4" w14:textId="77777777" w:rsidR="00826F29" w:rsidRPr="00326056" w:rsidRDefault="00826F29"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Tengo sed.</w:t>
            </w:r>
          </w:p>
        </w:tc>
        <w:tc>
          <w:tcPr>
            <w:tcW w:w="284" w:type="dxa"/>
            <w:shd w:val="clear" w:color="auto" w:fill="FFFFFF" w:themeFill="background1"/>
            <w:vAlign w:val="bottom"/>
          </w:tcPr>
          <w:p w14:paraId="4433AE85"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0DBAEDF9" w14:textId="77777777" w:rsidR="00826F29" w:rsidRPr="00665429" w:rsidRDefault="002438AE"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57483223"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Tengo sed.</w:t>
            </w:r>
          </w:p>
        </w:tc>
        <w:tc>
          <w:tcPr>
            <w:tcW w:w="284" w:type="dxa"/>
            <w:shd w:val="clear" w:color="auto" w:fill="E2EFD9" w:themeFill="accent6" w:themeFillTint="33"/>
            <w:vAlign w:val="center"/>
          </w:tcPr>
          <w:p w14:paraId="07B849E7" w14:textId="77777777" w:rsidR="00826F29" w:rsidRPr="00665429" w:rsidRDefault="002438AE"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43F7C695"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Tengo sed.</w:t>
            </w:r>
          </w:p>
        </w:tc>
      </w:tr>
      <w:tr w:rsidR="00826F29" w:rsidRPr="00326056" w14:paraId="410A75E9" w14:textId="77777777" w:rsidTr="007D40C8">
        <w:trPr>
          <w:trHeight w:val="170"/>
        </w:trPr>
        <w:tc>
          <w:tcPr>
            <w:tcW w:w="562" w:type="dxa"/>
            <w:vMerge w:val="restart"/>
            <w:tcBorders>
              <w:top w:val="single" w:sz="4" w:space="0" w:color="auto"/>
              <w:left w:val="single" w:sz="4" w:space="0" w:color="auto"/>
              <w:bottom w:val="single" w:sz="4" w:space="0" w:color="auto"/>
              <w:right w:val="nil"/>
            </w:tcBorders>
            <w:shd w:val="clear" w:color="auto" w:fill="auto"/>
            <w:vAlign w:val="bottom"/>
          </w:tcPr>
          <w:p w14:paraId="02DC38CB" w14:textId="1D82270B" w:rsidR="00826F29" w:rsidRDefault="00826F29" w:rsidP="006A37FF">
            <w:pPr>
              <w:spacing w:line="240" w:lineRule="auto"/>
              <w:jc w:val="right"/>
              <w:rPr>
                <w:rFonts w:cs="Calibri"/>
                <w:color w:val="000000"/>
                <w:sz w:val="18"/>
                <w:szCs w:val="18"/>
              </w:rPr>
            </w:pPr>
            <w:r>
              <w:rPr>
                <w:rFonts w:cs="Calibri"/>
                <w:color w:val="000000"/>
                <w:sz w:val="18"/>
                <w:szCs w:val="18"/>
              </w:rPr>
              <w:t>410</w:t>
            </w:r>
          </w:p>
        </w:tc>
        <w:tc>
          <w:tcPr>
            <w:tcW w:w="2400" w:type="dxa"/>
            <w:vMerge w:val="restart"/>
            <w:shd w:val="clear" w:color="auto" w:fill="auto"/>
            <w:vAlign w:val="bottom"/>
          </w:tcPr>
          <w:p w14:paraId="557B774C" w14:textId="77777777" w:rsidR="00826F29" w:rsidRPr="00200FBF" w:rsidRDefault="00826F29" w:rsidP="002D0F14">
            <w:pPr>
              <w:spacing w:line="240" w:lineRule="auto"/>
              <w:jc w:val="left"/>
              <w:rPr>
                <w:rFonts w:cs="Calibri"/>
                <w:color w:val="000000" w:themeColor="text1"/>
                <w:sz w:val="18"/>
                <w:szCs w:val="18"/>
                <w:lang w:val="en-GB"/>
              </w:rPr>
            </w:pPr>
            <w:r w:rsidRPr="002438AE">
              <w:rPr>
                <w:rFonts w:cs="Calibri"/>
                <w:b/>
                <w:bCs/>
                <w:color w:val="000000" w:themeColor="text1"/>
                <w:sz w:val="18"/>
                <w:szCs w:val="18"/>
                <w:lang w:val="en-GB"/>
              </w:rPr>
              <w:t>Well</w:t>
            </w:r>
            <w:r w:rsidRPr="00200FBF">
              <w:rPr>
                <w:rFonts w:cs="Calibri"/>
                <w:color w:val="000000" w:themeColor="text1"/>
                <w:sz w:val="18"/>
                <w:szCs w:val="18"/>
                <w:lang w:val="en-GB"/>
              </w:rPr>
              <w:t xml:space="preserve">, you've brushed your teeth so </w:t>
            </w:r>
            <w:r w:rsidRPr="002438AE">
              <w:rPr>
                <w:rFonts w:cs="Calibri"/>
                <w:b/>
                <w:bCs/>
                <w:color w:val="000000" w:themeColor="text1"/>
                <w:sz w:val="18"/>
                <w:szCs w:val="18"/>
                <w:lang w:val="en-GB"/>
              </w:rPr>
              <w:t>it can only be</w:t>
            </w:r>
            <w:r w:rsidRPr="00200FBF">
              <w:rPr>
                <w:rFonts w:cs="Calibri"/>
                <w:color w:val="000000" w:themeColor="text1"/>
                <w:sz w:val="18"/>
                <w:szCs w:val="18"/>
                <w:lang w:val="en-GB"/>
              </w:rPr>
              <w:t xml:space="preserve"> water.</w:t>
            </w:r>
          </w:p>
        </w:tc>
        <w:tc>
          <w:tcPr>
            <w:tcW w:w="2693" w:type="dxa"/>
            <w:vMerge w:val="restart"/>
            <w:shd w:val="clear" w:color="000000" w:fill="808080"/>
            <w:vAlign w:val="bottom"/>
          </w:tcPr>
          <w:p w14:paraId="7C9C7740" w14:textId="6077A92B" w:rsidR="00826F29" w:rsidRPr="00326056" w:rsidRDefault="00826F29" w:rsidP="002D0F14">
            <w:pPr>
              <w:spacing w:line="240" w:lineRule="auto"/>
              <w:jc w:val="center"/>
              <w:rPr>
                <w:rFonts w:cs="Calibri"/>
                <w:color w:val="00FFFF"/>
                <w:sz w:val="18"/>
                <w:szCs w:val="18"/>
                <w:lang w:val="en-GB"/>
              </w:rPr>
            </w:pPr>
            <w:r w:rsidRPr="00326056">
              <w:rPr>
                <w:rFonts w:cs="Calibri"/>
                <w:color w:val="00FFFF"/>
                <w:sz w:val="18"/>
                <w:szCs w:val="18"/>
                <w:lang w:val="en-GB"/>
              </w:rPr>
              <w:t>You've brushed your teeth /</w:t>
            </w:r>
          </w:p>
          <w:p w14:paraId="1997BE86" w14:textId="77777777" w:rsidR="00826F29" w:rsidRPr="00326056" w:rsidRDefault="00826F29" w:rsidP="002D0F14">
            <w:pPr>
              <w:spacing w:line="240" w:lineRule="auto"/>
              <w:jc w:val="center"/>
              <w:rPr>
                <w:rFonts w:cs="Calibri"/>
                <w:color w:val="00FFFF"/>
                <w:sz w:val="18"/>
                <w:szCs w:val="18"/>
                <w:lang w:val="en-GB"/>
              </w:rPr>
            </w:pPr>
            <w:r w:rsidRPr="00326056">
              <w:rPr>
                <w:rFonts w:cs="Calibri"/>
                <w:color w:val="00FFFF"/>
                <w:sz w:val="18"/>
                <w:szCs w:val="18"/>
                <w:lang w:val="en-GB"/>
              </w:rPr>
              <w:t>so only water.</w:t>
            </w:r>
          </w:p>
        </w:tc>
        <w:tc>
          <w:tcPr>
            <w:tcW w:w="285" w:type="dxa"/>
            <w:vMerge w:val="restart"/>
            <w:shd w:val="clear" w:color="auto" w:fill="FFFFFF" w:themeFill="background1"/>
          </w:tcPr>
          <w:p w14:paraId="6D74E049"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tcPr>
          <w:p w14:paraId="37CD46E8" w14:textId="77777777" w:rsidR="00826F29" w:rsidRPr="00665429" w:rsidRDefault="00826F29" w:rsidP="00826F2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vMerge w:val="restart"/>
            <w:shd w:val="clear" w:color="auto" w:fill="FFFFFF" w:themeFill="background1"/>
            <w:vAlign w:val="bottom"/>
          </w:tcPr>
          <w:p w14:paraId="59260BD2" w14:textId="6C0A844B" w:rsidR="00826F29" w:rsidRPr="00326056" w:rsidRDefault="00826F29"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Tendrá que ser agua, /</w:t>
            </w:r>
          </w:p>
          <w:p w14:paraId="23A05374" w14:textId="77777777" w:rsidR="00826F29" w:rsidRPr="00326056" w:rsidRDefault="00826F29"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ya te has cepillado.</w:t>
            </w:r>
          </w:p>
        </w:tc>
        <w:tc>
          <w:tcPr>
            <w:tcW w:w="284" w:type="dxa"/>
            <w:vMerge w:val="restart"/>
            <w:shd w:val="clear" w:color="auto" w:fill="FFFFFF" w:themeFill="background1"/>
            <w:vAlign w:val="bottom"/>
          </w:tcPr>
          <w:p w14:paraId="58AE4CA6"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E2EFD9" w:themeFill="accent6" w:themeFillTint="33"/>
            <w:vAlign w:val="center"/>
          </w:tcPr>
          <w:p w14:paraId="31BF6F65" w14:textId="77777777" w:rsidR="00826F29" w:rsidRPr="00665429" w:rsidRDefault="002438AE"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val="restart"/>
            <w:shd w:val="clear" w:color="auto" w:fill="FFFFFF" w:themeFill="background1"/>
            <w:vAlign w:val="bottom"/>
          </w:tcPr>
          <w:p w14:paraId="18214F88" w14:textId="6A821CC4"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Tendrá que ser agua, /</w:t>
            </w:r>
          </w:p>
          <w:p w14:paraId="50F4E614"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ya te has cepillado.</w:t>
            </w:r>
          </w:p>
        </w:tc>
        <w:tc>
          <w:tcPr>
            <w:tcW w:w="284" w:type="dxa"/>
            <w:vMerge w:val="restart"/>
            <w:shd w:val="clear" w:color="auto" w:fill="E2EFD9" w:themeFill="accent6" w:themeFillTint="33"/>
            <w:vAlign w:val="center"/>
          </w:tcPr>
          <w:p w14:paraId="5E2B66A7" w14:textId="77777777" w:rsidR="00826F29" w:rsidRPr="00665429" w:rsidRDefault="002438AE"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val="restart"/>
            <w:shd w:val="clear" w:color="auto" w:fill="FFFFFF" w:themeFill="background1"/>
            <w:vAlign w:val="bottom"/>
          </w:tcPr>
          <w:p w14:paraId="420E0942"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Tendrá que ser agua, </w:t>
            </w:r>
          </w:p>
          <w:p w14:paraId="2F85F4BB"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ya te has cepillado.</w:t>
            </w:r>
          </w:p>
        </w:tc>
      </w:tr>
      <w:tr w:rsidR="00826F29" w:rsidRPr="00326056" w14:paraId="79EAAE2B" w14:textId="77777777" w:rsidTr="007D40C8">
        <w:trPr>
          <w:trHeight w:val="169"/>
        </w:trPr>
        <w:tc>
          <w:tcPr>
            <w:tcW w:w="562" w:type="dxa"/>
            <w:vMerge/>
            <w:tcBorders>
              <w:top w:val="single" w:sz="4" w:space="0" w:color="auto"/>
              <w:left w:val="single" w:sz="4" w:space="0" w:color="auto"/>
              <w:bottom w:val="single" w:sz="4" w:space="0" w:color="auto"/>
              <w:right w:val="nil"/>
            </w:tcBorders>
            <w:shd w:val="clear" w:color="auto" w:fill="auto"/>
            <w:vAlign w:val="bottom"/>
          </w:tcPr>
          <w:p w14:paraId="495A4C87" w14:textId="77777777" w:rsidR="00826F29" w:rsidRPr="00326056" w:rsidRDefault="00826F29" w:rsidP="00826F29">
            <w:pPr>
              <w:spacing w:line="240" w:lineRule="auto"/>
              <w:jc w:val="right"/>
              <w:rPr>
                <w:rFonts w:cs="Calibri"/>
                <w:color w:val="000000"/>
                <w:sz w:val="18"/>
                <w:szCs w:val="18"/>
              </w:rPr>
            </w:pPr>
          </w:p>
        </w:tc>
        <w:tc>
          <w:tcPr>
            <w:tcW w:w="2400" w:type="dxa"/>
            <w:vMerge/>
            <w:shd w:val="clear" w:color="auto" w:fill="auto"/>
            <w:vAlign w:val="bottom"/>
          </w:tcPr>
          <w:p w14:paraId="2836AB90" w14:textId="77777777" w:rsidR="00826F29" w:rsidRPr="00200FBF" w:rsidRDefault="00826F29" w:rsidP="002D0F14">
            <w:pPr>
              <w:spacing w:line="240" w:lineRule="auto"/>
              <w:jc w:val="left"/>
              <w:rPr>
                <w:rFonts w:cs="Calibri"/>
                <w:color w:val="000000" w:themeColor="text1"/>
                <w:sz w:val="18"/>
                <w:szCs w:val="18"/>
              </w:rPr>
            </w:pPr>
          </w:p>
        </w:tc>
        <w:tc>
          <w:tcPr>
            <w:tcW w:w="2693" w:type="dxa"/>
            <w:vMerge/>
            <w:shd w:val="clear" w:color="000000" w:fill="808080"/>
            <w:vAlign w:val="bottom"/>
          </w:tcPr>
          <w:p w14:paraId="546088F4" w14:textId="77777777" w:rsidR="00826F29" w:rsidRPr="00326056" w:rsidRDefault="00826F29" w:rsidP="002D0F14">
            <w:pPr>
              <w:spacing w:line="240" w:lineRule="auto"/>
              <w:jc w:val="center"/>
              <w:rPr>
                <w:rFonts w:cs="Calibri"/>
                <w:color w:val="00FFFF"/>
                <w:sz w:val="18"/>
                <w:szCs w:val="18"/>
              </w:rPr>
            </w:pPr>
          </w:p>
        </w:tc>
        <w:tc>
          <w:tcPr>
            <w:tcW w:w="285" w:type="dxa"/>
            <w:vMerge/>
            <w:shd w:val="clear" w:color="auto" w:fill="FFFFFF" w:themeFill="background1"/>
          </w:tcPr>
          <w:p w14:paraId="1672EA16" w14:textId="77777777" w:rsidR="00826F29" w:rsidRPr="00326056" w:rsidRDefault="00826F29" w:rsidP="00826F29">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tcPr>
          <w:p w14:paraId="518B019E" w14:textId="77777777" w:rsidR="00826F29" w:rsidRPr="00665429" w:rsidRDefault="00826F29" w:rsidP="00826F2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vMerge/>
            <w:shd w:val="clear" w:color="auto" w:fill="FFFFFF" w:themeFill="background1"/>
            <w:vAlign w:val="bottom"/>
          </w:tcPr>
          <w:p w14:paraId="5CC9EA01" w14:textId="77777777" w:rsidR="00826F29" w:rsidRPr="00326056" w:rsidRDefault="00826F29"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FFFF" w:themeFill="background1"/>
            <w:vAlign w:val="bottom"/>
          </w:tcPr>
          <w:p w14:paraId="49231FE0"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shd w:val="clear" w:color="auto" w:fill="E2EFD9" w:themeFill="accent6" w:themeFillTint="33"/>
            <w:vAlign w:val="center"/>
          </w:tcPr>
          <w:p w14:paraId="638AA359" w14:textId="77777777" w:rsidR="00826F29" w:rsidRPr="00665429" w:rsidRDefault="00826F29" w:rsidP="007D40C8">
            <w:pPr>
              <w:spacing w:line="240" w:lineRule="auto"/>
              <w:jc w:val="center"/>
              <w:rPr>
                <w:rFonts w:cs="Calibri"/>
                <w:color w:val="000000"/>
                <w:sz w:val="18"/>
                <w:szCs w:val="18"/>
                <w:lang w:val="en-GB"/>
              </w:rPr>
            </w:pPr>
          </w:p>
        </w:tc>
        <w:tc>
          <w:tcPr>
            <w:tcW w:w="2693" w:type="dxa"/>
            <w:vMerge/>
            <w:shd w:val="clear" w:color="auto" w:fill="FFFFFF" w:themeFill="background1"/>
            <w:vAlign w:val="bottom"/>
          </w:tcPr>
          <w:p w14:paraId="58A97867"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E2EFD9" w:themeFill="accent6" w:themeFillTint="33"/>
            <w:vAlign w:val="center"/>
          </w:tcPr>
          <w:p w14:paraId="787CF6E8" w14:textId="77777777" w:rsidR="00826F29" w:rsidRPr="00665429" w:rsidRDefault="00826F29" w:rsidP="007D40C8">
            <w:pPr>
              <w:spacing w:line="240" w:lineRule="auto"/>
              <w:jc w:val="center"/>
              <w:rPr>
                <w:rFonts w:cs="Calibri"/>
                <w:color w:val="000000"/>
                <w:sz w:val="18"/>
                <w:szCs w:val="18"/>
                <w:lang w:val="en-GB"/>
              </w:rPr>
            </w:pPr>
          </w:p>
        </w:tc>
        <w:tc>
          <w:tcPr>
            <w:tcW w:w="2977" w:type="dxa"/>
            <w:vMerge/>
            <w:shd w:val="clear" w:color="auto" w:fill="FFFFFF" w:themeFill="background1"/>
            <w:vAlign w:val="bottom"/>
          </w:tcPr>
          <w:p w14:paraId="6D192D45" w14:textId="77777777" w:rsidR="00826F29" w:rsidRPr="00326056" w:rsidRDefault="00826F29" w:rsidP="002D0F14">
            <w:pPr>
              <w:spacing w:line="240" w:lineRule="auto"/>
              <w:jc w:val="right"/>
              <w:rPr>
                <w:rFonts w:cs="Calibri"/>
                <w:color w:val="000000" w:themeColor="text1"/>
                <w:sz w:val="18"/>
                <w:szCs w:val="18"/>
              </w:rPr>
            </w:pPr>
          </w:p>
        </w:tc>
      </w:tr>
      <w:tr w:rsidR="00826F29" w:rsidRPr="00326056" w14:paraId="37733582"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3B289C6F" w14:textId="77777777" w:rsidR="00826F29" w:rsidRPr="00326056" w:rsidRDefault="00FE2A33" w:rsidP="00826F29">
            <w:pPr>
              <w:spacing w:line="240" w:lineRule="auto"/>
              <w:jc w:val="right"/>
              <w:rPr>
                <w:rFonts w:cs="Calibri"/>
                <w:color w:val="000000"/>
                <w:sz w:val="18"/>
                <w:szCs w:val="18"/>
              </w:rPr>
            </w:pPr>
            <w:r>
              <w:rPr>
                <w:rFonts w:cs="Calibri"/>
                <w:color w:val="000000"/>
                <w:sz w:val="18"/>
                <w:szCs w:val="18"/>
              </w:rPr>
              <w:t>411</w:t>
            </w:r>
          </w:p>
        </w:tc>
        <w:tc>
          <w:tcPr>
            <w:tcW w:w="2400" w:type="dxa"/>
            <w:shd w:val="clear" w:color="auto" w:fill="auto"/>
            <w:vAlign w:val="bottom"/>
          </w:tcPr>
          <w:p w14:paraId="20062F0F" w14:textId="77777777" w:rsidR="00826F29" w:rsidRPr="00200FBF" w:rsidRDefault="00826F29"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I don't like water. MOBILE PHONE VIBRATES</w:t>
            </w:r>
          </w:p>
        </w:tc>
        <w:tc>
          <w:tcPr>
            <w:tcW w:w="2693" w:type="dxa"/>
            <w:shd w:val="clear" w:color="000000" w:fill="808080"/>
            <w:vAlign w:val="bottom"/>
          </w:tcPr>
          <w:p w14:paraId="28481909" w14:textId="69A1BA59" w:rsidR="00826F29" w:rsidRPr="00326056" w:rsidRDefault="00826F29" w:rsidP="002D0F14">
            <w:pPr>
              <w:spacing w:line="240" w:lineRule="auto"/>
              <w:jc w:val="center"/>
              <w:rPr>
                <w:rFonts w:cs="Calibri"/>
                <w:color w:val="000000"/>
                <w:sz w:val="18"/>
                <w:szCs w:val="18"/>
                <w:lang w:val="en-GB"/>
              </w:rPr>
            </w:pPr>
            <w:r w:rsidRPr="00326056">
              <w:rPr>
                <w:rFonts w:cs="Calibri"/>
                <w:color w:val="FFFF00"/>
                <w:sz w:val="18"/>
                <w:szCs w:val="18"/>
                <w:lang w:val="en-GB"/>
              </w:rPr>
              <w:t>I don't like water. /</w:t>
            </w:r>
          </w:p>
          <w:p w14:paraId="70F525CA" w14:textId="77777777" w:rsidR="00826F29" w:rsidRPr="00326056" w:rsidRDefault="00826F29" w:rsidP="002D0F14">
            <w:pPr>
              <w:spacing w:line="240" w:lineRule="auto"/>
              <w:jc w:val="center"/>
              <w:rPr>
                <w:rFonts w:cs="Calibri"/>
                <w:color w:val="000000"/>
                <w:sz w:val="18"/>
                <w:szCs w:val="18"/>
                <w:lang w:val="en-GB"/>
              </w:rPr>
            </w:pPr>
            <w:r w:rsidRPr="00326056">
              <w:rPr>
                <w:rFonts w:cs="Calibri"/>
                <w:color w:val="FFFFFF"/>
                <w:sz w:val="18"/>
                <w:szCs w:val="18"/>
                <w:lang w:val="en-GB"/>
              </w:rPr>
              <w:t>MOBILE PHONE VIBRATES</w:t>
            </w:r>
          </w:p>
        </w:tc>
        <w:tc>
          <w:tcPr>
            <w:tcW w:w="285" w:type="dxa"/>
            <w:shd w:val="clear" w:color="auto" w:fill="7030A0"/>
          </w:tcPr>
          <w:p w14:paraId="07B7A714"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2B9164F0" w14:textId="77777777" w:rsidR="00826F29" w:rsidRPr="00665429" w:rsidRDefault="00826F29" w:rsidP="00826F29">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03DA0749" w14:textId="1C967E38" w:rsidR="00826F29" w:rsidRPr="00326056" w:rsidRDefault="00826F29"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El agua no me gusta. /</w:t>
            </w:r>
          </w:p>
          <w:p w14:paraId="5E56228E" w14:textId="77777777" w:rsidR="00826F29" w:rsidRPr="00326056" w:rsidRDefault="00826F29"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A dormir, va.</w:t>
            </w:r>
          </w:p>
        </w:tc>
        <w:tc>
          <w:tcPr>
            <w:tcW w:w="284" w:type="dxa"/>
            <w:shd w:val="clear" w:color="auto" w:fill="7030A0"/>
            <w:vAlign w:val="bottom"/>
          </w:tcPr>
          <w:p w14:paraId="297893C7"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BDD6EE" w:themeFill="accent5" w:themeFillTint="66"/>
            <w:vAlign w:val="center"/>
          </w:tcPr>
          <w:p w14:paraId="11CA0C3E" w14:textId="77777777" w:rsidR="00826F29" w:rsidRPr="00665429" w:rsidRDefault="00826F29" w:rsidP="007D40C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0F445CED"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El agua no me gusta.</w:t>
            </w:r>
          </w:p>
        </w:tc>
        <w:tc>
          <w:tcPr>
            <w:tcW w:w="284" w:type="dxa"/>
            <w:shd w:val="clear" w:color="auto" w:fill="BDD6EE" w:themeFill="accent5" w:themeFillTint="66"/>
            <w:vAlign w:val="center"/>
          </w:tcPr>
          <w:p w14:paraId="4CAD9EA1" w14:textId="77777777" w:rsidR="00826F29" w:rsidRPr="00051527" w:rsidRDefault="00826F29" w:rsidP="007D40C8">
            <w:pPr>
              <w:spacing w:line="240" w:lineRule="auto"/>
              <w:jc w:val="center"/>
              <w:rPr>
                <w:rFonts w:cs="Calibri"/>
                <w:color w:val="000000"/>
                <w:sz w:val="18"/>
                <w:szCs w:val="18"/>
              </w:rPr>
            </w:pPr>
          </w:p>
        </w:tc>
        <w:tc>
          <w:tcPr>
            <w:tcW w:w="2977" w:type="dxa"/>
            <w:shd w:val="clear" w:color="auto" w:fill="FFFFFF" w:themeFill="background1"/>
            <w:vAlign w:val="bottom"/>
          </w:tcPr>
          <w:p w14:paraId="3BAB589C"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El agua no me gusta.</w:t>
            </w:r>
          </w:p>
        </w:tc>
      </w:tr>
      <w:tr w:rsidR="00826F29" w:rsidRPr="00326056" w14:paraId="6EBDEA3E"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59D89816" w14:textId="77777777" w:rsidR="00826F29" w:rsidRDefault="00826F29" w:rsidP="00826F29">
            <w:pPr>
              <w:spacing w:line="240" w:lineRule="auto"/>
              <w:jc w:val="right"/>
              <w:rPr>
                <w:rFonts w:cs="Calibri"/>
                <w:color w:val="000000"/>
                <w:sz w:val="18"/>
                <w:szCs w:val="18"/>
              </w:rPr>
            </w:pPr>
            <w:r>
              <w:rPr>
                <w:rFonts w:cs="Calibri"/>
                <w:color w:val="000000"/>
                <w:sz w:val="18"/>
                <w:szCs w:val="18"/>
              </w:rPr>
              <w:t>412</w:t>
            </w:r>
          </w:p>
        </w:tc>
        <w:tc>
          <w:tcPr>
            <w:tcW w:w="2400" w:type="dxa"/>
            <w:shd w:val="clear" w:color="auto" w:fill="auto"/>
            <w:vAlign w:val="bottom"/>
          </w:tcPr>
          <w:p w14:paraId="654F785B" w14:textId="77777777" w:rsidR="00826F29" w:rsidRPr="00200FBF" w:rsidRDefault="00826F29" w:rsidP="002D0F14">
            <w:pPr>
              <w:spacing w:line="240" w:lineRule="auto"/>
              <w:jc w:val="left"/>
              <w:rPr>
                <w:rFonts w:cs="Calibri"/>
                <w:color w:val="000000" w:themeColor="text1"/>
                <w:sz w:val="18"/>
                <w:szCs w:val="18"/>
              </w:rPr>
            </w:pPr>
            <w:proofErr w:type="spellStart"/>
            <w:r w:rsidRPr="00200FBF">
              <w:rPr>
                <w:rFonts w:cs="Calibri"/>
                <w:color w:val="000000" w:themeColor="text1"/>
                <w:sz w:val="18"/>
                <w:szCs w:val="18"/>
              </w:rPr>
              <w:t>Go</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to</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sleep</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please</w:t>
            </w:r>
            <w:proofErr w:type="spellEnd"/>
            <w:r w:rsidRPr="00200FBF">
              <w:rPr>
                <w:rFonts w:cs="Calibri"/>
                <w:color w:val="000000" w:themeColor="text1"/>
                <w:sz w:val="18"/>
                <w:szCs w:val="18"/>
              </w:rPr>
              <w:t>.</w:t>
            </w:r>
          </w:p>
        </w:tc>
        <w:tc>
          <w:tcPr>
            <w:tcW w:w="2693" w:type="dxa"/>
            <w:shd w:val="clear" w:color="000000" w:fill="808080"/>
            <w:vAlign w:val="bottom"/>
          </w:tcPr>
          <w:p w14:paraId="34C91845" w14:textId="77777777" w:rsidR="00826F29" w:rsidRPr="00326056" w:rsidRDefault="00826F29" w:rsidP="002D0F14">
            <w:pPr>
              <w:spacing w:line="240" w:lineRule="auto"/>
              <w:jc w:val="center"/>
              <w:rPr>
                <w:rFonts w:cs="Calibri"/>
                <w:color w:val="00FFFF"/>
                <w:sz w:val="18"/>
                <w:szCs w:val="18"/>
              </w:rPr>
            </w:pPr>
            <w:proofErr w:type="spellStart"/>
            <w:r w:rsidRPr="00326056">
              <w:rPr>
                <w:rFonts w:cs="Calibri"/>
                <w:color w:val="00FFFF"/>
                <w:sz w:val="18"/>
                <w:szCs w:val="18"/>
              </w:rPr>
              <w:t>Go</w:t>
            </w:r>
            <w:proofErr w:type="spellEnd"/>
            <w:r w:rsidRPr="00326056">
              <w:rPr>
                <w:rFonts w:cs="Calibri"/>
                <w:color w:val="00FFFF"/>
                <w:sz w:val="18"/>
                <w:szCs w:val="18"/>
              </w:rPr>
              <w:t xml:space="preserve"> </w:t>
            </w:r>
            <w:proofErr w:type="spellStart"/>
            <w:r w:rsidRPr="00326056">
              <w:rPr>
                <w:rFonts w:cs="Calibri"/>
                <w:color w:val="00FFFF"/>
                <w:sz w:val="18"/>
                <w:szCs w:val="18"/>
              </w:rPr>
              <w:t>to</w:t>
            </w:r>
            <w:proofErr w:type="spellEnd"/>
            <w:r w:rsidRPr="00326056">
              <w:rPr>
                <w:rFonts w:cs="Calibri"/>
                <w:color w:val="00FFFF"/>
                <w:sz w:val="18"/>
                <w:szCs w:val="18"/>
              </w:rPr>
              <w:t xml:space="preserve"> </w:t>
            </w:r>
            <w:proofErr w:type="spellStart"/>
            <w:r w:rsidRPr="00326056">
              <w:rPr>
                <w:rFonts w:cs="Calibri"/>
                <w:color w:val="00FFFF"/>
                <w:sz w:val="18"/>
                <w:szCs w:val="18"/>
              </w:rPr>
              <w:t>sleep</w:t>
            </w:r>
            <w:proofErr w:type="spellEnd"/>
            <w:r w:rsidRPr="00326056">
              <w:rPr>
                <w:rFonts w:cs="Calibri"/>
                <w:color w:val="00FFFF"/>
                <w:sz w:val="18"/>
                <w:szCs w:val="18"/>
              </w:rPr>
              <w:t xml:space="preserve">, </w:t>
            </w:r>
            <w:proofErr w:type="spellStart"/>
            <w:r w:rsidRPr="00326056">
              <w:rPr>
                <w:rFonts w:cs="Calibri"/>
                <w:color w:val="00FFFF"/>
                <w:sz w:val="18"/>
                <w:szCs w:val="18"/>
              </w:rPr>
              <w:t>please</w:t>
            </w:r>
            <w:proofErr w:type="spellEnd"/>
            <w:r w:rsidRPr="00326056">
              <w:rPr>
                <w:rFonts w:cs="Calibri"/>
                <w:color w:val="00FFFF"/>
                <w:sz w:val="18"/>
                <w:szCs w:val="18"/>
              </w:rPr>
              <w:t>.</w:t>
            </w:r>
          </w:p>
        </w:tc>
        <w:tc>
          <w:tcPr>
            <w:tcW w:w="285" w:type="dxa"/>
            <w:shd w:val="clear" w:color="auto" w:fill="FF99CC"/>
          </w:tcPr>
          <w:p w14:paraId="21B4E769"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341E608A" w14:textId="77777777" w:rsidR="00826F29" w:rsidRPr="00665429" w:rsidRDefault="00826F29" w:rsidP="00826F29">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0C6A6D38" w14:textId="77777777" w:rsidR="00826F29" w:rsidRPr="00326056" w:rsidRDefault="00826F29"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99CC"/>
            <w:vAlign w:val="bottom"/>
          </w:tcPr>
          <w:p w14:paraId="69ECC413"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shd w:val="clear" w:color="auto" w:fill="BDD6EE" w:themeFill="accent5" w:themeFillTint="66"/>
            <w:vAlign w:val="center"/>
          </w:tcPr>
          <w:p w14:paraId="3B2AF8BA" w14:textId="77777777" w:rsidR="00826F29" w:rsidRPr="00665429" w:rsidRDefault="00826F29" w:rsidP="007D40C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7A94B9A7"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 dormir, va.</w:t>
            </w:r>
          </w:p>
        </w:tc>
        <w:tc>
          <w:tcPr>
            <w:tcW w:w="284" w:type="dxa"/>
            <w:shd w:val="clear" w:color="auto" w:fill="BDD6EE" w:themeFill="accent5" w:themeFillTint="66"/>
            <w:vAlign w:val="center"/>
          </w:tcPr>
          <w:p w14:paraId="36A343D0" w14:textId="77777777" w:rsidR="00826F29" w:rsidRPr="00665429" w:rsidRDefault="00826F29" w:rsidP="007D40C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306D5E0D"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(Risa) A dormir, va.</w:t>
            </w:r>
          </w:p>
        </w:tc>
      </w:tr>
      <w:tr w:rsidR="00826F29" w:rsidRPr="00326056" w14:paraId="5BF682D3"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06D03E58" w14:textId="77777777" w:rsidR="00826F29" w:rsidRDefault="00826F29" w:rsidP="00826F29">
            <w:pPr>
              <w:spacing w:line="240" w:lineRule="auto"/>
              <w:jc w:val="right"/>
              <w:rPr>
                <w:rFonts w:cs="Calibri"/>
                <w:color w:val="000000"/>
                <w:sz w:val="18"/>
                <w:szCs w:val="18"/>
              </w:rPr>
            </w:pPr>
            <w:r>
              <w:rPr>
                <w:rFonts w:cs="Calibri"/>
                <w:color w:val="000000"/>
                <w:sz w:val="18"/>
                <w:szCs w:val="18"/>
              </w:rPr>
              <w:t>413</w:t>
            </w:r>
          </w:p>
        </w:tc>
        <w:tc>
          <w:tcPr>
            <w:tcW w:w="2400" w:type="dxa"/>
            <w:shd w:val="clear" w:color="auto" w:fill="auto"/>
            <w:vAlign w:val="bottom"/>
          </w:tcPr>
          <w:p w14:paraId="7DF46625" w14:textId="77777777" w:rsidR="00826F29" w:rsidRPr="00200FBF" w:rsidRDefault="00826F29" w:rsidP="002D0F14">
            <w:pPr>
              <w:spacing w:line="240" w:lineRule="auto"/>
              <w:jc w:val="left"/>
              <w:rPr>
                <w:rFonts w:cs="Calibri"/>
                <w:color w:val="000000" w:themeColor="text1"/>
                <w:sz w:val="18"/>
                <w:szCs w:val="18"/>
              </w:rPr>
            </w:pPr>
            <w:r w:rsidRPr="00200FBF">
              <w:rPr>
                <w:rFonts w:cs="Calibri"/>
                <w:color w:val="000000" w:themeColor="text1"/>
                <w:sz w:val="18"/>
                <w:szCs w:val="18"/>
              </w:rPr>
              <w:t xml:space="preserve">Good </w:t>
            </w:r>
            <w:proofErr w:type="spellStart"/>
            <w:r w:rsidRPr="00200FBF">
              <w:rPr>
                <w:rFonts w:cs="Calibri"/>
                <w:color w:val="000000" w:themeColor="text1"/>
                <w:sz w:val="18"/>
                <w:szCs w:val="18"/>
              </w:rPr>
              <w:t>night</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guys</w:t>
            </w:r>
            <w:proofErr w:type="spellEnd"/>
            <w:r w:rsidRPr="00200FBF">
              <w:rPr>
                <w:rFonts w:cs="Calibri"/>
                <w:color w:val="000000" w:themeColor="text1"/>
                <w:sz w:val="18"/>
                <w:szCs w:val="18"/>
              </w:rPr>
              <w:t>.</w:t>
            </w:r>
          </w:p>
        </w:tc>
        <w:tc>
          <w:tcPr>
            <w:tcW w:w="2693" w:type="dxa"/>
            <w:shd w:val="clear" w:color="000000" w:fill="808080"/>
            <w:vAlign w:val="bottom"/>
          </w:tcPr>
          <w:p w14:paraId="23FF91C7" w14:textId="77777777" w:rsidR="00826F29" w:rsidRPr="00326056" w:rsidRDefault="00826F29" w:rsidP="002D0F14">
            <w:pPr>
              <w:spacing w:line="240" w:lineRule="auto"/>
              <w:jc w:val="center"/>
              <w:rPr>
                <w:rFonts w:cs="Calibri"/>
                <w:color w:val="00FFFF"/>
                <w:sz w:val="18"/>
                <w:szCs w:val="18"/>
              </w:rPr>
            </w:pPr>
            <w:r w:rsidRPr="00326056">
              <w:rPr>
                <w:rFonts w:cs="Calibri"/>
                <w:color w:val="00FFFF"/>
                <w:sz w:val="18"/>
                <w:szCs w:val="18"/>
              </w:rPr>
              <w:t xml:space="preserve">Good </w:t>
            </w:r>
            <w:proofErr w:type="spellStart"/>
            <w:r w:rsidRPr="00326056">
              <w:rPr>
                <w:rFonts w:cs="Calibri"/>
                <w:color w:val="00FFFF"/>
                <w:sz w:val="18"/>
                <w:szCs w:val="18"/>
              </w:rPr>
              <w:t>night</w:t>
            </w:r>
            <w:proofErr w:type="spellEnd"/>
            <w:r w:rsidRPr="00326056">
              <w:rPr>
                <w:rFonts w:cs="Calibri"/>
                <w:color w:val="00FFFF"/>
                <w:sz w:val="18"/>
                <w:szCs w:val="18"/>
              </w:rPr>
              <w:t xml:space="preserve">, </w:t>
            </w:r>
            <w:proofErr w:type="spellStart"/>
            <w:r w:rsidRPr="00326056">
              <w:rPr>
                <w:rFonts w:cs="Calibri"/>
                <w:color w:val="00FFFF"/>
                <w:sz w:val="18"/>
                <w:szCs w:val="18"/>
              </w:rPr>
              <w:t>guys</w:t>
            </w:r>
            <w:proofErr w:type="spellEnd"/>
            <w:r w:rsidRPr="00326056">
              <w:rPr>
                <w:rFonts w:cs="Calibri"/>
                <w:color w:val="00FFFF"/>
                <w:sz w:val="18"/>
                <w:szCs w:val="18"/>
              </w:rPr>
              <w:t>.</w:t>
            </w:r>
          </w:p>
        </w:tc>
        <w:tc>
          <w:tcPr>
            <w:tcW w:w="285" w:type="dxa"/>
            <w:shd w:val="clear" w:color="auto" w:fill="FF6699"/>
          </w:tcPr>
          <w:p w14:paraId="1E884E58"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6E3251A5" w14:textId="77777777" w:rsidR="00826F29" w:rsidRPr="00665429" w:rsidRDefault="00826F29" w:rsidP="00826F2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B731251" w14:textId="77777777" w:rsidR="00826F29" w:rsidRPr="00326056" w:rsidRDefault="00826F29"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Buenas noches.</w:t>
            </w:r>
          </w:p>
        </w:tc>
        <w:tc>
          <w:tcPr>
            <w:tcW w:w="284" w:type="dxa"/>
            <w:shd w:val="clear" w:color="auto" w:fill="FF6699"/>
            <w:vAlign w:val="bottom"/>
          </w:tcPr>
          <w:p w14:paraId="28926C24"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144B7C32" w14:textId="77777777" w:rsidR="00826F29" w:rsidRPr="00665429" w:rsidRDefault="002438AE"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EE838D9"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Buenas noches.</w:t>
            </w:r>
          </w:p>
        </w:tc>
        <w:tc>
          <w:tcPr>
            <w:tcW w:w="284" w:type="dxa"/>
            <w:shd w:val="clear" w:color="auto" w:fill="FFF2CC" w:themeFill="accent4" w:themeFillTint="33"/>
            <w:vAlign w:val="center"/>
          </w:tcPr>
          <w:p w14:paraId="1DD99687" w14:textId="77777777" w:rsidR="00826F29" w:rsidRPr="00665429" w:rsidRDefault="002438AE"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3F708DA3"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Buenas noches.</w:t>
            </w:r>
          </w:p>
        </w:tc>
      </w:tr>
      <w:tr w:rsidR="00826F29" w:rsidRPr="00326056" w14:paraId="39CD464A"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1B05C5FA" w14:textId="77777777" w:rsidR="00826F29" w:rsidRDefault="00826F29" w:rsidP="00826F29">
            <w:pPr>
              <w:spacing w:line="240" w:lineRule="auto"/>
              <w:jc w:val="right"/>
              <w:rPr>
                <w:rFonts w:cs="Calibri"/>
                <w:color w:val="000000"/>
                <w:sz w:val="18"/>
                <w:szCs w:val="18"/>
              </w:rPr>
            </w:pPr>
            <w:r>
              <w:rPr>
                <w:rFonts w:cs="Calibri"/>
                <w:color w:val="000000"/>
                <w:sz w:val="18"/>
                <w:szCs w:val="18"/>
              </w:rPr>
              <w:t>414</w:t>
            </w:r>
          </w:p>
        </w:tc>
        <w:tc>
          <w:tcPr>
            <w:tcW w:w="2400" w:type="dxa"/>
            <w:shd w:val="clear" w:color="auto" w:fill="FFFFFF" w:themeFill="background1"/>
            <w:vAlign w:val="bottom"/>
          </w:tcPr>
          <w:p w14:paraId="4788BBD2" w14:textId="77777777" w:rsidR="00826F29" w:rsidRPr="00200FBF" w:rsidRDefault="00826F29"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I'm sorry about going along with the banter today.</w:t>
            </w:r>
          </w:p>
        </w:tc>
        <w:tc>
          <w:tcPr>
            <w:tcW w:w="2693" w:type="dxa"/>
            <w:shd w:val="clear" w:color="000000" w:fill="808080"/>
            <w:vAlign w:val="bottom"/>
          </w:tcPr>
          <w:p w14:paraId="639A4360" w14:textId="7C76DF77" w:rsidR="00826F29" w:rsidRPr="00326056" w:rsidRDefault="00826F29" w:rsidP="002D0F14">
            <w:pPr>
              <w:spacing w:line="240" w:lineRule="auto"/>
              <w:jc w:val="center"/>
              <w:rPr>
                <w:rFonts w:cs="Calibri"/>
                <w:color w:val="FFFF00"/>
                <w:sz w:val="18"/>
                <w:szCs w:val="18"/>
                <w:lang w:val="en-GB"/>
              </w:rPr>
            </w:pPr>
            <w:r w:rsidRPr="00326056">
              <w:rPr>
                <w:rFonts w:cs="Calibri"/>
                <w:color w:val="FFFF00"/>
                <w:sz w:val="18"/>
                <w:szCs w:val="18"/>
                <w:lang w:val="en-GB"/>
              </w:rPr>
              <w:t>I'm sorry about going along /</w:t>
            </w:r>
          </w:p>
          <w:p w14:paraId="30179CC8" w14:textId="77777777" w:rsidR="00826F29" w:rsidRPr="00326056" w:rsidRDefault="00826F29" w:rsidP="002D0F14">
            <w:pPr>
              <w:spacing w:line="240" w:lineRule="auto"/>
              <w:jc w:val="center"/>
              <w:rPr>
                <w:rFonts w:cs="Calibri"/>
                <w:color w:val="FFFF00"/>
                <w:sz w:val="18"/>
                <w:szCs w:val="18"/>
                <w:lang w:val="en-GB"/>
              </w:rPr>
            </w:pPr>
            <w:r w:rsidRPr="00326056">
              <w:rPr>
                <w:rFonts w:cs="Calibri"/>
                <w:color w:val="FFFF00"/>
                <w:sz w:val="18"/>
                <w:szCs w:val="18"/>
                <w:lang w:val="en-GB"/>
              </w:rPr>
              <w:t>with the banter today.</w:t>
            </w:r>
          </w:p>
        </w:tc>
        <w:tc>
          <w:tcPr>
            <w:tcW w:w="285" w:type="dxa"/>
            <w:shd w:val="clear" w:color="auto" w:fill="FF6699"/>
          </w:tcPr>
          <w:p w14:paraId="14E67582"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6836AF53" w14:textId="77777777" w:rsidR="00826F29" w:rsidRPr="00665429" w:rsidRDefault="00826F29" w:rsidP="00826F2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4F0FEB6" w14:textId="5474FD37" w:rsidR="00826F29" w:rsidRPr="00326056" w:rsidRDefault="00826F29"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Lo siento por seguirles /</w:t>
            </w:r>
          </w:p>
          <w:p w14:paraId="7C6853BF" w14:textId="77777777" w:rsidR="00826F29" w:rsidRPr="00326056" w:rsidRDefault="00826F29"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el rollo antes.</w:t>
            </w:r>
          </w:p>
        </w:tc>
        <w:tc>
          <w:tcPr>
            <w:tcW w:w="284" w:type="dxa"/>
            <w:shd w:val="clear" w:color="auto" w:fill="FF6699"/>
            <w:vAlign w:val="bottom"/>
          </w:tcPr>
          <w:p w14:paraId="4961B91A"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506F7E2" w14:textId="77777777" w:rsidR="00826F29" w:rsidRPr="00051527" w:rsidRDefault="00826F29" w:rsidP="007D40C8">
            <w:pPr>
              <w:spacing w:line="240" w:lineRule="auto"/>
              <w:jc w:val="center"/>
              <w:rPr>
                <w:rFonts w:cs="Calibri"/>
                <w:color w:val="000000"/>
                <w:sz w:val="18"/>
                <w:szCs w:val="18"/>
              </w:rPr>
            </w:pPr>
          </w:p>
        </w:tc>
        <w:tc>
          <w:tcPr>
            <w:tcW w:w="2693" w:type="dxa"/>
            <w:shd w:val="clear" w:color="auto" w:fill="FFFFFF" w:themeFill="background1"/>
            <w:vAlign w:val="bottom"/>
          </w:tcPr>
          <w:p w14:paraId="37605FFC" w14:textId="2722FCC6"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Lo siento por seguirles /</w:t>
            </w:r>
          </w:p>
          <w:p w14:paraId="074F19F2"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el rollo antes.</w:t>
            </w:r>
          </w:p>
        </w:tc>
        <w:tc>
          <w:tcPr>
            <w:tcW w:w="284" w:type="dxa"/>
            <w:shd w:val="clear" w:color="auto" w:fill="BDD6EE" w:themeFill="accent5" w:themeFillTint="66"/>
            <w:vAlign w:val="center"/>
          </w:tcPr>
          <w:p w14:paraId="00A312C3" w14:textId="77777777" w:rsidR="00826F29" w:rsidRPr="00051527" w:rsidRDefault="00826F29" w:rsidP="007D40C8">
            <w:pPr>
              <w:spacing w:line="240" w:lineRule="auto"/>
              <w:jc w:val="center"/>
              <w:rPr>
                <w:rFonts w:cs="Calibri"/>
                <w:color w:val="000000"/>
                <w:sz w:val="18"/>
                <w:szCs w:val="18"/>
              </w:rPr>
            </w:pPr>
          </w:p>
        </w:tc>
        <w:tc>
          <w:tcPr>
            <w:tcW w:w="2977" w:type="dxa"/>
            <w:shd w:val="clear" w:color="auto" w:fill="FFFFFF" w:themeFill="background1"/>
            <w:vAlign w:val="bottom"/>
          </w:tcPr>
          <w:p w14:paraId="0B137F03"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Siento mucho haberles seguido </w:t>
            </w:r>
          </w:p>
          <w:p w14:paraId="05FC441A"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el rollo antes.</w:t>
            </w:r>
          </w:p>
        </w:tc>
      </w:tr>
      <w:tr w:rsidR="00826F29" w:rsidRPr="00326056" w14:paraId="37E8464C" w14:textId="77777777" w:rsidTr="007D40C8">
        <w:trPr>
          <w:trHeight w:val="170"/>
        </w:trPr>
        <w:tc>
          <w:tcPr>
            <w:tcW w:w="562" w:type="dxa"/>
            <w:vMerge w:val="restart"/>
            <w:tcBorders>
              <w:top w:val="single" w:sz="4" w:space="0" w:color="auto"/>
              <w:left w:val="single" w:sz="4" w:space="0" w:color="auto"/>
              <w:bottom w:val="single" w:sz="4" w:space="0" w:color="auto"/>
              <w:right w:val="nil"/>
            </w:tcBorders>
            <w:shd w:val="clear" w:color="auto" w:fill="auto"/>
            <w:vAlign w:val="bottom"/>
          </w:tcPr>
          <w:p w14:paraId="2A8C92D0" w14:textId="25208081" w:rsidR="00826F29" w:rsidRDefault="00826F29" w:rsidP="006A37FF">
            <w:pPr>
              <w:spacing w:line="240" w:lineRule="auto"/>
              <w:jc w:val="right"/>
              <w:rPr>
                <w:rFonts w:cs="Calibri"/>
                <w:color w:val="000000"/>
                <w:sz w:val="18"/>
                <w:szCs w:val="18"/>
              </w:rPr>
            </w:pPr>
            <w:r>
              <w:rPr>
                <w:rFonts w:cs="Calibri"/>
                <w:color w:val="000000"/>
                <w:sz w:val="18"/>
                <w:szCs w:val="18"/>
              </w:rPr>
              <w:t>415</w:t>
            </w:r>
          </w:p>
        </w:tc>
        <w:tc>
          <w:tcPr>
            <w:tcW w:w="2400" w:type="dxa"/>
            <w:vMerge w:val="restart"/>
            <w:shd w:val="clear" w:color="auto" w:fill="FFFFFF" w:themeFill="background1"/>
            <w:vAlign w:val="bottom"/>
          </w:tcPr>
          <w:p w14:paraId="6DE8F254" w14:textId="77777777" w:rsidR="00826F29" w:rsidRPr="00200FBF" w:rsidRDefault="00826F29"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 xml:space="preserve">I don't give a toss </w:t>
            </w:r>
            <w:r w:rsidRPr="002438AE">
              <w:rPr>
                <w:rFonts w:cs="Calibri"/>
                <w:b/>
                <w:bCs/>
                <w:color w:val="000000" w:themeColor="text1"/>
                <w:sz w:val="18"/>
                <w:szCs w:val="18"/>
                <w:lang w:val="en-GB"/>
              </w:rPr>
              <w:t>about it, Kate.</w:t>
            </w:r>
          </w:p>
        </w:tc>
        <w:tc>
          <w:tcPr>
            <w:tcW w:w="2693" w:type="dxa"/>
            <w:vMerge w:val="restart"/>
            <w:shd w:val="clear" w:color="000000" w:fill="808080"/>
            <w:vAlign w:val="bottom"/>
          </w:tcPr>
          <w:p w14:paraId="1CA56645" w14:textId="77777777" w:rsidR="00826F29" w:rsidRPr="00326056" w:rsidRDefault="00826F29" w:rsidP="002D0F14">
            <w:pPr>
              <w:spacing w:line="240" w:lineRule="auto"/>
              <w:jc w:val="center"/>
              <w:rPr>
                <w:rFonts w:cs="Calibri"/>
                <w:color w:val="FFFFFF"/>
                <w:sz w:val="18"/>
                <w:szCs w:val="18"/>
                <w:lang w:val="en-GB"/>
              </w:rPr>
            </w:pPr>
            <w:r w:rsidRPr="00326056">
              <w:rPr>
                <w:rFonts w:cs="Calibri"/>
                <w:color w:val="FFFFFF"/>
                <w:sz w:val="18"/>
                <w:szCs w:val="18"/>
                <w:lang w:val="en-GB"/>
              </w:rPr>
              <w:t>I don't give a toss.</w:t>
            </w:r>
          </w:p>
        </w:tc>
        <w:tc>
          <w:tcPr>
            <w:tcW w:w="285" w:type="dxa"/>
            <w:vMerge w:val="restart"/>
            <w:shd w:val="clear" w:color="auto" w:fill="FFFFFF" w:themeFill="background1"/>
          </w:tcPr>
          <w:p w14:paraId="10513252"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tcPr>
          <w:p w14:paraId="160431AF" w14:textId="77777777" w:rsidR="00826F29" w:rsidRPr="00665429" w:rsidRDefault="00826F29" w:rsidP="00826F2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vMerge w:val="restart"/>
            <w:shd w:val="clear" w:color="auto" w:fill="FFFFFF" w:themeFill="background1"/>
            <w:vAlign w:val="bottom"/>
          </w:tcPr>
          <w:p w14:paraId="39F2BB66"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Eso me da lo mismo, Kate.</w:t>
            </w:r>
          </w:p>
        </w:tc>
        <w:tc>
          <w:tcPr>
            <w:tcW w:w="284" w:type="dxa"/>
            <w:vMerge w:val="restart"/>
            <w:shd w:val="clear" w:color="auto" w:fill="FFFFFF" w:themeFill="background1"/>
            <w:vAlign w:val="bottom"/>
          </w:tcPr>
          <w:p w14:paraId="300C1411"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BDD6EE" w:themeFill="accent5" w:themeFillTint="66"/>
            <w:vAlign w:val="center"/>
          </w:tcPr>
          <w:p w14:paraId="5A6AAC1D" w14:textId="77777777" w:rsidR="00826F29" w:rsidRPr="00051527" w:rsidRDefault="00826F29" w:rsidP="007D40C8">
            <w:pPr>
              <w:spacing w:line="240" w:lineRule="auto"/>
              <w:jc w:val="center"/>
              <w:rPr>
                <w:rFonts w:cs="Calibri"/>
                <w:color w:val="000000"/>
                <w:sz w:val="18"/>
                <w:szCs w:val="18"/>
              </w:rPr>
            </w:pPr>
          </w:p>
        </w:tc>
        <w:tc>
          <w:tcPr>
            <w:tcW w:w="2693" w:type="dxa"/>
            <w:vMerge w:val="restart"/>
            <w:shd w:val="clear" w:color="auto" w:fill="FFFFFF" w:themeFill="background1"/>
            <w:vAlign w:val="bottom"/>
          </w:tcPr>
          <w:p w14:paraId="4959A981"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Eso me da lo mismo, Kate.</w:t>
            </w:r>
          </w:p>
        </w:tc>
        <w:tc>
          <w:tcPr>
            <w:tcW w:w="284" w:type="dxa"/>
            <w:vMerge w:val="restart"/>
            <w:shd w:val="clear" w:color="auto" w:fill="BDD6EE" w:themeFill="accent5" w:themeFillTint="66"/>
            <w:vAlign w:val="center"/>
          </w:tcPr>
          <w:p w14:paraId="0FC892F5" w14:textId="77777777" w:rsidR="00826F29" w:rsidRPr="00051527" w:rsidRDefault="00826F29" w:rsidP="007D40C8">
            <w:pPr>
              <w:spacing w:line="240" w:lineRule="auto"/>
              <w:jc w:val="center"/>
              <w:rPr>
                <w:rFonts w:cs="Calibri"/>
                <w:color w:val="000000"/>
                <w:sz w:val="18"/>
                <w:szCs w:val="18"/>
              </w:rPr>
            </w:pPr>
          </w:p>
        </w:tc>
        <w:tc>
          <w:tcPr>
            <w:tcW w:w="2977" w:type="dxa"/>
            <w:vMerge w:val="restart"/>
            <w:shd w:val="clear" w:color="auto" w:fill="FFFFFF" w:themeFill="background1"/>
            <w:vAlign w:val="bottom"/>
          </w:tcPr>
          <w:p w14:paraId="1CBA735C"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Eso me da lo mismo, Kate.</w:t>
            </w:r>
          </w:p>
        </w:tc>
      </w:tr>
      <w:tr w:rsidR="00826F29" w:rsidRPr="00326056" w14:paraId="571275CD" w14:textId="77777777" w:rsidTr="007D40C8">
        <w:trPr>
          <w:trHeight w:val="169"/>
        </w:trPr>
        <w:tc>
          <w:tcPr>
            <w:tcW w:w="562" w:type="dxa"/>
            <w:vMerge/>
            <w:tcBorders>
              <w:top w:val="single" w:sz="4" w:space="0" w:color="auto"/>
              <w:left w:val="single" w:sz="4" w:space="0" w:color="auto"/>
              <w:bottom w:val="single" w:sz="4" w:space="0" w:color="auto"/>
              <w:right w:val="nil"/>
            </w:tcBorders>
            <w:shd w:val="clear" w:color="auto" w:fill="auto"/>
            <w:vAlign w:val="bottom"/>
          </w:tcPr>
          <w:p w14:paraId="64DD9C16" w14:textId="77777777" w:rsidR="00826F29" w:rsidRPr="00326056" w:rsidRDefault="00826F29" w:rsidP="00826F29">
            <w:pPr>
              <w:spacing w:line="240" w:lineRule="auto"/>
              <w:jc w:val="right"/>
              <w:rPr>
                <w:rFonts w:cs="Calibri"/>
                <w:color w:val="000000"/>
                <w:sz w:val="18"/>
                <w:szCs w:val="18"/>
              </w:rPr>
            </w:pPr>
          </w:p>
        </w:tc>
        <w:tc>
          <w:tcPr>
            <w:tcW w:w="2400" w:type="dxa"/>
            <w:vMerge/>
            <w:shd w:val="clear" w:color="auto" w:fill="FFFFFF" w:themeFill="background1"/>
            <w:vAlign w:val="bottom"/>
          </w:tcPr>
          <w:p w14:paraId="24B9E6F7" w14:textId="77777777" w:rsidR="00826F29" w:rsidRPr="00200FBF" w:rsidRDefault="00826F29" w:rsidP="002D0F14">
            <w:pPr>
              <w:spacing w:line="240" w:lineRule="auto"/>
              <w:jc w:val="left"/>
              <w:rPr>
                <w:rFonts w:cs="Calibri"/>
                <w:color w:val="000000" w:themeColor="text1"/>
                <w:sz w:val="18"/>
                <w:szCs w:val="18"/>
              </w:rPr>
            </w:pPr>
          </w:p>
        </w:tc>
        <w:tc>
          <w:tcPr>
            <w:tcW w:w="2693" w:type="dxa"/>
            <w:vMerge/>
            <w:shd w:val="clear" w:color="000000" w:fill="808080"/>
            <w:vAlign w:val="bottom"/>
          </w:tcPr>
          <w:p w14:paraId="0ADE4596" w14:textId="77777777" w:rsidR="00826F29" w:rsidRPr="00326056" w:rsidRDefault="00826F29" w:rsidP="002D0F14">
            <w:pPr>
              <w:spacing w:line="240" w:lineRule="auto"/>
              <w:jc w:val="center"/>
              <w:rPr>
                <w:rFonts w:cs="Calibri"/>
                <w:color w:val="FFFFFF"/>
                <w:sz w:val="18"/>
                <w:szCs w:val="18"/>
              </w:rPr>
            </w:pPr>
          </w:p>
        </w:tc>
        <w:tc>
          <w:tcPr>
            <w:tcW w:w="285" w:type="dxa"/>
            <w:vMerge/>
            <w:shd w:val="clear" w:color="auto" w:fill="FFFFFF" w:themeFill="background1"/>
          </w:tcPr>
          <w:p w14:paraId="0C203348" w14:textId="77777777" w:rsidR="00826F29" w:rsidRPr="00326056" w:rsidRDefault="00826F29" w:rsidP="00826F29">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tcPr>
          <w:p w14:paraId="4A5C15F1" w14:textId="77777777" w:rsidR="00826F29" w:rsidRPr="00665429" w:rsidRDefault="00826F29" w:rsidP="00826F29">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vMerge/>
            <w:shd w:val="clear" w:color="auto" w:fill="FFFFFF" w:themeFill="background1"/>
            <w:vAlign w:val="bottom"/>
          </w:tcPr>
          <w:p w14:paraId="49C28EA6"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FFFF" w:themeFill="background1"/>
            <w:vAlign w:val="bottom"/>
          </w:tcPr>
          <w:p w14:paraId="47E756D0"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shd w:val="clear" w:color="auto" w:fill="BDD6EE" w:themeFill="accent5" w:themeFillTint="66"/>
            <w:vAlign w:val="center"/>
          </w:tcPr>
          <w:p w14:paraId="10FA419B" w14:textId="77777777" w:rsidR="00826F29" w:rsidRPr="00665429" w:rsidRDefault="00826F29" w:rsidP="007D40C8">
            <w:pPr>
              <w:spacing w:line="240" w:lineRule="auto"/>
              <w:jc w:val="center"/>
              <w:rPr>
                <w:rFonts w:cs="Calibri"/>
                <w:color w:val="000000"/>
                <w:sz w:val="18"/>
                <w:szCs w:val="18"/>
                <w:lang w:val="en-GB"/>
              </w:rPr>
            </w:pPr>
          </w:p>
        </w:tc>
        <w:tc>
          <w:tcPr>
            <w:tcW w:w="2693" w:type="dxa"/>
            <w:vMerge/>
            <w:shd w:val="clear" w:color="auto" w:fill="FFFFFF" w:themeFill="background1"/>
            <w:vAlign w:val="bottom"/>
          </w:tcPr>
          <w:p w14:paraId="6BB39B31"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6455965E" w14:textId="77777777" w:rsidR="00826F29" w:rsidRPr="00665429" w:rsidRDefault="00826F29" w:rsidP="007D40C8">
            <w:pPr>
              <w:spacing w:line="240" w:lineRule="auto"/>
              <w:jc w:val="center"/>
              <w:rPr>
                <w:rFonts w:cs="Calibri"/>
                <w:color w:val="000000"/>
                <w:sz w:val="18"/>
                <w:szCs w:val="18"/>
                <w:lang w:val="en-GB"/>
              </w:rPr>
            </w:pPr>
          </w:p>
        </w:tc>
        <w:tc>
          <w:tcPr>
            <w:tcW w:w="2977" w:type="dxa"/>
            <w:vMerge/>
            <w:shd w:val="clear" w:color="auto" w:fill="FFFFFF" w:themeFill="background1"/>
            <w:vAlign w:val="bottom"/>
          </w:tcPr>
          <w:p w14:paraId="42767FD2" w14:textId="77777777" w:rsidR="00826F29" w:rsidRPr="00326056" w:rsidRDefault="00826F29" w:rsidP="002D0F14">
            <w:pPr>
              <w:spacing w:line="240" w:lineRule="auto"/>
              <w:jc w:val="right"/>
              <w:rPr>
                <w:rFonts w:cs="Calibri"/>
                <w:color w:val="000000" w:themeColor="text1"/>
                <w:sz w:val="18"/>
                <w:szCs w:val="18"/>
              </w:rPr>
            </w:pPr>
          </w:p>
        </w:tc>
      </w:tr>
      <w:tr w:rsidR="00826F29" w:rsidRPr="00326056" w14:paraId="38C76E41"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7A3E237E" w14:textId="77777777" w:rsidR="00826F29" w:rsidRPr="00326056" w:rsidRDefault="00FE2A33" w:rsidP="00826F29">
            <w:pPr>
              <w:spacing w:line="240" w:lineRule="auto"/>
              <w:jc w:val="right"/>
              <w:rPr>
                <w:rFonts w:cs="Calibri"/>
                <w:color w:val="000000"/>
                <w:sz w:val="18"/>
                <w:szCs w:val="18"/>
              </w:rPr>
            </w:pPr>
            <w:r>
              <w:rPr>
                <w:rFonts w:cs="Calibri"/>
                <w:color w:val="000000"/>
                <w:sz w:val="18"/>
                <w:szCs w:val="18"/>
              </w:rPr>
              <w:t>416</w:t>
            </w:r>
          </w:p>
        </w:tc>
        <w:tc>
          <w:tcPr>
            <w:tcW w:w="2400" w:type="dxa"/>
            <w:shd w:val="clear" w:color="auto" w:fill="FFFFFF" w:themeFill="background1"/>
            <w:vAlign w:val="bottom"/>
          </w:tcPr>
          <w:p w14:paraId="3CE499CD" w14:textId="77777777" w:rsidR="00826F29" w:rsidRPr="00200FBF" w:rsidRDefault="00826F29"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What pisses me off is going to Hastings behind my back.</w:t>
            </w:r>
          </w:p>
        </w:tc>
        <w:tc>
          <w:tcPr>
            <w:tcW w:w="2693" w:type="dxa"/>
            <w:shd w:val="clear" w:color="000000" w:fill="808080"/>
            <w:vAlign w:val="bottom"/>
          </w:tcPr>
          <w:p w14:paraId="28ED1F39" w14:textId="77777777" w:rsidR="00826F29" w:rsidRPr="00326056" w:rsidRDefault="00826F29" w:rsidP="002D0F14">
            <w:pPr>
              <w:spacing w:line="240" w:lineRule="auto"/>
              <w:jc w:val="center"/>
              <w:rPr>
                <w:rFonts w:cs="Calibri"/>
                <w:color w:val="FFFFFF"/>
                <w:sz w:val="18"/>
                <w:szCs w:val="18"/>
                <w:lang w:val="en-GB"/>
              </w:rPr>
            </w:pPr>
            <w:r w:rsidRPr="00326056">
              <w:rPr>
                <w:rFonts w:cs="Calibri"/>
                <w:color w:val="FFFFFF"/>
                <w:sz w:val="18"/>
                <w:szCs w:val="18"/>
                <w:lang w:val="en-GB"/>
              </w:rPr>
              <w:t>What pisses me off is going /</w:t>
            </w:r>
          </w:p>
          <w:p w14:paraId="2BD387B4" w14:textId="7767D116" w:rsidR="00826F29" w:rsidRPr="00326056" w:rsidRDefault="00826F29" w:rsidP="002D0F14">
            <w:pPr>
              <w:spacing w:line="240" w:lineRule="auto"/>
              <w:jc w:val="center"/>
              <w:rPr>
                <w:rFonts w:cs="Calibri"/>
                <w:color w:val="FFFFFF"/>
                <w:sz w:val="18"/>
                <w:szCs w:val="18"/>
                <w:lang w:val="en-GB"/>
              </w:rPr>
            </w:pPr>
            <w:r w:rsidRPr="00326056">
              <w:rPr>
                <w:rFonts w:cs="Calibri"/>
                <w:color w:val="FFFFFF"/>
                <w:sz w:val="18"/>
                <w:szCs w:val="18"/>
                <w:lang w:val="en-GB"/>
              </w:rPr>
              <w:t>to Hastings behind my back.</w:t>
            </w:r>
          </w:p>
        </w:tc>
        <w:tc>
          <w:tcPr>
            <w:tcW w:w="285" w:type="dxa"/>
            <w:shd w:val="clear" w:color="auto" w:fill="FFFFFF" w:themeFill="background1"/>
          </w:tcPr>
          <w:p w14:paraId="6D09CE7E"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2C43AA44" w14:textId="77777777" w:rsidR="00826F29" w:rsidRPr="00665429" w:rsidRDefault="00826F29" w:rsidP="00826F2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AE7BB29" w14:textId="044810F3"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Lo que me cabrea es que /</w:t>
            </w:r>
          </w:p>
          <w:p w14:paraId="6703E02B"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vayas a Hastings por detrás.</w:t>
            </w:r>
          </w:p>
        </w:tc>
        <w:tc>
          <w:tcPr>
            <w:tcW w:w="284" w:type="dxa"/>
            <w:shd w:val="clear" w:color="auto" w:fill="FFFFFF" w:themeFill="background1"/>
            <w:vAlign w:val="bottom"/>
          </w:tcPr>
          <w:p w14:paraId="1ABBCE61"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1E92346" w14:textId="77777777" w:rsidR="00826F29" w:rsidRPr="00051527" w:rsidRDefault="00826F29" w:rsidP="007D40C8">
            <w:pPr>
              <w:spacing w:line="240" w:lineRule="auto"/>
              <w:jc w:val="center"/>
              <w:rPr>
                <w:rFonts w:cs="Calibri"/>
                <w:color w:val="000000"/>
                <w:sz w:val="18"/>
                <w:szCs w:val="18"/>
              </w:rPr>
            </w:pPr>
          </w:p>
        </w:tc>
        <w:tc>
          <w:tcPr>
            <w:tcW w:w="2693" w:type="dxa"/>
            <w:shd w:val="clear" w:color="auto" w:fill="FFFFFF" w:themeFill="background1"/>
            <w:vAlign w:val="bottom"/>
          </w:tcPr>
          <w:p w14:paraId="57FB0B92" w14:textId="5BBEE5A9"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Lo que me cabrea es que /</w:t>
            </w:r>
          </w:p>
          <w:p w14:paraId="54F7C365"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vayas a Hastings por detrás.</w:t>
            </w:r>
          </w:p>
        </w:tc>
        <w:tc>
          <w:tcPr>
            <w:tcW w:w="284" w:type="dxa"/>
            <w:shd w:val="clear" w:color="auto" w:fill="BDD6EE" w:themeFill="accent5" w:themeFillTint="66"/>
            <w:vAlign w:val="center"/>
          </w:tcPr>
          <w:p w14:paraId="400FCDFC" w14:textId="77777777" w:rsidR="00826F29" w:rsidRPr="00051527" w:rsidRDefault="00826F29" w:rsidP="007D40C8">
            <w:pPr>
              <w:spacing w:line="240" w:lineRule="auto"/>
              <w:jc w:val="center"/>
              <w:rPr>
                <w:rFonts w:cs="Calibri"/>
                <w:color w:val="000000"/>
                <w:sz w:val="18"/>
                <w:szCs w:val="18"/>
              </w:rPr>
            </w:pPr>
          </w:p>
        </w:tc>
        <w:tc>
          <w:tcPr>
            <w:tcW w:w="2977" w:type="dxa"/>
            <w:shd w:val="clear" w:color="auto" w:fill="FFFFFF" w:themeFill="background1"/>
            <w:vAlign w:val="bottom"/>
          </w:tcPr>
          <w:p w14:paraId="395E23A6"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Lo que me cabrea es que </w:t>
            </w:r>
          </w:p>
          <w:p w14:paraId="6B8A6EBE"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vayas a Hastings por detrás.</w:t>
            </w:r>
          </w:p>
        </w:tc>
      </w:tr>
      <w:tr w:rsidR="00826F29" w:rsidRPr="00326056" w14:paraId="4B88346C"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55DD7792" w14:textId="77777777" w:rsidR="00826F29" w:rsidRDefault="00826F29" w:rsidP="00826F29">
            <w:pPr>
              <w:spacing w:line="240" w:lineRule="auto"/>
              <w:jc w:val="right"/>
              <w:rPr>
                <w:rFonts w:cs="Calibri"/>
                <w:color w:val="000000"/>
                <w:sz w:val="18"/>
                <w:szCs w:val="18"/>
              </w:rPr>
            </w:pPr>
            <w:r>
              <w:rPr>
                <w:rFonts w:cs="Calibri"/>
                <w:color w:val="000000"/>
                <w:sz w:val="18"/>
                <w:szCs w:val="18"/>
              </w:rPr>
              <w:t>417</w:t>
            </w:r>
          </w:p>
        </w:tc>
        <w:tc>
          <w:tcPr>
            <w:tcW w:w="2400" w:type="dxa"/>
            <w:shd w:val="clear" w:color="auto" w:fill="FFFFFF" w:themeFill="background1"/>
            <w:vAlign w:val="bottom"/>
          </w:tcPr>
          <w:p w14:paraId="2C411294" w14:textId="77777777" w:rsidR="00826F29" w:rsidRPr="00200FBF" w:rsidRDefault="00826F29"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Every piece of information I feed you risks blowing my cover.</w:t>
            </w:r>
          </w:p>
        </w:tc>
        <w:tc>
          <w:tcPr>
            <w:tcW w:w="2693" w:type="dxa"/>
            <w:shd w:val="clear" w:color="000000" w:fill="808080"/>
            <w:vAlign w:val="bottom"/>
          </w:tcPr>
          <w:p w14:paraId="577278E1" w14:textId="77777777" w:rsidR="00826F29" w:rsidRPr="00326056" w:rsidRDefault="00826F29" w:rsidP="002D0F14">
            <w:pPr>
              <w:spacing w:line="240" w:lineRule="auto"/>
              <w:jc w:val="center"/>
              <w:rPr>
                <w:rFonts w:cs="Calibri"/>
                <w:color w:val="FFFF00"/>
                <w:sz w:val="18"/>
                <w:szCs w:val="18"/>
                <w:lang w:val="en-GB"/>
              </w:rPr>
            </w:pPr>
            <w:r w:rsidRPr="00326056">
              <w:rPr>
                <w:rFonts w:cs="Calibri"/>
                <w:color w:val="FFFF00"/>
                <w:sz w:val="18"/>
                <w:szCs w:val="18"/>
                <w:lang w:val="en-GB"/>
              </w:rPr>
              <w:t>Every piece of information /</w:t>
            </w:r>
          </w:p>
          <w:p w14:paraId="5D9423A8" w14:textId="64CD38BE" w:rsidR="00826F29" w:rsidRPr="00326056" w:rsidRDefault="00826F29" w:rsidP="002D0F14">
            <w:pPr>
              <w:spacing w:line="240" w:lineRule="auto"/>
              <w:jc w:val="center"/>
              <w:rPr>
                <w:rFonts w:cs="Calibri"/>
                <w:color w:val="FFFF00"/>
                <w:sz w:val="18"/>
                <w:szCs w:val="18"/>
                <w:lang w:val="en-GB"/>
              </w:rPr>
            </w:pPr>
            <w:r w:rsidRPr="00326056">
              <w:rPr>
                <w:rFonts w:cs="Calibri"/>
                <w:color w:val="FFFF00"/>
                <w:sz w:val="18"/>
                <w:szCs w:val="18"/>
                <w:lang w:val="en-GB"/>
              </w:rPr>
              <w:t>I feed you risks blowing my cover.</w:t>
            </w:r>
          </w:p>
        </w:tc>
        <w:tc>
          <w:tcPr>
            <w:tcW w:w="285" w:type="dxa"/>
            <w:shd w:val="clear" w:color="auto" w:fill="FFFFFF" w:themeFill="background1"/>
          </w:tcPr>
          <w:p w14:paraId="1728CEA8"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138CC8B8" w14:textId="77777777" w:rsidR="00826F29" w:rsidRPr="00665429" w:rsidRDefault="00826F29" w:rsidP="00826F2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AFCEB7A" w14:textId="77777777" w:rsidR="00826F29" w:rsidRPr="00326056" w:rsidRDefault="00826F29"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Cada vez que os informo me / arriesgo a cargarme mi tapadera.</w:t>
            </w:r>
          </w:p>
        </w:tc>
        <w:tc>
          <w:tcPr>
            <w:tcW w:w="284" w:type="dxa"/>
            <w:shd w:val="clear" w:color="auto" w:fill="FFFFFF" w:themeFill="background1"/>
            <w:vAlign w:val="bottom"/>
          </w:tcPr>
          <w:p w14:paraId="73E2565F"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D187D69" w14:textId="77777777" w:rsidR="00826F29" w:rsidRPr="00051527" w:rsidRDefault="00826F29" w:rsidP="007D40C8">
            <w:pPr>
              <w:spacing w:line="240" w:lineRule="auto"/>
              <w:jc w:val="center"/>
              <w:rPr>
                <w:rFonts w:cs="Calibri"/>
                <w:color w:val="000000"/>
                <w:sz w:val="18"/>
                <w:szCs w:val="18"/>
              </w:rPr>
            </w:pPr>
          </w:p>
        </w:tc>
        <w:tc>
          <w:tcPr>
            <w:tcW w:w="2693" w:type="dxa"/>
            <w:shd w:val="clear" w:color="auto" w:fill="FFFFFF" w:themeFill="background1"/>
            <w:vAlign w:val="bottom"/>
          </w:tcPr>
          <w:p w14:paraId="3F900B92"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Cada vez que os informo me / arriesgo a cargarme mi tapadera.</w:t>
            </w:r>
          </w:p>
        </w:tc>
        <w:tc>
          <w:tcPr>
            <w:tcW w:w="284" w:type="dxa"/>
            <w:shd w:val="clear" w:color="auto" w:fill="BDD6EE" w:themeFill="accent5" w:themeFillTint="66"/>
            <w:vAlign w:val="center"/>
          </w:tcPr>
          <w:p w14:paraId="1418C57F" w14:textId="77777777" w:rsidR="00826F29" w:rsidRPr="00051527" w:rsidRDefault="00826F29" w:rsidP="007D40C8">
            <w:pPr>
              <w:spacing w:line="240" w:lineRule="auto"/>
              <w:jc w:val="center"/>
              <w:rPr>
                <w:rFonts w:cs="Calibri"/>
                <w:color w:val="000000"/>
                <w:sz w:val="18"/>
                <w:szCs w:val="18"/>
              </w:rPr>
            </w:pPr>
          </w:p>
        </w:tc>
        <w:tc>
          <w:tcPr>
            <w:tcW w:w="2977" w:type="dxa"/>
            <w:shd w:val="clear" w:color="auto" w:fill="FFFFFF" w:themeFill="background1"/>
            <w:vAlign w:val="bottom"/>
          </w:tcPr>
          <w:p w14:paraId="155D4A5E"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Cada vez que os informo me</w:t>
            </w:r>
          </w:p>
          <w:p w14:paraId="36FAB896"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arriesgo a cargarme mi tapadera.</w:t>
            </w:r>
          </w:p>
        </w:tc>
      </w:tr>
      <w:tr w:rsidR="00826F29" w:rsidRPr="00326056" w14:paraId="712981D5"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434FFC95" w14:textId="77777777" w:rsidR="00826F29" w:rsidRDefault="00826F29" w:rsidP="00826F29">
            <w:pPr>
              <w:spacing w:line="240" w:lineRule="auto"/>
              <w:jc w:val="right"/>
              <w:rPr>
                <w:rFonts w:cs="Calibri"/>
                <w:color w:val="000000"/>
                <w:sz w:val="18"/>
                <w:szCs w:val="18"/>
              </w:rPr>
            </w:pPr>
            <w:r>
              <w:rPr>
                <w:rFonts w:cs="Calibri"/>
                <w:color w:val="000000"/>
                <w:sz w:val="18"/>
                <w:szCs w:val="18"/>
              </w:rPr>
              <w:t>418</w:t>
            </w:r>
          </w:p>
        </w:tc>
        <w:tc>
          <w:tcPr>
            <w:tcW w:w="2400" w:type="dxa"/>
            <w:shd w:val="clear" w:color="auto" w:fill="FFFFFF" w:themeFill="background1"/>
            <w:vAlign w:val="bottom"/>
          </w:tcPr>
          <w:p w14:paraId="6E99C8CD" w14:textId="77777777" w:rsidR="00826F29" w:rsidRPr="00200FBF" w:rsidRDefault="00826F29"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Well, I did get into the hit-and-run, in my own way.</w:t>
            </w:r>
          </w:p>
        </w:tc>
        <w:tc>
          <w:tcPr>
            <w:tcW w:w="2693" w:type="dxa"/>
            <w:shd w:val="clear" w:color="000000" w:fill="808080"/>
            <w:vAlign w:val="bottom"/>
          </w:tcPr>
          <w:p w14:paraId="1CB95729" w14:textId="77777777" w:rsidR="00826F29" w:rsidRPr="00326056" w:rsidRDefault="00826F29" w:rsidP="002D0F14">
            <w:pPr>
              <w:spacing w:line="240" w:lineRule="auto"/>
              <w:jc w:val="center"/>
              <w:rPr>
                <w:rFonts w:cs="Calibri"/>
                <w:color w:val="FFFFFF"/>
                <w:sz w:val="18"/>
                <w:szCs w:val="18"/>
                <w:lang w:val="en-GB"/>
              </w:rPr>
            </w:pPr>
            <w:r w:rsidRPr="00326056">
              <w:rPr>
                <w:rFonts w:cs="Calibri"/>
                <w:color w:val="FFFFFF"/>
                <w:sz w:val="18"/>
                <w:szCs w:val="18"/>
                <w:lang w:val="en-GB"/>
              </w:rPr>
              <w:t>Well, I did get into the hit-and-run, / in my own way.</w:t>
            </w:r>
          </w:p>
        </w:tc>
        <w:tc>
          <w:tcPr>
            <w:tcW w:w="285" w:type="dxa"/>
            <w:shd w:val="clear" w:color="auto" w:fill="FFFFFF" w:themeFill="background1"/>
          </w:tcPr>
          <w:p w14:paraId="0D518EF3"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0CE5A598" w14:textId="77777777" w:rsidR="00826F29" w:rsidRPr="00665429" w:rsidRDefault="00826F29" w:rsidP="00826F2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10E7D3A" w14:textId="457D64C1"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Me he informado por mi /</w:t>
            </w:r>
          </w:p>
          <w:p w14:paraId="03E6FF14"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cuenta sobre el atropello.</w:t>
            </w:r>
          </w:p>
        </w:tc>
        <w:tc>
          <w:tcPr>
            <w:tcW w:w="284" w:type="dxa"/>
            <w:shd w:val="clear" w:color="auto" w:fill="FFFFFF" w:themeFill="background1"/>
            <w:vAlign w:val="bottom"/>
          </w:tcPr>
          <w:p w14:paraId="4FD4500C"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1F0FB587" w14:textId="77777777" w:rsidR="00826F29" w:rsidRPr="00665429" w:rsidRDefault="002438AE"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38B3B55D"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Me he informado por mi /</w:t>
            </w:r>
          </w:p>
          <w:p w14:paraId="614188E6" w14:textId="768F0A3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cuenta sobre el atropello.</w:t>
            </w:r>
          </w:p>
        </w:tc>
        <w:tc>
          <w:tcPr>
            <w:tcW w:w="284" w:type="dxa"/>
            <w:shd w:val="clear" w:color="auto" w:fill="FFF2CC" w:themeFill="accent4" w:themeFillTint="33"/>
            <w:vAlign w:val="center"/>
          </w:tcPr>
          <w:p w14:paraId="2A2DD0C6" w14:textId="77777777" w:rsidR="00826F29" w:rsidRPr="00665429" w:rsidRDefault="002438AE"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3AAF0104"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Me he informado por mi</w:t>
            </w:r>
          </w:p>
          <w:p w14:paraId="66C6BC0F"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 cuenta sobre el atropello.</w:t>
            </w:r>
          </w:p>
        </w:tc>
      </w:tr>
      <w:tr w:rsidR="00826F29" w:rsidRPr="00326056" w14:paraId="142106B8"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6066C848" w14:textId="77777777" w:rsidR="00826F29" w:rsidRDefault="00826F29" w:rsidP="00826F29">
            <w:pPr>
              <w:spacing w:line="240" w:lineRule="auto"/>
              <w:jc w:val="right"/>
              <w:rPr>
                <w:rFonts w:cs="Calibri"/>
                <w:color w:val="000000"/>
                <w:sz w:val="18"/>
                <w:szCs w:val="18"/>
              </w:rPr>
            </w:pPr>
            <w:r>
              <w:rPr>
                <w:rFonts w:cs="Calibri"/>
                <w:color w:val="000000"/>
                <w:sz w:val="18"/>
                <w:szCs w:val="18"/>
              </w:rPr>
              <w:t>419</w:t>
            </w:r>
          </w:p>
        </w:tc>
        <w:tc>
          <w:tcPr>
            <w:tcW w:w="2400" w:type="dxa"/>
            <w:vMerge w:val="restart"/>
            <w:shd w:val="clear" w:color="auto" w:fill="FFFFFF" w:themeFill="background1"/>
            <w:vAlign w:val="bottom"/>
          </w:tcPr>
          <w:p w14:paraId="621E4E64" w14:textId="77777777" w:rsidR="00826F29" w:rsidRPr="00200FBF" w:rsidRDefault="00826F29"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The vehicle was reported stolen by Jackie Laverty, a property developer.</w:t>
            </w:r>
          </w:p>
        </w:tc>
        <w:tc>
          <w:tcPr>
            <w:tcW w:w="2693" w:type="dxa"/>
            <w:vMerge w:val="restart"/>
            <w:shd w:val="clear" w:color="000000" w:fill="808080"/>
            <w:vAlign w:val="bottom"/>
          </w:tcPr>
          <w:p w14:paraId="3FB2432C" w14:textId="77777777" w:rsidR="00826F29" w:rsidRPr="00326056" w:rsidRDefault="00826F29" w:rsidP="002D0F14">
            <w:pPr>
              <w:spacing w:line="240" w:lineRule="auto"/>
              <w:jc w:val="center"/>
              <w:rPr>
                <w:rFonts w:cs="Calibri"/>
                <w:color w:val="FFFFFF"/>
                <w:sz w:val="18"/>
                <w:szCs w:val="18"/>
                <w:lang w:val="en-GB"/>
              </w:rPr>
            </w:pPr>
            <w:r w:rsidRPr="00326056">
              <w:rPr>
                <w:rFonts w:cs="Calibri"/>
                <w:color w:val="FFFFFF"/>
                <w:sz w:val="18"/>
                <w:szCs w:val="18"/>
                <w:lang w:val="en-GB"/>
              </w:rPr>
              <w:t>The vehicle was reported stolen by / Jackie Laverty, a property developer.</w:t>
            </w:r>
          </w:p>
        </w:tc>
        <w:tc>
          <w:tcPr>
            <w:tcW w:w="285" w:type="dxa"/>
            <w:vMerge w:val="restart"/>
            <w:shd w:val="clear" w:color="auto" w:fill="FFFFFF" w:themeFill="background1"/>
          </w:tcPr>
          <w:p w14:paraId="34C7B797"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tcPr>
          <w:p w14:paraId="6CDAF611" w14:textId="77777777" w:rsidR="00826F29" w:rsidRPr="00665429" w:rsidRDefault="00826F29" w:rsidP="00826F2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71EDEB1" w14:textId="6887D278"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 denuncia del robo /</w:t>
            </w:r>
          </w:p>
          <w:p w14:paraId="6651F128"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la puso Jackie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Laverty</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FFFFFF" w:themeFill="background1"/>
            <w:vAlign w:val="bottom"/>
          </w:tcPr>
          <w:p w14:paraId="709D88F5"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669C21C0" w14:textId="77777777" w:rsidR="00826F29" w:rsidRPr="00665429" w:rsidRDefault="002438AE"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val="restart"/>
            <w:shd w:val="clear" w:color="auto" w:fill="FFFFFF" w:themeFill="background1"/>
            <w:vAlign w:val="bottom"/>
          </w:tcPr>
          <w:p w14:paraId="0EC7C19B"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La denuncia del robo la puso / Jackie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Laverty</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agente inmobiliaria.</w:t>
            </w:r>
          </w:p>
        </w:tc>
        <w:tc>
          <w:tcPr>
            <w:tcW w:w="284" w:type="dxa"/>
            <w:vMerge w:val="restart"/>
            <w:shd w:val="clear" w:color="auto" w:fill="E2EFD9" w:themeFill="accent6" w:themeFillTint="33"/>
            <w:vAlign w:val="center"/>
          </w:tcPr>
          <w:p w14:paraId="205B1EA5" w14:textId="77777777" w:rsidR="00826F29" w:rsidRPr="00665429" w:rsidRDefault="002438AE"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val="restart"/>
            <w:shd w:val="clear" w:color="auto" w:fill="FFFFFF" w:themeFill="background1"/>
            <w:vAlign w:val="bottom"/>
          </w:tcPr>
          <w:p w14:paraId="62B3506B"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La denuncia del robo la puso Jackie </w:t>
            </w:r>
            <w:proofErr w:type="spellStart"/>
            <w:r w:rsidRPr="00326056">
              <w:rPr>
                <w:rFonts w:cs="Calibri"/>
                <w:color w:val="000000" w:themeColor="text1"/>
                <w:sz w:val="18"/>
                <w:szCs w:val="18"/>
              </w:rPr>
              <w:t>Laverty</w:t>
            </w:r>
            <w:proofErr w:type="spellEnd"/>
            <w:r w:rsidRPr="00326056">
              <w:rPr>
                <w:rFonts w:cs="Calibri"/>
                <w:color w:val="000000" w:themeColor="text1"/>
                <w:sz w:val="18"/>
                <w:szCs w:val="18"/>
              </w:rPr>
              <w:t>, agente inmobiliaria.</w:t>
            </w:r>
          </w:p>
        </w:tc>
      </w:tr>
      <w:tr w:rsidR="00826F29" w:rsidRPr="00326056" w14:paraId="12149387"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520B7F42" w14:textId="77777777" w:rsidR="00826F29" w:rsidRDefault="00826F29" w:rsidP="00826F29">
            <w:pPr>
              <w:spacing w:line="240" w:lineRule="auto"/>
              <w:jc w:val="right"/>
              <w:rPr>
                <w:rFonts w:cs="Calibri"/>
                <w:color w:val="000000"/>
                <w:sz w:val="18"/>
                <w:szCs w:val="18"/>
              </w:rPr>
            </w:pPr>
            <w:r>
              <w:rPr>
                <w:rFonts w:cs="Calibri"/>
                <w:color w:val="000000"/>
                <w:sz w:val="18"/>
                <w:szCs w:val="18"/>
              </w:rPr>
              <w:t>420</w:t>
            </w:r>
          </w:p>
        </w:tc>
        <w:tc>
          <w:tcPr>
            <w:tcW w:w="2400" w:type="dxa"/>
            <w:vMerge/>
            <w:shd w:val="clear" w:color="auto" w:fill="FFFFFF" w:themeFill="background1"/>
            <w:vAlign w:val="bottom"/>
          </w:tcPr>
          <w:p w14:paraId="1E1DEC95" w14:textId="77777777" w:rsidR="00826F29" w:rsidRPr="00200FBF" w:rsidRDefault="00826F29" w:rsidP="002D0F14">
            <w:pPr>
              <w:spacing w:line="240" w:lineRule="auto"/>
              <w:jc w:val="left"/>
              <w:rPr>
                <w:rFonts w:cs="Calibri"/>
                <w:color w:val="000000" w:themeColor="text1"/>
                <w:sz w:val="18"/>
                <w:szCs w:val="18"/>
                <w:lang w:val="en-GB"/>
              </w:rPr>
            </w:pPr>
          </w:p>
        </w:tc>
        <w:tc>
          <w:tcPr>
            <w:tcW w:w="2693" w:type="dxa"/>
            <w:vMerge/>
            <w:shd w:val="clear" w:color="000000" w:fill="808080"/>
            <w:vAlign w:val="bottom"/>
          </w:tcPr>
          <w:p w14:paraId="7D09CF4A" w14:textId="77777777" w:rsidR="00826F29" w:rsidRPr="00326056" w:rsidRDefault="00826F29" w:rsidP="002D0F14">
            <w:pPr>
              <w:spacing w:line="240" w:lineRule="auto"/>
              <w:jc w:val="center"/>
              <w:rPr>
                <w:rFonts w:cs="Calibri"/>
                <w:color w:val="FFFF00"/>
                <w:sz w:val="18"/>
                <w:szCs w:val="18"/>
                <w:lang w:val="en-GB"/>
              </w:rPr>
            </w:pPr>
          </w:p>
        </w:tc>
        <w:tc>
          <w:tcPr>
            <w:tcW w:w="285" w:type="dxa"/>
            <w:vMerge/>
            <w:shd w:val="clear" w:color="auto" w:fill="FFFFFF" w:themeFill="background1"/>
          </w:tcPr>
          <w:p w14:paraId="7C624ECD"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tcPr>
          <w:p w14:paraId="627617AA" w14:textId="77777777" w:rsidR="00826F29" w:rsidRPr="00665429" w:rsidRDefault="00826F29" w:rsidP="00826F29">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776C513"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agente inmobiliaria.</w:t>
            </w:r>
          </w:p>
        </w:tc>
        <w:tc>
          <w:tcPr>
            <w:tcW w:w="284" w:type="dxa"/>
            <w:shd w:val="clear" w:color="auto" w:fill="FFFFFF" w:themeFill="background1"/>
            <w:vAlign w:val="bottom"/>
          </w:tcPr>
          <w:p w14:paraId="52734E75"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C95AF34" w14:textId="77777777" w:rsidR="00826F29" w:rsidRPr="00665429" w:rsidRDefault="00826F29" w:rsidP="007D40C8">
            <w:pPr>
              <w:spacing w:line="240" w:lineRule="auto"/>
              <w:jc w:val="center"/>
              <w:rPr>
                <w:rFonts w:cs="Calibri"/>
                <w:color w:val="000000"/>
                <w:sz w:val="18"/>
                <w:szCs w:val="18"/>
                <w:lang w:val="en-GB"/>
              </w:rPr>
            </w:pPr>
          </w:p>
        </w:tc>
        <w:tc>
          <w:tcPr>
            <w:tcW w:w="2693" w:type="dxa"/>
            <w:vMerge/>
            <w:shd w:val="clear" w:color="auto" w:fill="FFFFFF" w:themeFill="background1"/>
            <w:vAlign w:val="bottom"/>
          </w:tcPr>
          <w:p w14:paraId="056F296C"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E2EFD9" w:themeFill="accent6" w:themeFillTint="33"/>
          </w:tcPr>
          <w:p w14:paraId="1494CB4F" w14:textId="77777777" w:rsidR="00826F29" w:rsidRPr="00665429" w:rsidRDefault="00826F29" w:rsidP="00665429">
            <w:pPr>
              <w:spacing w:line="240" w:lineRule="auto"/>
              <w:jc w:val="center"/>
              <w:rPr>
                <w:rFonts w:cs="Calibri"/>
                <w:color w:val="000000"/>
                <w:sz w:val="18"/>
                <w:szCs w:val="18"/>
                <w:lang w:val="en-GB"/>
              </w:rPr>
            </w:pPr>
          </w:p>
        </w:tc>
        <w:tc>
          <w:tcPr>
            <w:tcW w:w="2977" w:type="dxa"/>
            <w:vMerge/>
            <w:shd w:val="clear" w:color="auto" w:fill="FFFFFF" w:themeFill="background1"/>
            <w:vAlign w:val="bottom"/>
          </w:tcPr>
          <w:p w14:paraId="2B485C95" w14:textId="77777777" w:rsidR="00826F29" w:rsidRPr="00326056" w:rsidRDefault="00826F29" w:rsidP="002D0F14">
            <w:pPr>
              <w:spacing w:line="240" w:lineRule="auto"/>
              <w:jc w:val="right"/>
              <w:rPr>
                <w:rFonts w:cs="Calibri"/>
                <w:color w:val="000000" w:themeColor="text1"/>
                <w:sz w:val="18"/>
                <w:szCs w:val="18"/>
              </w:rPr>
            </w:pPr>
          </w:p>
        </w:tc>
      </w:tr>
      <w:tr w:rsidR="00826F29" w:rsidRPr="00326056" w14:paraId="386C3474"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3A6C5BE3" w14:textId="77777777" w:rsidR="00826F29" w:rsidRDefault="002438AE" w:rsidP="00826F29">
            <w:pPr>
              <w:spacing w:line="240" w:lineRule="auto"/>
              <w:jc w:val="right"/>
              <w:rPr>
                <w:rFonts w:cs="Calibri"/>
                <w:color w:val="000000"/>
                <w:sz w:val="18"/>
                <w:szCs w:val="18"/>
              </w:rPr>
            </w:pPr>
            <w:r>
              <w:rPr>
                <w:rFonts w:cs="Calibri"/>
                <w:color w:val="000000"/>
                <w:sz w:val="18"/>
                <w:szCs w:val="18"/>
              </w:rPr>
              <w:lastRenderedPageBreak/>
              <w:t>421</w:t>
            </w:r>
          </w:p>
        </w:tc>
        <w:tc>
          <w:tcPr>
            <w:tcW w:w="2400" w:type="dxa"/>
            <w:shd w:val="clear" w:color="auto" w:fill="FFFFFF" w:themeFill="background1"/>
            <w:vAlign w:val="bottom"/>
          </w:tcPr>
          <w:p w14:paraId="6A0DF5FE" w14:textId="77777777" w:rsidR="00826F29" w:rsidRPr="00200FBF" w:rsidRDefault="00826F29"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She came to the station.  They talked.</w:t>
            </w:r>
          </w:p>
        </w:tc>
        <w:tc>
          <w:tcPr>
            <w:tcW w:w="2693" w:type="dxa"/>
            <w:shd w:val="clear" w:color="000000" w:fill="808080"/>
            <w:vAlign w:val="bottom"/>
          </w:tcPr>
          <w:p w14:paraId="34A30C02" w14:textId="3006C5B0" w:rsidR="00826F29" w:rsidRPr="00326056" w:rsidRDefault="00826F29" w:rsidP="002D0F14">
            <w:pPr>
              <w:spacing w:line="240" w:lineRule="auto"/>
              <w:jc w:val="center"/>
              <w:rPr>
                <w:rFonts w:cs="Calibri"/>
                <w:color w:val="FFFF00"/>
                <w:sz w:val="18"/>
                <w:szCs w:val="18"/>
                <w:lang w:val="en-GB"/>
              </w:rPr>
            </w:pPr>
            <w:r w:rsidRPr="00326056">
              <w:rPr>
                <w:rFonts w:cs="Calibri"/>
                <w:color w:val="FFFF00"/>
                <w:sz w:val="18"/>
                <w:szCs w:val="18"/>
                <w:lang w:val="en-GB"/>
              </w:rPr>
              <w:t>She came to the station. /</w:t>
            </w:r>
          </w:p>
          <w:p w14:paraId="6E10706E" w14:textId="77777777" w:rsidR="00826F29" w:rsidRPr="00326056" w:rsidRDefault="00826F29" w:rsidP="002D0F14">
            <w:pPr>
              <w:spacing w:line="240" w:lineRule="auto"/>
              <w:jc w:val="center"/>
              <w:rPr>
                <w:rFonts w:cs="Calibri"/>
                <w:color w:val="FFFF00"/>
                <w:sz w:val="18"/>
                <w:szCs w:val="18"/>
                <w:lang w:val="en-GB"/>
              </w:rPr>
            </w:pPr>
            <w:r w:rsidRPr="00326056">
              <w:rPr>
                <w:rFonts w:cs="Calibri"/>
                <w:color w:val="FFFF00"/>
                <w:sz w:val="18"/>
                <w:szCs w:val="18"/>
                <w:lang w:val="en-GB"/>
              </w:rPr>
              <w:t>They talked.</w:t>
            </w:r>
          </w:p>
        </w:tc>
        <w:tc>
          <w:tcPr>
            <w:tcW w:w="285" w:type="dxa"/>
            <w:shd w:val="clear" w:color="auto" w:fill="FFFFFF" w:themeFill="background1"/>
          </w:tcPr>
          <w:p w14:paraId="07B625A6"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1CF042E" w14:textId="77777777" w:rsidR="00826F29" w:rsidRPr="00665429" w:rsidRDefault="00826F29"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DE03F5D" w14:textId="77777777" w:rsidR="00826F29" w:rsidRPr="00326056" w:rsidRDefault="00826F29"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Vino a comisaría. Habló con él.</w:t>
            </w:r>
          </w:p>
        </w:tc>
        <w:tc>
          <w:tcPr>
            <w:tcW w:w="284" w:type="dxa"/>
            <w:shd w:val="clear" w:color="auto" w:fill="FFFFFF" w:themeFill="background1"/>
            <w:vAlign w:val="bottom"/>
          </w:tcPr>
          <w:p w14:paraId="0EEBA6EF"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16FD1A1" w14:textId="77777777" w:rsidR="00826F29" w:rsidRPr="00051527" w:rsidRDefault="00826F29" w:rsidP="007D40C8">
            <w:pPr>
              <w:spacing w:line="240" w:lineRule="auto"/>
              <w:jc w:val="center"/>
              <w:rPr>
                <w:rFonts w:cs="Calibri"/>
                <w:color w:val="000000"/>
                <w:sz w:val="18"/>
                <w:szCs w:val="18"/>
              </w:rPr>
            </w:pPr>
          </w:p>
        </w:tc>
        <w:tc>
          <w:tcPr>
            <w:tcW w:w="2693" w:type="dxa"/>
            <w:shd w:val="clear" w:color="auto" w:fill="FFFFFF" w:themeFill="background1"/>
            <w:vAlign w:val="bottom"/>
          </w:tcPr>
          <w:p w14:paraId="39C9C6CF"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Vino a comisaría. / Habló con él.</w:t>
            </w:r>
          </w:p>
        </w:tc>
        <w:tc>
          <w:tcPr>
            <w:tcW w:w="284" w:type="dxa"/>
            <w:shd w:val="clear" w:color="auto" w:fill="BDD6EE" w:themeFill="accent5" w:themeFillTint="66"/>
          </w:tcPr>
          <w:p w14:paraId="0CDCCB52" w14:textId="77777777" w:rsidR="00826F29" w:rsidRPr="00051527" w:rsidRDefault="00826F29" w:rsidP="00665429">
            <w:pPr>
              <w:spacing w:line="240" w:lineRule="auto"/>
              <w:jc w:val="center"/>
              <w:rPr>
                <w:rFonts w:cs="Calibri"/>
                <w:color w:val="000000"/>
                <w:sz w:val="18"/>
                <w:szCs w:val="18"/>
              </w:rPr>
            </w:pPr>
          </w:p>
        </w:tc>
        <w:tc>
          <w:tcPr>
            <w:tcW w:w="2977" w:type="dxa"/>
            <w:shd w:val="clear" w:color="auto" w:fill="FFFFFF" w:themeFill="background1"/>
            <w:vAlign w:val="bottom"/>
          </w:tcPr>
          <w:p w14:paraId="0D70B8BF"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Vino a comisaría. Habló con él.</w:t>
            </w:r>
          </w:p>
        </w:tc>
      </w:tr>
      <w:tr w:rsidR="00826F29" w:rsidRPr="00326056" w14:paraId="78375DEE"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2A252168" w14:textId="77777777" w:rsidR="00826F29" w:rsidRDefault="002438AE" w:rsidP="00826F29">
            <w:pPr>
              <w:spacing w:line="240" w:lineRule="auto"/>
              <w:jc w:val="right"/>
              <w:rPr>
                <w:rFonts w:cs="Calibri"/>
                <w:color w:val="000000"/>
                <w:sz w:val="18"/>
                <w:szCs w:val="18"/>
              </w:rPr>
            </w:pPr>
            <w:r>
              <w:rPr>
                <w:rFonts w:cs="Calibri"/>
                <w:color w:val="000000"/>
                <w:sz w:val="18"/>
                <w:szCs w:val="18"/>
              </w:rPr>
              <w:t>422</w:t>
            </w:r>
          </w:p>
        </w:tc>
        <w:tc>
          <w:tcPr>
            <w:tcW w:w="2400" w:type="dxa"/>
            <w:shd w:val="clear" w:color="auto" w:fill="FFFFFF" w:themeFill="background1"/>
            <w:vAlign w:val="bottom"/>
          </w:tcPr>
          <w:p w14:paraId="6D7F4F65" w14:textId="77777777" w:rsidR="00826F29" w:rsidRPr="00200FBF" w:rsidRDefault="00826F29" w:rsidP="002D0F14">
            <w:pPr>
              <w:spacing w:line="240" w:lineRule="auto"/>
              <w:jc w:val="left"/>
              <w:rPr>
                <w:rFonts w:cs="Calibri"/>
                <w:color w:val="000000" w:themeColor="text1"/>
                <w:sz w:val="18"/>
                <w:szCs w:val="18"/>
              </w:rPr>
            </w:pPr>
            <w:proofErr w:type="spellStart"/>
            <w:r w:rsidRPr="00200FBF">
              <w:rPr>
                <w:rFonts w:cs="Calibri"/>
                <w:color w:val="000000" w:themeColor="text1"/>
                <w:sz w:val="18"/>
                <w:szCs w:val="18"/>
              </w:rPr>
              <w:t>Something</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felt</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odd</w:t>
            </w:r>
            <w:proofErr w:type="spellEnd"/>
            <w:r w:rsidRPr="00200FBF">
              <w:rPr>
                <w:rFonts w:cs="Calibri"/>
                <w:color w:val="000000" w:themeColor="text1"/>
                <w:sz w:val="18"/>
                <w:szCs w:val="18"/>
              </w:rPr>
              <w:t>.</w:t>
            </w:r>
          </w:p>
        </w:tc>
        <w:tc>
          <w:tcPr>
            <w:tcW w:w="2693" w:type="dxa"/>
            <w:shd w:val="clear" w:color="000000" w:fill="808080"/>
            <w:vAlign w:val="bottom"/>
          </w:tcPr>
          <w:p w14:paraId="4815D3DF" w14:textId="77777777" w:rsidR="00826F29" w:rsidRPr="00326056" w:rsidRDefault="00826F29" w:rsidP="002D0F14">
            <w:pPr>
              <w:spacing w:line="240" w:lineRule="auto"/>
              <w:jc w:val="center"/>
              <w:rPr>
                <w:rFonts w:cs="Calibri"/>
                <w:color w:val="FFFF00"/>
                <w:sz w:val="18"/>
                <w:szCs w:val="18"/>
              </w:rPr>
            </w:pPr>
            <w:proofErr w:type="spellStart"/>
            <w:r w:rsidRPr="00326056">
              <w:rPr>
                <w:rFonts w:cs="Calibri"/>
                <w:color w:val="FFFF00"/>
                <w:sz w:val="18"/>
                <w:szCs w:val="18"/>
              </w:rPr>
              <w:t>Something</w:t>
            </w:r>
            <w:proofErr w:type="spellEnd"/>
            <w:r w:rsidRPr="00326056">
              <w:rPr>
                <w:rFonts w:cs="Calibri"/>
                <w:color w:val="FFFF00"/>
                <w:sz w:val="18"/>
                <w:szCs w:val="18"/>
              </w:rPr>
              <w:t xml:space="preserve"> </w:t>
            </w:r>
            <w:proofErr w:type="spellStart"/>
            <w:r w:rsidRPr="00326056">
              <w:rPr>
                <w:rFonts w:cs="Calibri"/>
                <w:color w:val="FFFF00"/>
                <w:sz w:val="18"/>
                <w:szCs w:val="18"/>
              </w:rPr>
              <w:t>felt</w:t>
            </w:r>
            <w:proofErr w:type="spellEnd"/>
            <w:r w:rsidRPr="00326056">
              <w:rPr>
                <w:rFonts w:cs="Calibri"/>
                <w:color w:val="FFFF00"/>
                <w:sz w:val="18"/>
                <w:szCs w:val="18"/>
              </w:rPr>
              <w:t xml:space="preserve"> </w:t>
            </w:r>
            <w:proofErr w:type="spellStart"/>
            <w:r w:rsidRPr="00326056">
              <w:rPr>
                <w:rFonts w:cs="Calibri"/>
                <w:color w:val="FFFF00"/>
                <w:sz w:val="18"/>
                <w:szCs w:val="18"/>
              </w:rPr>
              <w:t>odd</w:t>
            </w:r>
            <w:proofErr w:type="spellEnd"/>
            <w:r w:rsidRPr="00326056">
              <w:rPr>
                <w:rFonts w:cs="Calibri"/>
                <w:color w:val="FFFF00"/>
                <w:sz w:val="18"/>
                <w:szCs w:val="18"/>
              </w:rPr>
              <w:t>.</w:t>
            </w:r>
          </w:p>
        </w:tc>
        <w:tc>
          <w:tcPr>
            <w:tcW w:w="285" w:type="dxa"/>
            <w:shd w:val="clear" w:color="auto" w:fill="FFFFFF" w:themeFill="background1"/>
          </w:tcPr>
          <w:p w14:paraId="086DE75C"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B5163A0" w14:textId="77777777" w:rsidR="00826F29" w:rsidRPr="00665429" w:rsidRDefault="00826F29"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C67DB98" w14:textId="77777777" w:rsidR="00826F29" w:rsidRPr="00326056" w:rsidRDefault="00826F29"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Había algo raro.</w:t>
            </w:r>
          </w:p>
        </w:tc>
        <w:tc>
          <w:tcPr>
            <w:tcW w:w="284" w:type="dxa"/>
            <w:shd w:val="clear" w:color="auto" w:fill="FFFFFF" w:themeFill="background1"/>
            <w:vAlign w:val="bottom"/>
          </w:tcPr>
          <w:p w14:paraId="37605AC5"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686F77C" w14:textId="77777777" w:rsidR="00826F29" w:rsidRPr="00665429" w:rsidRDefault="00826F29" w:rsidP="007D40C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02D10134"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Había algo raro.</w:t>
            </w:r>
          </w:p>
        </w:tc>
        <w:tc>
          <w:tcPr>
            <w:tcW w:w="284" w:type="dxa"/>
            <w:shd w:val="clear" w:color="auto" w:fill="BDD6EE" w:themeFill="accent5" w:themeFillTint="66"/>
          </w:tcPr>
          <w:p w14:paraId="2727E15D" w14:textId="77777777" w:rsidR="00826F29" w:rsidRPr="00665429" w:rsidRDefault="00826F29" w:rsidP="0066542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3FFD6C7A"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Había algo raro.</w:t>
            </w:r>
          </w:p>
        </w:tc>
      </w:tr>
      <w:tr w:rsidR="00826F29" w:rsidRPr="00326056" w14:paraId="58FBF588"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7F1B7CF3" w14:textId="77777777" w:rsidR="00826F29" w:rsidRDefault="002438AE" w:rsidP="00826F29">
            <w:pPr>
              <w:spacing w:line="240" w:lineRule="auto"/>
              <w:jc w:val="right"/>
              <w:rPr>
                <w:rFonts w:cs="Calibri"/>
                <w:color w:val="000000"/>
                <w:sz w:val="18"/>
                <w:szCs w:val="18"/>
              </w:rPr>
            </w:pPr>
            <w:r>
              <w:rPr>
                <w:rFonts w:cs="Calibri"/>
                <w:color w:val="000000"/>
                <w:sz w:val="18"/>
                <w:szCs w:val="18"/>
              </w:rPr>
              <w:t>423</w:t>
            </w:r>
          </w:p>
        </w:tc>
        <w:tc>
          <w:tcPr>
            <w:tcW w:w="2400" w:type="dxa"/>
            <w:shd w:val="clear" w:color="auto" w:fill="FFFFFF" w:themeFill="background1"/>
            <w:vAlign w:val="bottom"/>
          </w:tcPr>
          <w:p w14:paraId="5C958277" w14:textId="77777777" w:rsidR="00826F29" w:rsidRPr="00200FBF" w:rsidRDefault="00826F29" w:rsidP="002D0F14">
            <w:pPr>
              <w:spacing w:line="240" w:lineRule="auto"/>
              <w:jc w:val="left"/>
              <w:rPr>
                <w:rFonts w:cs="Calibri"/>
                <w:color w:val="000000" w:themeColor="text1"/>
                <w:sz w:val="18"/>
                <w:szCs w:val="18"/>
              </w:rPr>
            </w:pPr>
            <w:proofErr w:type="spellStart"/>
            <w:r w:rsidRPr="00200FBF">
              <w:rPr>
                <w:rFonts w:cs="Calibri"/>
                <w:color w:val="000000" w:themeColor="text1"/>
                <w:sz w:val="18"/>
                <w:szCs w:val="18"/>
              </w:rPr>
              <w:t>During</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Breakfastgate</w:t>
            </w:r>
            <w:proofErr w:type="spellEnd"/>
          </w:p>
        </w:tc>
        <w:tc>
          <w:tcPr>
            <w:tcW w:w="2693" w:type="dxa"/>
            <w:shd w:val="clear" w:color="000000" w:fill="808080"/>
            <w:vAlign w:val="bottom"/>
          </w:tcPr>
          <w:p w14:paraId="6EBB09BC" w14:textId="77777777" w:rsidR="00826F29" w:rsidRPr="00326056" w:rsidRDefault="00826F29" w:rsidP="002D0F14">
            <w:pPr>
              <w:spacing w:line="240" w:lineRule="auto"/>
              <w:jc w:val="center"/>
              <w:rPr>
                <w:rFonts w:cs="Calibri"/>
                <w:color w:val="FFFFFF"/>
                <w:sz w:val="18"/>
                <w:szCs w:val="18"/>
              </w:rPr>
            </w:pPr>
            <w:proofErr w:type="spellStart"/>
            <w:r w:rsidRPr="00326056">
              <w:rPr>
                <w:rFonts w:cs="Calibri"/>
                <w:color w:val="FFFFFF"/>
                <w:sz w:val="18"/>
                <w:szCs w:val="18"/>
              </w:rPr>
              <w:t>During</w:t>
            </w:r>
            <w:proofErr w:type="spellEnd"/>
            <w:r w:rsidRPr="00326056">
              <w:rPr>
                <w:rFonts w:cs="Calibri"/>
                <w:color w:val="FFFFFF"/>
                <w:sz w:val="18"/>
                <w:szCs w:val="18"/>
              </w:rPr>
              <w:t xml:space="preserve"> </w:t>
            </w:r>
            <w:proofErr w:type="spellStart"/>
            <w:r w:rsidRPr="00326056">
              <w:rPr>
                <w:rFonts w:cs="Calibri"/>
                <w:color w:val="FFFFFF"/>
                <w:sz w:val="18"/>
                <w:szCs w:val="18"/>
              </w:rPr>
              <w:t>Breakfastgate</w:t>
            </w:r>
            <w:proofErr w:type="spellEnd"/>
          </w:p>
        </w:tc>
        <w:tc>
          <w:tcPr>
            <w:tcW w:w="285" w:type="dxa"/>
            <w:shd w:val="clear" w:color="auto" w:fill="FFFFFF" w:themeFill="background1"/>
          </w:tcPr>
          <w:p w14:paraId="187170D4"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3022E7C" w14:textId="77777777" w:rsidR="00826F29" w:rsidRPr="00665429" w:rsidRDefault="00826F29"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5BE311A" w14:textId="3DA2346A"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El día del desayuno, /</w:t>
            </w:r>
          </w:p>
          <w:p w14:paraId="3C6E750F"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Gates estaba con una mujer,</w:t>
            </w:r>
          </w:p>
        </w:tc>
        <w:tc>
          <w:tcPr>
            <w:tcW w:w="284" w:type="dxa"/>
            <w:shd w:val="clear" w:color="auto" w:fill="FFFFFF" w:themeFill="background1"/>
            <w:vAlign w:val="bottom"/>
          </w:tcPr>
          <w:p w14:paraId="748D8648"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74655D15" w14:textId="77777777" w:rsidR="00826F29" w:rsidRPr="00665429" w:rsidRDefault="002438AE"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6FB0E23E"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El día del </w:t>
            </w:r>
            <w:proofErr w:type="gram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desayuno,…</w:t>
            </w:r>
            <w:proofErr w:type="gramEnd"/>
          </w:p>
        </w:tc>
        <w:tc>
          <w:tcPr>
            <w:tcW w:w="284" w:type="dxa"/>
            <w:shd w:val="clear" w:color="auto" w:fill="BDD6EE" w:themeFill="accent5" w:themeFillTint="66"/>
            <w:vAlign w:val="center"/>
          </w:tcPr>
          <w:p w14:paraId="6FE448DA" w14:textId="77777777" w:rsidR="00826F29" w:rsidRPr="00665429" w:rsidRDefault="00826F29" w:rsidP="007D40C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23CBB56E"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El día del desayuno,</w:t>
            </w:r>
          </w:p>
        </w:tc>
      </w:tr>
      <w:tr w:rsidR="00826F29" w:rsidRPr="00326056" w14:paraId="32C06967"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55074190" w14:textId="77777777" w:rsidR="00826F29" w:rsidRDefault="002438AE" w:rsidP="00826F29">
            <w:pPr>
              <w:spacing w:line="240" w:lineRule="auto"/>
              <w:jc w:val="right"/>
              <w:rPr>
                <w:rFonts w:cs="Calibri"/>
                <w:color w:val="000000"/>
                <w:sz w:val="18"/>
                <w:szCs w:val="18"/>
              </w:rPr>
            </w:pPr>
            <w:r>
              <w:rPr>
                <w:rFonts w:cs="Calibri"/>
                <w:color w:val="000000"/>
                <w:sz w:val="18"/>
                <w:szCs w:val="18"/>
              </w:rPr>
              <w:t>424</w:t>
            </w:r>
          </w:p>
        </w:tc>
        <w:tc>
          <w:tcPr>
            <w:tcW w:w="2400" w:type="dxa"/>
            <w:vMerge w:val="restart"/>
            <w:shd w:val="clear" w:color="auto" w:fill="FFFFFF" w:themeFill="background1"/>
            <w:vAlign w:val="bottom"/>
          </w:tcPr>
          <w:p w14:paraId="126B2561" w14:textId="77777777" w:rsidR="00826F29" w:rsidRPr="00200FBF" w:rsidRDefault="00826F29"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Gates was with a woman in the café, described as tall, slim, dark hair.</w:t>
            </w:r>
          </w:p>
        </w:tc>
        <w:tc>
          <w:tcPr>
            <w:tcW w:w="2693" w:type="dxa"/>
            <w:vMerge w:val="restart"/>
            <w:shd w:val="clear" w:color="000000" w:fill="808080"/>
            <w:vAlign w:val="bottom"/>
          </w:tcPr>
          <w:p w14:paraId="3385BB94" w14:textId="77777777" w:rsidR="00826F29" w:rsidRPr="00326056" w:rsidRDefault="00826F29" w:rsidP="002D0F14">
            <w:pPr>
              <w:spacing w:line="240" w:lineRule="auto"/>
              <w:jc w:val="center"/>
              <w:rPr>
                <w:rFonts w:cs="Calibri"/>
                <w:color w:val="FFFFFF"/>
                <w:sz w:val="18"/>
                <w:szCs w:val="18"/>
                <w:lang w:val="en-GB"/>
              </w:rPr>
            </w:pPr>
            <w:r w:rsidRPr="00326056">
              <w:rPr>
                <w:rFonts w:cs="Calibri"/>
                <w:color w:val="FFFFFF"/>
                <w:sz w:val="18"/>
                <w:szCs w:val="18"/>
                <w:lang w:val="en-GB"/>
              </w:rPr>
              <w:t>Gates was with a woman in the café, / described as tall, slim, dark hair.</w:t>
            </w:r>
          </w:p>
        </w:tc>
        <w:tc>
          <w:tcPr>
            <w:tcW w:w="285" w:type="dxa"/>
            <w:vMerge w:val="restart"/>
            <w:shd w:val="clear" w:color="auto" w:fill="FFFFFF" w:themeFill="background1"/>
          </w:tcPr>
          <w:p w14:paraId="2C79DF3B"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5A759254" w14:textId="77777777" w:rsidR="00826F29" w:rsidRPr="00665429" w:rsidRDefault="00826F29" w:rsidP="007D40C8">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6B7B8DAF"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descrita como alta, /</w:t>
            </w:r>
          </w:p>
          <w:p w14:paraId="7DF7655C" w14:textId="12C192CA"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delgada y castaña.</w:t>
            </w:r>
          </w:p>
        </w:tc>
        <w:tc>
          <w:tcPr>
            <w:tcW w:w="284" w:type="dxa"/>
            <w:vMerge w:val="restart"/>
            <w:shd w:val="clear" w:color="auto" w:fill="FFFFFF" w:themeFill="background1"/>
            <w:vAlign w:val="bottom"/>
          </w:tcPr>
          <w:p w14:paraId="16F8851E"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BDD6EE" w:themeFill="accent5" w:themeFillTint="66"/>
            <w:vAlign w:val="center"/>
          </w:tcPr>
          <w:p w14:paraId="57178BC4" w14:textId="77777777" w:rsidR="00826F29" w:rsidRPr="00051527" w:rsidRDefault="00826F29" w:rsidP="007D40C8">
            <w:pPr>
              <w:spacing w:line="240" w:lineRule="auto"/>
              <w:jc w:val="center"/>
              <w:rPr>
                <w:rFonts w:cs="Calibri"/>
                <w:color w:val="000000"/>
                <w:sz w:val="18"/>
                <w:szCs w:val="18"/>
              </w:rPr>
            </w:pPr>
          </w:p>
        </w:tc>
        <w:tc>
          <w:tcPr>
            <w:tcW w:w="2693" w:type="dxa"/>
            <w:shd w:val="clear" w:color="auto" w:fill="FFFFFF" w:themeFill="background1"/>
            <w:vAlign w:val="bottom"/>
          </w:tcPr>
          <w:p w14:paraId="3D59BD10"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...Gates estaba con una </w:t>
            </w:r>
            <w:proofErr w:type="gram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mujer,…</w:t>
            </w:r>
            <w:proofErr w:type="gramEnd"/>
          </w:p>
        </w:tc>
        <w:tc>
          <w:tcPr>
            <w:tcW w:w="284" w:type="dxa"/>
            <w:shd w:val="clear" w:color="auto" w:fill="E2EFD9" w:themeFill="accent6" w:themeFillTint="33"/>
            <w:vAlign w:val="center"/>
          </w:tcPr>
          <w:p w14:paraId="36B6E701" w14:textId="77777777" w:rsidR="00826F29" w:rsidRPr="00665429" w:rsidRDefault="002438AE"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21C8E330"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Gates estaba con una mujer,</w:t>
            </w:r>
          </w:p>
        </w:tc>
      </w:tr>
      <w:tr w:rsidR="00826F29" w:rsidRPr="00326056" w14:paraId="0CC29DAE"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1A985A67" w14:textId="77777777" w:rsidR="00826F29" w:rsidRDefault="002438AE" w:rsidP="00826F29">
            <w:pPr>
              <w:spacing w:line="240" w:lineRule="auto"/>
              <w:jc w:val="right"/>
              <w:rPr>
                <w:rFonts w:cs="Calibri"/>
                <w:color w:val="000000"/>
                <w:sz w:val="18"/>
                <w:szCs w:val="18"/>
              </w:rPr>
            </w:pPr>
            <w:r>
              <w:rPr>
                <w:rFonts w:cs="Calibri"/>
                <w:color w:val="000000"/>
                <w:sz w:val="18"/>
                <w:szCs w:val="18"/>
              </w:rPr>
              <w:t>425</w:t>
            </w:r>
          </w:p>
        </w:tc>
        <w:tc>
          <w:tcPr>
            <w:tcW w:w="2400" w:type="dxa"/>
            <w:vMerge/>
            <w:shd w:val="clear" w:color="auto" w:fill="FFFFFF" w:themeFill="background1"/>
            <w:vAlign w:val="bottom"/>
          </w:tcPr>
          <w:p w14:paraId="61D0EDEB" w14:textId="77777777" w:rsidR="00826F29" w:rsidRPr="00200FBF" w:rsidRDefault="00826F29" w:rsidP="002D0F14">
            <w:pPr>
              <w:spacing w:line="240" w:lineRule="auto"/>
              <w:jc w:val="left"/>
              <w:rPr>
                <w:rFonts w:cs="Calibri"/>
                <w:color w:val="000000" w:themeColor="text1"/>
                <w:sz w:val="18"/>
                <w:szCs w:val="18"/>
                <w:lang w:val="en-GB"/>
              </w:rPr>
            </w:pPr>
          </w:p>
        </w:tc>
        <w:tc>
          <w:tcPr>
            <w:tcW w:w="2693" w:type="dxa"/>
            <w:vMerge/>
            <w:shd w:val="clear" w:color="000000" w:fill="808080"/>
            <w:vAlign w:val="bottom"/>
          </w:tcPr>
          <w:p w14:paraId="27443BAC" w14:textId="77777777" w:rsidR="00826F29" w:rsidRPr="00326056" w:rsidRDefault="00826F29" w:rsidP="002D0F14">
            <w:pPr>
              <w:spacing w:line="240" w:lineRule="auto"/>
              <w:jc w:val="center"/>
              <w:rPr>
                <w:rFonts w:cs="Calibri"/>
                <w:color w:val="FFFFFF"/>
                <w:sz w:val="18"/>
                <w:szCs w:val="18"/>
                <w:lang w:val="en-GB"/>
              </w:rPr>
            </w:pPr>
          </w:p>
        </w:tc>
        <w:tc>
          <w:tcPr>
            <w:tcW w:w="285" w:type="dxa"/>
            <w:vMerge/>
            <w:shd w:val="clear" w:color="auto" w:fill="FFFFFF" w:themeFill="background1"/>
          </w:tcPr>
          <w:p w14:paraId="7FB1ED27"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67E3EFCB" w14:textId="77777777" w:rsidR="00826F29" w:rsidRPr="00665429" w:rsidRDefault="00826F29" w:rsidP="007D40C8">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2E733E0D"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FFFF" w:themeFill="background1"/>
            <w:vAlign w:val="bottom"/>
          </w:tcPr>
          <w:p w14:paraId="16204381"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shd w:val="clear" w:color="auto" w:fill="BDD6EE" w:themeFill="accent5" w:themeFillTint="66"/>
            <w:vAlign w:val="center"/>
          </w:tcPr>
          <w:p w14:paraId="6ECA69FA" w14:textId="77777777" w:rsidR="00826F29" w:rsidRPr="00665429" w:rsidRDefault="00826F29" w:rsidP="007D40C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6508BE9" w14:textId="2728FF6A"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...descrita como alta, /</w:t>
            </w:r>
          </w:p>
          <w:p w14:paraId="3B145FA8"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delgada y castaña.</w:t>
            </w:r>
          </w:p>
        </w:tc>
        <w:tc>
          <w:tcPr>
            <w:tcW w:w="284" w:type="dxa"/>
            <w:shd w:val="clear" w:color="auto" w:fill="BDD6EE" w:themeFill="accent5" w:themeFillTint="66"/>
            <w:vAlign w:val="center"/>
          </w:tcPr>
          <w:p w14:paraId="17A68D18" w14:textId="77777777" w:rsidR="00826F29" w:rsidRPr="00051527" w:rsidRDefault="00826F29" w:rsidP="007D40C8">
            <w:pPr>
              <w:spacing w:line="240" w:lineRule="auto"/>
              <w:jc w:val="center"/>
              <w:rPr>
                <w:rFonts w:cs="Calibri"/>
                <w:color w:val="000000"/>
                <w:sz w:val="18"/>
                <w:szCs w:val="18"/>
              </w:rPr>
            </w:pPr>
          </w:p>
        </w:tc>
        <w:tc>
          <w:tcPr>
            <w:tcW w:w="2977" w:type="dxa"/>
            <w:shd w:val="clear" w:color="auto" w:fill="FFFFFF" w:themeFill="background1"/>
            <w:vAlign w:val="bottom"/>
          </w:tcPr>
          <w:p w14:paraId="6B7F9C1F"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descrita como alta, </w:t>
            </w:r>
          </w:p>
          <w:p w14:paraId="19953944"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delgada y castaña.</w:t>
            </w:r>
          </w:p>
        </w:tc>
      </w:tr>
      <w:tr w:rsidR="00826F29" w:rsidRPr="00326056" w14:paraId="5C285438"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2127C3A0" w14:textId="77777777" w:rsidR="00826F29" w:rsidRDefault="002438AE" w:rsidP="00826F29">
            <w:pPr>
              <w:spacing w:line="240" w:lineRule="auto"/>
              <w:jc w:val="right"/>
              <w:rPr>
                <w:rFonts w:cs="Calibri"/>
                <w:color w:val="000000"/>
                <w:sz w:val="18"/>
                <w:szCs w:val="18"/>
              </w:rPr>
            </w:pPr>
            <w:r>
              <w:rPr>
                <w:rFonts w:cs="Calibri"/>
                <w:color w:val="000000"/>
                <w:sz w:val="18"/>
                <w:szCs w:val="18"/>
              </w:rPr>
              <w:t>426</w:t>
            </w:r>
          </w:p>
        </w:tc>
        <w:tc>
          <w:tcPr>
            <w:tcW w:w="2400" w:type="dxa"/>
            <w:shd w:val="clear" w:color="auto" w:fill="FFFFFF" w:themeFill="background1"/>
            <w:vAlign w:val="bottom"/>
          </w:tcPr>
          <w:p w14:paraId="0D88996F" w14:textId="77777777" w:rsidR="00826F29" w:rsidRPr="00200FBF" w:rsidRDefault="00826F29" w:rsidP="002D0F14">
            <w:pPr>
              <w:spacing w:line="240" w:lineRule="auto"/>
              <w:jc w:val="left"/>
              <w:rPr>
                <w:rFonts w:cs="Calibri"/>
                <w:color w:val="000000" w:themeColor="text1"/>
                <w:sz w:val="18"/>
                <w:szCs w:val="18"/>
                <w:lang w:val="en-GB"/>
              </w:rPr>
            </w:pPr>
            <w:r w:rsidRPr="002438AE">
              <w:rPr>
                <w:rFonts w:cs="Calibri"/>
                <w:b/>
                <w:bCs/>
                <w:color w:val="000000" w:themeColor="text1"/>
                <w:sz w:val="18"/>
                <w:szCs w:val="18"/>
                <w:lang w:val="en-GB"/>
              </w:rPr>
              <w:t>And</w:t>
            </w:r>
            <w:r w:rsidRPr="00200FBF">
              <w:rPr>
                <w:rFonts w:cs="Calibri"/>
                <w:color w:val="000000" w:themeColor="text1"/>
                <w:sz w:val="18"/>
                <w:szCs w:val="18"/>
                <w:lang w:val="en-GB"/>
              </w:rPr>
              <w:t xml:space="preserve"> you think she's his girlfriend?</w:t>
            </w:r>
          </w:p>
        </w:tc>
        <w:tc>
          <w:tcPr>
            <w:tcW w:w="2693" w:type="dxa"/>
            <w:shd w:val="clear" w:color="000000" w:fill="808080"/>
            <w:vAlign w:val="bottom"/>
          </w:tcPr>
          <w:p w14:paraId="4C72F5AA" w14:textId="77777777" w:rsidR="00826F29" w:rsidRPr="00326056" w:rsidRDefault="00826F29" w:rsidP="002D0F14">
            <w:pPr>
              <w:spacing w:line="240" w:lineRule="auto"/>
              <w:jc w:val="center"/>
              <w:rPr>
                <w:rFonts w:cs="Calibri"/>
                <w:color w:val="FFFF00"/>
                <w:sz w:val="18"/>
                <w:szCs w:val="18"/>
                <w:lang w:val="en-GB"/>
              </w:rPr>
            </w:pPr>
            <w:r w:rsidRPr="00326056">
              <w:rPr>
                <w:rFonts w:cs="Calibri"/>
                <w:color w:val="FFFF00"/>
                <w:sz w:val="18"/>
                <w:szCs w:val="18"/>
                <w:lang w:val="en-GB"/>
              </w:rPr>
              <w:t>You think she's his girlfriend?</w:t>
            </w:r>
          </w:p>
        </w:tc>
        <w:tc>
          <w:tcPr>
            <w:tcW w:w="285" w:type="dxa"/>
            <w:shd w:val="clear" w:color="auto" w:fill="FFFFFF" w:themeFill="background1"/>
          </w:tcPr>
          <w:p w14:paraId="71475964"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593D3AFA" w14:textId="77777777" w:rsidR="00826F29" w:rsidRPr="00665429" w:rsidRDefault="002438AE"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1D0C6728" w14:textId="77777777" w:rsidR="00826F29" w:rsidRPr="00326056" w:rsidRDefault="00826F29"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¿Y tú crees que es su amante?</w:t>
            </w:r>
          </w:p>
        </w:tc>
        <w:tc>
          <w:tcPr>
            <w:tcW w:w="284" w:type="dxa"/>
            <w:shd w:val="clear" w:color="auto" w:fill="FFFFFF" w:themeFill="background1"/>
            <w:vAlign w:val="bottom"/>
          </w:tcPr>
          <w:p w14:paraId="7FDE374E"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AFC9A02" w14:textId="77777777" w:rsidR="00826F29" w:rsidRPr="00051527" w:rsidRDefault="00826F29" w:rsidP="007D40C8">
            <w:pPr>
              <w:spacing w:line="240" w:lineRule="auto"/>
              <w:jc w:val="center"/>
              <w:rPr>
                <w:rFonts w:cs="Calibri"/>
                <w:color w:val="000000"/>
                <w:sz w:val="18"/>
                <w:szCs w:val="18"/>
              </w:rPr>
            </w:pPr>
          </w:p>
        </w:tc>
        <w:tc>
          <w:tcPr>
            <w:tcW w:w="2693" w:type="dxa"/>
            <w:shd w:val="clear" w:color="auto" w:fill="FFFFFF" w:themeFill="background1"/>
            <w:vAlign w:val="bottom"/>
          </w:tcPr>
          <w:p w14:paraId="17ACFD25"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tú crees que es su amante?</w:t>
            </w:r>
          </w:p>
        </w:tc>
        <w:tc>
          <w:tcPr>
            <w:tcW w:w="284" w:type="dxa"/>
            <w:shd w:val="clear" w:color="auto" w:fill="BDD6EE" w:themeFill="accent5" w:themeFillTint="66"/>
            <w:vAlign w:val="center"/>
          </w:tcPr>
          <w:p w14:paraId="627833AE" w14:textId="77777777" w:rsidR="00826F29" w:rsidRPr="00051527" w:rsidRDefault="00826F29" w:rsidP="007D40C8">
            <w:pPr>
              <w:spacing w:line="240" w:lineRule="auto"/>
              <w:jc w:val="center"/>
              <w:rPr>
                <w:rFonts w:cs="Calibri"/>
                <w:color w:val="000000"/>
                <w:sz w:val="18"/>
                <w:szCs w:val="18"/>
              </w:rPr>
            </w:pPr>
          </w:p>
        </w:tc>
        <w:tc>
          <w:tcPr>
            <w:tcW w:w="2977" w:type="dxa"/>
            <w:shd w:val="clear" w:color="auto" w:fill="FFFFFF" w:themeFill="background1"/>
            <w:vAlign w:val="bottom"/>
          </w:tcPr>
          <w:p w14:paraId="38637FBD"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¿Y tú crees que es su amante?</w:t>
            </w:r>
          </w:p>
        </w:tc>
      </w:tr>
      <w:tr w:rsidR="00826F29" w:rsidRPr="00326056" w14:paraId="070B2E86"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1233CB07" w14:textId="77777777" w:rsidR="00826F29" w:rsidRDefault="002438AE" w:rsidP="00826F29">
            <w:pPr>
              <w:spacing w:line="240" w:lineRule="auto"/>
              <w:jc w:val="right"/>
              <w:rPr>
                <w:rFonts w:cs="Calibri"/>
                <w:color w:val="000000"/>
                <w:sz w:val="18"/>
                <w:szCs w:val="18"/>
              </w:rPr>
            </w:pPr>
            <w:r>
              <w:rPr>
                <w:rFonts w:cs="Calibri"/>
                <w:color w:val="000000"/>
                <w:sz w:val="18"/>
                <w:szCs w:val="18"/>
              </w:rPr>
              <w:t>427</w:t>
            </w:r>
          </w:p>
        </w:tc>
        <w:tc>
          <w:tcPr>
            <w:tcW w:w="2400" w:type="dxa"/>
            <w:shd w:val="clear" w:color="auto" w:fill="FFFFFF" w:themeFill="background1"/>
            <w:vAlign w:val="bottom"/>
          </w:tcPr>
          <w:p w14:paraId="6800877C" w14:textId="77777777" w:rsidR="00826F29" w:rsidRPr="00200FBF" w:rsidRDefault="00826F29"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Well, she doesn't appear in his statement.</w:t>
            </w:r>
          </w:p>
        </w:tc>
        <w:tc>
          <w:tcPr>
            <w:tcW w:w="2693" w:type="dxa"/>
            <w:shd w:val="clear" w:color="000000" w:fill="808080"/>
            <w:vAlign w:val="bottom"/>
          </w:tcPr>
          <w:p w14:paraId="775A85DF" w14:textId="0EDAC3A9" w:rsidR="00826F29" w:rsidRPr="00326056" w:rsidRDefault="00826F29" w:rsidP="002D0F14">
            <w:pPr>
              <w:spacing w:line="240" w:lineRule="auto"/>
              <w:jc w:val="center"/>
              <w:rPr>
                <w:rFonts w:cs="Calibri"/>
                <w:color w:val="FFFFFF"/>
                <w:sz w:val="18"/>
                <w:szCs w:val="18"/>
                <w:lang w:val="en-GB"/>
              </w:rPr>
            </w:pPr>
            <w:r w:rsidRPr="00326056">
              <w:rPr>
                <w:rFonts w:cs="Calibri"/>
                <w:color w:val="FFFFFF"/>
                <w:sz w:val="18"/>
                <w:szCs w:val="18"/>
                <w:lang w:val="en-GB"/>
              </w:rPr>
              <w:t>Well, she doesn't appear in /</w:t>
            </w:r>
          </w:p>
          <w:p w14:paraId="66CEB671" w14:textId="77777777" w:rsidR="00826F29" w:rsidRPr="00326056" w:rsidRDefault="00826F29" w:rsidP="002D0F14">
            <w:pPr>
              <w:spacing w:line="240" w:lineRule="auto"/>
              <w:jc w:val="center"/>
              <w:rPr>
                <w:rFonts w:cs="Calibri"/>
                <w:color w:val="FFFFFF"/>
                <w:sz w:val="18"/>
                <w:szCs w:val="18"/>
                <w:lang w:val="en-GB"/>
              </w:rPr>
            </w:pPr>
            <w:r w:rsidRPr="00326056">
              <w:rPr>
                <w:rFonts w:cs="Calibri"/>
                <w:color w:val="FFFFFF"/>
                <w:sz w:val="18"/>
                <w:szCs w:val="18"/>
                <w:lang w:val="en-GB"/>
              </w:rPr>
              <w:t>his statement.</w:t>
            </w:r>
          </w:p>
        </w:tc>
        <w:tc>
          <w:tcPr>
            <w:tcW w:w="285" w:type="dxa"/>
            <w:shd w:val="clear" w:color="auto" w:fill="FFFFFF" w:themeFill="background1"/>
          </w:tcPr>
          <w:p w14:paraId="233A05C3"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3FBD539" w14:textId="77777777" w:rsidR="00826F29" w:rsidRPr="00665429" w:rsidRDefault="00826F29" w:rsidP="007D40C8">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6F2F94D7" w14:textId="77777777" w:rsidR="00826F29" w:rsidRPr="00326056" w:rsidRDefault="00826F29"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En la declaración no aparece. / No se cita como testigo.</w:t>
            </w:r>
          </w:p>
        </w:tc>
        <w:tc>
          <w:tcPr>
            <w:tcW w:w="284" w:type="dxa"/>
            <w:vMerge w:val="restart"/>
            <w:shd w:val="clear" w:color="auto" w:fill="FFFFFF" w:themeFill="background1"/>
            <w:vAlign w:val="bottom"/>
          </w:tcPr>
          <w:p w14:paraId="0F6DF199"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FFF2CC" w:themeFill="accent4" w:themeFillTint="33"/>
            <w:vAlign w:val="center"/>
          </w:tcPr>
          <w:p w14:paraId="07DA26DE" w14:textId="77777777" w:rsidR="00826F29" w:rsidRPr="00665429" w:rsidRDefault="00376D74"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5711D389" w14:textId="6ADB498A"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En la declaración no aparece.</w:t>
            </w:r>
          </w:p>
        </w:tc>
        <w:tc>
          <w:tcPr>
            <w:tcW w:w="284" w:type="dxa"/>
            <w:shd w:val="clear" w:color="auto" w:fill="FFF2CC" w:themeFill="accent4" w:themeFillTint="33"/>
            <w:vAlign w:val="center"/>
          </w:tcPr>
          <w:p w14:paraId="61ED1425" w14:textId="77777777" w:rsidR="00826F29" w:rsidRPr="00665429" w:rsidRDefault="002438AE"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5F2AC66D"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En la declaración no aparece. </w:t>
            </w:r>
          </w:p>
        </w:tc>
      </w:tr>
      <w:tr w:rsidR="00826F29" w:rsidRPr="00326056" w14:paraId="59F741B7"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530485DF" w14:textId="77777777" w:rsidR="00826F29" w:rsidRDefault="002438AE" w:rsidP="00826F29">
            <w:pPr>
              <w:spacing w:line="240" w:lineRule="auto"/>
              <w:jc w:val="right"/>
              <w:rPr>
                <w:rFonts w:cs="Calibri"/>
                <w:color w:val="000000"/>
                <w:sz w:val="18"/>
                <w:szCs w:val="18"/>
              </w:rPr>
            </w:pPr>
            <w:r>
              <w:rPr>
                <w:rFonts w:cs="Calibri"/>
                <w:color w:val="000000"/>
                <w:sz w:val="18"/>
                <w:szCs w:val="18"/>
              </w:rPr>
              <w:t>428</w:t>
            </w:r>
          </w:p>
        </w:tc>
        <w:tc>
          <w:tcPr>
            <w:tcW w:w="2400" w:type="dxa"/>
            <w:shd w:val="clear" w:color="auto" w:fill="FFFFFF" w:themeFill="background1"/>
            <w:vAlign w:val="bottom"/>
          </w:tcPr>
          <w:p w14:paraId="6F90A8E1" w14:textId="77777777" w:rsidR="00826F29" w:rsidRPr="00200FBF" w:rsidRDefault="00826F29"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She isn't named as a witness.</w:t>
            </w:r>
          </w:p>
        </w:tc>
        <w:tc>
          <w:tcPr>
            <w:tcW w:w="2693" w:type="dxa"/>
            <w:shd w:val="clear" w:color="000000" w:fill="808080"/>
            <w:vAlign w:val="bottom"/>
          </w:tcPr>
          <w:p w14:paraId="1BABBD05" w14:textId="77777777" w:rsidR="00826F29" w:rsidRPr="00326056" w:rsidRDefault="00826F29" w:rsidP="002D0F14">
            <w:pPr>
              <w:spacing w:line="240" w:lineRule="auto"/>
              <w:jc w:val="center"/>
              <w:rPr>
                <w:rFonts w:cs="Calibri"/>
                <w:color w:val="FFFFFF"/>
                <w:sz w:val="18"/>
                <w:szCs w:val="18"/>
                <w:lang w:val="en-GB"/>
              </w:rPr>
            </w:pPr>
            <w:r w:rsidRPr="00326056">
              <w:rPr>
                <w:rFonts w:cs="Calibri"/>
                <w:color w:val="FFFFFF"/>
                <w:sz w:val="18"/>
                <w:szCs w:val="18"/>
                <w:lang w:val="en-GB"/>
              </w:rPr>
              <w:t>She isn't named as a witness.</w:t>
            </w:r>
          </w:p>
        </w:tc>
        <w:tc>
          <w:tcPr>
            <w:tcW w:w="285" w:type="dxa"/>
            <w:shd w:val="clear" w:color="auto" w:fill="FFFFFF" w:themeFill="background1"/>
          </w:tcPr>
          <w:p w14:paraId="267F3745"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9780C5C" w14:textId="77777777" w:rsidR="00826F29" w:rsidRPr="00665429" w:rsidRDefault="00826F29" w:rsidP="007D40C8">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0D7F0B67" w14:textId="77777777" w:rsidR="00826F29" w:rsidRPr="00326056" w:rsidRDefault="00826F29" w:rsidP="002D0F14">
            <w:pPr>
              <w:spacing w:line="240" w:lineRule="auto"/>
              <w:jc w:val="center"/>
              <w:rPr>
                <w:rFonts w:eastAsia="Times New Roman" w:cs="Calibri"/>
                <w:color w:val="FFFF00"/>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FFFFFF" w:themeFill="background1"/>
            <w:vAlign w:val="bottom"/>
          </w:tcPr>
          <w:p w14:paraId="5DE52A22" w14:textId="77777777" w:rsidR="00826F29" w:rsidRPr="00326056" w:rsidRDefault="00826F29" w:rsidP="002D0F14">
            <w:pPr>
              <w:spacing w:line="240" w:lineRule="auto"/>
              <w:jc w:val="center"/>
              <w:rPr>
                <w:rFonts w:eastAsia="Times New Roman" w:cs="Calibri"/>
                <w:color w:val="FFFF00"/>
                <w:sz w:val="18"/>
                <w:szCs w:val="18"/>
                <w:lang w:val="en-GB"/>
                <w14:textOutline w14:w="1905" w14:cap="rnd" w14:cmpd="sng" w14:algn="ctr">
                  <w14:solidFill>
                    <w14:schemeClr w14:val="tx1">
                      <w14:alpha w14:val="50000"/>
                    </w14:schemeClr>
                  </w14:solidFill>
                  <w14:prstDash w14:val="solid"/>
                  <w14:bevel/>
                </w14:textOutline>
              </w:rPr>
            </w:pPr>
          </w:p>
        </w:tc>
        <w:tc>
          <w:tcPr>
            <w:tcW w:w="283" w:type="dxa"/>
            <w:vMerge/>
            <w:shd w:val="clear" w:color="auto" w:fill="FFF2CC" w:themeFill="accent4" w:themeFillTint="33"/>
            <w:vAlign w:val="center"/>
          </w:tcPr>
          <w:p w14:paraId="3B8E51A3" w14:textId="77777777" w:rsidR="00826F29" w:rsidRPr="00665429" w:rsidRDefault="00826F29" w:rsidP="007D40C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5DDEBAA5" w14:textId="79A130A2"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se cita como testigo.</w:t>
            </w:r>
          </w:p>
        </w:tc>
        <w:tc>
          <w:tcPr>
            <w:tcW w:w="284" w:type="dxa"/>
            <w:shd w:val="clear" w:color="auto" w:fill="BDD6EE" w:themeFill="accent5" w:themeFillTint="66"/>
            <w:vAlign w:val="center"/>
          </w:tcPr>
          <w:p w14:paraId="44AB4361" w14:textId="77777777" w:rsidR="00826F29" w:rsidRPr="00051527" w:rsidRDefault="00826F29" w:rsidP="007D40C8">
            <w:pPr>
              <w:spacing w:line="240" w:lineRule="auto"/>
              <w:jc w:val="center"/>
              <w:rPr>
                <w:rFonts w:cs="Calibri"/>
                <w:color w:val="000000"/>
                <w:sz w:val="18"/>
                <w:szCs w:val="18"/>
              </w:rPr>
            </w:pPr>
          </w:p>
        </w:tc>
        <w:tc>
          <w:tcPr>
            <w:tcW w:w="2977" w:type="dxa"/>
            <w:shd w:val="clear" w:color="auto" w:fill="FFFFFF" w:themeFill="background1"/>
            <w:vAlign w:val="bottom"/>
          </w:tcPr>
          <w:p w14:paraId="7944A83E"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 No se cita como testigo.</w:t>
            </w:r>
          </w:p>
        </w:tc>
      </w:tr>
      <w:tr w:rsidR="00826F29" w:rsidRPr="00326056" w14:paraId="761C1E68" w14:textId="77777777" w:rsidTr="007D40C8">
        <w:trPr>
          <w:trHeight w:val="254"/>
        </w:trPr>
        <w:tc>
          <w:tcPr>
            <w:tcW w:w="562" w:type="dxa"/>
            <w:vMerge w:val="restart"/>
            <w:tcBorders>
              <w:top w:val="single" w:sz="4" w:space="0" w:color="auto"/>
              <w:left w:val="single" w:sz="4" w:space="0" w:color="auto"/>
              <w:bottom w:val="single" w:sz="4" w:space="0" w:color="auto"/>
              <w:right w:val="nil"/>
            </w:tcBorders>
            <w:shd w:val="clear" w:color="auto" w:fill="auto"/>
            <w:vAlign w:val="bottom"/>
          </w:tcPr>
          <w:p w14:paraId="7DA0F898" w14:textId="77777777" w:rsidR="00826F29" w:rsidRDefault="002438AE" w:rsidP="00826F29">
            <w:pPr>
              <w:spacing w:line="240" w:lineRule="auto"/>
              <w:jc w:val="right"/>
              <w:rPr>
                <w:rFonts w:cs="Calibri"/>
                <w:color w:val="000000"/>
                <w:sz w:val="18"/>
                <w:szCs w:val="18"/>
              </w:rPr>
            </w:pPr>
            <w:r>
              <w:rPr>
                <w:rFonts w:cs="Calibri"/>
                <w:color w:val="000000"/>
                <w:sz w:val="18"/>
                <w:szCs w:val="18"/>
              </w:rPr>
              <w:t>429</w:t>
            </w:r>
          </w:p>
        </w:tc>
        <w:tc>
          <w:tcPr>
            <w:tcW w:w="2400" w:type="dxa"/>
            <w:vMerge w:val="restart"/>
            <w:shd w:val="clear" w:color="auto" w:fill="FFFFFF" w:themeFill="background1"/>
            <w:vAlign w:val="bottom"/>
          </w:tcPr>
          <w:p w14:paraId="236DEDBC" w14:textId="77777777" w:rsidR="00826F29" w:rsidRPr="00200FBF" w:rsidRDefault="00826F29" w:rsidP="002D0F14">
            <w:pPr>
              <w:spacing w:line="240" w:lineRule="auto"/>
              <w:jc w:val="left"/>
              <w:rPr>
                <w:rFonts w:cs="Calibri"/>
                <w:color w:val="000000" w:themeColor="text1"/>
                <w:sz w:val="18"/>
                <w:szCs w:val="18"/>
                <w:lang w:val="en-GB"/>
              </w:rPr>
            </w:pPr>
            <w:r w:rsidRPr="00376D74">
              <w:rPr>
                <w:rFonts w:cs="Calibri"/>
                <w:b/>
                <w:bCs/>
                <w:color w:val="000000" w:themeColor="text1"/>
                <w:sz w:val="18"/>
                <w:szCs w:val="18"/>
                <w:lang w:val="en-GB"/>
              </w:rPr>
              <w:t>Well, let’s</w:t>
            </w:r>
            <w:r w:rsidRPr="00200FBF">
              <w:rPr>
                <w:rFonts w:cs="Calibri"/>
                <w:color w:val="000000" w:themeColor="text1"/>
                <w:sz w:val="18"/>
                <w:szCs w:val="18"/>
                <w:lang w:val="en-GB"/>
              </w:rPr>
              <w:t xml:space="preserve"> suppose Jackie Laverty is Gate's bit on the side.</w:t>
            </w:r>
          </w:p>
        </w:tc>
        <w:tc>
          <w:tcPr>
            <w:tcW w:w="2693" w:type="dxa"/>
            <w:vMerge w:val="restart"/>
            <w:shd w:val="clear" w:color="000000" w:fill="808080"/>
            <w:vAlign w:val="bottom"/>
          </w:tcPr>
          <w:p w14:paraId="4B460B5B" w14:textId="77777777" w:rsidR="00826F29" w:rsidRPr="00326056" w:rsidRDefault="00826F29" w:rsidP="002D0F14">
            <w:pPr>
              <w:spacing w:line="240" w:lineRule="auto"/>
              <w:jc w:val="center"/>
              <w:rPr>
                <w:rFonts w:cs="Calibri"/>
                <w:color w:val="FFFF00"/>
                <w:sz w:val="18"/>
                <w:szCs w:val="18"/>
                <w:lang w:val="en-GB"/>
              </w:rPr>
            </w:pPr>
            <w:r w:rsidRPr="00326056">
              <w:rPr>
                <w:rFonts w:cs="Calibri"/>
                <w:color w:val="FFFF00"/>
                <w:sz w:val="18"/>
                <w:szCs w:val="18"/>
                <w:lang w:val="en-GB"/>
              </w:rPr>
              <w:t>Suppose Jackie Laverty is Gate's / bit on the side.</w:t>
            </w:r>
          </w:p>
        </w:tc>
        <w:tc>
          <w:tcPr>
            <w:tcW w:w="285" w:type="dxa"/>
            <w:vMerge w:val="restart"/>
            <w:shd w:val="clear" w:color="auto" w:fill="FFFFFF" w:themeFill="background1"/>
          </w:tcPr>
          <w:p w14:paraId="592E7587"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665FA338" w14:textId="77777777" w:rsidR="00826F29" w:rsidRPr="00665429" w:rsidRDefault="00826F29"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vMerge w:val="restart"/>
            <w:shd w:val="clear" w:color="auto" w:fill="FFFFFF" w:themeFill="background1"/>
            <w:vAlign w:val="bottom"/>
          </w:tcPr>
          <w:p w14:paraId="7E0579C0" w14:textId="77777777" w:rsidR="00826F29" w:rsidRPr="00326056" w:rsidRDefault="00826F29"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 xml:space="preserve">Vale, pongamos que Jackie </w:t>
            </w:r>
            <w:proofErr w:type="spellStart"/>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Laverty</w:t>
            </w:r>
            <w:proofErr w:type="spellEnd"/>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 xml:space="preserve"> / es la amante de Gates.</w:t>
            </w:r>
          </w:p>
        </w:tc>
        <w:tc>
          <w:tcPr>
            <w:tcW w:w="284" w:type="dxa"/>
            <w:vMerge w:val="restart"/>
            <w:shd w:val="clear" w:color="auto" w:fill="FFFFFF" w:themeFill="background1"/>
            <w:vAlign w:val="bottom"/>
          </w:tcPr>
          <w:p w14:paraId="331CB5DC"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BDD6EE" w:themeFill="accent5" w:themeFillTint="66"/>
            <w:vAlign w:val="center"/>
          </w:tcPr>
          <w:p w14:paraId="6F797D2E" w14:textId="77777777" w:rsidR="00826F29" w:rsidRPr="00051527" w:rsidRDefault="00826F29" w:rsidP="007D40C8">
            <w:pPr>
              <w:spacing w:line="240" w:lineRule="auto"/>
              <w:jc w:val="center"/>
              <w:rPr>
                <w:rFonts w:cs="Calibri"/>
                <w:color w:val="000000"/>
                <w:sz w:val="18"/>
                <w:szCs w:val="18"/>
              </w:rPr>
            </w:pPr>
          </w:p>
        </w:tc>
        <w:tc>
          <w:tcPr>
            <w:tcW w:w="2693" w:type="dxa"/>
            <w:vMerge w:val="restart"/>
            <w:shd w:val="clear" w:color="auto" w:fill="FFFFFF" w:themeFill="background1"/>
            <w:vAlign w:val="bottom"/>
          </w:tcPr>
          <w:p w14:paraId="22C439C2"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Vale, pongamos que Jackie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Laverty</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 / es la amante de Gates…</w:t>
            </w:r>
          </w:p>
        </w:tc>
        <w:tc>
          <w:tcPr>
            <w:tcW w:w="284" w:type="dxa"/>
            <w:vMerge w:val="restart"/>
            <w:shd w:val="clear" w:color="auto" w:fill="BDD6EE" w:themeFill="accent5" w:themeFillTint="66"/>
            <w:vAlign w:val="center"/>
          </w:tcPr>
          <w:p w14:paraId="5CE89E9E" w14:textId="77777777" w:rsidR="00826F29" w:rsidRPr="00051527" w:rsidRDefault="00826F29" w:rsidP="007D40C8">
            <w:pPr>
              <w:spacing w:line="240" w:lineRule="auto"/>
              <w:jc w:val="center"/>
              <w:rPr>
                <w:rFonts w:cs="Calibri"/>
                <w:color w:val="000000"/>
                <w:sz w:val="18"/>
                <w:szCs w:val="18"/>
              </w:rPr>
            </w:pPr>
          </w:p>
        </w:tc>
        <w:tc>
          <w:tcPr>
            <w:tcW w:w="2977" w:type="dxa"/>
            <w:vMerge w:val="restart"/>
            <w:shd w:val="clear" w:color="auto" w:fill="FFFFFF" w:themeFill="background1"/>
            <w:vAlign w:val="bottom"/>
          </w:tcPr>
          <w:p w14:paraId="6319F6C0" w14:textId="1B9A999A" w:rsidR="00826F29" w:rsidRPr="00326056" w:rsidRDefault="008F0923" w:rsidP="002D0F14">
            <w:pPr>
              <w:spacing w:line="240" w:lineRule="auto"/>
              <w:jc w:val="right"/>
              <w:rPr>
                <w:rFonts w:cs="Calibri"/>
                <w:color w:val="000000" w:themeColor="text1"/>
                <w:sz w:val="18"/>
                <w:szCs w:val="18"/>
              </w:rPr>
            </w:pPr>
            <w:r>
              <w:rPr>
                <w:rFonts w:cs="Calibri"/>
                <w:color w:val="000000" w:themeColor="text1"/>
                <w:sz w:val="18"/>
                <w:szCs w:val="18"/>
              </w:rPr>
              <w:t>Mm, v</w:t>
            </w:r>
            <w:r w:rsidR="00826F29" w:rsidRPr="00326056">
              <w:rPr>
                <w:rFonts w:cs="Calibri"/>
                <w:color w:val="000000" w:themeColor="text1"/>
                <w:sz w:val="18"/>
                <w:szCs w:val="18"/>
              </w:rPr>
              <w:t xml:space="preserve">ale, pongamos que Jackie </w:t>
            </w:r>
            <w:proofErr w:type="spellStart"/>
            <w:r w:rsidR="00826F29" w:rsidRPr="00326056">
              <w:rPr>
                <w:rFonts w:cs="Calibri"/>
                <w:color w:val="000000" w:themeColor="text1"/>
                <w:sz w:val="18"/>
                <w:szCs w:val="18"/>
              </w:rPr>
              <w:t>Laverty</w:t>
            </w:r>
            <w:proofErr w:type="spellEnd"/>
            <w:r w:rsidR="00826F29" w:rsidRPr="00326056">
              <w:rPr>
                <w:rFonts w:cs="Calibri"/>
                <w:color w:val="000000" w:themeColor="text1"/>
                <w:sz w:val="18"/>
                <w:szCs w:val="18"/>
              </w:rPr>
              <w:t xml:space="preserve"> es la amante de Gates</w:t>
            </w:r>
          </w:p>
        </w:tc>
      </w:tr>
      <w:tr w:rsidR="00826F29" w:rsidRPr="00326056" w14:paraId="550A89A3" w14:textId="77777777" w:rsidTr="007D40C8">
        <w:trPr>
          <w:trHeight w:val="254"/>
        </w:trPr>
        <w:tc>
          <w:tcPr>
            <w:tcW w:w="562" w:type="dxa"/>
            <w:vMerge/>
            <w:tcBorders>
              <w:top w:val="single" w:sz="4" w:space="0" w:color="auto"/>
              <w:left w:val="single" w:sz="4" w:space="0" w:color="auto"/>
              <w:bottom w:val="single" w:sz="4" w:space="0" w:color="auto"/>
              <w:right w:val="nil"/>
            </w:tcBorders>
            <w:shd w:val="clear" w:color="auto" w:fill="auto"/>
            <w:vAlign w:val="bottom"/>
          </w:tcPr>
          <w:p w14:paraId="2FC762E2" w14:textId="77777777" w:rsidR="00826F29" w:rsidRPr="00326056" w:rsidRDefault="00826F29" w:rsidP="00826F29">
            <w:pPr>
              <w:spacing w:line="240" w:lineRule="auto"/>
              <w:jc w:val="right"/>
              <w:rPr>
                <w:rFonts w:cs="Calibri"/>
                <w:color w:val="000000"/>
                <w:sz w:val="18"/>
                <w:szCs w:val="18"/>
              </w:rPr>
            </w:pPr>
          </w:p>
        </w:tc>
        <w:tc>
          <w:tcPr>
            <w:tcW w:w="2400" w:type="dxa"/>
            <w:vMerge/>
            <w:shd w:val="clear" w:color="auto" w:fill="FFFFFF" w:themeFill="background1"/>
            <w:vAlign w:val="bottom"/>
          </w:tcPr>
          <w:p w14:paraId="0F294F8C" w14:textId="77777777" w:rsidR="00826F29" w:rsidRPr="00200FBF" w:rsidRDefault="00826F29" w:rsidP="002D0F14">
            <w:pPr>
              <w:spacing w:line="240" w:lineRule="auto"/>
              <w:jc w:val="left"/>
              <w:rPr>
                <w:rFonts w:cs="Calibri"/>
                <w:color w:val="000000" w:themeColor="text1"/>
                <w:sz w:val="18"/>
                <w:szCs w:val="18"/>
              </w:rPr>
            </w:pPr>
          </w:p>
        </w:tc>
        <w:tc>
          <w:tcPr>
            <w:tcW w:w="2693" w:type="dxa"/>
            <w:vMerge/>
            <w:shd w:val="clear" w:color="000000" w:fill="808080"/>
            <w:vAlign w:val="bottom"/>
          </w:tcPr>
          <w:p w14:paraId="3EDD605D" w14:textId="77777777" w:rsidR="00826F29" w:rsidRPr="00326056" w:rsidRDefault="00826F29" w:rsidP="002D0F14">
            <w:pPr>
              <w:spacing w:line="240" w:lineRule="auto"/>
              <w:jc w:val="center"/>
              <w:rPr>
                <w:rFonts w:cs="Calibri"/>
                <w:color w:val="FFFF00"/>
                <w:sz w:val="18"/>
                <w:szCs w:val="18"/>
              </w:rPr>
            </w:pPr>
          </w:p>
        </w:tc>
        <w:tc>
          <w:tcPr>
            <w:tcW w:w="285" w:type="dxa"/>
            <w:vMerge/>
            <w:shd w:val="clear" w:color="auto" w:fill="FFFFFF" w:themeFill="background1"/>
          </w:tcPr>
          <w:p w14:paraId="4DC69398" w14:textId="77777777" w:rsidR="00826F29" w:rsidRPr="00326056" w:rsidRDefault="00826F29" w:rsidP="00826F29">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561916D1" w14:textId="77777777" w:rsidR="00826F29" w:rsidRPr="00665429" w:rsidRDefault="00826F29"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vMerge/>
            <w:shd w:val="clear" w:color="auto" w:fill="FFFFFF" w:themeFill="background1"/>
            <w:vAlign w:val="bottom"/>
          </w:tcPr>
          <w:p w14:paraId="1B8D3FA5" w14:textId="77777777" w:rsidR="00826F29" w:rsidRPr="00326056" w:rsidRDefault="00826F29"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FFFF" w:themeFill="background1"/>
            <w:vAlign w:val="bottom"/>
          </w:tcPr>
          <w:p w14:paraId="14CF701D"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shd w:val="clear" w:color="auto" w:fill="BDD6EE" w:themeFill="accent5" w:themeFillTint="66"/>
            <w:vAlign w:val="center"/>
          </w:tcPr>
          <w:p w14:paraId="750CD3D6" w14:textId="77777777" w:rsidR="00826F29" w:rsidRPr="00665429" w:rsidRDefault="00826F29" w:rsidP="007D40C8">
            <w:pPr>
              <w:spacing w:line="240" w:lineRule="auto"/>
              <w:jc w:val="center"/>
              <w:rPr>
                <w:rFonts w:cs="Calibri"/>
                <w:color w:val="000000"/>
                <w:sz w:val="18"/>
                <w:szCs w:val="18"/>
                <w:lang w:val="en-GB"/>
              </w:rPr>
            </w:pPr>
          </w:p>
        </w:tc>
        <w:tc>
          <w:tcPr>
            <w:tcW w:w="2693" w:type="dxa"/>
            <w:vMerge/>
            <w:shd w:val="clear" w:color="auto" w:fill="FFFFFF" w:themeFill="background1"/>
            <w:vAlign w:val="bottom"/>
          </w:tcPr>
          <w:p w14:paraId="0827A7A4"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7456EB75" w14:textId="77777777" w:rsidR="00826F29" w:rsidRPr="00665429" w:rsidRDefault="00826F29" w:rsidP="007D40C8">
            <w:pPr>
              <w:spacing w:line="240" w:lineRule="auto"/>
              <w:jc w:val="center"/>
              <w:rPr>
                <w:rFonts w:cs="Calibri"/>
                <w:color w:val="000000"/>
                <w:sz w:val="18"/>
                <w:szCs w:val="18"/>
                <w:lang w:val="en-GB"/>
              </w:rPr>
            </w:pPr>
          </w:p>
        </w:tc>
        <w:tc>
          <w:tcPr>
            <w:tcW w:w="2977" w:type="dxa"/>
            <w:vMerge/>
            <w:shd w:val="clear" w:color="auto" w:fill="FFFFFF" w:themeFill="background1"/>
            <w:vAlign w:val="bottom"/>
          </w:tcPr>
          <w:p w14:paraId="4593E023" w14:textId="77777777" w:rsidR="00826F29" w:rsidRPr="00326056" w:rsidRDefault="00826F29" w:rsidP="002D0F14">
            <w:pPr>
              <w:spacing w:line="240" w:lineRule="auto"/>
              <w:jc w:val="right"/>
              <w:rPr>
                <w:rFonts w:cs="Calibri"/>
                <w:color w:val="000000" w:themeColor="text1"/>
                <w:sz w:val="18"/>
                <w:szCs w:val="18"/>
              </w:rPr>
            </w:pPr>
          </w:p>
        </w:tc>
      </w:tr>
      <w:tr w:rsidR="00826F29" w:rsidRPr="00326056" w14:paraId="34682EDA"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104F13C6" w14:textId="77777777" w:rsidR="00826F29" w:rsidRDefault="002438AE" w:rsidP="00826F29">
            <w:pPr>
              <w:spacing w:line="240" w:lineRule="auto"/>
              <w:jc w:val="right"/>
              <w:rPr>
                <w:rFonts w:cs="Calibri"/>
                <w:color w:val="000000"/>
                <w:sz w:val="18"/>
                <w:szCs w:val="18"/>
              </w:rPr>
            </w:pPr>
            <w:r>
              <w:rPr>
                <w:rFonts w:cs="Calibri"/>
                <w:color w:val="000000"/>
                <w:sz w:val="18"/>
                <w:szCs w:val="18"/>
              </w:rPr>
              <w:t>430</w:t>
            </w:r>
          </w:p>
        </w:tc>
        <w:tc>
          <w:tcPr>
            <w:tcW w:w="2400" w:type="dxa"/>
            <w:shd w:val="clear" w:color="auto" w:fill="FFFFFF" w:themeFill="background1"/>
            <w:vAlign w:val="bottom"/>
          </w:tcPr>
          <w:p w14:paraId="44B65970" w14:textId="77777777" w:rsidR="00826F29" w:rsidRPr="00200FBF" w:rsidRDefault="00826F29"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She goes to him, damsel in distress…</w:t>
            </w:r>
            <w:r w:rsidRPr="00FE2A33">
              <w:rPr>
                <w:rFonts w:cs="Calibri"/>
                <w:b/>
                <w:bCs/>
                <w:color w:val="000000" w:themeColor="text1"/>
                <w:sz w:val="18"/>
                <w:szCs w:val="18"/>
                <w:lang w:val="en-GB"/>
              </w:rPr>
              <w:t xml:space="preserve"> about the hit and run...</w:t>
            </w:r>
          </w:p>
        </w:tc>
        <w:tc>
          <w:tcPr>
            <w:tcW w:w="2693" w:type="dxa"/>
            <w:shd w:val="clear" w:color="000000" w:fill="808080"/>
            <w:vAlign w:val="bottom"/>
          </w:tcPr>
          <w:p w14:paraId="2291F49B" w14:textId="77777777" w:rsidR="00826F29" w:rsidRPr="00326056" w:rsidRDefault="00826F29" w:rsidP="002D0F14">
            <w:pPr>
              <w:spacing w:line="240" w:lineRule="auto"/>
              <w:jc w:val="center"/>
              <w:rPr>
                <w:rFonts w:cs="Calibri"/>
                <w:color w:val="FFFFFF"/>
                <w:sz w:val="18"/>
                <w:szCs w:val="18"/>
                <w:lang w:val="en-GB"/>
              </w:rPr>
            </w:pPr>
            <w:r w:rsidRPr="00326056">
              <w:rPr>
                <w:rFonts w:cs="Calibri"/>
                <w:color w:val="FFFFFF"/>
                <w:sz w:val="18"/>
                <w:szCs w:val="18"/>
                <w:lang w:val="en-GB"/>
              </w:rPr>
              <w:t>She goes to him, /</w:t>
            </w:r>
          </w:p>
          <w:p w14:paraId="5461ACC2" w14:textId="7990F23F" w:rsidR="00826F29" w:rsidRPr="00326056" w:rsidRDefault="00826F29" w:rsidP="002D0F14">
            <w:pPr>
              <w:spacing w:line="240" w:lineRule="auto"/>
              <w:jc w:val="center"/>
              <w:rPr>
                <w:rFonts w:cs="Calibri"/>
                <w:color w:val="FFFFFF"/>
                <w:sz w:val="18"/>
                <w:szCs w:val="18"/>
                <w:lang w:val="en-GB"/>
              </w:rPr>
            </w:pPr>
            <w:r w:rsidRPr="00326056">
              <w:rPr>
                <w:rFonts w:cs="Calibri"/>
                <w:color w:val="FFFFFF"/>
                <w:sz w:val="18"/>
                <w:szCs w:val="18"/>
                <w:lang w:val="en-GB"/>
              </w:rPr>
              <w:t>damsel in distress…</w:t>
            </w:r>
          </w:p>
        </w:tc>
        <w:tc>
          <w:tcPr>
            <w:tcW w:w="285" w:type="dxa"/>
            <w:shd w:val="clear" w:color="auto" w:fill="FFFFFF" w:themeFill="background1"/>
          </w:tcPr>
          <w:p w14:paraId="422D6F22"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640D5154" w14:textId="77777777" w:rsidR="00826F29" w:rsidRPr="00665429" w:rsidRDefault="00826F29"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6DF5E585" w14:textId="37D3C0A5"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 damisela en apuros /</w:t>
            </w:r>
          </w:p>
          <w:p w14:paraId="0D730FA3"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acude a él por el atropello…</w:t>
            </w:r>
          </w:p>
        </w:tc>
        <w:tc>
          <w:tcPr>
            <w:tcW w:w="284" w:type="dxa"/>
            <w:shd w:val="clear" w:color="auto" w:fill="FFFFFF" w:themeFill="background1"/>
            <w:vAlign w:val="bottom"/>
          </w:tcPr>
          <w:p w14:paraId="122B9E7C"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E6BAC5A" w14:textId="77777777" w:rsidR="00826F29" w:rsidRPr="00051527" w:rsidRDefault="00826F29" w:rsidP="007D40C8">
            <w:pPr>
              <w:spacing w:line="240" w:lineRule="auto"/>
              <w:jc w:val="center"/>
              <w:rPr>
                <w:rFonts w:cs="Calibri"/>
                <w:color w:val="000000"/>
                <w:sz w:val="18"/>
                <w:szCs w:val="18"/>
              </w:rPr>
            </w:pPr>
          </w:p>
        </w:tc>
        <w:tc>
          <w:tcPr>
            <w:tcW w:w="2693" w:type="dxa"/>
            <w:shd w:val="clear" w:color="auto" w:fill="FFFFFF" w:themeFill="background1"/>
            <w:vAlign w:val="bottom"/>
          </w:tcPr>
          <w:p w14:paraId="73BFC019" w14:textId="5192554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 damisela en apuros /</w:t>
            </w:r>
          </w:p>
          <w:p w14:paraId="1E398342"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acude a él por el atropello…</w:t>
            </w:r>
          </w:p>
        </w:tc>
        <w:tc>
          <w:tcPr>
            <w:tcW w:w="284" w:type="dxa"/>
            <w:shd w:val="clear" w:color="auto" w:fill="BDD6EE" w:themeFill="accent5" w:themeFillTint="66"/>
            <w:vAlign w:val="center"/>
          </w:tcPr>
          <w:p w14:paraId="1F6D3E57" w14:textId="77777777" w:rsidR="00826F29" w:rsidRPr="00051527" w:rsidRDefault="00826F29" w:rsidP="007D40C8">
            <w:pPr>
              <w:spacing w:line="240" w:lineRule="auto"/>
              <w:jc w:val="center"/>
              <w:rPr>
                <w:rFonts w:cs="Calibri"/>
                <w:color w:val="000000"/>
                <w:sz w:val="18"/>
                <w:szCs w:val="18"/>
              </w:rPr>
            </w:pPr>
          </w:p>
        </w:tc>
        <w:tc>
          <w:tcPr>
            <w:tcW w:w="2977" w:type="dxa"/>
            <w:shd w:val="clear" w:color="auto" w:fill="FFFFFF" w:themeFill="background1"/>
            <w:vAlign w:val="bottom"/>
          </w:tcPr>
          <w:p w14:paraId="3CFD4E65"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La damisela en apuros </w:t>
            </w:r>
          </w:p>
          <w:p w14:paraId="5CB55AC5"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acude a él por el atropello</w:t>
            </w:r>
          </w:p>
        </w:tc>
      </w:tr>
      <w:tr w:rsidR="00826F29" w:rsidRPr="00326056" w14:paraId="23226AA6"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1BDA41A1" w14:textId="77777777" w:rsidR="00826F29" w:rsidRDefault="002438AE" w:rsidP="00826F29">
            <w:pPr>
              <w:spacing w:line="240" w:lineRule="auto"/>
              <w:jc w:val="right"/>
              <w:rPr>
                <w:rFonts w:cs="Calibri"/>
                <w:color w:val="000000"/>
                <w:sz w:val="18"/>
                <w:szCs w:val="18"/>
              </w:rPr>
            </w:pPr>
            <w:r>
              <w:rPr>
                <w:rFonts w:cs="Calibri"/>
                <w:color w:val="000000"/>
                <w:sz w:val="18"/>
                <w:szCs w:val="18"/>
              </w:rPr>
              <w:t>431</w:t>
            </w:r>
          </w:p>
        </w:tc>
        <w:tc>
          <w:tcPr>
            <w:tcW w:w="2400" w:type="dxa"/>
            <w:shd w:val="clear" w:color="auto" w:fill="FFFFFF" w:themeFill="background1"/>
            <w:vAlign w:val="bottom"/>
          </w:tcPr>
          <w:p w14:paraId="1F148E90" w14:textId="77777777" w:rsidR="00826F29" w:rsidRPr="00200FBF" w:rsidRDefault="00826F29"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And needs him to make sure no-one challenges her alibi.</w:t>
            </w:r>
          </w:p>
        </w:tc>
        <w:tc>
          <w:tcPr>
            <w:tcW w:w="2693" w:type="dxa"/>
            <w:shd w:val="clear" w:color="000000" w:fill="808080"/>
            <w:vAlign w:val="bottom"/>
          </w:tcPr>
          <w:p w14:paraId="72ADF251" w14:textId="77777777" w:rsidR="00826F29" w:rsidRPr="00326056" w:rsidRDefault="00826F29" w:rsidP="002D0F14">
            <w:pPr>
              <w:spacing w:line="240" w:lineRule="auto"/>
              <w:jc w:val="center"/>
              <w:rPr>
                <w:rFonts w:cs="Calibri"/>
                <w:color w:val="FFFF00"/>
                <w:sz w:val="18"/>
                <w:szCs w:val="18"/>
                <w:lang w:val="en-GB"/>
              </w:rPr>
            </w:pPr>
            <w:r w:rsidRPr="00326056">
              <w:rPr>
                <w:rFonts w:cs="Calibri"/>
                <w:color w:val="FFFF00"/>
                <w:sz w:val="18"/>
                <w:szCs w:val="18"/>
                <w:lang w:val="en-GB"/>
              </w:rPr>
              <w:t>And needs him to make sure no-one / challenges her alibi.</w:t>
            </w:r>
          </w:p>
        </w:tc>
        <w:tc>
          <w:tcPr>
            <w:tcW w:w="285" w:type="dxa"/>
            <w:shd w:val="clear" w:color="auto" w:fill="FFFFFF" w:themeFill="background1"/>
          </w:tcPr>
          <w:p w14:paraId="1635FC9F"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0292885" w14:textId="77777777" w:rsidR="00826F29" w:rsidRPr="00665429" w:rsidRDefault="00826F29"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604381B" w14:textId="77777777" w:rsidR="00826F29" w:rsidRPr="00326056" w:rsidRDefault="00826F29"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Y se asegura de que no / cuestionen su coartada.</w:t>
            </w:r>
          </w:p>
        </w:tc>
        <w:tc>
          <w:tcPr>
            <w:tcW w:w="284" w:type="dxa"/>
            <w:shd w:val="clear" w:color="auto" w:fill="FFFFFF" w:themeFill="background1"/>
            <w:vAlign w:val="bottom"/>
          </w:tcPr>
          <w:p w14:paraId="5AE929B7"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DF23D61" w14:textId="77777777" w:rsidR="00826F29" w:rsidRPr="00051527" w:rsidRDefault="00826F29" w:rsidP="007D40C8">
            <w:pPr>
              <w:spacing w:line="240" w:lineRule="auto"/>
              <w:jc w:val="center"/>
              <w:rPr>
                <w:rFonts w:cs="Calibri"/>
                <w:color w:val="000000"/>
                <w:sz w:val="18"/>
                <w:szCs w:val="18"/>
              </w:rPr>
            </w:pPr>
          </w:p>
        </w:tc>
        <w:tc>
          <w:tcPr>
            <w:tcW w:w="2693" w:type="dxa"/>
            <w:shd w:val="clear" w:color="auto" w:fill="FFFFFF" w:themeFill="background1"/>
            <w:vAlign w:val="bottom"/>
          </w:tcPr>
          <w:p w14:paraId="11297B4C"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se asegura de que no / cuestionen su coartada.</w:t>
            </w:r>
          </w:p>
        </w:tc>
        <w:tc>
          <w:tcPr>
            <w:tcW w:w="284" w:type="dxa"/>
            <w:shd w:val="clear" w:color="auto" w:fill="BDD6EE" w:themeFill="accent5" w:themeFillTint="66"/>
            <w:vAlign w:val="center"/>
          </w:tcPr>
          <w:p w14:paraId="7F6BC9E7" w14:textId="77777777" w:rsidR="00826F29" w:rsidRPr="00051527" w:rsidRDefault="00826F29" w:rsidP="007D40C8">
            <w:pPr>
              <w:spacing w:line="240" w:lineRule="auto"/>
              <w:jc w:val="center"/>
              <w:rPr>
                <w:rFonts w:cs="Calibri"/>
                <w:color w:val="000000"/>
                <w:sz w:val="18"/>
                <w:szCs w:val="18"/>
              </w:rPr>
            </w:pPr>
          </w:p>
        </w:tc>
        <w:tc>
          <w:tcPr>
            <w:tcW w:w="2977" w:type="dxa"/>
            <w:shd w:val="clear" w:color="auto" w:fill="FFFFFF" w:themeFill="background1"/>
            <w:vAlign w:val="bottom"/>
          </w:tcPr>
          <w:p w14:paraId="652DA511"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Y se asegura de que no cuestionen su coartada.</w:t>
            </w:r>
          </w:p>
        </w:tc>
      </w:tr>
      <w:tr w:rsidR="00826F29" w:rsidRPr="00326056" w14:paraId="7866E24F"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7A62243D" w14:textId="77777777" w:rsidR="00826F29" w:rsidRDefault="002438AE" w:rsidP="00826F29">
            <w:pPr>
              <w:spacing w:line="240" w:lineRule="auto"/>
              <w:jc w:val="right"/>
              <w:rPr>
                <w:rFonts w:cs="Calibri"/>
                <w:color w:val="000000"/>
                <w:sz w:val="18"/>
                <w:szCs w:val="18"/>
              </w:rPr>
            </w:pPr>
            <w:r>
              <w:rPr>
                <w:rFonts w:cs="Calibri"/>
                <w:color w:val="000000"/>
                <w:sz w:val="18"/>
                <w:szCs w:val="18"/>
              </w:rPr>
              <w:t>432</w:t>
            </w:r>
          </w:p>
        </w:tc>
        <w:tc>
          <w:tcPr>
            <w:tcW w:w="2400" w:type="dxa"/>
            <w:shd w:val="clear" w:color="auto" w:fill="FFFFFF" w:themeFill="background1"/>
            <w:vAlign w:val="bottom"/>
          </w:tcPr>
          <w:p w14:paraId="2215325F" w14:textId="77777777" w:rsidR="00826F29" w:rsidRPr="00200FBF" w:rsidRDefault="00826F29" w:rsidP="002D0F14">
            <w:pPr>
              <w:spacing w:line="240" w:lineRule="auto"/>
              <w:jc w:val="left"/>
              <w:rPr>
                <w:rFonts w:cs="Calibri"/>
                <w:color w:val="000000" w:themeColor="text1"/>
                <w:sz w:val="18"/>
                <w:szCs w:val="18"/>
                <w:lang w:val="en-GB"/>
              </w:rPr>
            </w:pPr>
            <w:r w:rsidRPr="00376D74">
              <w:rPr>
                <w:rFonts w:cs="Calibri"/>
                <w:b/>
                <w:bCs/>
                <w:color w:val="000000" w:themeColor="text1"/>
                <w:sz w:val="18"/>
                <w:szCs w:val="18"/>
                <w:lang w:val="en-GB"/>
              </w:rPr>
              <w:t>Well</w:t>
            </w:r>
            <w:r w:rsidRPr="00200FBF">
              <w:rPr>
                <w:rFonts w:cs="Calibri"/>
                <w:color w:val="000000" w:themeColor="text1"/>
                <w:sz w:val="18"/>
                <w:szCs w:val="18"/>
                <w:lang w:val="en-GB"/>
              </w:rPr>
              <w:t>, minimum, that's perverting the course of justice.</w:t>
            </w:r>
          </w:p>
        </w:tc>
        <w:tc>
          <w:tcPr>
            <w:tcW w:w="2693" w:type="dxa"/>
            <w:shd w:val="clear" w:color="000000" w:fill="808080"/>
            <w:vAlign w:val="bottom"/>
          </w:tcPr>
          <w:p w14:paraId="223A23E1" w14:textId="48AA6282" w:rsidR="00826F29" w:rsidRPr="00326056" w:rsidRDefault="00826F29" w:rsidP="002D0F14">
            <w:pPr>
              <w:spacing w:line="240" w:lineRule="auto"/>
              <w:jc w:val="center"/>
              <w:rPr>
                <w:rFonts w:cs="Calibri"/>
                <w:color w:val="FFFFFF"/>
                <w:sz w:val="18"/>
                <w:szCs w:val="18"/>
                <w:lang w:val="en-GB"/>
              </w:rPr>
            </w:pPr>
            <w:r w:rsidRPr="00326056">
              <w:rPr>
                <w:rFonts w:cs="Calibri"/>
                <w:color w:val="FFFFFF"/>
                <w:sz w:val="18"/>
                <w:szCs w:val="18"/>
                <w:lang w:val="en-GB"/>
              </w:rPr>
              <w:t>Minimum, that's perverting /</w:t>
            </w:r>
          </w:p>
          <w:p w14:paraId="2B7F3F83" w14:textId="77777777" w:rsidR="00826F29" w:rsidRPr="00326056" w:rsidRDefault="00826F29" w:rsidP="002D0F14">
            <w:pPr>
              <w:spacing w:line="240" w:lineRule="auto"/>
              <w:jc w:val="center"/>
              <w:rPr>
                <w:rFonts w:cs="Calibri"/>
                <w:color w:val="FFFFFF"/>
                <w:sz w:val="18"/>
                <w:szCs w:val="18"/>
                <w:lang w:val="en-GB"/>
              </w:rPr>
            </w:pPr>
            <w:r w:rsidRPr="00326056">
              <w:rPr>
                <w:rFonts w:cs="Calibri"/>
                <w:color w:val="FFFFFF"/>
                <w:sz w:val="18"/>
                <w:szCs w:val="18"/>
                <w:lang w:val="en-GB"/>
              </w:rPr>
              <w:t>the course of justice.</w:t>
            </w:r>
          </w:p>
        </w:tc>
        <w:tc>
          <w:tcPr>
            <w:tcW w:w="285" w:type="dxa"/>
            <w:shd w:val="clear" w:color="auto" w:fill="FFFFFF" w:themeFill="background1"/>
          </w:tcPr>
          <w:p w14:paraId="4BB45716"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607DC04E" w14:textId="77777777" w:rsidR="00826F29" w:rsidRPr="00665429" w:rsidRDefault="00826F29"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53475DF5" w14:textId="75DE6EBD"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Eso como mínimo /</w:t>
            </w:r>
          </w:p>
          <w:p w14:paraId="73EC4FE0"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 prevaricación.</w:t>
            </w:r>
          </w:p>
        </w:tc>
        <w:tc>
          <w:tcPr>
            <w:tcW w:w="284" w:type="dxa"/>
            <w:shd w:val="clear" w:color="auto" w:fill="FFFFFF" w:themeFill="background1"/>
            <w:vAlign w:val="bottom"/>
          </w:tcPr>
          <w:p w14:paraId="4BC13657"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4E4E8C15" w14:textId="77777777" w:rsidR="00826F29" w:rsidRPr="00665429" w:rsidRDefault="00376D74"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3660F1B9" w14:textId="714B42B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Eso como mínimo /</w:t>
            </w:r>
          </w:p>
          <w:p w14:paraId="402615DB"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 prevaricación.</w:t>
            </w:r>
          </w:p>
        </w:tc>
        <w:tc>
          <w:tcPr>
            <w:tcW w:w="284" w:type="dxa"/>
            <w:shd w:val="clear" w:color="auto" w:fill="FFF2CC" w:themeFill="accent4" w:themeFillTint="33"/>
            <w:vAlign w:val="center"/>
          </w:tcPr>
          <w:p w14:paraId="10214F9F" w14:textId="77777777" w:rsidR="00826F29" w:rsidRPr="00665429" w:rsidRDefault="00376D74"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68F8512A"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Eso como mínimo </w:t>
            </w:r>
          </w:p>
          <w:p w14:paraId="194EA043"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es prevaricación.</w:t>
            </w:r>
          </w:p>
        </w:tc>
      </w:tr>
      <w:tr w:rsidR="00826F29" w:rsidRPr="00326056" w14:paraId="0E67DA58"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1E04E4D7" w14:textId="77777777" w:rsidR="00826F29" w:rsidRDefault="002438AE" w:rsidP="00826F29">
            <w:pPr>
              <w:spacing w:line="240" w:lineRule="auto"/>
              <w:jc w:val="right"/>
              <w:rPr>
                <w:rFonts w:cs="Calibri"/>
                <w:color w:val="000000"/>
                <w:sz w:val="18"/>
                <w:szCs w:val="18"/>
              </w:rPr>
            </w:pPr>
            <w:r>
              <w:rPr>
                <w:rFonts w:cs="Calibri"/>
                <w:color w:val="000000"/>
                <w:sz w:val="18"/>
                <w:szCs w:val="18"/>
              </w:rPr>
              <w:t>433</w:t>
            </w:r>
          </w:p>
        </w:tc>
        <w:tc>
          <w:tcPr>
            <w:tcW w:w="2400" w:type="dxa"/>
            <w:shd w:val="clear" w:color="auto" w:fill="FFFFFF" w:themeFill="background1"/>
            <w:vAlign w:val="bottom"/>
          </w:tcPr>
          <w:p w14:paraId="3CCBD490" w14:textId="77777777" w:rsidR="00826F29" w:rsidRPr="00200FBF" w:rsidRDefault="00826F29" w:rsidP="002D0F14">
            <w:pPr>
              <w:spacing w:line="240" w:lineRule="auto"/>
              <w:jc w:val="left"/>
              <w:rPr>
                <w:rFonts w:cs="Calibri"/>
                <w:color w:val="000000" w:themeColor="text1"/>
                <w:sz w:val="18"/>
                <w:szCs w:val="18"/>
              </w:rPr>
            </w:pPr>
            <w:proofErr w:type="spellStart"/>
            <w:r w:rsidRPr="00200FBF">
              <w:rPr>
                <w:rFonts w:cs="Calibri"/>
                <w:color w:val="000000" w:themeColor="text1"/>
                <w:sz w:val="18"/>
                <w:szCs w:val="18"/>
              </w:rPr>
              <w:t>Anything</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on</w:t>
            </w:r>
            <w:proofErr w:type="spellEnd"/>
            <w:r w:rsidRPr="00200FBF">
              <w:rPr>
                <w:rFonts w:cs="Calibri"/>
                <w:color w:val="000000" w:themeColor="text1"/>
                <w:sz w:val="18"/>
                <w:szCs w:val="18"/>
              </w:rPr>
              <w:t xml:space="preserve"> the </w:t>
            </w:r>
            <w:proofErr w:type="spellStart"/>
            <w:r w:rsidRPr="00200FBF">
              <w:rPr>
                <w:rFonts w:cs="Calibri"/>
                <w:color w:val="000000" w:themeColor="text1"/>
                <w:sz w:val="18"/>
                <w:szCs w:val="18"/>
              </w:rPr>
              <w:t>victim</w:t>
            </w:r>
            <w:proofErr w:type="spellEnd"/>
            <w:r w:rsidRPr="00200FBF">
              <w:rPr>
                <w:rFonts w:cs="Calibri"/>
                <w:color w:val="000000" w:themeColor="text1"/>
                <w:sz w:val="18"/>
                <w:szCs w:val="18"/>
              </w:rPr>
              <w:t>?</w:t>
            </w:r>
          </w:p>
        </w:tc>
        <w:tc>
          <w:tcPr>
            <w:tcW w:w="2693" w:type="dxa"/>
            <w:shd w:val="clear" w:color="000000" w:fill="808080"/>
            <w:vAlign w:val="bottom"/>
          </w:tcPr>
          <w:p w14:paraId="72A66496" w14:textId="77777777" w:rsidR="00826F29" w:rsidRPr="00326056" w:rsidRDefault="00826F29" w:rsidP="002D0F14">
            <w:pPr>
              <w:spacing w:line="240" w:lineRule="auto"/>
              <w:jc w:val="center"/>
              <w:rPr>
                <w:rFonts w:cs="Calibri"/>
                <w:color w:val="FFFF00"/>
                <w:sz w:val="18"/>
                <w:szCs w:val="18"/>
              </w:rPr>
            </w:pPr>
            <w:proofErr w:type="spellStart"/>
            <w:r w:rsidRPr="00326056">
              <w:rPr>
                <w:rFonts w:cs="Calibri"/>
                <w:color w:val="FFFF00"/>
                <w:sz w:val="18"/>
                <w:szCs w:val="18"/>
              </w:rPr>
              <w:t>Anything</w:t>
            </w:r>
            <w:proofErr w:type="spellEnd"/>
            <w:r w:rsidRPr="00326056">
              <w:rPr>
                <w:rFonts w:cs="Calibri"/>
                <w:color w:val="FFFF00"/>
                <w:sz w:val="18"/>
                <w:szCs w:val="18"/>
              </w:rPr>
              <w:t xml:space="preserve"> </w:t>
            </w:r>
            <w:proofErr w:type="spellStart"/>
            <w:r w:rsidRPr="00326056">
              <w:rPr>
                <w:rFonts w:cs="Calibri"/>
                <w:color w:val="FFFF00"/>
                <w:sz w:val="18"/>
                <w:szCs w:val="18"/>
              </w:rPr>
              <w:t>on</w:t>
            </w:r>
            <w:proofErr w:type="spellEnd"/>
            <w:r w:rsidRPr="00326056">
              <w:rPr>
                <w:rFonts w:cs="Calibri"/>
                <w:color w:val="FFFF00"/>
                <w:sz w:val="18"/>
                <w:szCs w:val="18"/>
              </w:rPr>
              <w:t xml:space="preserve"> the </w:t>
            </w:r>
            <w:proofErr w:type="spellStart"/>
            <w:r w:rsidRPr="00326056">
              <w:rPr>
                <w:rFonts w:cs="Calibri"/>
                <w:color w:val="FFFF00"/>
                <w:sz w:val="18"/>
                <w:szCs w:val="18"/>
              </w:rPr>
              <w:t>victim</w:t>
            </w:r>
            <w:proofErr w:type="spellEnd"/>
            <w:r w:rsidRPr="00326056">
              <w:rPr>
                <w:rFonts w:cs="Calibri"/>
                <w:color w:val="FFFF00"/>
                <w:sz w:val="18"/>
                <w:szCs w:val="18"/>
              </w:rPr>
              <w:t>?</w:t>
            </w:r>
          </w:p>
        </w:tc>
        <w:tc>
          <w:tcPr>
            <w:tcW w:w="285" w:type="dxa"/>
            <w:shd w:val="clear" w:color="auto" w:fill="FFFFFF" w:themeFill="background1"/>
          </w:tcPr>
          <w:p w14:paraId="746DCB3F"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31B1A5C" w14:textId="77777777" w:rsidR="00826F29" w:rsidRPr="00665429" w:rsidRDefault="00826F29"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1CF199C" w14:textId="77777777" w:rsidR="00826F29" w:rsidRPr="00326056" w:rsidRDefault="00826F29"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¿Se sabe algo de la víctima?</w:t>
            </w:r>
          </w:p>
        </w:tc>
        <w:tc>
          <w:tcPr>
            <w:tcW w:w="284" w:type="dxa"/>
            <w:shd w:val="clear" w:color="auto" w:fill="FFFFFF" w:themeFill="background1"/>
            <w:vAlign w:val="bottom"/>
          </w:tcPr>
          <w:p w14:paraId="71163582"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C0FB322" w14:textId="77777777" w:rsidR="00826F29" w:rsidRPr="00051527" w:rsidRDefault="00826F29" w:rsidP="007D40C8">
            <w:pPr>
              <w:spacing w:line="240" w:lineRule="auto"/>
              <w:jc w:val="center"/>
              <w:rPr>
                <w:rFonts w:cs="Calibri"/>
                <w:color w:val="000000"/>
                <w:sz w:val="18"/>
                <w:szCs w:val="18"/>
              </w:rPr>
            </w:pPr>
          </w:p>
        </w:tc>
        <w:tc>
          <w:tcPr>
            <w:tcW w:w="2693" w:type="dxa"/>
            <w:shd w:val="clear" w:color="auto" w:fill="FFFFFF" w:themeFill="background1"/>
            <w:vAlign w:val="bottom"/>
          </w:tcPr>
          <w:p w14:paraId="015829C0"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¿Se sabe algo de la víctima?</w:t>
            </w:r>
          </w:p>
        </w:tc>
        <w:tc>
          <w:tcPr>
            <w:tcW w:w="284" w:type="dxa"/>
            <w:shd w:val="clear" w:color="auto" w:fill="BDD6EE" w:themeFill="accent5" w:themeFillTint="66"/>
            <w:vAlign w:val="center"/>
          </w:tcPr>
          <w:p w14:paraId="2E464ABF" w14:textId="77777777" w:rsidR="00826F29" w:rsidRPr="00051527" w:rsidRDefault="00826F29" w:rsidP="007D40C8">
            <w:pPr>
              <w:spacing w:line="240" w:lineRule="auto"/>
              <w:jc w:val="center"/>
              <w:rPr>
                <w:rFonts w:cs="Calibri"/>
                <w:color w:val="000000"/>
                <w:sz w:val="18"/>
                <w:szCs w:val="18"/>
              </w:rPr>
            </w:pPr>
          </w:p>
        </w:tc>
        <w:tc>
          <w:tcPr>
            <w:tcW w:w="2977" w:type="dxa"/>
            <w:shd w:val="clear" w:color="auto" w:fill="FFFFFF" w:themeFill="background1"/>
            <w:vAlign w:val="bottom"/>
          </w:tcPr>
          <w:p w14:paraId="59AE4A5E"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¿Se sabe algo de la víctima?</w:t>
            </w:r>
          </w:p>
        </w:tc>
      </w:tr>
      <w:tr w:rsidR="00826F29" w:rsidRPr="00326056" w14:paraId="520B76DB"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41302A33" w14:textId="77777777" w:rsidR="00826F29" w:rsidRDefault="002438AE" w:rsidP="00826F29">
            <w:pPr>
              <w:spacing w:line="240" w:lineRule="auto"/>
              <w:jc w:val="right"/>
              <w:rPr>
                <w:rFonts w:cs="Calibri"/>
                <w:color w:val="000000"/>
                <w:sz w:val="18"/>
                <w:szCs w:val="18"/>
              </w:rPr>
            </w:pPr>
            <w:r>
              <w:rPr>
                <w:rFonts w:cs="Calibri"/>
                <w:color w:val="000000"/>
                <w:sz w:val="18"/>
                <w:szCs w:val="18"/>
              </w:rPr>
              <w:t>434</w:t>
            </w:r>
          </w:p>
        </w:tc>
        <w:tc>
          <w:tcPr>
            <w:tcW w:w="2400" w:type="dxa"/>
            <w:shd w:val="clear" w:color="auto" w:fill="FFFFFF" w:themeFill="background1"/>
            <w:vAlign w:val="bottom"/>
          </w:tcPr>
          <w:p w14:paraId="6FCFC443" w14:textId="77777777" w:rsidR="00826F29" w:rsidRPr="00200FBF" w:rsidRDefault="00826F29"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 xml:space="preserve">No, no ID yet. I'm </w:t>
            </w:r>
            <w:proofErr w:type="spellStart"/>
            <w:r w:rsidRPr="00376D74">
              <w:rPr>
                <w:rFonts w:cs="Calibri"/>
                <w:b/>
                <w:bCs/>
                <w:color w:val="000000" w:themeColor="text1"/>
                <w:sz w:val="18"/>
                <w:szCs w:val="18"/>
                <w:lang w:val="en-GB"/>
              </w:rPr>
              <w:t>gonna</w:t>
            </w:r>
            <w:proofErr w:type="spellEnd"/>
            <w:r w:rsidRPr="00200FBF">
              <w:rPr>
                <w:rFonts w:cs="Calibri"/>
                <w:color w:val="000000" w:themeColor="text1"/>
                <w:sz w:val="18"/>
                <w:szCs w:val="18"/>
                <w:lang w:val="en-GB"/>
              </w:rPr>
              <w:t xml:space="preserve"> start working on it.</w:t>
            </w:r>
          </w:p>
        </w:tc>
        <w:tc>
          <w:tcPr>
            <w:tcW w:w="2693" w:type="dxa"/>
            <w:shd w:val="clear" w:color="000000" w:fill="808080"/>
            <w:vAlign w:val="bottom"/>
          </w:tcPr>
          <w:p w14:paraId="10A92119" w14:textId="77777777" w:rsidR="00826F29" w:rsidRPr="00326056" w:rsidRDefault="00826F29" w:rsidP="002D0F14">
            <w:pPr>
              <w:spacing w:line="240" w:lineRule="auto"/>
              <w:jc w:val="center"/>
              <w:rPr>
                <w:rFonts w:cs="Calibri"/>
                <w:color w:val="FFFFFF"/>
                <w:sz w:val="18"/>
                <w:szCs w:val="18"/>
                <w:lang w:val="en-GB"/>
              </w:rPr>
            </w:pPr>
            <w:r w:rsidRPr="00326056">
              <w:rPr>
                <w:rFonts w:cs="Calibri"/>
                <w:color w:val="FFFFFF"/>
                <w:sz w:val="18"/>
                <w:szCs w:val="18"/>
                <w:lang w:val="en-GB"/>
              </w:rPr>
              <w:t>No, no ID yet. /</w:t>
            </w:r>
          </w:p>
          <w:p w14:paraId="43677F25" w14:textId="4B91E660" w:rsidR="00826F29" w:rsidRPr="00326056" w:rsidRDefault="00826F29" w:rsidP="002D0F14">
            <w:pPr>
              <w:spacing w:line="240" w:lineRule="auto"/>
              <w:jc w:val="center"/>
              <w:rPr>
                <w:rFonts w:cs="Calibri"/>
                <w:color w:val="FFFFFF"/>
                <w:sz w:val="18"/>
                <w:szCs w:val="18"/>
                <w:lang w:val="en-GB"/>
              </w:rPr>
            </w:pPr>
            <w:r w:rsidRPr="00326056">
              <w:rPr>
                <w:rFonts w:cs="Calibri"/>
                <w:color w:val="FFFFFF"/>
                <w:sz w:val="18"/>
                <w:szCs w:val="18"/>
                <w:lang w:val="en-GB"/>
              </w:rPr>
              <w:t>I'm going to start working on it.</w:t>
            </w:r>
          </w:p>
        </w:tc>
        <w:tc>
          <w:tcPr>
            <w:tcW w:w="285" w:type="dxa"/>
            <w:shd w:val="clear" w:color="auto" w:fill="FFFFFF" w:themeFill="background1"/>
          </w:tcPr>
          <w:p w14:paraId="748577B8"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3F4EC069" w14:textId="77777777" w:rsidR="00826F29" w:rsidRPr="00665429" w:rsidRDefault="00826F29"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4B384BA5"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se ignora quién es. /</w:t>
            </w:r>
          </w:p>
          <w:p w14:paraId="49BAC811" w14:textId="6F4B62A2"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Pero lo investigaré…</w:t>
            </w:r>
          </w:p>
        </w:tc>
        <w:tc>
          <w:tcPr>
            <w:tcW w:w="284" w:type="dxa"/>
            <w:shd w:val="clear" w:color="auto" w:fill="FFFFFF" w:themeFill="background1"/>
            <w:vAlign w:val="bottom"/>
          </w:tcPr>
          <w:p w14:paraId="1D9A06D3"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39048D8A" w14:textId="77777777" w:rsidR="00826F29" w:rsidRPr="00665429" w:rsidRDefault="00376D74"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7EB6CC82" w14:textId="3A13E04E"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se ignora quién es. /</w:t>
            </w:r>
          </w:p>
          <w:p w14:paraId="45D08E36"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Pero lo investigaré.</w:t>
            </w:r>
          </w:p>
        </w:tc>
        <w:tc>
          <w:tcPr>
            <w:tcW w:w="284" w:type="dxa"/>
            <w:shd w:val="clear" w:color="auto" w:fill="E2EFD9" w:themeFill="accent6" w:themeFillTint="33"/>
            <w:vAlign w:val="center"/>
          </w:tcPr>
          <w:p w14:paraId="6CEC988A" w14:textId="77777777" w:rsidR="00826F29" w:rsidRPr="00665429" w:rsidRDefault="00376D74"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4BA4C7B0"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No, se ignora quién es. </w:t>
            </w:r>
          </w:p>
          <w:p w14:paraId="0B8D97F6"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Pero lo investigaré</w:t>
            </w:r>
          </w:p>
        </w:tc>
      </w:tr>
      <w:tr w:rsidR="00826F29" w:rsidRPr="00326056" w14:paraId="1B1DCA6A"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1CDB9C22" w14:textId="77777777" w:rsidR="00826F29" w:rsidRDefault="002438AE" w:rsidP="00826F29">
            <w:pPr>
              <w:spacing w:line="240" w:lineRule="auto"/>
              <w:jc w:val="right"/>
              <w:rPr>
                <w:rFonts w:cs="Calibri"/>
                <w:color w:val="000000"/>
                <w:sz w:val="18"/>
                <w:szCs w:val="18"/>
              </w:rPr>
            </w:pPr>
            <w:r>
              <w:rPr>
                <w:rFonts w:cs="Calibri"/>
                <w:color w:val="000000"/>
                <w:sz w:val="18"/>
                <w:szCs w:val="18"/>
              </w:rPr>
              <w:t>435</w:t>
            </w:r>
          </w:p>
        </w:tc>
        <w:tc>
          <w:tcPr>
            <w:tcW w:w="2400" w:type="dxa"/>
            <w:shd w:val="clear" w:color="auto" w:fill="FFFFFF" w:themeFill="background1"/>
            <w:vAlign w:val="bottom"/>
          </w:tcPr>
          <w:p w14:paraId="30017F65" w14:textId="77777777" w:rsidR="00826F29" w:rsidRPr="00200FBF" w:rsidRDefault="00826F29"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And get everything on her.</w:t>
            </w:r>
          </w:p>
        </w:tc>
        <w:tc>
          <w:tcPr>
            <w:tcW w:w="2693" w:type="dxa"/>
            <w:shd w:val="clear" w:color="000000" w:fill="808080"/>
            <w:vAlign w:val="bottom"/>
          </w:tcPr>
          <w:p w14:paraId="448124A0" w14:textId="77777777" w:rsidR="00826F29" w:rsidRPr="00326056" w:rsidRDefault="00826F29" w:rsidP="002D0F14">
            <w:pPr>
              <w:spacing w:line="240" w:lineRule="auto"/>
              <w:jc w:val="center"/>
              <w:rPr>
                <w:rFonts w:cs="Calibri"/>
                <w:color w:val="FFFFFF"/>
                <w:sz w:val="18"/>
                <w:szCs w:val="18"/>
                <w:lang w:val="en-GB"/>
              </w:rPr>
            </w:pPr>
            <w:r w:rsidRPr="00326056">
              <w:rPr>
                <w:rFonts w:cs="Calibri"/>
                <w:color w:val="FFFFFF"/>
                <w:sz w:val="18"/>
                <w:szCs w:val="18"/>
                <w:lang w:val="en-GB"/>
              </w:rPr>
              <w:t>And get everything on her.</w:t>
            </w:r>
          </w:p>
        </w:tc>
        <w:tc>
          <w:tcPr>
            <w:tcW w:w="285" w:type="dxa"/>
            <w:shd w:val="clear" w:color="auto" w:fill="FFFFFF" w:themeFill="background1"/>
          </w:tcPr>
          <w:p w14:paraId="2966ED49"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CA9D738" w14:textId="77777777" w:rsidR="00826F29" w:rsidRPr="00665429" w:rsidRDefault="00826F29"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AB2670B"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todo sobre ella.</w:t>
            </w:r>
          </w:p>
        </w:tc>
        <w:tc>
          <w:tcPr>
            <w:tcW w:w="284" w:type="dxa"/>
            <w:shd w:val="clear" w:color="auto" w:fill="FFFFFF" w:themeFill="background1"/>
            <w:vAlign w:val="bottom"/>
          </w:tcPr>
          <w:p w14:paraId="3927F9D2"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4DA7CB8C" w14:textId="77777777" w:rsidR="00826F29" w:rsidRPr="00665429" w:rsidRDefault="00376D74"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3938A708"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Todo sobre ella.</w:t>
            </w:r>
          </w:p>
        </w:tc>
        <w:tc>
          <w:tcPr>
            <w:tcW w:w="284" w:type="dxa"/>
            <w:shd w:val="clear" w:color="auto" w:fill="E2EFD9" w:themeFill="accent6" w:themeFillTint="33"/>
            <w:vAlign w:val="center"/>
          </w:tcPr>
          <w:p w14:paraId="4D6CAA55" w14:textId="77777777" w:rsidR="00826F29" w:rsidRPr="00665429" w:rsidRDefault="00376D74"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5CCF6335"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todo sobre ella.</w:t>
            </w:r>
          </w:p>
        </w:tc>
      </w:tr>
      <w:tr w:rsidR="00826F29" w:rsidRPr="00326056" w14:paraId="290FDC86"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60EAF609" w14:textId="77777777" w:rsidR="00826F29" w:rsidRDefault="002438AE" w:rsidP="00826F29">
            <w:pPr>
              <w:spacing w:line="240" w:lineRule="auto"/>
              <w:jc w:val="right"/>
              <w:rPr>
                <w:rFonts w:cs="Calibri"/>
                <w:color w:val="000000"/>
                <w:sz w:val="18"/>
                <w:szCs w:val="18"/>
              </w:rPr>
            </w:pPr>
            <w:r>
              <w:rPr>
                <w:rFonts w:cs="Calibri"/>
                <w:color w:val="000000"/>
                <w:sz w:val="18"/>
                <w:szCs w:val="18"/>
              </w:rPr>
              <w:t>436</w:t>
            </w:r>
          </w:p>
        </w:tc>
        <w:tc>
          <w:tcPr>
            <w:tcW w:w="2400" w:type="dxa"/>
            <w:shd w:val="clear" w:color="auto" w:fill="FFFFFF" w:themeFill="background1"/>
            <w:vAlign w:val="bottom"/>
          </w:tcPr>
          <w:p w14:paraId="30ED9395" w14:textId="77777777" w:rsidR="00826F29" w:rsidRPr="00200FBF" w:rsidRDefault="00FE2A33" w:rsidP="002D0F14">
            <w:pPr>
              <w:spacing w:line="240" w:lineRule="auto"/>
              <w:jc w:val="left"/>
              <w:rPr>
                <w:rFonts w:cs="Calibri"/>
                <w:color w:val="000000" w:themeColor="text1"/>
                <w:sz w:val="18"/>
                <w:szCs w:val="18"/>
              </w:rPr>
            </w:pPr>
            <w:r>
              <w:rPr>
                <w:rFonts w:cs="Calibri"/>
                <w:color w:val="000000" w:themeColor="text1"/>
                <w:sz w:val="18"/>
                <w:szCs w:val="18"/>
              </w:rPr>
              <w:t>OK</w:t>
            </w:r>
            <w:r w:rsidR="00826F29" w:rsidRPr="00200FBF">
              <w:rPr>
                <w:rFonts w:cs="Calibri"/>
                <w:color w:val="000000" w:themeColor="text1"/>
                <w:sz w:val="18"/>
                <w:szCs w:val="18"/>
              </w:rPr>
              <w:t xml:space="preserve">. </w:t>
            </w:r>
          </w:p>
        </w:tc>
        <w:tc>
          <w:tcPr>
            <w:tcW w:w="2693" w:type="dxa"/>
            <w:shd w:val="clear" w:color="000000" w:fill="808080"/>
            <w:vAlign w:val="bottom"/>
          </w:tcPr>
          <w:p w14:paraId="25438C94" w14:textId="373FBFDA" w:rsidR="00826F29" w:rsidRPr="00326056" w:rsidRDefault="00826F29" w:rsidP="002D0F14">
            <w:pPr>
              <w:spacing w:line="240" w:lineRule="auto"/>
              <w:jc w:val="center"/>
              <w:rPr>
                <w:rFonts w:cs="Calibri"/>
                <w:color w:val="000000"/>
                <w:sz w:val="18"/>
                <w:szCs w:val="18"/>
              </w:rPr>
            </w:pPr>
            <w:r w:rsidRPr="00326056">
              <w:rPr>
                <w:rFonts w:cs="Calibri"/>
                <w:color w:val="FFFFFF"/>
                <w:sz w:val="18"/>
                <w:szCs w:val="18"/>
              </w:rPr>
              <w:t xml:space="preserve">SHE SIGHS: </w:t>
            </w:r>
            <w:r w:rsidRPr="00326056">
              <w:rPr>
                <w:rFonts w:cs="Calibri"/>
                <w:color w:val="FFFF00"/>
                <w:sz w:val="18"/>
                <w:szCs w:val="18"/>
              </w:rPr>
              <w:t>OK.</w:t>
            </w:r>
          </w:p>
        </w:tc>
        <w:tc>
          <w:tcPr>
            <w:tcW w:w="285" w:type="dxa"/>
            <w:shd w:val="clear" w:color="auto" w:fill="FFFFFF" w:themeFill="background1"/>
          </w:tcPr>
          <w:p w14:paraId="2B74CE40"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B1947D7" w14:textId="77777777" w:rsidR="00826F29" w:rsidRPr="00665429" w:rsidRDefault="00826F29"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3E5CDBC" w14:textId="77777777" w:rsidR="00826F29" w:rsidRPr="00326056" w:rsidRDefault="00826F29" w:rsidP="002D0F14">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Está bien.</w:t>
            </w:r>
          </w:p>
        </w:tc>
        <w:tc>
          <w:tcPr>
            <w:tcW w:w="284" w:type="dxa"/>
            <w:shd w:val="clear" w:color="auto" w:fill="7030A0"/>
            <w:vAlign w:val="bottom"/>
          </w:tcPr>
          <w:p w14:paraId="32127BD7"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A25B915" w14:textId="77777777" w:rsidR="00826F29" w:rsidRPr="00665429" w:rsidRDefault="00826F29" w:rsidP="007D40C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43A032A"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Está bien.</w:t>
            </w:r>
          </w:p>
        </w:tc>
        <w:tc>
          <w:tcPr>
            <w:tcW w:w="284" w:type="dxa"/>
            <w:shd w:val="clear" w:color="auto" w:fill="BDD6EE" w:themeFill="accent5" w:themeFillTint="66"/>
            <w:vAlign w:val="center"/>
          </w:tcPr>
          <w:p w14:paraId="2098465D" w14:textId="77777777" w:rsidR="00826F29" w:rsidRPr="00665429" w:rsidRDefault="00826F29" w:rsidP="007D40C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0CD02B0A"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Está bien.</w:t>
            </w:r>
          </w:p>
        </w:tc>
      </w:tr>
      <w:tr w:rsidR="00826F29" w:rsidRPr="00326056" w14:paraId="25AC1515"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608BDBDE" w14:textId="77777777" w:rsidR="00826F29" w:rsidRDefault="002438AE" w:rsidP="00826F29">
            <w:pPr>
              <w:spacing w:line="240" w:lineRule="auto"/>
              <w:jc w:val="right"/>
              <w:rPr>
                <w:rFonts w:cs="Calibri"/>
                <w:color w:val="000000"/>
                <w:sz w:val="18"/>
                <w:szCs w:val="18"/>
              </w:rPr>
            </w:pPr>
            <w:r>
              <w:rPr>
                <w:rFonts w:cs="Calibri"/>
                <w:color w:val="000000"/>
                <w:sz w:val="18"/>
                <w:szCs w:val="18"/>
              </w:rPr>
              <w:t>437</w:t>
            </w:r>
          </w:p>
        </w:tc>
        <w:tc>
          <w:tcPr>
            <w:tcW w:w="2400" w:type="dxa"/>
            <w:shd w:val="clear" w:color="auto" w:fill="FFFFFF" w:themeFill="background1"/>
            <w:vAlign w:val="bottom"/>
          </w:tcPr>
          <w:p w14:paraId="707EAFA8" w14:textId="77777777" w:rsidR="00826F29" w:rsidRPr="00200FBF" w:rsidRDefault="00826F29" w:rsidP="002D0F14">
            <w:pPr>
              <w:spacing w:line="240" w:lineRule="auto"/>
              <w:jc w:val="left"/>
              <w:rPr>
                <w:rFonts w:cs="Calibri"/>
                <w:color w:val="000000" w:themeColor="text1"/>
                <w:sz w:val="18"/>
                <w:szCs w:val="18"/>
              </w:rPr>
            </w:pPr>
            <w:proofErr w:type="spellStart"/>
            <w:r w:rsidRPr="00200FBF">
              <w:rPr>
                <w:rFonts w:cs="Calibri"/>
                <w:color w:val="000000" w:themeColor="text1"/>
                <w:sz w:val="18"/>
                <w:szCs w:val="18"/>
              </w:rPr>
              <w:t>Night</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Yeah</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See</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you</w:t>
            </w:r>
            <w:proofErr w:type="spellEnd"/>
            <w:r w:rsidRPr="00200FBF">
              <w:rPr>
                <w:rFonts w:cs="Calibri"/>
                <w:color w:val="000000" w:themeColor="text1"/>
                <w:sz w:val="18"/>
                <w:szCs w:val="18"/>
              </w:rPr>
              <w:t>.</w:t>
            </w:r>
          </w:p>
        </w:tc>
        <w:tc>
          <w:tcPr>
            <w:tcW w:w="2693" w:type="dxa"/>
            <w:shd w:val="clear" w:color="000000" w:fill="808080"/>
            <w:vAlign w:val="bottom"/>
          </w:tcPr>
          <w:p w14:paraId="4725C255" w14:textId="77777777" w:rsidR="00826F29" w:rsidRPr="00326056" w:rsidRDefault="00826F29" w:rsidP="002D0F14">
            <w:pPr>
              <w:spacing w:line="240" w:lineRule="auto"/>
              <w:jc w:val="center"/>
              <w:rPr>
                <w:rFonts w:cs="Calibri"/>
                <w:color w:val="000000"/>
                <w:sz w:val="18"/>
                <w:szCs w:val="18"/>
              </w:rPr>
            </w:pPr>
            <w:r w:rsidRPr="00326056">
              <w:rPr>
                <w:rFonts w:cs="Calibri"/>
                <w:color w:val="FFFFFF"/>
                <w:sz w:val="18"/>
                <w:szCs w:val="18"/>
              </w:rPr>
              <w:t>‘</w:t>
            </w:r>
            <w:proofErr w:type="spellStart"/>
            <w:r w:rsidRPr="00326056">
              <w:rPr>
                <w:rFonts w:cs="Calibri"/>
                <w:color w:val="FFFFFF"/>
                <w:sz w:val="18"/>
                <w:szCs w:val="18"/>
              </w:rPr>
              <w:t>Night</w:t>
            </w:r>
            <w:proofErr w:type="spellEnd"/>
            <w:r w:rsidRPr="00326056">
              <w:rPr>
                <w:rFonts w:cs="Calibri"/>
                <w:color w:val="FFFFFF"/>
                <w:sz w:val="18"/>
                <w:szCs w:val="18"/>
              </w:rPr>
              <w:t>.</w:t>
            </w:r>
            <w:r w:rsidRPr="00326056">
              <w:rPr>
                <w:rFonts w:cs="Calibri"/>
                <w:color w:val="000000"/>
                <w:sz w:val="18"/>
                <w:szCs w:val="18"/>
              </w:rPr>
              <w:t xml:space="preserve"> </w:t>
            </w:r>
            <w:proofErr w:type="spellStart"/>
            <w:r w:rsidRPr="00326056">
              <w:rPr>
                <w:rFonts w:cs="Calibri"/>
                <w:color w:val="FFFF00"/>
                <w:sz w:val="18"/>
                <w:szCs w:val="18"/>
              </w:rPr>
              <w:t>Yeah</w:t>
            </w:r>
            <w:proofErr w:type="spellEnd"/>
            <w:r w:rsidRPr="00326056">
              <w:rPr>
                <w:rFonts w:cs="Calibri"/>
                <w:color w:val="FFFF00"/>
                <w:sz w:val="18"/>
                <w:szCs w:val="18"/>
              </w:rPr>
              <w:t xml:space="preserve">. </w:t>
            </w:r>
            <w:proofErr w:type="spellStart"/>
            <w:r w:rsidRPr="00326056">
              <w:rPr>
                <w:rFonts w:cs="Calibri"/>
                <w:color w:val="FFFF00"/>
                <w:sz w:val="18"/>
                <w:szCs w:val="18"/>
              </w:rPr>
              <w:t>See</w:t>
            </w:r>
            <w:proofErr w:type="spellEnd"/>
            <w:r w:rsidRPr="00326056">
              <w:rPr>
                <w:rFonts w:cs="Calibri"/>
                <w:color w:val="FFFF00"/>
                <w:sz w:val="18"/>
                <w:szCs w:val="18"/>
              </w:rPr>
              <w:t xml:space="preserve"> </w:t>
            </w:r>
            <w:proofErr w:type="spellStart"/>
            <w:r w:rsidRPr="00326056">
              <w:rPr>
                <w:rFonts w:cs="Calibri"/>
                <w:color w:val="FFFF00"/>
                <w:sz w:val="18"/>
                <w:szCs w:val="18"/>
              </w:rPr>
              <w:t>you</w:t>
            </w:r>
            <w:proofErr w:type="spellEnd"/>
            <w:r w:rsidRPr="00326056">
              <w:rPr>
                <w:rFonts w:cs="Calibri"/>
                <w:color w:val="FFFF00"/>
                <w:sz w:val="18"/>
                <w:szCs w:val="18"/>
              </w:rPr>
              <w:t>.</w:t>
            </w:r>
          </w:p>
        </w:tc>
        <w:tc>
          <w:tcPr>
            <w:tcW w:w="285" w:type="dxa"/>
            <w:shd w:val="clear" w:color="auto" w:fill="FF6699"/>
          </w:tcPr>
          <w:p w14:paraId="0E9D0BED"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9DF3CCB" w14:textId="77777777" w:rsidR="00826F29" w:rsidRPr="00665429" w:rsidRDefault="00826F29"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42C0C57" w14:textId="77777777" w:rsidR="00826F29" w:rsidRPr="00326056" w:rsidRDefault="00826F29"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Adiós. / </w:t>
            </w: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Sí, nos vemos.</w:t>
            </w:r>
          </w:p>
        </w:tc>
        <w:tc>
          <w:tcPr>
            <w:tcW w:w="284" w:type="dxa"/>
            <w:shd w:val="clear" w:color="auto" w:fill="FF6699"/>
            <w:vAlign w:val="bottom"/>
          </w:tcPr>
          <w:p w14:paraId="68E24237"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B13254D" w14:textId="77777777" w:rsidR="00826F29" w:rsidRPr="00665429" w:rsidRDefault="00826F29" w:rsidP="007D40C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388AD556"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Adiós. / -Sí, nos vemos.</w:t>
            </w:r>
          </w:p>
        </w:tc>
        <w:tc>
          <w:tcPr>
            <w:tcW w:w="284" w:type="dxa"/>
            <w:shd w:val="clear" w:color="auto" w:fill="BDD6EE" w:themeFill="accent5" w:themeFillTint="66"/>
            <w:vAlign w:val="center"/>
          </w:tcPr>
          <w:p w14:paraId="41272054" w14:textId="77777777" w:rsidR="00826F29" w:rsidRPr="00665429" w:rsidRDefault="00826F29" w:rsidP="007D40C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1510196D"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Adiós. Sí, nos vemos.</w:t>
            </w:r>
          </w:p>
        </w:tc>
      </w:tr>
      <w:tr w:rsidR="00826F29" w:rsidRPr="00326056" w14:paraId="07764617"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55B1A018" w14:textId="77777777" w:rsidR="00826F29" w:rsidRDefault="002438AE" w:rsidP="00826F29">
            <w:pPr>
              <w:spacing w:line="240" w:lineRule="auto"/>
              <w:jc w:val="right"/>
              <w:rPr>
                <w:rFonts w:cs="Calibri"/>
                <w:color w:val="000000"/>
                <w:sz w:val="18"/>
                <w:szCs w:val="18"/>
              </w:rPr>
            </w:pPr>
            <w:r>
              <w:rPr>
                <w:rFonts w:cs="Calibri"/>
                <w:color w:val="000000"/>
                <w:sz w:val="18"/>
                <w:szCs w:val="18"/>
              </w:rPr>
              <w:t>438</w:t>
            </w:r>
          </w:p>
        </w:tc>
        <w:tc>
          <w:tcPr>
            <w:tcW w:w="2400" w:type="dxa"/>
            <w:shd w:val="clear" w:color="auto" w:fill="FFFFFF" w:themeFill="background1"/>
            <w:vAlign w:val="bottom"/>
          </w:tcPr>
          <w:p w14:paraId="1A578DEA" w14:textId="77777777" w:rsidR="00826F29" w:rsidRPr="00200FBF" w:rsidRDefault="00826F29"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(Is everything OK?) (Yeah. She just had a bad dream.)</w:t>
            </w:r>
          </w:p>
        </w:tc>
        <w:tc>
          <w:tcPr>
            <w:tcW w:w="2693" w:type="dxa"/>
            <w:shd w:val="clear" w:color="000000" w:fill="808080"/>
            <w:vAlign w:val="bottom"/>
          </w:tcPr>
          <w:p w14:paraId="2BEC11A4" w14:textId="23AFD2E8" w:rsidR="00826F29" w:rsidRPr="00326056" w:rsidRDefault="00826F29" w:rsidP="002D0F14">
            <w:pPr>
              <w:spacing w:line="240" w:lineRule="auto"/>
              <w:jc w:val="center"/>
              <w:rPr>
                <w:rFonts w:cs="Calibri"/>
                <w:color w:val="FFFFFF" w:themeColor="background1"/>
                <w:sz w:val="18"/>
                <w:szCs w:val="18"/>
                <w:lang w:val="en-GB"/>
              </w:rPr>
            </w:pPr>
            <w:r w:rsidRPr="00326056">
              <w:rPr>
                <w:rFonts w:cs="Calibri"/>
                <w:color w:val="FFFFFF" w:themeColor="background1"/>
                <w:sz w:val="18"/>
                <w:szCs w:val="18"/>
                <w:lang w:val="en-GB"/>
              </w:rPr>
              <w:t>(Is everything OK?) /</w:t>
            </w:r>
          </w:p>
          <w:p w14:paraId="1A6D8CEF" w14:textId="77777777" w:rsidR="00826F29" w:rsidRPr="00326056" w:rsidRDefault="00826F29" w:rsidP="002D0F14">
            <w:pPr>
              <w:spacing w:line="240" w:lineRule="auto"/>
              <w:jc w:val="center"/>
              <w:rPr>
                <w:rFonts w:cs="Calibri"/>
                <w:color w:val="00FFFF"/>
                <w:sz w:val="18"/>
                <w:szCs w:val="18"/>
                <w:lang w:val="en-GB"/>
              </w:rPr>
            </w:pPr>
            <w:r w:rsidRPr="00326056">
              <w:rPr>
                <w:rFonts w:cs="Calibri"/>
                <w:color w:val="00FFFF"/>
                <w:sz w:val="18"/>
                <w:szCs w:val="18"/>
                <w:lang w:val="en-GB"/>
              </w:rPr>
              <w:t>Yeah. She just had a bad dream.)</w:t>
            </w:r>
          </w:p>
        </w:tc>
        <w:tc>
          <w:tcPr>
            <w:tcW w:w="285" w:type="dxa"/>
            <w:shd w:val="clear" w:color="auto" w:fill="FFFFFF" w:themeFill="background1"/>
          </w:tcPr>
          <w:p w14:paraId="77C463D2"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4365591" w14:textId="77777777" w:rsidR="00826F29" w:rsidRPr="00665429" w:rsidRDefault="00826F29"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37D7344" w14:textId="2790E921" w:rsidR="00826F29" w:rsidRPr="00326056" w:rsidRDefault="00826F29"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¿Va todo bien? /</w:t>
            </w:r>
          </w:p>
          <w:p w14:paraId="2EBBDE82" w14:textId="77777777" w:rsidR="00826F29" w:rsidRPr="00326056" w:rsidRDefault="00826F29"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Sí. Ha tenido una pesadilla.</w:t>
            </w:r>
          </w:p>
        </w:tc>
        <w:tc>
          <w:tcPr>
            <w:tcW w:w="284" w:type="dxa"/>
            <w:shd w:val="clear" w:color="auto" w:fill="7030A0"/>
            <w:vAlign w:val="bottom"/>
          </w:tcPr>
          <w:p w14:paraId="7853DCCB"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44A4118" w14:textId="77777777" w:rsidR="00826F29" w:rsidRPr="00051527" w:rsidRDefault="00826F29" w:rsidP="007D40C8">
            <w:pPr>
              <w:spacing w:line="240" w:lineRule="auto"/>
              <w:jc w:val="center"/>
              <w:rPr>
                <w:rFonts w:cs="Calibri"/>
                <w:color w:val="000000"/>
                <w:sz w:val="18"/>
                <w:szCs w:val="18"/>
              </w:rPr>
            </w:pPr>
          </w:p>
        </w:tc>
        <w:tc>
          <w:tcPr>
            <w:tcW w:w="2693" w:type="dxa"/>
            <w:shd w:val="clear" w:color="auto" w:fill="FFFFFF" w:themeFill="background1"/>
            <w:vAlign w:val="bottom"/>
          </w:tcPr>
          <w:p w14:paraId="6FB01E8A"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¿Va todo bien? /</w:t>
            </w:r>
          </w:p>
          <w:p w14:paraId="529098C1" w14:textId="7D4C53D4"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-Sí. Ha tenido una pesadilla.</w:t>
            </w:r>
          </w:p>
        </w:tc>
        <w:tc>
          <w:tcPr>
            <w:tcW w:w="284" w:type="dxa"/>
            <w:shd w:val="clear" w:color="auto" w:fill="BDD6EE" w:themeFill="accent5" w:themeFillTint="66"/>
            <w:vAlign w:val="center"/>
          </w:tcPr>
          <w:p w14:paraId="10411170" w14:textId="77777777" w:rsidR="00826F29" w:rsidRPr="00051527" w:rsidRDefault="00826F29" w:rsidP="007D40C8">
            <w:pPr>
              <w:spacing w:line="240" w:lineRule="auto"/>
              <w:jc w:val="center"/>
              <w:rPr>
                <w:rFonts w:cs="Calibri"/>
                <w:color w:val="000000"/>
                <w:sz w:val="18"/>
                <w:szCs w:val="18"/>
              </w:rPr>
            </w:pPr>
          </w:p>
        </w:tc>
        <w:tc>
          <w:tcPr>
            <w:tcW w:w="2977" w:type="dxa"/>
            <w:shd w:val="clear" w:color="auto" w:fill="FFFFFF" w:themeFill="background1"/>
            <w:vAlign w:val="bottom"/>
          </w:tcPr>
          <w:p w14:paraId="2B46A9B0"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¿Va todo bien?</w:t>
            </w:r>
          </w:p>
          <w:p w14:paraId="50E8A106"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 Sí. Ha tenido una pesadilla.</w:t>
            </w:r>
          </w:p>
        </w:tc>
      </w:tr>
      <w:tr w:rsidR="00826F29" w:rsidRPr="00326056" w14:paraId="2D0651E2"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5F6B8AD7" w14:textId="77777777" w:rsidR="00826F29" w:rsidRDefault="002438AE" w:rsidP="00826F29">
            <w:pPr>
              <w:spacing w:line="240" w:lineRule="auto"/>
              <w:jc w:val="right"/>
              <w:rPr>
                <w:rFonts w:cs="Calibri"/>
                <w:color w:val="000000"/>
                <w:sz w:val="18"/>
                <w:szCs w:val="18"/>
              </w:rPr>
            </w:pPr>
            <w:r>
              <w:rPr>
                <w:rFonts w:cs="Calibri"/>
                <w:color w:val="000000"/>
                <w:sz w:val="18"/>
                <w:szCs w:val="18"/>
              </w:rPr>
              <w:t>439</w:t>
            </w:r>
          </w:p>
        </w:tc>
        <w:tc>
          <w:tcPr>
            <w:tcW w:w="2400" w:type="dxa"/>
            <w:shd w:val="clear" w:color="auto" w:fill="FFFFFF" w:themeFill="background1"/>
            <w:vAlign w:val="bottom"/>
          </w:tcPr>
          <w:p w14:paraId="3BBA3392" w14:textId="77777777" w:rsidR="00826F29" w:rsidRPr="00200FBF" w:rsidRDefault="00826F29" w:rsidP="002D0F14">
            <w:pPr>
              <w:spacing w:line="240" w:lineRule="auto"/>
              <w:jc w:val="left"/>
              <w:rPr>
                <w:rFonts w:cs="Calibri"/>
                <w:color w:val="000000" w:themeColor="text1"/>
                <w:sz w:val="18"/>
                <w:szCs w:val="18"/>
              </w:rPr>
            </w:pPr>
            <w:r w:rsidRPr="00200FBF">
              <w:rPr>
                <w:rFonts w:cs="Calibri"/>
                <w:color w:val="000000" w:themeColor="text1"/>
                <w:sz w:val="18"/>
                <w:szCs w:val="18"/>
              </w:rPr>
              <w:t>(</w:t>
            </w:r>
            <w:proofErr w:type="spellStart"/>
            <w:r w:rsidRPr="00200FBF">
              <w:rPr>
                <w:rFonts w:cs="Calibri"/>
                <w:color w:val="000000" w:themeColor="text1"/>
                <w:sz w:val="18"/>
                <w:szCs w:val="18"/>
              </w:rPr>
              <w:t>But</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she's</w:t>
            </w:r>
            <w:proofErr w:type="spellEnd"/>
            <w:r w:rsidRPr="00200FBF">
              <w:rPr>
                <w:rFonts w:cs="Calibri"/>
                <w:color w:val="000000" w:themeColor="text1"/>
                <w:sz w:val="18"/>
                <w:szCs w:val="18"/>
              </w:rPr>
              <w:t xml:space="preserve"> off </w:t>
            </w:r>
            <w:proofErr w:type="spellStart"/>
            <w:r w:rsidRPr="00200FBF">
              <w:rPr>
                <w:rFonts w:cs="Calibri"/>
                <w:color w:val="000000" w:themeColor="text1"/>
                <w:sz w:val="18"/>
                <w:szCs w:val="18"/>
              </w:rPr>
              <w:t>now</w:t>
            </w:r>
            <w:proofErr w:type="spellEnd"/>
            <w:r w:rsidRPr="00200FBF">
              <w:rPr>
                <w:rFonts w:cs="Calibri"/>
                <w:color w:val="000000" w:themeColor="text1"/>
                <w:sz w:val="18"/>
                <w:szCs w:val="18"/>
              </w:rPr>
              <w:t>.)</w:t>
            </w:r>
          </w:p>
        </w:tc>
        <w:tc>
          <w:tcPr>
            <w:tcW w:w="2693" w:type="dxa"/>
            <w:shd w:val="clear" w:color="000000" w:fill="808080"/>
            <w:vAlign w:val="bottom"/>
          </w:tcPr>
          <w:p w14:paraId="71593D3B" w14:textId="77777777" w:rsidR="00826F29" w:rsidRPr="00326056" w:rsidRDefault="00826F29" w:rsidP="002D0F14">
            <w:pPr>
              <w:spacing w:line="240" w:lineRule="auto"/>
              <w:jc w:val="center"/>
              <w:rPr>
                <w:rFonts w:cs="Calibri"/>
                <w:color w:val="00FFFF"/>
                <w:sz w:val="18"/>
                <w:szCs w:val="18"/>
              </w:rPr>
            </w:pPr>
            <w:r w:rsidRPr="00326056">
              <w:rPr>
                <w:rFonts w:cs="Calibri"/>
                <w:color w:val="00FFFF"/>
                <w:sz w:val="18"/>
                <w:szCs w:val="18"/>
              </w:rPr>
              <w:t>(</w:t>
            </w:r>
            <w:proofErr w:type="spellStart"/>
            <w:r w:rsidRPr="00326056">
              <w:rPr>
                <w:rFonts w:cs="Calibri"/>
                <w:color w:val="00FFFF"/>
                <w:sz w:val="18"/>
                <w:szCs w:val="18"/>
              </w:rPr>
              <w:t>But</w:t>
            </w:r>
            <w:proofErr w:type="spellEnd"/>
            <w:r w:rsidRPr="00326056">
              <w:rPr>
                <w:rFonts w:cs="Calibri"/>
                <w:color w:val="00FFFF"/>
                <w:sz w:val="18"/>
                <w:szCs w:val="18"/>
              </w:rPr>
              <w:t xml:space="preserve"> </w:t>
            </w:r>
            <w:proofErr w:type="spellStart"/>
            <w:r w:rsidRPr="00326056">
              <w:rPr>
                <w:rFonts w:cs="Calibri"/>
                <w:color w:val="00FFFF"/>
                <w:sz w:val="18"/>
                <w:szCs w:val="18"/>
              </w:rPr>
              <w:t>she's</w:t>
            </w:r>
            <w:proofErr w:type="spellEnd"/>
            <w:r w:rsidRPr="00326056">
              <w:rPr>
                <w:rFonts w:cs="Calibri"/>
                <w:color w:val="00FFFF"/>
                <w:sz w:val="18"/>
                <w:szCs w:val="18"/>
              </w:rPr>
              <w:t xml:space="preserve"> off </w:t>
            </w:r>
            <w:proofErr w:type="spellStart"/>
            <w:r w:rsidRPr="00326056">
              <w:rPr>
                <w:rFonts w:cs="Calibri"/>
                <w:color w:val="00FFFF"/>
                <w:sz w:val="18"/>
                <w:szCs w:val="18"/>
              </w:rPr>
              <w:t>now</w:t>
            </w:r>
            <w:proofErr w:type="spellEnd"/>
            <w:r w:rsidRPr="00326056">
              <w:rPr>
                <w:rFonts w:cs="Calibri"/>
                <w:color w:val="00FFFF"/>
                <w:sz w:val="18"/>
                <w:szCs w:val="18"/>
              </w:rPr>
              <w:t>.)</w:t>
            </w:r>
          </w:p>
        </w:tc>
        <w:tc>
          <w:tcPr>
            <w:tcW w:w="285" w:type="dxa"/>
            <w:shd w:val="clear" w:color="auto" w:fill="FFFFFF" w:themeFill="background1"/>
          </w:tcPr>
          <w:p w14:paraId="078EEE6F"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15DBE51" w14:textId="77777777" w:rsidR="00826F29" w:rsidRPr="00665429" w:rsidRDefault="00826F29"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45AE06C" w14:textId="77777777" w:rsidR="00826F29" w:rsidRPr="00326056" w:rsidRDefault="00826F29" w:rsidP="002D0F14">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Pero ya está bien.</w:t>
            </w:r>
          </w:p>
        </w:tc>
        <w:tc>
          <w:tcPr>
            <w:tcW w:w="284" w:type="dxa"/>
            <w:shd w:val="clear" w:color="auto" w:fill="7030A0"/>
            <w:vAlign w:val="bottom"/>
          </w:tcPr>
          <w:p w14:paraId="3D607583"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888FA1B" w14:textId="77777777" w:rsidR="00826F29" w:rsidRPr="00665429" w:rsidRDefault="00826F29" w:rsidP="007D40C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79EFBDA3"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Pero ya está bien.</w:t>
            </w:r>
          </w:p>
        </w:tc>
        <w:tc>
          <w:tcPr>
            <w:tcW w:w="284" w:type="dxa"/>
            <w:shd w:val="clear" w:color="auto" w:fill="BDD6EE" w:themeFill="accent5" w:themeFillTint="66"/>
            <w:vAlign w:val="center"/>
          </w:tcPr>
          <w:p w14:paraId="7D4B22A1" w14:textId="77777777" w:rsidR="00826F29" w:rsidRPr="00665429" w:rsidRDefault="00826F29" w:rsidP="007D40C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467C639D"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Pero ya está bien.</w:t>
            </w:r>
          </w:p>
        </w:tc>
      </w:tr>
      <w:tr w:rsidR="00826F29" w:rsidRPr="00326056" w14:paraId="7C590CD5"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66800864" w14:textId="77777777" w:rsidR="00826F29" w:rsidRDefault="002438AE" w:rsidP="00826F29">
            <w:pPr>
              <w:spacing w:line="240" w:lineRule="auto"/>
              <w:jc w:val="right"/>
              <w:rPr>
                <w:rFonts w:cs="Calibri"/>
                <w:color w:val="000000"/>
                <w:sz w:val="18"/>
                <w:szCs w:val="18"/>
              </w:rPr>
            </w:pPr>
            <w:r>
              <w:rPr>
                <w:rFonts w:cs="Calibri"/>
                <w:color w:val="000000"/>
                <w:sz w:val="18"/>
                <w:szCs w:val="18"/>
              </w:rPr>
              <w:t>440</w:t>
            </w:r>
          </w:p>
        </w:tc>
        <w:tc>
          <w:tcPr>
            <w:tcW w:w="2400" w:type="dxa"/>
            <w:shd w:val="clear" w:color="auto" w:fill="FFFFFF" w:themeFill="background1"/>
            <w:vAlign w:val="bottom"/>
          </w:tcPr>
          <w:p w14:paraId="58CED47F" w14:textId="77777777" w:rsidR="00826F29" w:rsidRPr="00200FBF" w:rsidRDefault="00826F29"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I'm so proud of you today, well done, sweetheart.</w:t>
            </w:r>
          </w:p>
        </w:tc>
        <w:tc>
          <w:tcPr>
            <w:tcW w:w="2693" w:type="dxa"/>
            <w:shd w:val="clear" w:color="000000" w:fill="808080"/>
            <w:vAlign w:val="bottom"/>
          </w:tcPr>
          <w:p w14:paraId="11BAE2C2" w14:textId="2B3AD76A" w:rsidR="00826F29" w:rsidRPr="00326056" w:rsidRDefault="00826F29" w:rsidP="002D0F14">
            <w:pPr>
              <w:spacing w:line="240" w:lineRule="auto"/>
              <w:jc w:val="center"/>
              <w:rPr>
                <w:rFonts w:cs="Calibri"/>
                <w:color w:val="FFFFFF"/>
                <w:sz w:val="18"/>
                <w:szCs w:val="18"/>
                <w:lang w:val="en-GB"/>
              </w:rPr>
            </w:pPr>
            <w:r w:rsidRPr="00326056">
              <w:rPr>
                <w:rFonts w:cs="Calibri"/>
                <w:color w:val="FFFFFF"/>
                <w:sz w:val="18"/>
                <w:szCs w:val="18"/>
                <w:lang w:val="en-GB"/>
              </w:rPr>
              <w:t>I'm so proud of you today, /</w:t>
            </w:r>
          </w:p>
          <w:p w14:paraId="4999DF0E" w14:textId="77777777" w:rsidR="00826F29" w:rsidRPr="00326056" w:rsidRDefault="00826F29" w:rsidP="002D0F14">
            <w:pPr>
              <w:spacing w:line="240" w:lineRule="auto"/>
              <w:jc w:val="center"/>
              <w:rPr>
                <w:rFonts w:cs="Calibri"/>
                <w:color w:val="FFFFFF"/>
                <w:sz w:val="18"/>
                <w:szCs w:val="18"/>
                <w:lang w:val="en-GB"/>
              </w:rPr>
            </w:pPr>
            <w:r w:rsidRPr="00326056">
              <w:rPr>
                <w:rFonts w:cs="Calibri"/>
                <w:color w:val="FFFFFF"/>
                <w:sz w:val="18"/>
                <w:szCs w:val="18"/>
                <w:lang w:val="en-GB"/>
              </w:rPr>
              <w:t>well done, sweetheart.</w:t>
            </w:r>
          </w:p>
        </w:tc>
        <w:tc>
          <w:tcPr>
            <w:tcW w:w="285" w:type="dxa"/>
            <w:shd w:val="clear" w:color="auto" w:fill="7030A0"/>
          </w:tcPr>
          <w:p w14:paraId="2F0EE6DE"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9BB90C3" w14:textId="77777777" w:rsidR="00826F29" w:rsidRPr="00665429" w:rsidRDefault="00826F29"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BAD78EE" w14:textId="7438D8BC" w:rsidR="00826F29" w:rsidRPr="00326056" w:rsidRDefault="00826F29"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Estoy muy orgullosa de ti. /</w:t>
            </w:r>
          </w:p>
          <w:p w14:paraId="2905387A" w14:textId="77777777" w:rsidR="00826F29" w:rsidRPr="00326056" w:rsidRDefault="00826F29"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Bien hecho, mi amor.</w:t>
            </w:r>
          </w:p>
        </w:tc>
        <w:tc>
          <w:tcPr>
            <w:tcW w:w="284" w:type="dxa"/>
            <w:shd w:val="clear" w:color="auto" w:fill="7030A0"/>
            <w:vAlign w:val="bottom"/>
          </w:tcPr>
          <w:p w14:paraId="48545705"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669B2538" w14:textId="77777777" w:rsidR="00826F29" w:rsidRPr="00665429" w:rsidRDefault="00376D74"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68EFBD58" w14:textId="43DF93B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Estoy muy orgullosa de ti. /</w:t>
            </w:r>
          </w:p>
          <w:p w14:paraId="503FB74E"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Bien hecho, mi amor.</w:t>
            </w:r>
          </w:p>
        </w:tc>
        <w:tc>
          <w:tcPr>
            <w:tcW w:w="284" w:type="dxa"/>
            <w:shd w:val="clear" w:color="auto" w:fill="E2EFD9" w:themeFill="accent6" w:themeFillTint="33"/>
            <w:vAlign w:val="center"/>
          </w:tcPr>
          <w:p w14:paraId="3767F91D" w14:textId="77777777" w:rsidR="00826F29" w:rsidRPr="00665429" w:rsidRDefault="00376D74"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2ACC95D8"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Estoy muy orgullosa de ti. </w:t>
            </w:r>
          </w:p>
          <w:p w14:paraId="059D3DD0" w14:textId="679FE72D" w:rsidR="00826F29" w:rsidRPr="00326056" w:rsidRDefault="008F0923" w:rsidP="002D0F14">
            <w:pPr>
              <w:spacing w:line="240" w:lineRule="auto"/>
              <w:jc w:val="right"/>
              <w:rPr>
                <w:rFonts w:cs="Calibri"/>
                <w:color w:val="000000" w:themeColor="text1"/>
                <w:sz w:val="18"/>
                <w:szCs w:val="18"/>
              </w:rPr>
            </w:pPr>
            <w:r>
              <w:rPr>
                <w:rFonts w:cs="Calibri"/>
                <w:color w:val="000000" w:themeColor="text1"/>
                <w:sz w:val="18"/>
                <w:szCs w:val="18"/>
              </w:rPr>
              <w:t>Lo has hecho muy bien</w:t>
            </w:r>
            <w:r w:rsidR="00826F29" w:rsidRPr="00326056">
              <w:rPr>
                <w:rFonts w:cs="Calibri"/>
                <w:color w:val="000000" w:themeColor="text1"/>
                <w:sz w:val="18"/>
                <w:szCs w:val="18"/>
              </w:rPr>
              <w:t>, mi amor.</w:t>
            </w:r>
          </w:p>
        </w:tc>
      </w:tr>
      <w:tr w:rsidR="00826F29" w:rsidRPr="00326056" w14:paraId="6F0EAE0E"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7F4E3106" w14:textId="77777777" w:rsidR="00826F29" w:rsidRDefault="002438AE" w:rsidP="00826F29">
            <w:pPr>
              <w:spacing w:line="240" w:lineRule="auto"/>
              <w:jc w:val="right"/>
              <w:rPr>
                <w:rFonts w:cs="Calibri"/>
                <w:color w:val="000000"/>
                <w:sz w:val="18"/>
                <w:szCs w:val="18"/>
              </w:rPr>
            </w:pPr>
            <w:r>
              <w:rPr>
                <w:rFonts w:cs="Calibri"/>
                <w:color w:val="000000"/>
                <w:sz w:val="18"/>
                <w:szCs w:val="18"/>
              </w:rPr>
              <w:t>441</w:t>
            </w:r>
          </w:p>
        </w:tc>
        <w:tc>
          <w:tcPr>
            <w:tcW w:w="2400" w:type="dxa"/>
            <w:shd w:val="clear" w:color="auto" w:fill="FFFFFF" w:themeFill="background1"/>
            <w:vAlign w:val="bottom"/>
          </w:tcPr>
          <w:p w14:paraId="75BBB7E0" w14:textId="77777777" w:rsidR="00826F29" w:rsidRPr="00200FBF" w:rsidRDefault="00826F29" w:rsidP="002D0F14">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(Do you want a cup of tea?) (Yeah. Just, give me five.)</w:t>
            </w:r>
          </w:p>
        </w:tc>
        <w:tc>
          <w:tcPr>
            <w:tcW w:w="2693" w:type="dxa"/>
            <w:shd w:val="clear" w:color="000000" w:fill="808080"/>
            <w:vAlign w:val="bottom"/>
          </w:tcPr>
          <w:p w14:paraId="3D8A0097" w14:textId="77777777" w:rsidR="00826F29" w:rsidRPr="00326056" w:rsidRDefault="00826F29" w:rsidP="002D0F14">
            <w:pPr>
              <w:spacing w:line="240" w:lineRule="auto"/>
              <w:jc w:val="center"/>
              <w:rPr>
                <w:rFonts w:cs="Calibri"/>
                <w:color w:val="000000"/>
                <w:sz w:val="18"/>
                <w:szCs w:val="18"/>
              </w:rPr>
            </w:pPr>
            <w:r w:rsidRPr="00326056">
              <w:rPr>
                <w:rFonts w:cs="Calibri"/>
                <w:color w:val="FFFFFF"/>
                <w:sz w:val="18"/>
                <w:szCs w:val="18"/>
                <w:lang w:val="en-GB"/>
              </w:rPr>
              <w:t>(Do you want a cup of tea?) /</w:t>
            </w:r>
            <w:r w:rsidRPr="00326056">
              <w:rPr>
                <w:rFonts w:cs="Calibri"/>
                <w:color w:val="000000"/>
                <w:sz w:val="18"/>
                <w:szCs w:val="18"/>
                <w:lang w:val="en-GB"/>
              </w:rPr>
              <w:t xml:space="preserve"> </w:t>
            </w:r>
            <w:r w:rsidRPr="00326056">
              <w:rPr>
                <w:rFonts w:cs="Calibri"/>
                <w:color w:val="00FFFF"/>
                <w:sz w:val="18"/>
                <w:szCs w:val="18"/>
                <w:lang w:val="en-GB"/>
              </w:rPr>
              <w:t xml:space="preserve">(Yeah. </w:t>
            </w:r>
            <w:r w:rsidRPr="00326056">
              <w:rPr>
                <w:rFonts w:cs="Calibri"/>
                <w:color w:val="00FFFF"/>
                <w:sz w:val="18"/>
                <w:szCs w:val="18"/>
              </w:rPr>
              <w:t xml:space="preserve">Just, </w:t>
            </w:r>
            <w:proofErr w:type="spellStart"/>
            <w:r w:rsidRPr="00326056">
              <w:rPr>
                <w:rFonts w:cs="Calibri"/>
                <w:color w:val="00FFFF"/>
                <w:sz w:val="18"/>
                <w:szCs w:val="18"/>
              </w:rPr>
              <w:t>give</w:t>
            </w:r>
            <w:proofErr w:type="spellEnd"/>
            <w:r w:rsidRPr="00326056">
              <w:rPr>
                <w:rFonts w:cs="Calibri"/>
                <w:color w:val="00FFFF"/>
                <w:sz w:val="18"/>
                <w:szCs w:val="18"/>
              </w:rPr>
              <w:t xml:space="preserve"> me </w:t>
            </w:r>
            <w:proofErr w:type="spellStart"/>
            <w:r w:rsidRPr="00326056">
              <w:rPr>
                <w:rFonts w:cs="Calibri"/>
                <w:color w:val="00FFFF"/>
                <w:sz w:val="18"/>
                <w:szCs w:val="18"/>
              </w:rPr>
              <w:t>five</w:t>
            </w:r>
            <w:proofErr w:type="spellEnd"/>
            <w:r w:rsidRPr="00326056">
              <w:rPr>
                <w:rFonts w:cs="Calibri"/>
                <w:color w:val="00FFFF"/>
                <w:sz w:val="18"/>
                <w:szCs w:val="18"/>
              </w:rPr>
              <w:t>.)</w:t>
            </w:r>
          </w:p>
        </w:tc>
        <w:tc>
          <w:tcPr>
            <w:tcW w:w="285" w:type="dxa"/>
            <w:shd w:val="clear" w:color="auto" w:fill="FFFFFF" w:themeFill="background1"/>
          </w:tcPr>
          <w:p w14:paraId="72457034" w14:textId="77777777" w:rsidR="00826F29" w:rsidRPr="00326056" w:rsidRDefault="00826F29" w:rsidP="00826F29">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CEE6270" w14:textId="77777777" w:rsidR="00826F29" w:rsidRPr="00665429" w:rsidRDefault="00826F29"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0436418" w14:textId="77777777" w:rsidR="00826F29" w:rsidRPr="00326056" w:rsidRDefault="00826F29" w:rsidP="002D0F14">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¿Quieres un té? /</w:t>
            </w:r>
          </w:p>
          <w:p w14:paraId="04639482" w14:textId="7332B137" w:rsidR="00826F29" w:rsidRPr="00326056" w:rsidRDefault="00826F29" w:rsidP="002D0F14">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Sí. Dame, cinco minutos.</w:t>
            </w:r>
          </w:p>
        </w:tc>
        <w:tc>
          <w:tcPr>
            <w:tcW w:w="284" w:type="dxa"/>
            <w:shd w:val="clear" w:color="auto" w:fill="7030A0"/>
            <w:vAlign w:val="bottom"/>
          </w:tcPr>
          <w:p w14:paraId="7B450402"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1B7B731" w14:textId="77777777" w:rsidR="00826F29" w:rsidRPr="00051527" w:rsidRDefault="00826F29" w:rsidP="007D40C8">
            <w:pPr>
              <w:spacing w:line="240" w:lineRule="auto"/>
              <w:jc w:val="center"/>
              <w:rPr>
                <w:rFonts w:cs="Calibri"/>
                <w:color w:val="000000"/>
                <w:sz w:val="18"/>
                <w:szCs w:val="18"/>
              </w:rPr>
            </w:pPr>
          </w:p>
        </w:tc>
        <w:tc>
          <w:tcPr>
            <w:tcW w:w="2693" w:type="dxa"/>
            <w:shd w:val="clear" w:color="auto" w:fill="FFFFFF" w:themeFill="background1"/>
            <w:vAlign w:val="bottom"/>
          </w:tcPr>
          <w:p w14:paraId="1FFB8D06" w14:textId="7AC56DBC"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¿Quieres un té? /</w:t>
            </w:r>
          </w:p>
          <w:p w14:paraId="105DD7D4" w14:textId="77777777" w:rsidR="00826F29" w:rsidRPr="00326056" w:rsidRDefault="00826F29" w:rsidP="002D0F14">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-Sí. Dame, cinco minutos.</w:t>
            </w:r>
          </w:p>
        </w:tc>
        <w:tc>
          <w:tcPr>
            <w:tcW w:w="284" w:type="dxa"/>
            <w:shd w:val="clear" w:color="auto" w:fill="BDD6EE" w:themeFill="accent5" w:themeFillTint="66"/>
            <w:vAlign w:val="center"/>
          </w:tcPr>
          <w:p w14:paraId="7B2D9FC7" w14:textId="77777777" w:rsidR="00826F29" w:rsidRPr="00051527" w:rsidRDefault="00826F29" w:rsidP="007D40C8">
            <w:pPr>
              <w:spacing w:line="240" w:lineRule="auto"/>
              <w:jc w:val="center"/>
              <w:rPr>
                <w:rFonts w:cs="Calibri"/>
                <w:color w:val="000000"/>
                <w:sz w:val="18"/>
                <w:szCs w:val="18"/>
              </w:rPr>
            </w:pPr>
          </w:p>
        </w:tc>
        <w:tc>
          <w:tcPr>
            <w:tcW w:w="2977" w:type="dxa"/>
            <w:shd w:val="clear" w:color="auto" w:fill="FFFFFF" w:themeFill="background1"/>
            <w:vAlign w:val="bottom"/>
          </w:tcPr>
          <w:p w14:paraId="2057853D"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 xml:space="preserve">¿Quieres un té? </w:t>
            </w:r>
          </w:p>
          <w:p w14:paraId="589F3705" w14:textId="77777777" w:rsidR="00826F29" w:rsidRPr="00326056" w:rsidRDefault="00826F29" w:rsidP="002D0F14">
            <w:pPr>
              <w:spacing w:line="240" w:lineRule="auto"/>
              <w:jc w:val="right"/>
              <w:rPr>
                <w:rFonts w:cs="Calibri"/>
                <w:color w:val="000000" w:themeColor="text1"/>
                <w:sz w:val="18"/>
                <w:szCs w:val="18"/>
              </w:rPr>
            </w:pPr>
            <w:r w:rsidRPr="00326056">
              <w:rPr>
                <w:rFonts w:cs="Calibri"/>
                <w:color w:val="000000" w:themeColor="text1"/>
                <w:sz w:val="18"/>
                <w:szCs w:val="18"/>
              </w:rPr>
              <w:t>-Sí. Dame cinco minutos.</w:t>
            </w:r>
          </w:p>
        </w:tc>
      </w:tr>
      <w:tr w:rsidR="006A37FF" w:rsidRPr="00326056" w14:paraId="47138CE6"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213836DD" w14:textId="5365BAF9" w:rsidR="006A37FF" w:rsidRDefault="006A37FF" w:rsidP="006A37FF">
            <w:pPr>
              <w:spacing w:line="240" w:lineRule="auto"/>
              <w:jc w:val="right"/>
              <w:rPr>
                <w:rFonts w:cs="Calibri"/>
                <w:color w:val="000000"/>
                <w:sz w:val="18"/>
                <w:szCs w:val="18"/>
              </w:rPr>
            </w:pPr>
            <w:r>
              <w:rPr>
                <w:rFonts w:cs="Calibri"/>
                <w:color w:val="000000"/>
                <w:sz w:val="18"/>
                <w:szCs w:val="18"/>
              </w:rPr>
              <w:t>442</w:t>
            </w:r>
          </w:p>
        </w:tc>
        <w:tc>
          <w:tcPr>
            <w:tcW w:w="2400" w:type="dxa"/>
            <w:shd w:val="clear" w:color="auto" w:fill="FFFFFF" w:themeFill="background1"/>
            <w:vAlign w:val="bottom"/>
          </w:tcPr>
          <w:p w14:paraId="049D85CB" w14:textId="77777777" w:rsidR="006A37FF" w:rsidRPr="00200FBF" w:rsidRDefault="006A37FF" w:rsidP="006A37FF">
            <w:pPr>
              <w:spacing w:line="240" w:lineRule="auto"/>
              <w:jc w:val="left"/>
              <w:rPr>
                <w:rFonts w:cs="Calibri"/>
                <w:color w:val="000000" w:themeColor="text1"/>
                <w:sz w:val="18"/>
                <w:szCs w:val="18"/>
              </w:rPr>
            </w:pPr>
            <w:r>
              <w:rPr>
                <w:rFonts w:cs="Calibri"/>
                <w:color w:val="000000" w:themeColor="text1"/>
                <w:sz w:val="18"/>
                <w:szCs w:val="18"/>
              </w:rPr>
              <w:t>OK.</w:t>
            </w:r>
          </w:p>
        </w:tc>
        <w:tc>
          <w:tcPr>
            <w:tcW w:w="2693" w:type="dxa"/>
            <w:shd w:val="clear" w:color="000000" w:fill="808080"/>
            <w:vAlign w:val="bottom"/>
          </w:tcPr>
          <w:p w14:paraId="2A22777E" w14:textId="77777777" w:rsidR="006A37FF" w:rsidRPr="00326056" w:rsidRDefault="006A37FF" w:rsidP="006A37FF">
            <w:pPr>
              <w:spacing w:line="240" w:lineRule="auto"/>
              <w:jc w:val="center"/>
              <w:rPr>
                <w:rFonts w:cs="Calibri"/>
                <w:color w:val="FFFFFF"/>
                <w:sz w:val="18"/>
                <w:szCs w:val="18"/>
              </w:rPr>
            </w:pPr>
            <w:r w:rsidRPr="00326056">
              <w:rPr>
                <w:rFonts w:cs="Calibri"/>
                <w:color w:val="FFFFFF"/>
                <w:sz w:val="18"/>
                <w:szCs w:val="18"/>
              </w:rPr>
              <w:t>OK.</w:t>
            </w:r>
          </w:p>
        </w:tc>
        <w:tc>
          <w:tcPr>
            <w:tcW w:w="285" w:type="dxa"/>
            <w:shd w:val="clear" w:color="auto" w:fill="7030A0"/>
          </w:tcPr>
          <w:p w14:paraId="074EDFD7"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7EDDE05" w14:textId="77777777" w:rsidR="006A37FF" w:rsidRPr="00665429" w:rsidRDefault="006A37FF"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B6B5861"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Vale.</w:t>
            </w:r>
          </w:p>
        </w:tc>
        <w:tc>
          <w:tcPr>
            <w:tcW w:w="284" w:type="dxa"/>
            <w:shd w:val="clear" w:color="auto" w:fill="FFFFFF" w:themeFill="background1"/>
            <w:vAlign w:val="bottom"/>
          </w:tcPr>
          <w:p w14:paraId="602A7719"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827EFA5" w14:textId="77777777" w:rsidR="006A37FF" w:rsidRPr="00665429" w:rsidRDefault="006A37FF" w:rsidP="007D40C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0F21668F"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Vale.</w:t>
            </w:r>
          </w:p>
        </w:tc>
        <w:tc>
          <w:tcPr>
            <w:tcW w:w="284" w:type="dxa"/>
            <w:shd w:val="clear" w:color="auto" w:fill="BDD6EE" w:themeFill="accent5" w:themeFillTint="66"/>
            <w:vAlign w:val="center"/>
          </w:tcPr>
          <w:p w14:paraId="0F6838B8" w14:textId="77777777" w:rsidR="006A37FF" w:rsidRPr="00665429" w:rsidRDefault="006A37FF" w:rsidP="007D40C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2C54AA3C"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Vale.</w:t>
            </w:r>
          </w:p>
        </w:tc>
      </w:tr>
      <w:tr w:rsidR="006A37FF" w:rsidRPr="00326056" w14:paraId="1B0AE40A"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541129DF" w14:textId="00C2C30B" w:rsidR="006A37FF" w:rsidRDefault="006A37FF" w:rsidP="006A37FF">
            <w:pPr>
              <w:spacing w:line="240" w:lineRule="auto"/>
              <w:jc w:val="right"/>
              <w:rPr>
                <w:rFonts w:cs="Calibri"/>
                <w:color w:val="000000"/>
                <w:sz w:val="18"/>
                <w:szCs w:val="18"/>
              </w:rPr>
            </w:pPr>
            <w:r>
              <w:rPr>
                <w:rFonts w:cs="Calibri"/>
                <w:color w:val="000000"/>
                <w:sz w:val="18"/>
                <w:szCs w:val="18"/>
              </w:rPr>
              <w:t>443</w:t>
            </w:r>
          </w:p>
        </w:tc>
        <w:tc>
          <w:tcPr>
            <w:tcW w:w="2400" w:type="dxa"/>
            <w:shd w:val="clear" w:color="auto" w:fill="FFFFFF" w:themeFill="background1"/>
            <w:vAlign w:val="bottom"/>
          </w:tcPr>
          <w:p w14:paraId="31803371" w14:textId="77777777" w:rsidR="006A37FF" w:rsidRPr="00200FBF" w:rsidRDefault="006A37FF" w:rsidP="006A37FF">
            <w:pPr>
              <w:spacing w:line="240" w:lineRule="auto"/>
              <w:jc w:val="left"/>
              <w:rPr>
                <w:rFonts w:cs="Calibri"/>
                <w:color w:val="000000" w:themeColor="text1"/>
                <w:sz w:val="18"/>
                <w:szCs w:val="18"/>
              </w:rPr>
            </w:pPr>
            <w:r w:rsidRPr="00200FBF">
              <w:rPr>
                <w:rFonts w:cs="Calibri"/>
                <w:color w:val="000000" w:themeColor="text1"/>
                <w:sz w:val="18"/>
                <w:szCs w:val="18"/>
              </w:rPr>
              <w:t>(</w:t>
            </w:r>
            <w:proofErr w:type="spellStart"/>
            <w:r w:rsidRPr="00200FBF">
              <w:rPr>
                <w:rFonts w:cs="Calibri"/>
                <w:color w:val="000000" w:themeColor="text1"/>
                <w:sz w:val="18"/>
                <w:szCs w:val="18"/>
              </w:rPr>
              <w:t>Phone</w:t>
            </w:r>
            <w:proofErr w:type="spellEnd"/>
            <w:r w:rsidRPr="00200FBF">
              <w:rPr>
                <w:rFonts w:cs="Calibri"/>
                <w:color w:val="000000" w:themeColor="text1"/>
                <w:sz w:val="18"/>
                <w:szCs w:val="18"/>
              </w:rPr>
              <w:t>)</w:t>
            </w:r>
          </w:p>
        </w:tc>
        <w:tc>
          <w:tcPr>
            <w:tcW w:w="2693" w:type="dxa"/>
            <w:shd w:val="clear" w:color="000000" w:fill="808080"/>
            <w:vAlign w:val="bottom"/>
          </w:tcPr>
          <w:p w14:paraId="1E425151" w14:textId="77777777" w:rsidR="006A37FF" w:rsidRPr="00326056" w:rsidRDefault="006A37FF" w:rsidP="006A37FF">
            <w:pPr>
              <w:spacing w:line="240" w:lineRule="auto"/>
              <w:jc w:val="center"/>
              <w:rPr>
                <w:rFonts w:cs="Calibri"/>
                <w:color w:val="FFFFFF"/>
                <w:sz w:val="18"/>
                <w:szCs w:val="18"/>
              </w:rPr>
            </w:pPr>
            <w:r w:rsidRPr="00326056">
              <w:rPr>
                <w:rFonts w:cs="Calibri"/>
                <w:color w:val="FFFFFF"/>
                <w:sz w:val="18"/>
                <w:szCs w:val="18"/>
              </w:rPr>
              <w:t>MOBILE PHONE VIBRATES</w:t>
            </w:r>
          </w:p>
        </w:tc>
        <w:tc>
          <w:tcPr>
            <w:tcW w:w="285" w:type="dxa"/>
            <w:shd w:val="clear" w:color="auto" w:fill="FF6699"/>
          </w:tcPr>
          <w:p w14:paraId="71364D0A"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B3676D0" w14:textId="77777777" w:rsidR="006A37FF" w:rsidRPr="00665429" w:rsidRDefault="006A37FF"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378DEE9"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(Sirena de emergencia)</w:t>
            </w:r>
          </w:p>
        </w:tc>
        <w:tc>
          <w:tcPr>
            <w:tcW w:w="284" w:type="dxa"/>
            <w:shd w:val="clear" w:color="auto" w:fill="FF6699"/>
            <w:vAlign w:val="bottom"/>
          </w:tcPr>
          <w:p w14:paraId="4F0C3FD9"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3FA524F" w14:textId="77777777" w:rsidR="006A37FF" w:rsidRPr="00665429" w:rsidRDefault="006A37FF" w:rsidP="007D40C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55345872"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vAlign w:val="center"/>
          </w:tcPr>
          <w:p w14:paraId="5431ECA6" w14:textId="77777777" w:rsidR="006A37FF" w:rsidRPr="00665429" w:rsidRDefault="006A37FF" w:rsidP="007D40C8">
            <w:pPr>
              <w:spacing w:line="240" w:lineRule="auto"/>
              <w:jc w:val="center"/>
              <w:rPr>
                <w:rFonts w:cs="Calibri"/>
                <w:color w:val="000000"/>
                <w:sz w:val="18"/>
                <w:szCs w:val="18"/>
                <w:lang w:val="en-GB"/>
              </w:rPr>
            </w:pPr>
          </w:p>
        </w:tc>
        <w:tc>
          <w:tcPr>
            <w:tcW w:w="2977" w:type="dxa"/>
            <w:vMerge w:val="restart"/>
            <w:shd w:val="clear" w:color="auto" w:fill="FFFFFF" w:themeFill="background1"/>
            <w:vAlign w:val="bottom"/>
          </w:tcPr>
          <w:p w14:paraId="1A5070FA"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(Sirenas y teléfono)</w:t>
            </w:r>
          </w:p>
        </w:tc>
      </w:tr>
      <w:tr w:rsidR="006A37FF" w:rsidRPr="00326056" w14:paraId="63217256"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0BDB1679" w14:textId="4AC135A4" w:rsidR="006A37FF" w:rsidRDefault="006A37FF" w:rsidP="006A37FF">
            <w:pPr>
              <w:spacing w:line="240" w:lineRule="auto"/>
              <w:jc w:val="right"/>
              <w:rPr>
                <w:rFonts w:cs="Calibri"/>
                <w:color w:val="000000"/>
                <w:sz w:val="18"/>
                <w:szCs w:val="18"/>
              </w:rPr>
            </w:pPr>
            <w:r>
              <w:rPr>
                <w:rFonts w:cs="Calibri"/>
                <w:color w:val="000000"/>
                <w:sz w:val="18"/>
                <w:szCs w:val="18"/>
              </w:rPr>
              <w:t>444</w:t>
            </w:r>
          </w:p>
        </w:tc>
        <w:tc>
          <w:tcPr>
            <w:tcW w:w="2400" w:type="dxa"/>
            <w:shd w:val="clear" w:color="auto" w:fill="FFFFFF" w:themeFill="background1"/>
            <w:vAlign w:val="bottom"/>
          </w:tcPr>
          <w:p w14:paraId="6EF9D454" w14:textId="77777777" w:rsidR="006A37FF" w:rsidRPr="00200FBF" w:rsidRDefault="006A37FF" w:rsidP="006A37FF">
            <w:pPr>
              <w:spacing w:line="240" w:lineRule="auto"/>
              <w:jc w:val="left"/>
              <w:rPr>
                <w:rFonts w:cs="Calibri"/>
                <w:color w:val="000000" w:themeColor="text1"/>
                <w:sz w:val="18"/>
                <w:szCs w:val="18"/>
              </w:rPr>
            </w:pPr>
            <w:r w:rsidRPr="00200FBF">
              <w:rPr>
                <w:rFonts w:cs="Calibri"/>
                <w:color w:val="000000" w:themeColor="text1"/>
                <w:sz w:val="18"/>
                <w:szCs w:val="18"/>
              </w:rPr>
              <w:t>(</w:t>
            </w:r>
            <w:proofErr w:type="spellStart"/>
            <w:r w:rsidRPr="00200FBF">
              <w:rPr>
                <w:rFonts w:cs="Calibri"/>
                <w:color w:val="000000" w:themeColor="text1"/>
                <w:sz w:val="18"/>
                <w:szCs w:val="18"/>
              </w:rPr>
              <w:t>Phone</w:t>
            </w:r>
            <w:proofErr w:type="spellEnd"/>
            <w:r w:rsidRPr="00200FBF">
              <w:rPr>
                <w:rFonts w:cs="Calibri"/>
                <w:color w:val="000000" w:themeColor="text1"/>
                <w:sz w:val="18"/>
                <w:szCs w:val="18"/>
              </w:rPr>
              <w:t>)</w:t>
            </w:r>
          </w:p>
        </w:tc>
        <w:tc>
          <w:tcPr>
            <w:tcW w:w="2693" w:type="dxa"/>
            <w:shd w:val="clear" w:color="000000" w:fill="808080"/>
            <w:vAlign w:val="bottom"/>
          </w:tcPr>
          <w:p w14:paraId="01539973" w14:textId="77777777" w:rsidR="006A37FF" w:rsidRPr="00326056" w:rsidRDefault="006A37FF" w:rsidP="006A37FF">
            <w:pPr>
              <w:spacing w:line="240" w:lineRule="auto"/>
              <w:jc w:val="center"/>
              <w:rPr>
                <w:rFonts w:cs="Calibri"/>
                <w:color w:val="FFFFFF"/>
                <w:sz w:val="18"/>
                <w:szCs w:val="18"/>
              </w:rPr>
            </w:pPr>
            <w:r w:rsidRPr="00326056">
              <w:rPr>
                <w:rFonts w:cs="Calibri"/>
                <w:color w:val="FFFFFF"/>
                <w:sz w:val="18"/>
                <w:szCs w:val="18"/>
              </w:rPr>
              <w:t>MOBILE PHONE VIBRATES</w:t>
            </w:r>
          </w:p>
        </w:tc>
        <w:tc>
          <w:tcPr>
            <w:tcW w:w="285" w:type="dxa"/>
            <w:shd w:val="clear" w:color="auto" w:fill="FF6699"/>
          </w:tcPr>
          <w:p w14:paraId="7F3278DC"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E5396F1" w14:textId="77777777" w:rsidR="006A37FF" w:rsidRPr="00665429" w:rsidRDefault="006A37FF"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7D28D10"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(Móvil)</w:t>
            </w:r>
          </w:p>
        </w:tc>
        <w:tc>
          <w:tcPr>
            <w:tcW w:w="284" w:type="dxa"/>
            <w:shd w:val="clear" w:color="auto" w:fill="FF6699"/>
            <w:vAlign w:val="bottom"/>
          </w:tcPr>
          <w:p w14:paraId="637AA622"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34441FC" w14:textId="77777777" w:rsidR="006A37FF" w:rsidRPr="00665429" w:rsidRDefault="006A37FF" w:rsidP="007D40C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1CA4665F"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vAlign w:val="center"/>
          </w:tcPr>
          <w:p w14:paraId="69F80DDF" w14:textId="77777777" w:rsidR="006A37FF" w:rsidRPr="00665429" w:rsidRDefault="006A37FF" w:rsidP="007D40C8">
            <w:pPr>
              <w:spacing w:line="240" w:lineRule="auto"/>
              <w:jc w:val="center"/>
              <w:rPr>
                <w:rFonts w:cs="Calibri"/>
                <w:color w:val="000000"/>
                <w:sz w:val="18"/>
                <w:szCs w:val="18"/>
                <w:lang w:val="en-GB"/>
              </w:rPr>
            </w:pPr>
          </w:p>
        </w:tc>
        <w:tc>
          <w:tcPr>
            <w:tcW w:w="2977" w:type="dxa"/>
            <w:vMerge/>
            <w:shd w:val="clear" w:color="auto" w:fill="FFFFFF" w:themeFill="background1"/>
            <w:vAlign w:val="bottom"/>
          </w:tcPr>
          <w:p w14:paraId="6C39092A" w14:textId="77777777" w:rsidR="006A37FF" w:rsidRPr="00326056" w:rsidRDefault="006A37FF" w:rsidP="006A37FF">
            <w:pPr>
              <w:spacing w:line="240" w:lineRule="auto"/>
              <w:jc w:val="right"/>
              <w:rPr>
                <w:rFonts w:cs="Calibri"/>
                <w:color w:val="000000" w:themeColor="text1"/>
                <w:sz w:val="18"/>
                <w:szCs w:val="18"/>
              </w:rPr>
            </w:pPr>
          </w:p>
        </w:tc>
      </w:tr>
      <w:tr w:rsidR="006A37FF" w:rsidRPr="00326056" w14:paraId="0AED5F65"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152C449B" w14:textId="7133BAB4" w:rsidR="006A37FF" w:rsidRDefault="006A37FF" w:rsidP="006A37FF">
            <w:pPr>
              <w:spacing w:line="240" w:lineRule="auto"/>
              <w:jc w:val="right"/>
              <w:rPr>
                <w:rFonts w:cs="Calibri"/>
                <w:color w:val="000000"/>
                <w:sz w:val="18"/>
                <w:szCs w:val="18"/>
              </w:rPr>
            </w:pPr>
            <w:r>
              <w:rPr>
                <w:rFonts w:cs="Calibri"/>
                <w:color w:val="000000"/>
                <w:sz w:val="18"/>
                <w:szCs w:val="18"/>
              </w:rPr>
              <w:t>445</w:t>
            </w:r>
          </w:p>
        </w:tc>
        <w:tc>
          <w:tcPr>
            <w:tcW w:w="2400" w:type="dxa"/>
            <w:shd w:val="clear" w:color="auto" w:fill="FFFFFF" w:themeFill="background1"/>
            <w:vAlign w:val="bottom"/>
          </w:tcPr>
          <w:p w14:paraId="5E50AF58" w14:textId="77777777" w:rsidR="006A37FF" w:rsidRPr="00200FBF" w:rsidRDefault="006A37FF" w:rsidP="006A37FF">
            <w:pPr>
              <w:spacing w:line="240" w:lineRule="auto"/>
              <w:jc w:val="left"/>
              <w:rPr>
                <w:rFonts w:cs="Calibri"/>
                <w:color w:val="000000" w:themeColor="text1"/>
                <w:sz w:val="18"/>
                <w:szCs w:val="18"/>
              </w:rPr>
            </w:pPr>
            <w:r w:rsidRPr="00200FBF">
              <w:rPr>
                <w:rFonts w:cs="Calibri"/>
                <w:color w:val="000000" w:themeColor="text1"/>
                <w:sz w:val="18"/>
                <w:szCs w:val="18"/>
              </w:rPr>
              <w:t>(</w:t>
            </w:r>
            <w:proofErr w:type="spellStart"/>
            <w:r w:rsidRPr="00200FBF">
              <w:rPr>
                <w:rFonts w:cs="Calibri"/>
                <w:color w:val="000000" w:themeColor="text1"/>
                <w:sz w:val="18"/>
                <w:szCs w:val="18"/>
              </w:rPr>
              <w:t>Sirens</w:t>
            </w:r>
            <w:proofErr w:type="spellEnd"/>
            <w:r w:rsidRPr="00200FBF">
              <w:rPr>
                <w:rFonts w:cs="Calibri"/>
                <w:color w:val="000000" w:themeColor="text1"/>
                <w:sz w:val="18"/>
                <w:szCs w:val="18"/>
              </w:rPr>
              <w:t>)</w:t>
            </w:r>
          </w:p>
        </w:tc>
        <w:tc>
          <w:tcPr>
            <w:tcW w:w="2693" w:type="dxa"/>
            <w:shd w:val="clear" w:color="000000" w:fill="808080"/>
            <w:vAlign w:val="bottom"/>
          </w:tcPr>
          <w:p w14:paraId="5863B648" w14:textId="77777777" w:rsidR="006A37FF" w:rsidRPr="00326056" w:rsidRDefault="006A37FF" w:rsidP="006A37FF">
            <w:pPr>
              <w:spacing w:line="240" w:lineRule="auto"/>
              <w:jc w:val="center"/>
              <w:rPr>
                <w:rFonts w:cs="Calibri"/>
                <w:color w:val="FFFFFF"/>
                <w:sz w:val="18"/>
                <w:szCs w:val="18"/>
              </w:rPr>
            </w:pPr>
            <w:r w:rsidRPr="00326056">
              <w:rPr>
                <w:rFonts w:cs="Calibri"/>
                <w:color w:val="FFFFFF"/>
                <w:sz w:val="18"/>
                <w:szCs w:val="18"/>
              </w:rPr>
              <w:t>SIRENS BLARE</w:t>
            </w:r>
          </w:p>
        </w:tc>
        <w:tc>
          <w:tcPr>
            <w:tcW w:w="285" w:type="dxa"/>
            <w:shd w:val="clear" w:color="auto" w:fill="FF6699"/>
          </w:tcPr>
          <w:p w14:paraId="0454D6E7"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5C5213A" w14:textId="77777777" w:rsidR="006A37FF" w:rsidRPr="00665429" w:rsidRDefault="006A37FF"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6988896" w14:textId="77777777" w:rsidR="006A37FF" w:rsidRPr="00326056" w:rsidRDefault="006A37FF" w:rsidP="006A37FF">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FF6699"/>
            <w:vAlign w:val="bottom"/>
          </w:tcPr>
          <w:p w14:paraId="14BCA628"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FFF" w:themeFill="background1"/>
            <w:vAlign w:val="center"/>
          </w:tcPr>
          <w:p w14:paraId="243F00D5" w14:textId="77777777" w:rsidR="006A37FF" w:rsidRPr="00665429" w:rsidRDefault="006A37FF" w:rsidP="007D40C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200FBCFA"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vAlign w:val="center"/>
          </w:tcPr>
          <w:p w14:paraId="16D1953F" w14:textId="77777777" w:rsidR="006A37FF" w:rsidRPr="00665429" w:rsidRDefault="006A37FF" w:rsidP="007D40C8">
            <w:pPr>
              <w:spacing w:line="240" w:lineRule="auto"/>
              <w:jc w:val="center"/>
              <w:rPr>
                <w:rFonts w:cs="Calibri"/>
                <w:color w:val="000000"/>
                <w:sz w:val="18"/>
                <w:szCs w:val="18"/>
                <w:lang w:val="en-GB"/>
              </w:rPr>
            </w:pPr>
          </w:p>
        </w:tc>
        <w:tc>
          <w:tcPr>
            <w:tcW w:w="2977" w:type="dxa"/>
            <w:vMerge/>
            <w:shd w:val="clear" w:color="auto" w:fill="FFFFFF" w:themeFill="background1"/>
            <w:vAlign w:val="bottom"/>
          </w:tcPr>
          <w:p w14:paraId="01573DE0" w14:textId="77777777" w:rsidR="006A37FF" w:rsidRPr="00326056" w:rsidRDefault="006A37FF" w:rsidP="006A37FF">
            <w:pPr>
              <w:spacing w:line="240" w:lineRule="auto"/>
              <w:jc w:val="right"/>
              <w:rPr>
                <w:rFonts w:cs="Calibri"/>
                <w:color w:val="000000" w:themeColor="text1"/>
                <w:sz w:val="18"/>
                <w:szCs w:val="18"/>
              </w:rPr>
            </w:pPr>
          </w:p>
        </w:tc>
      </w:tr>
      <w:tr w:rsidR="006A37FF" w:rsidRPr="00326056" w14:paraId="10B9DA24"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4F714ED4" w14:textId="688E86CC" w:rsidR="006A37FF" w:rsidRDefault="006A37FF" w:rsidP="006A37FF">
            <w:pPr>
              <w:spacing w:line="240" w:lineRule="auto"/>
              <w:jc w:val="right"/>
              <w:rPr>
                <w:rFonts w:cs="Calibri"/>
                <w:color w:val="000000"/>
                <w:sz w:val="18"/>
                <w:szCs w:val="18"/>
              </w:rPr>
            </w:pPr>
            <w:r>
              <w:rPr>
                <w:rFonts w:cs="Calibri"/>
                <w:color w:val="000000"/>
                <w:sz w:val="18"/>
                <w:szCs w:val="18"/>
              </w:rPr>
              <w:t>446</w:t>
            </w:r>
          </w:p>
        </w:tc>
        <w:tc>
          <w:tcPr>
            <w:tcW w:w="2400" w:type="dxa"/>
            <w:shd w:val="clear" w:color="auto" w:fill="FFFFFF" w:themeFill="background1"/>
            <w:vAlign w:val="bottom"/>
          </w:tcPr>
          <w:p w14:paraId="48E9F5A4" w14:textId="77777777" w:rsidR="006A37FF" w:rsidRPr="00200FBF" w:rsidRDefault="006A37FF" w:rsidP="006A37FF">
            <w:pPr>
              <w:spacing w:line="240" w:lineRule="auto"/>
              <w:jc w:val="left"/>
              <w:rPr>
                <w:rFonts w:cs="Calibri"/>
                <w:color w:val="000000" w:themeColor="text1"/>
                <w:sz w:val="18"/>
                <w:szCs w:val="18"/>
              </w:rPr>
            </w:pPr>
            <w:r w:rsidRPr="00200FBF">
              <w:rPr>
                <w:rFonts w:cs="Calibri"/>
                <w:color w:val="000000" w:themeColor="text1"/>
                <w:sz w:val="18"/>
                <w:szCs w:val="18"/>
              </w:rPr>
              <w:t>(</w:t>
            </w:r>
            <w:proofErr w:type="spellStart"/>
            <w:r w:rsidRPr="00200FBF">
              <w:rPr>
                <w:rFonts w:cs="Calibri"/>
                <w:color w:val="000000" w:themeColor="text1"/>
                <w:sz w:val="18"/>
                <w:szCs w:val="18"/>
              </w:rPr>
              <w:t>Phone</w:t>
            </w:r>
            <w:proofErr w:type="spellEnd"/>
            <w:r w:rsidRPr="00200FBF">
              <w:rPr>
                <w:rFonts w:cs="Calibri"/>
                <w:color w:val="000000" w:themeColor="text1"/>
                <w:sz w:val="18"/>
                <w:szCs w:val="18"/>
              </w:rPr>
              <w:t>)</w:t>
            </w:r>
          </w:p>
        </w:tc>
        <w:tc>
          <w:tcPr>
            <w:tcW w:w="2693" w:type="dxa"/>
            <w:shd w:val="clear" w:color="000000" w:fill="808080"/>
            <w:vAlign w:val="bottom"/>
          </w:tcPr>
          <w:p w14:paraId="528175D6" w14:textId="77777777" w:rsidR="006A37FF" w:rsidRPr="00326056" w:rsidRDefault="006A37FF" w:rsidP="006A37FF">
            <w:pPr>
              <w:spacing w:line="240" w:lineRule="auto"/>
              <w:jc w:val="center"/>
              <w:rPr>
                <w:rFonts w:cs="Calibri"/>
                <w:color w:val="FFFFFF"/>
                <w:sz w:val="18"/>
                <w:szCs w:val="18"/>
              </w:rPr>
            </w:pPr>
            <w:r w:rsidRPr="00326056">
              <w:rPr>
                <w:rFonts w:cs="Calibri"/>
                <w:color w:val="FFFFFF"/>
                <w:sz w:val="18"/>
                <w:szCs w:val="18"/>
              </w:rPr>
              <w:t>MOBILE PHONE VIBRATES</w:t>
            </w:r>
          </w:p>
        </w:tc>
        <w:tc>
          <w:tcPr>
            <w:tcW w:w="285" w:type="dxa"/>
            <w:shd w:val="clear" w:color="auto" w:fill="FF6699"/>
          </w:tcPr>
          <w:p w14:paraId="4B9263BD"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A093110" w14:textId="77777777" w:rsidR="006A37FF" w:rsidRPr="00665429" w:rsidRDefault="006A37FF"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DABFFC3" w14:textId="77777777" w:rsidR="006A37FF" w:rsidRPr="00326056" w:rsidRDefault="006A37FF" w:rsidP="006A37FF">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FF6699"/>
            <w:vAlign w:val="bottom"/>
          </w:tcPr>
          <w:p w14:paraId="2A7FCA96"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FFF" w:themeFill="background1"/>
            <w:vAlign w:val="center"/>
          </w:tcPr>
          <w:p w14:paraId="038BA1CE" w14:textId="77777777" w:rsidR="006A37FF" w:rsidRPr="00665429" w:rsidRDefault="006A37FF" w:rsidP="007D40C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1ECB0FFD"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vAlign w:val="center"/>
          </w:tcPr>
          <w:p w14:paraId="6F312091" w14:textId="77777777" w:rsidR="006A37FF" w:rsidRPr="00665429" w:rsidRDefault="006A37FF" w:rsidP="007D40C8">
            <w:pPr>
              <w:spacing w:line="240" w:lineRule="auto"/>
              <w:jc w:val="center"/>
              <w:rPr>
                <w:rFonts w:cs="Calibri"/>
                <w:color w:val="000000"/>
                <w:sz w:val="18"/>
                <w:szCs w:val="18"/>
                <w:lang w:val="en-GB"/>
              </w:rPr>
            </w:pPr>
          </w:p>
        </w:tc>
        <w:tc>
          <w:tcPr>
            <w:tcW w:w="2977" w:type="dxa"/>
            <w:vMerge/>
            <w:shd w:val="clear" w:color="auto" w:fill="FFFFFF" w:themeFill="background1"/>
            <w:vAlign w:val="bottom"/>
          </w:tcPr>
          <w:p w14:paraId="4ABB5BB4" w14:textId="77777777" w:rsidR="006A37FF" w:rsidRPr="00326056" w:rsidRDefault="006A37FF" w:rsidP="006A37FF">
            <w:pPr>
              <w:spacing w:line="240" w:lineRule="auto"/>
              <w:jc w:val="right"/>
              <w:rPr>
                <w:rFonts w:cs="Calibri"/>
                <w:color w:val="000000" w:themeColor="text1"/>
                <w:sz w:val="18"/>
                <w:szCs w:val="18"/>
              </w:rPr>
            </w:pPr>
          </w:p>
        </w:tc>
      </w:tr>
      <w:tr w:rsidR="006A37FF" w:rsidRPr="00326056" w14:paraId="794D41CA"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44F25113" w14:textId="3ED6203E" w:rsidR="006A37FF" w:rsidRDefault="006A37FF" w:rsidP="006A37FF">
            <w:pPr>
              <w:spacing w:line="240" w:lineRule="auto"/>
              <w:jc w:val="right"/>
              <w:rPr>
                <w:rFonts w:cs="Calibri"/>
                <w:color w:val="000000"/>
                <w:sz w:val="18"/>
                <w:szCs w:val="18"/>
              </w:rPr>
            </w:pPr>
            <w:r>
              <w:rPr>
                <w:rFonts w:cs="Calibri"/>
                <w:color w:val="000000"/>
                <w:sz w:val="18"/>
                <w:szCs w:val="18"/>
              </w:rPr>
              <w:t>447</w:t>
            </w:r>
          </w:p>
        </w:tc>
        <w:tc>
          <w:tcPr>
            <w:tcW w:w="2400" w:type="dxa"/>
            <w:vMerge w:val="restart"/>
            <w:shd w:val="clear" w:color="auto" w:fill="FFFFFF" w:themeFill="background1"/>
            <w:vAlign w:val="bottom"/>
          </w:tcPr>
          <w:p w14:paraId="1F1D1002"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Hello. I didn't think you'd pick up.</w:t>
            </w:r>
          </w:p>
        </w:tc>
        <w:tc>
          <w:tcPr>
            <w:tcW w:w="2693" w:type="dxa"/>
            <w:vMerge w:val="restart"/>
            <w:shd w:val="clear" w:color="000000" w:fill="808080"/>
            <w:vAlign w:val="bottom"/>
          </w:tcPr>
          <w:p w14:paraId="38FBE8DB" w14:textId="77777777" w:rsidR="006A37FF" w:rsidRPr="00326056" w:rsidRDefault="006A37FF" w:rsidP="006A37FF">
            <w:pPr>
              <w:spacing w:line="240" w:lineRule="auto"/>
              <w:jc w:val="center"/>
              <w:rPr>
                <w:rFonts w:cs="Calibri"/>
                <w:color w:val="00FFFF"/>
                <w:sz w:val="18"/>
                <w:szCs w:val="18"/>
                <w:lang w:val="en-GB"/>
              </w:rPr>
            </w:pPr>
            <w:r w:rsidRPr="00326056">
              <w:rPr>
                <w:rFonts w:cs="Calibri"/>
                <w:color w:val="00FFFF"/>
                <w:sz w:val="18"/>
                <w:szCs w:val="18"/>
                <w:lang w:val="en-GB"/>
              </w:rPr>
              <w:t>Hello. /</w:t>
            </w:r>
          </w:p>
          <w:p w14:paraId="3320E204" w14:textId="0B66BBC7" w:rsidR="006A37FF" w:rsidRPr="00326056" w:rsidRDefault="006A37FF" w:rsidP="006A37FF">
            <w:pPr>
              <w:spacing w:line="240" w:lineRule="auto"/>
              <w:jc w:val="center"/>
              <w:rPr>
                <w:rFonts w:cs="Calibri"/>
                <w:color w:val="000000"/>
                <w:sz w:val="18"/>
                <w:szCs w:val="18"/>
                <w:lang w:val="en-GB"/>
              </w:rPr>
            </w:pPr>
            <w:r w:rsidRPr="00326056">
              <w:rPr>
                <w:rFonts w:cs="Calibri"/>
                <w:color w:val="FFFF00"/>
                <w:sz w:val="18"/>
                <w:szCs w:val="18"/>
                <w:lang w:val="en-GB"/>
              </w:rPr>
              <w:lastRenderedPageBreak/>
              <w:t>'I didn't think you'd pick up.</w:t>
            </w:r>
          </w:p>
        </w:tc>
        <w:tc>
          <w:tcPr>
            <w:tcW w:w="285" w:type="dxa"/>
            <w:vMerge w:val="restart"/>
            <w:shd w:val="clear" w:color="auto" w:fill="7030A0"/>
          </w:tcPr>
          <w:p w14:paraId="0F8B7FBC"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75AFFF53" w14:textId="77777777" w:rsidR="006A37FF" w:rsidRPr="00665429" w:rsidRDefault="006A37FF"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BE2FD8C" w14:textId="77777777" w:rsidR="006A37FF" w:rsidRPr="00326056" w:rsidRDefault="006A37FF" w:rsidP="006A37FF">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¿Sí?</w:t>
            </w:r>
          </w:p>
        </w:tc>
        <w:tc>
          <w:tcPr>
            <w:tcW w:w="284" w:type="dxa"/>
            <w:shd w:val="clear" w:color="auto" w:fill="7030A0"/>
            <w:vAlign w:val="bottom"/>
          </w:tcPr>
          <w:p w14:paraId="4E25E15D"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1E439038" w14:textId="77777777" w:rsidR="006A37FF" w:rsidRPr="00665429" w:rsidRDefault="006A37FF"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val="restart"/>
            <w:shd w:val="clear" w:color="auto" w:fill="FFFFFF" w:themeFill="background1"/>
            <w:vAlign w:val="bottom"/>
          </w:tcPr>
          <w:p w14:paraId="2100693F" w14:textId="77777777" w:rsidR="006A37FF"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¿Sí? /</w:t>
            </w:r>
          </w:p>
          <w:p w14:paraId="27D25281" w14:textId="030FAEBA"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lastRenderedPageBreak/>
              <w:t>-No esperaba que lo cogieras.</w:t>
            </w:r>
          </w:p>
        </w:tc>
        <w:tc>
          <w:tcPr>
            <w:tcW w:w="284" w:type="dxa"/>
            <w:vMerge w:val="restart"/>
            <w:shd w:val="clear" w:color="auto" w:fill="E2EFD9" w:themeFill="accent6" w:themeFillTint="33"/>
            <w:vAlign w:val="center"/>
          </w:tcPr>
          <w:p w14:paraId="4AB3F6AE" w14:textId="77777777" w:rsidR="006A37FF" w:rsidRPr="00665429" w:rsidRDefault="006A37FF" w:rsidP="007D40C8">
            <w:pPr>
              <w:spacing w:line="240" w:lineRule="auto"/>
              <w:jc w:val="center"/>
              <w:rPr>
                <w:rFonts w:cs="Calibri"/>
                <w:color w:val="000000"/>
                <w:sz w:val="18"/>
                <w:szCs w:val="18"/>
                <w:lang w:val="en-GB"/>
              </w:rPr>
            </w:pPr>
            <w:r w:rsidRPr="00665429">
              <w:rPr>
                <w:rFonts w:cs="Calibri"/>
                <w:color w:val="000000"/>
                <w:sz w:val="18"/>
                <w:szCs w:val="18"/>
                <w:lang w:val="en-GB"/>
              </w:rPr>
              <w:lastRenderedPageBreak/>
              <w:t>-</w:t>
            </w:r>
          </w:p>
        </w:tc>
        <w:tc>
          <w:tcPr>
            <w:tcW w:w="2977" w:type="dxa"/>
            <w:vMerge w:val="restart"/>
            <w:shd w:val="clear" w:color="auto" w:fill="FFFFFF" w:themeFill="background1"/>
            <w:vAlign w:val="bottom"/>
          </w:tcPr>
          <w:p w14:paraId="750B468D"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¿Sí? </w:t>
            </w:r>
          </w:p>
          <w:p w14:paraId="4C9E8B27"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lastRenderedPageBreak/>
              <w:t>No esperaba que lo cogieras.</w:t>
            </w:r>
          </w:p>
        </w:tc>
      </w:tr>
      <w:tr w:rsidR="006A37FF" w:rsidRPr="00326056" w14:paraId="5EA96BB3"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23E1CE6E" w14:textId="379FC616" w:rsidR="006A37FF" w:rsidRDefault="006A37FF" w:rsidP="006A37FF">
            <w:pPr>
              <w:spacing w:line="240" w:lineRule="auto"/>
              <w:jc w:val="right"/>
              <w:rPr>
                <w:rFonts w:cs="Calibri"/>
                <w:color w:val="000000"/>
                <w:sz w:val="18"/>
                <w:szCs w:val="18"/>
              </w:rPr>
            </w:pPr>
            <w:r>
              <w:rPr>
                <w:rFonts w:cs="Calibri"/>
                <w:color w:val="000000"/>
                <w:sz w:val="18"/>
                <w:szCs w:val="18"/>
              </w:rPr>
              <w:lastRenderedPageBreak/>
              <w:t>448</w:t>
            </w:r>
          </w:p>
        </w:tc>
        <w:tc>
          <w:tcPr>
            <w:tcW w:w="2400" w:type="dxa"/>
            <w:vMerge/>
            <w:shd w:val="clear" w:color="auto" w:fill="FFFFFF" w:themeFill="background1"/>
            <w:vAlign w:val="bottom"/>
          </w:tcPr>
          <w:p w14:paraId="28B9291B" w14:textId="77777777" w:rsidR="006A37FF" w:rsidRPr="0049703D" w:rsidRDefault="006A37FF" w:rsidP="006A37FF">
            <w:pPr>
              <w:spacing w:line="240" w:lineRule="auto"/>
              <w:jc w:val="left"/>
              <w:rPr>
                <w:rFonts w:cs="Calibri"/>
                <w:color w:val="000000" w:themeColor="text1"/>
                <w:sz w:val="18"/>
                <w:szCs w:val="18"/>
              </w:rPr>
            </w:pPr>
          </w:p>
        </w:tc>
        <w:tc>
          <w:tcPr>
            <w:tcW w:w="2693" w:type="dxa"/>
            <w:vMerge/>
            <w:shd w:val="clear" w:color="000000" w:fill="808080"/>
            <w:vAlign w:val="bottom"/>
          </w:tcPr>
          <w:p w14:paraId="626AADCC" w14:textId="77777777" w:rsidR="006A37FF" w:rsidRPr="0049703D" w:rsidRDefault="006A37FF" w:rsidP="006A37FF">
            <w:pPr>
              <w:spacing w:line="240" w:lineRule="auto"/>
              <w:jc w:val="center"/>
              <w:rPr>
                <w:rFonts w:cs="Calibri"/>
                <w:color w:val="FFFF00"/>
                <w:sz w:val="18"/>
                <w:szCs w:val="18"/>
              </w:rPr>
            </w:pPr>
          </w:p>
        </w:tc>
        <w:tc>
          <w:tcPr>
            <w:tcW w:w="285" w:type="dxa"/>
            <w:vMerge/>
            <w:shd w:val="clear" w:color="auto" w:fill="7030A0"/>
          </w:tcPr>
          <w:p w14:paraId="319A65C5" w14:textId="77777777" w:rsidR="006A37FF" w:rsidRPr="0049703D" w:rsidRDefault="006A37FF" w:rsidP="006A37FF">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tcPr>
          <w:p w14:paraId="0B3EF74F" w14:textId="77777777" w:rsidR="006A37FF" w:rsidRPr="00665429" w:rsidRDefault="006A37FF" w:rsidP="006A37FF">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9A242C8"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(JACQUELINE) "No esperaba / que lo cogieras".</w:t>
            </w:r>
          </w:p>
        </w:tc>
        <w:tc>
          <w:tcPr>
            <w:tcW w:w="284" w:type="dxa"/>
            <w:shd w:val="clear" w:color="auto" w:fill="7030A0"/>
            <w:vAlign w:val="bottom"/>
          </w:tcPr>
          <w:p w14:paraId="30E8A529"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814D9B4" w14:textId="77777777" w:rsidR="006A37FF" w:rsidRPr="00051527" w:rsidRDefault="006A37FF" w:rsidP="007D40C8">
            <w:pPr>
              <w:spacing w:line="240" w:lineRule="auto"/>
              <w:jc w:val="center"/>
              <w:rPr>
                <w:rFonts w:cs="Calibri"/>
                <w:color w:val="000000"/>
                <w:sz w:val="18"/>
                <w:szCs w:val="18"/>
              </w:rPr>
            </w:pPr>
          </w:p>
        </w:tc>
        <w:tc>
          <w:tcPr>
            <w:tcW w:w="2693" w:type="dxa"/>
            <w:vMerge/>
            <w:shd w:val="clear" w:color="auto" w:fill="FFFFFF" w:themeFill="background1"/>
            <w:vAlign w:val="bottom"/>
          </w:tcPr>
          <w:p w14:paraId="02F0B6FF" w14:textId="77777777" w:rsidR="006A37FF" w:rsidRPr="00326056" w:rsidRDefault="006A37FF" w:rsidP="006A37FF">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E2EFD9" w:themeFill="accent6" w:themeFillTint="33"/>
          </w:tcPr>
          <w:p w14:paraId="67A8F7A0" w14:textId="77777777" w:rsidR="006A37FF" w:rsidRPr="00051527" w:rsidRDefault="006A37FF" w:rsidP="00665429">
            <w:pPr>
              <w:spacing w:line="240" w:lineRule="auto"/>
              <w:jc w:val="center"/>
              <w:rPr>
                <w:rFonts w:cs="Calibri"/>
                <w:color w:val="000000"/>
                <w:sz w:val="18"/>
                <w:szCs w:val="18"/>
              </w:rPr>
            </w:pPr>
          </w:p>
        </w:tc>
        <w:tc>
          <w:tcPr>
            <w:tcW w:w="2977" w:type="dxa"/>
            <w:vMerge/>
            <w:shd w:val="clear" w:color="auto" w:fill="FFFFFF" w:themeFill="background1"/>
            <w:vAlign w:val="bottom"/>
          </w:tcPr>
          <w:p w14:paraId="5830AEA9" w14:textId="77777777" w:rsidR="006A37FF" w:rsidRPr="00326056" w:rsidRDefault="006A37FF" w:rsidP="006A37FF">
            <w:pPr>
              <w:spacing w:line="240" w:lineRule="auto"/>
              <w:jc w:val="right"/>
              <w:rPr>
                <w:rFonts w:cs="Calibri"/>
                <w:color w:val="000000" w:themeColor="text1"/>
                <w:sz w:val="18"/>
                <w:szCs w:val="18"/>
              </w:rPr>
            </w:pPr>
          </w:p>
        </w:tc>
      </w:tr>
      <w:tr w:rsidR="006A37FF" w:rsidRPr="00326056" w14:paraId="3947B0DE"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249597DB" w14:textId="077F127C" w:rsidR="006A37FF" w:rsidRDefault="006A37FF" w:rsidP="006A37FF">
            <w:pPr>
              <w:spacing w:line="240" w:lineRule="auto"/>
              <w:jc w:val="right"/>
              <w:rPr>
                <w:rFonts w:cs="Calibri"/>
                <w:color w:val="000000"/>
                <w:sz w:val="18"/>
                <w:szCs w:val="18"/>
              </w:rPr>
            </w:pPr>
            <w:r>
              <w:rPr>
                <w:rFonts w:cs="Calibri"/>
                <w:color w:val="000000"/>
                <w:sz w:val="18"/>
                <w:szCs w:val="18"/>
              </w:rPr>
              <w:t>449</w:t>
            </w:r>
          </w:p>
        </w:tc>
        <w:tc>
          <w:tcPr>
            <w:tcW w:w="2400" w:type="dxa"/>
            <w:shd w:val="clear" w:color="auto" w:fill="FFFFFF" w:themeFill="background1"/>
            <w:vAlign w:val="bottom"/>
          </w:tcPr>
          <w:p w14:paraId="19EF80A1"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I had a message all prepared.</w:t>
            </w:r>
          </w:p>
        </w:tc>
        <w:tc>
          <w:tcPr>
            <w:tcW w:w="2693" w:type="dxa"/>
            <w:shd w:val="clear" w:color="000000" w:fill="808080"/>
            <w:vAlign w:val="bottom"/>
          </w:tcPr>
          <w:p w14:paraId="142672B0" w14:textId="77777777" w:rsidR="006A37FF" w:rsidRPr="00326056" w:rsidRDefault="006A37FF" w:rsidP="006A37FF">
            <w:pPr>
              <w:spacing w:line="240" w:lineRule="auto"/>
              <w:jc w:val="center"/>
              <w:rPr>
                <w:rFonts w:cs="Calibri"/>
                <w:color w:val="FFFF00"/>
                <w:sz w:val="18"/>
                <w:szCs w:val="18"/>
                <w:lang w:val="en-GB"/>
              </w:rPr>
            </w:pPr>
            <w:r w:rsidRPr="00326056">
              <w:rPr>
                <w:rFonts w:cs="Calibri"/>
                <w:color w:val="FFFF00"/>
                <w:sz w:val="18"/>
                <w:szCs w:val="18"/>
                <w:lang w:val="en-GB"/>
              </w:rPr>
              <w:t>'I had a message all prepared.</w:t>
            </w:r>
          </w:p>
        </w:tc>
        <w:tc>
          <w:tcPr>
            <w:tcW w:w="285" w:type="dxa"/>
            <w:shd w:val="clear" w:color="auto" w:fill="7030A0"/>
          </w:tcPr>
          <w:p w14:paraId="220A8761"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08F86BFC" w14:textId="77777777" w:rsidR="006A37FF" w:rsidRPr="00665429" w:rsidRDefault="006A37FF" w:rsidP="006A37FF">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D534A8F" w14:textId="0BAEB891"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"Tenía un mensaje /</w:t>
            </w:r>
          </w:p>
          <w:p w14:paraId="3F6029A4"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preparado y todo".</w:t>
            </w:r>
          </w:p>
        </w:tc>
        <w:tc>
          <w:tcPr>
            <w:tcW w:w="284" w:type="dxa"/>
            <w:shd w:val="clear" w:color="auto" w:fill="7030A0"/>
            <w:vAlign w:val="bottom"/>
          </w:tcPr>
          <w:p w14:paraId="672A3C50"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A58AAB1" w14:textId="77777777" w:rsidR="006A37FF" w:rsidRPr="00051527" w:rsidRDefault="006A37FF" w:rsidP="007D40C8">
            <w:pPr>
              <w:spacing w:line="240" w:lineRule="auto"/>
              <w:jc w:val="center"/>
              <w:rPr>
                <w:rFonts w:cs="Calibri"/>
                <w:color w:val="000000"/>
                <w:sz w:val="18"/>
                <w:szCs w:val="18"/>
              </w:rPr>
            </w:pPr>
          </w:p>
        </w:tc>
        <w:tc>
          <w:tcPr>
            <w:tcW w:w="2693" w:type="dxa"/>
            <w:shd w:val="clear" w:color="auto" w:fill="FFFFFF" w:themeFill="background1"/>
            <w:vAlign w:val="bottom"/>
          </w:tcPr>
          <w:p w14:paraId="16993C25" w14:textId="48EB3F7C" w:rsidR="006A37FF" w:rsidRPr="00326056" w:rsidRDefault="006A37FF" w:rsidP="006A37FF">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Tenía un mensaje /</w:t>
            </w:r>
          </w:p>
          <w:p w14:paraId="0FA503E1" w14:textId="77777777" w:rsidR="006A37FF" w:rsidRPr="00326056" w:rsidRDefault="006A37FF" w:rsidP="006A37FF">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preparado y todo.</w:t>
            </w:r>
          </w:p>
        </w:tc>
        <w:tc>
          <w:tcPr>
            <w:tcW w:w="284" w:type="dxa"/>
            <w:shd w:val="clear" w:color="auto" w:fill="BDD6EE" w:themeFill="accent5" w:themeFillTint="66"/>
          </w:tcPr>
          <w:p w14:paraId="48927733" w14:textId="77777777" w:rsidR="006A37FF" w:rsidRPr="00051527" w:rsidRDefault="006A37FF" w:rsidP="00665429">
            <w:pPr>
              <w:spacing w:line="240" w:lineRule="auto"/>
              <w:jc w:val="center"/>
              <w:rPr>
                <w:rFonts w:cs="Calibri"/>
                <w:color w:val="000000"/>
                <w:sz w:val="18"/>
                <w:szCs w:val="18"/>
              </w:rPr>
            </w:pPr>
          </w:p>
        </w:tc>
        <w:tc>
          <w:tcPr>
            <w:tcW w:w="2977" w:type="dxa"/>
            <w:shd w:val="clear" w:color="auto" w:fill="FFFFFF" w:themeFill="background1"/>
            <w:vAlign w:val="bottom"/>
          </w:tcPr>
          <w:p w14:paraId="35F3BCAA"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Tenía un mensaje </w:t>
            </w:r>
          </w:p>
          <w:p w14:paraId="62999721"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preparado y todo.</w:t>
            </w:r>
          </w:p>
        </w:tc>
      </w:tr>
      <w:tr w:rsidR="006A37FF" w:rsidRPr="00326056" w14:paraId="4A26E2D5"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0E59135C" w14:textId="30F4E661" w:rsidR="006A37FF" w:rsidRDefault="006A37FF" w:rsidP="006A37FF">
            <w:pPr>
              <w:spacing w:line="240" w:lineRule="auto"/>
              <w:jc w:val="right"/>
              <w:rPr>
                <w:rFonts w:cs="Calibri"/>
                <w:color w:val="000000"/>
                <w:sz w:val="18"/>
                <w:szCs w:val="18"/>
              </w:rPr>
            </w:pPr>
            <w:r>
              <w:rPr>
                <w:rFonts w:cs="Calibri"/>
                <w:color w:val="000000"/>
                <w:sz w:val="18"/>
                <w:szCs w:val="18"/>
              </w:rPr>
              <w:t>450</w:t>
            </w:r>
          </w:p>
        </w:tc>
        <w:tc>
          <w:tcPr>
            <w:tcW w:w="2400" w:type="dxa"/>
            <w:shd w:val="clear" w:color="auto" w:fill="FFFFFF" w:themeFill="background1"/>
            <w:vAlign w:val="bottom"/>
          </w:tcPr>
          <w:p w14:paraId="0A487AAE"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 xml:space="preserve">I was… I was </w:t>
            </w:r>
            <w:proofErr w:type="spellStart"/>
            <w:r w:rsidRPr="00200FBF">
              <w:rPr>
                <w:rFonts w:cs="Calibri"/>
                <w:color w:val="000000" w:themeColor="text1"/>
                <w:sz w:val="18"/>
                <w:szCs w:val="18"/>
                <w:lang w:val="en-GB"/>
              </w:rPr>
              <w:t>gonna</w:t>
            </w:r>
            <w:proofErr w:type="spellEnd"/>
            <w:r w:rsidRPr="00200FBF">
              <w:rPr>
                <w:rFonts w:cs="Calibri"/>
                <w:color w:val="000000" w:themeColor="text1"/>
                <w:sz w:val="18"/>
                <w:szCs w:val="18"/>
                <w:lang w:val="en-GB"/>
              </w:rPr>
              <w:t xml:space="preserve"> say how sorry I was about coming to the station.</w:t>
            </w:r>
          </w:p>
        </w:tc>
        <w:tc>
          <w:tcPr>
            <w:tcW w:w="2693" w:type="dxa"/>
            <w:shd w:val="clear" w:color="000000" w:fill="808080"/>
            <w:vAlign w:val="bottom"/>
          </w:tcPr>
          <w:p w14:paraId="199718EA" w14:textId="7F3E7298" w:rsidR="006A37FF" w:rsidRPr="00326056" w:rsidRDefault="006A37FF" w:rsidP="006A37FF">
            <w:pPr>
              <w:spacing w:line="240" w:lineRule="auto"/>
              <w:jc w:val="center"/>
              <w:rPr>
                <w:rFonts w:cs="Calibri"/>
                <w:color w:val="FFFF00"/>
                <w:sz w:val="18"/>
                <w:szCs w:val="18"/>
                <w:lang w:val="en-GB"/>
              </w:rPr>
            </w:pPr>
            <w:r w:rsidRPr="00326056">
              <w:rPr>
                <w:rFonts w:cs="Calibri"/>
                <w:color w:val="FFFF00"/>
                <w:sz w:val="18"/>
                <w:szCs w:val="18"/>
                <w:lang w:val="en-GB"/>
              </w:rPr>
              <w:t>'I was… I was going to say /</w:t>
            </w:r>
          </w:p>
          <w:p w14:paraId="54A38938" w14:textId="77777777" w:rsidR="006A37FF" w:rsidRPr="00326056" w:rsidRDefault="006A37FF" w:rsidP="006A37FF">
            <w:pPr>
              <w:spacing w:line="240" w:lineRule="auto"/>
              <w:jc w:val="center"/>
              <w:rPr>
                <w:rFonts w:cs="Calibri"/>
                <w:color w:val="FFFF00"/>
                <w:sz w:val="18"/>
                <w:szCs w:val="18"/>
                <w:lang w:val="en-GB"/>
              </w:rPr>
            </w:pPr>
            <w:r w:rsidRPr="00326056">
              <w:rPr>
                <w:rFonts w:cs="Calibri"/>
                <w:color w:val="FFFF00"/>
                <w:sz w:val="18"/>
                <w:szCs w:val="18"/>
                <w:lang w:val="en-GB"/>
              </w:rPr>
              <w:t>how sorry I was about coming / to the station.</w:t>
            </w:r>
          </w:p>
        </w:tc>
        <w:tc>
          <w:tcPr>
            <w:tcW w:w="285" w:type="dxa"/>
            <w:shd w:val="clear" w:color="auto" w:fill="7030A0"/>
          </w:tcPr>
          <w:p w14:paraId="20D41CBC"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045F27A6" w14:textId="77777777" w:rsidR="006A37FF" w:rsidRPr="00665429" w:rsidRDefault="006A37FF"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5180CC7E" w14:textId="03EF5A59"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"Me iba a disculpar /</w:t>
            </w:r>
          </w:p>
          <w:p w14:paraId="5531D8A9"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por haber venido a comisaría".</w:t>
            </w:r>
          </w:p>
        </w:tc>
        <w:tc>
          <w:tcPr>
            <w:tcW w:w="284" w:type="dxa"/>
            <w:shd w:val="clear" w:color="auto" w:fill="7030A0"/>
            <w:vAlign w:val="bottom"/>
          </w:tcPr>
          <w:p w14:paraId="7451B1E5"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7D228A9C" w14:textId="77777777" w:rsidR="006A37FF" w:rsidRPr="00665429" w:rsidRDefault="006A37FF"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312C7C95" w14:textId="77777777" w:rsidR="006A37FF" w:rsidRPr="00326056" w:rsidRDefault="006A37FF" w:rsidP="006A37FF">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Iba a disculparme por haber / venido a comisaría.</w:t>
            </w:r>
          </w:p>
        </w:tc>
        <w:tc>
          <w:tcPr>
            <w:tcW w:w="284" w:type="dxa"/>
            <w:shd w:val="clear" w:color="auto" w:fill="FFF2CC" w:themeFill="accent4" w:themeFillTint="33"/>
            <w:vAlign w:val="center"/>
          </w:tcPr>
          <w:p w14:paraId="12B427FD" w14:textId="77777777" w:rsidR="006A37FF" w:rsidRPr="00665429" w:rsidRDefault="006A37FF"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246ECFCE" w14:textId="6133980F"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Iba</w:t>
            </w:r>
            <w:r>
              <w:rPr>
                <w:rFonts w:cs="Calibri"/>
                <w:color w:val="000000" w:themeColor="text1"/>
                <w:sz w:val="18"/>
                <w:szCs w:val="18"/>
              </w:rPr>
              <w:t xml:space="preserve">, </w:t>
            </w:r>
            <w:proofErr w:type="spellStart"/>
            <w:proofErr w:type="gramStart"/>
            <w:r>
              <w:rPr>
                <w:rFonts w:cs="Calibri"/>
                <w:color w:val="000000" w:themeColor="text1"/>
                <w:sz w:val="18"/>
                <w:szCs w:val="18"/>
              </w:rPr>
              <w:t>ibaY</w:t>
            </w:r>
            <w:proofErr w:type="spellEnd"/>
            <w:r>
              <w:rPr>
                <w:rFonts w:cs="Calibri"/>
                <w:color w:val="000000" w:themeColor="text1"/>
                <w:sz w:val="18"/>
                <w:szCs w:val="18"/>
              </w:rPr>
              <w:t xml:space="preserve"> </w:t>
            </w:r>
            <w:r w:rsidRPr="00326056">
              <w:rPr>
                <w:rFonts w:cs="Calibri"/>
                <w:color w:val="000000" w:themeColor="text1"/>
                <w:sz w:val="18"/>
                <w:szCs w:val="18"/>
              </w:rPr>
              <w:t xml:space="preserve"> a</w:t>
            </w:r>
            <w:proofErr w:type="gramEnd"/>
            <w:r w:rsidRPr="00326056">
              <w:rPr>
                <w:rFonts w:cs="Calibri"/>
                <w:color w:val="000000" w:themeColor="text1"/>
                <w:sz w:val="18"/>
                <w:szCs w:val="18"/>
              </w:rPr>
              <w:t xml:space="preserve"> disculparme por haber venido a comisaría.</w:t>
            </w:r>
          </w:p>
        </w:tc>
      </w:tr>
      <w:tr w:rsidR="006A37FF" w:rsidRPr="00326056" w14:paraId="67087CDE"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50D8ECC7" w14:textId="3E36EE15" w:rsidR="006A37FF" w:rsidRDefault="006A37FF" w:rsidP="006A37FF">
            <w:pPr>
              <w:spacing w:line="240" w:lineRule="auto"/>
              <w:jc w:val="right"/>
              <w:rPr>
                <w:rFonts w:cs="Calibri"/>
                <w:color w:val="000000"/>
                <w:sz w:val="18"/>
                <w:szCs w:val="18"/>
              </w:rPr>
            </w:pPr>
            <w:r>
              <w:rPr>
                <w:rFonts w:cs="Calibri"/>
                <w:color w:val="000000"/>
                <w:sz w:val="18"/>
                <w:szCs w:val="18"/>
              </w:rPr>
              <w:t>451</w:t>
            </w:r>
          </w:p>
        </w:tc>
        <w:tc>
          <w:tcPr>
            <w:tcW w:w="2400" w:type="dxa"/>
            <w:shd w:val="clear" w:color="auto" w:fill="FFFFFF" w:themeFill="background1"/>
            <w:vAlign w:val="bottom"/>
          </w:tcPr>
          <w:p w14:paraId="2D00819C"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I had to see you, Tony.</w:t>
            </w:r>
          </w:p>
        </w:tc>
        <w:tc>
          <w:tcPr>
            <w:tcW w:w="2693" w:type="dxa"/>
            <w:shd w:val="clear" w:color="000000" w:fill="808080"/>
            <w:vAlign w:val="bottom"/>
          </w:tcPr>
          <w:p w14:paraId="0779060E" w14:textId="77777777" w:rsidR="006A37FF" w:rsidRPr="00326056" w:rsidRDefault="006A37FF" w:rsidP="006A37FF">
            <w:pPr>
              <w:spacing w:line="240" w:lineRule="auto"/>
              <w:jc w:val="center"/>
              <w:rPr>
                <w:rFonts w:cs="Calibri"/>
                <w:color w:val="FFFF00"/>
                <w:sz w:val="18"/>
                <w:szCs w:val="18"/>
                <w:lang w:val="en-GB"/>
              </w:rPr>
            </w:pPr>
            <w:r w:rsidRPr="00326056">
              <w:rPr>
                <w:rFonts w:cs="Calibri"/>
                <w:color w:val="FFFF00"/>
                <w:sz w:val="18"/>
                <w:szCs w:val="18"/>
                <w:lang w:val="en-GB"/>
              </w:rPr>
              <w:t>'I had to see you, Tony.'</w:t>
            </w:r>
          </w:p>
        </w:tc>
        <w:tc>
          <w:tcPr>
            <w:tcW w:w="285" w:type="dxa"/>
            <w:shd w:val="clear" w:color="auto" w:fill="FFFFFF" w:themeFill="background1"/>
          </w:tcPr>
          <w:p w14:paraId="48EA0C65"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5EA5934" w14:textId="77777777" w:rsidR="006A37FF" w:rsidRPr="00665429" w:rsidRDefault="006A37FF"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A6D09EB"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"Tenía que verte, Tony".</w:t>
            </w:r>
          </w:p>
        </w:tc>
        <w:tc>
          <w:tcPr>
            <w:tcW w:w="284" w:type="dxa"/>
            <w:shd w:val="clear" w:color="auto" w:fill="FFFFFF" w:themeFill="background1"/>
            <w:vAlign w:val="bottom"/>
          </w:tcPr>
          <w:p w14:paraId="642230AB"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EB20816" w14:textId="77777777" w:rsidR="006A37FF" w:rsidRPr="00665429" w:rsidRDefault="006A37FF" w:rsidP="007D40C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5EECE00C" w14:textId="77777777" w:rsidR="006A37FF" w:rsidRPr="00326056" w:rsidRDefault="006A37FF" w:rsidP="006A37FF">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Tenía que verte, Tony.</w:t>
            </w:r>
          </w:p>
        </w:tc>
        <w:tc>
          <w:tcPr>
            <w:tcW w:w="284" w:type="dxa"/>
            <w:shd w:val="clear" w:color="auto" w:fill="BDD6EE" w:themeFill="accent5" w:themeFillTint="66"/>
            <w:vAlign w:val="center"/>
          </w:tcPr>
          <w:p w14:paraId="405C2512" w14:textId="77777777" w:rsidR="006A37FF" w:rsidRPr="00665429" w:rsidRDefault="006A37FF" w:rsidP="007D40C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2A06EEEB"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Tenía que verte, Tony.</w:t>
            </w:r>
          </w:p>
        </w:tc>
      </w:tr>
      <w:tr w:rsidR="006A37FF" w:rsidRPr="00326056" w14:paraId="2CBA79CA"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4BAB4623" w14:textId="5C58631C" w:rsidR="006A37FF" w:rsidRDefault="006A37FF" w:rsidP="006A37FF">
            <w:pPr>
              <w:spacing w:line="240" w:lineRule="auto"/>
              <w:jc w:val="right"/>
              <w:rPr>
                <w:rFonts w:cs="Calibri"/>
                <w:color w:val="000000"/>
                <w:sz w:val="18"/>
                <w:szCs w:val="18"/>
              </w:rPr>
            </w:pPr>
            <w:r>
              <w:rPr>
                <w:rFonts w:cs="Calibri"/>
                <w:color w:val="000000"/>
                <w:sz w:val="18"/>
                <w:szCs w:val="18"/>
              </w:rPr>
              <w:t>452</w:t>
            </w:r>
          </w:p>
        </w:tc>
        <w:tc>
          <w:tcPr>
            <w:tcW w:w="2400" w:type="dxa"/>
            <w:shd w:val="clear" w:color="auto" w:fill="FFFFFF" w:themeFill="background1"/>
            <w:vAlign w:val="bottom"/>
          </w:tcPr>
          <w:p w14:paraId="04AE7F5D"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That bloke, the one that jumped out in front of your car</w:t>
            </w:r>
          </w:p>
        </w:tc>
        <w:tc>
          <w:tcPr>
            <w:tcW w:w="2693" w:type="dxa"/>
            <w:shd w:val="clear" w:color="000000" w:fill="808080"/>
            <w:vAlign w:val="bottom"/>
          </w:tcPr>
          <w:p w14:paraId="3558D3AD" w14:textId="77777777" w:rsidR="006A37FF" w:rsidRPr="00326056" w:rsidRDefault="006A37FF" w:rsidP="006A37FF">
            <w:pPr>
              <w:spacing w:line="240" w:lineRule="auto"/>
              <w:jc w:val="center"/>
              <w:rPr>
                <w:rFonts w:cs="Calibri"/>
                <w:color w:val="00FFFF"/>
                <w:sz w:val="18"/>
                <w:szCs w:val="18"/>
                <w:lang w:val="en-GB"/>
              </w:rPr>
            </w:pPr>
            <w:r w:rsidRPr="00326056">
              <w:rPr>
                <w:rFonts w:cs="Calibri"/>
                <w:color w:val="00FFFF"/>
                <w:sz w:val="18"/>
                <w:szCs w:val="18"/>
                <w:lang w:val="en-GB"/>
              </w:rPr>
              <w:t>That bloke, the one that jumped out / in front of your car</w:t>
            </w:r>
          </w:p>
        </w:tc>
        <w:tc>
          <w:tcPr>
            <w:tcW w:w="285" w:type="dxa"/>
            <w:shd w:val="clear" w:color="auto" w:fill="FFFFFF" w:themeFill="background1"/>
          </w:tcPr>
          <w:p w14:paraId="2BBD52DD"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920B8E9" w14:textId="77777777" w:rsidR="006A37FF" w:rsidRPr="00665429" w:rsidRDefault="006A37FF"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7628735" w14:textId="77777777" w:rsidR="006A37FF" w:rsidRPr="00326056" w:rsidRDefault="006A37FF" w:rsidP="006A37FF">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Ese hombre.</w:t>
            </w:r>
          </w:p>
        </w:tc>
        <w:tc>
          <w:tcPr>
            <w:tcW w:w="284" w:type="dxa"/>
            <w:shd w:val="clear" w:color="auto" w:fill="FFFFFF" w:themeFill="background1"/>
            <w:vAlign w:val="bottom"/>
          </w:tcPr>
          <w:p w14:paraId="39E9B773"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62F7D49" w14:textId="77777777" w:rsidR="006A37FF" w:rsidRPr="00665429" w:rsidRDefault="006A37FF" w:rsidP="007D40C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76E6306F"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Ese hombre, el que se</w:t>
            </w:r>
          </w:p>
          <w:p w14:paraId="77DD0722" w14:textId="1069B884"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abalanzó sobre tu coche…</w:t>
            </w:r>
          </w:p>
        </w:tc>
        <w:tc>
          <w:tcPr>
            <w:tcW w:w="284" w:type="dxa"/>
            <w:shd w:val="clear" w:color="auto" w:fill="BDD6EE" w:themeFill="accent5" w:themeFillTint="66"/>
            <w:vAlign w:val="center"/>
          </w:tcPr>
          <w:p w14:paraId="7567AA72" w14:textId="77777777" w:rsidR="006A37FF" w:rsidRPr="00051527" w:rsidRDefault="006A37FF" w:rsidP="007D40C8">
            <w:pPr>
              <w:spacing w:line="240" w:lineRule="auto"/>
              <w:jc w:val="center"/>
              <w:rPr>
                <w:rFonts w:cs="Calibri"/>
                <w:color w:val="000000"/>
                <w:sz w:val="18"/>
                <w:szCs w:val="18"/>
              </w:rPr>
            </w:pPr>
          </w:p>
        </w:tc>
        <w:tc>
          <w:tcPr>
            <w:tcW w:w="2977" w:type="dxa"/>
            <w:shd w:val="clear" w:color="auto" w:fill="FFFFFF" w:themeFill="background1"/>
            <w:vAlign w:val="bottom"/>
          </w:tcPr>
          <w:p w14:paraId="2502C470"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Ese hombre, el que se</w:t>
            </w:r>
          </w:p>
          <w:p w14:paraId="7636BB40"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 abalanzó sobre tu coche</w:t>
            </w:r>
          </w:p>
        </w:tc>
      </w:tr>
      <w:tr w:rsidR="006A37FF" w:rsidRPr="00326056" w14:paraId="2C7F8F9E"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08DF17D2" w14:textId="45DF0DF3" w:rsidR="006A37FF" w:rsidRDefault="006A37FF" w:rsidP="006A37FF">
            <w:pPr>
              <w:spacing w:line="240" w:lineRule="auto"/>
              <w:jc w:val="right"/>
              <w:rPr>
                <w:rFonts w:cs="Calibri"/>
                <w:color w:val="000000"/>
                <w:sz w:val="18"/>
                <w:szCs w:val="18"/>
              </w:rPr>
            </w:pPr>
            <w:r>
              <w:rPr>
                <w:rFonts w:cs="Calibri"/>
                <w:color w:val="000000"/>
                <w:sz w:val="18"/>
                <w:szCs w:val="18"/>
              </w:rPr>
              <w:t>453</w:t>
            </w:r>
          </w:p>
        </w:tc>
        <w:tc>
          <w:tcPr>
            <w:tcW w:w="2400" w:type="dxa"/>
            <w:shd w:val="clear" w:color="auto" w:fill="FFFFFF" w:themeFill="background1"/>
            <w:vAlign w:val="bottom"/>
          </w:tcPr>
          <w:p w14:paraId="71A19A2B"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on the dark country lane,</w:t>
            </w:r>
          </w:p>
        </w:tc>
        <w:tc>
          <w:tcPr>
            <w:tcW w:w="2693" w:type="dxa"/>
            <w:shd w:val="clear" w:color="000000" w:fill="808080"/>
            <w:vAlign w:val="bottom"/>
          </w:tcPr>
          <w:p w14:paraId="5FA45D61" w14:textId="77777777" w:rsidR="006A37FF" w:rsidRPr="00326056" w:rsidRDefault="006A37FF" w:rsidP="006A37FF">
            <w:pPr>
              <w:spacing w:line="240" w:lineRule="auto"/>
              <w:jc w:val="center"/>
              <w:rPr>
                <w:rFonts w:cs="Calibri"/>
                <w:color w:val="00FFFF"/>
                <w:sz w:val="18"/>
                <w:szCs w:val="18"/>
                <w:lang w:val="en-GB"/>
              </w:rPr>
            </w:pPr>
            <w:r w:rsidRPr="00326056">
              <w:rPr>
                <w:rFonts w:cs="Calibri"/>
                <w:color w:val="00FFFF"/>
                <w:sz w:val="18"/>
                <w:szCs w:val="18"/>
                <w:lang w:val="en-GB"/>
              </w:rPr>
              <w:t>on the dark country lane,</w:t>
            </w:r>
          </w:p>
        </w:tc>
        <w:tc>
          <w:tcPr>
            <w:tcW w:w="285" w:type="dxa"/>
            <w:shd w:val="clear" w:color="auto" w:fill="FFFFFF" w:themeFill="background1"/>
          </w:tcPr>
          <w:p w14:paraId="3F9F3286"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96201D0" w14:textId="77777777" w:rsidR="006A37FF" w:rsidRPr="00665429" w:rsidRDefault="006A37FF"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FEC7F2D" w14:textId="77777777" w:rsidR="006A37FF" w:rsidRPr="00326056" w:rsidRDefault="006A37FF" w:rsidP="006A37FF">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El que se abalanzó sobre tu coche / en la carretera oscura.</w:t>
            </w:r>
          </w:p>
        </w:tc>
        <w:tc>
          <w:tcPr>
            <w:tcW w:w="284" w:type="dxa"/>
            <w:shd w:val="clear" w:color="auto" w:fill="FFFFFF" w:themeFill="background1"/>
            <w:vAlign w:val="bottom"/>
          </w:tcPr>
          <w:p w14:paraId="4ED7A96E"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28BB0C2" w14:textId="77777777" w:rsidR="006A37FF" w:rsidRPr="00051527" w:rsidRDefault="006A37FF" w:rsidP="007D40C8">
            <w:pPr>
              <w:spacing w:line="240" w:lineRule="auto"/>
              <w:jc w:val="center"/>
              <w:rPr>
                <w:rFonts w:cs="Calibri"/>
                <w:color w:val="000000"/>
                <w:sz w:val="18"/>
                <w:szCs w:val="18"/>
              </w:rPr>
            </w:pPr>
          </w:p>
        </w:tc>
        <w:tc>
          <w:tcPr>
            <w:tcW w:w="2693" w:type="dxa"/>
            <w:shd w:val="clear" w:color="auto" w:fill="FFFFFF" w:themeFill="background1"/>
            <w:vAlign w:val="bottom"/>
          </w:tcPr>
          <w:p w14:paraId="0408ED7A"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…en la carretera oscura…</w:t>
            </w:r>
          </w:p>
        </w:tc>
        <w:tc>
          <w:tcPr>
            <w:tcW w:w="284" w:type="dxa"/>
            <w:shd w:val="clear" w:color="auto" w:fill="BDD6EE" w:themeFill="accent5" w:themeFillTint="66"/>
            <w:vAlign w:val="center"/>
          </w:tcPr>
          <w:p w14:paraId="658B237B" w14:textId="77777777" w:rsidR="006A37FF" w:rsidRPr="00665429" w:rsidRDefault="006A37FF" w:rsidP="007D40C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25DD0E6F" w14:textId="77777777" w:rsidR="006A37FF" w:rsidRPr="00326056" w:rsidRDefault="006A37FF" w:rsidP="006A37FF">
            <w:pPr>
              <w:spacing w:line="240" w:lineRule="auto"/>
              <w:ind w:right="90"/>
              <w:jc w:val="right"/>
              <w:rPr>
                <w:rFonts w:cs="Calibri"/>
                <w:color w:val="000000" w:themeColor="text1"/>
                <w:sz w:val="18"/>
                <w:szCs w:val="18"/>
              </w:rPr>
            </w:pPr>
            <w:r w:rsidRPr="00326056">
              <w:rPr>
                <w:rFonts w:cs="Calibri"/>
                <w:color w:val="000000" w:themeColor="text1"/>
                <w:sz w:val="18"/>
                <w:szCs w:val="18"/>
              </w:rPr>
              <w:t>en la carretera oscura.</w:t>
            </w:r>
          </w:p>
        </w:tc>
      </w:tr>
      <w:tr w:rsidR="006A37FF" w:rsidRPr="00326056" w14:paraId="2048EA34"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34B56B54" w14:textId="192708E2" w:rsidR="006A37FF" w:rsidRDefault="006A37FF" w:rsidP="006A37FF">
            <w:pPr>
              <w:spacing w:line="240" w:lineRule="auto"/>
              <w:jc w:val="right"/>
              <w:rPr>
                <w:rFonts w:cs="Calibri"/>
                <w:color w:val="000000"/>
                <w:sz w:val="18"/>
                <w:szCs w:val="18"/>
              </w:rPr>
            </w:pPr>
            <w:r>
              <w:rPr>
                <w:rFonts w:cs="Calibri"/>
                <w:color w:val="000000"/>
                <w:sz w:val="18"/>
                <w:szCs w:val="18"/>
              </w:rPr>
              <w:t>454</w:t>
            </w:r>
          </w:p>
        </w:tc>
        <w:tc>
          <w:tcPr>
            <w:tcW w:w="2400" w:type="dxa"/>
            <w:shd w:val="clear" w:color="auto" w:fill="FFFFFF" w:themeFill="background1"/>
            <w:vAlign w:val="bottom"/>
          </w:tcPr>
          <w:p w14:paraId="2EE34192"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he just happened to be your bloody accountant, did he?</w:t>
            </w:r>
          </w:p>
        </w:tc>
        <w:tc>
          <w:tcPr>
            <w:tcW w:w="2693" w:type="dxa"/>
            <w:shd w:val="clear" w:color="000000" w:fill="808080"/>
            <w:vAlign w:val="bottom"/>
          </w:tcPr>
          <w:p w14:paraId="5F573F86" w14:textId="77777777" w:rsidR="006A37FF" w:rsidRPr="00326056" w:rsidRDefault="006A37FF" w:rsidP="006A37FF">
            <w:pPr>
              <w:spacing w:line="240" w:lineRule="auto"/>
              <w:jc w:val="center"/>
              <w:rPr>
                <w:rFonts w:cs="Calibri"/>
                <w:color w:val="00FFFF"/>
                <w:sz w:val="18"/>
                <w:szCs w:val="18"/>
                <w:lang w:val="en-GB"/>
              </w:rPr>
            </w:pPr>
            <w:r w:rsidRPr="00326056">
              <w:rPr>
                <w:rFonts w:cs="Calibri"/>
                <w:color w:val="00FFFF"/>
                <w:sz w:val="18"/>
                <w:szCs w:val="18"/>
                <w:lang w:val="en-GB"/>
              </w:rPr>
              <w:t>he just happened to be your bloody / accountant, did he?</w:t>
            </w:r>
          </w:p>
        </w:tc>
        <w:tc>
          <w:tcPr>
            <w:tcW w:w="285" w:type="dxa"/>
            <w:shd w:val="clear" w:color="auto" w:fill="FFFFFF" w:themeFill="background1"/>
          </w:tcPr>
          <w:p w14:paraId="312CEE71"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3C43B12" w14:textId="77777777" w:rsidR="006A37FF" w:rsidRPr="00665429" w:rsidRDefault="006A37FF"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A1AE919" w14:textId="77777777" w:rsidR="006A37FF" w:rsidRPr="00326056" w:rsidRDefault="006A37FF" w:rsidP="006A37FF">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Era tu contable /</w:t>
            </w:r>
          </w:p>
          <w:p w14:paraId="356D2977" w14:textId="42D84B90" w:rsidR="006A37FF" w:rsidRPr="00326056" w:rsidRDefault="006A37FF" w:rsidP="006A37FF">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por casualidad, ¿no?</w:t>
            </w:r>
          </w:p>
        </w:tc>
        <w:tc>
          <w:tcPr>
            <w:tcW w:w="284" w:type="dxa"/>
            <w:shd w:val="clear" w:color="auto" w:fill="FFFFFF" w:themeFill="background1"/>
            <w:vAlign w:val="bottom"/>
          </w:tcPr>
          <w:p w14:paraId="37DC9BB7"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54E7B06" w14:textId="77777777" w:rsidR="006A37FF" w:rsidRPr="00051527" w:rsidRDefault="006A37FF" w:rsidP="007D40C8">
            <w:pPr>
              <w:spacing w:line="240" w:lineRule="auto"/>
              <w:jc w:val="center"/>
              <w:rPr>
                <w:rFonts w:cs="Calibri"/>
                <w:color w:val="000000"/>
                <w:sz w:val="18"/>
                <w:szCs w:val="18"/>
              </w:rPr>
            </w:pPr>
          </w:p>
        </w:tc>
        <w:tc>
          <w:tcPr>
            <w:tcW w:w="2693" w:type="dxa"/>
            <w:shd w:val="clear" w:color="auto" w:fill="FFFFFF" w:themeFill="background1"/>
            <w:vAlign w:val="bottom"/>
          </w:tcPr>
          <w:p w14:paraId="4ED249DB"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Era tu contable por casualidad, ¿no?</w:t>
            </w:r>
          </w:p>
        </w:tc>
        <w:tc>
          <w:tcPr>
            <w:tcW w:w="284" w:type="dxa"/>
            <w:shd w:val="clear" w:color="auto" w:fill="BDD6EE" w:themeFill="accent5" w:themeFillTint="66"/>
            <w:vAlign w:val="center"/>
          </w:tcPr>
          <w:p w14:paraId="746824A2" w14:textId="77777777" w:rsidR="006A37FF" w:rsidRPr="00051527" w:rsidRDefault="006A37FF" w:rsidP="007D40C8">
            <w:pPr>
              <w:spacing w:line="240" w:lineRule="auto"/>
              <w:jc w:val="center"/>
              <w:rPr>
                <w:rFonts w:cs="Calibri"/>
                <w:color w:val="000000"/>
                <w:sz w:val="18"/>
                <w:szCs w:val="18"/>
              </w:rPr>
            </w:pPr>
          </w:p>
        </w:tc>
        <w:tc>
          <w:tcPr>
            <w:tcW w:w="2977" w:type="dxa"/>
            <w:shd w:val="clear" w:color="auto" w:fill="FFFFFF" w:themeFill="background1"/>
            <w:vAlign w:val="bottom"/>
          </w:tcPr>
          <w:p w14:paraId="5A523F08"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Era tu contable por casualidad, ¿no?</w:t>
            </w:r>
          </w:p>
        </w:tc>
      </w:tr>
      <w:tr w:rsidR="006A37FF" w:rsidRPr="00326056" w14:paraId="25BCF418"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284D8DA1" w14:textId="098C8545" w:rsidR="006A37FF" w:rsidRDefault="006A37FF" w:rsidP="006A37FF">
            <w:pPr>
              <w:spacing w:line="240" w:lineRule="auto"/>
              <w:jc w:val="right"/>
              <w:rPr>
                <w:rFonts w:cs="Calibri"/>
                <w:color w:val="000000"/>
                <w:sz w:val="18"/>
                <w:szCs w:val="18"/>
              </w:rPr>
            </w:pPr>
            <w:r>
              <w:rPr>
                <w:rFonts w:cs="Calibri"/>
                <w:color w:val="000000"/>
                <w:sz w:val="18"/>
                <w:szCs w:val="18"/>
              </w:rPr>
              <w:t>455</w:t>
            </w:r>
          </w:p>
        </w:tc>
        <w:tc>
          <w:tcPr>
            <w:tcW w:w="2400" w:type="dxa"/>
            <w:shd w:val="clear" w:color="auto" w:fill="FFFFFF" w:themeFill="background1"/>
            <w:vAlign w:val="bottom"/>
          </w:tcPr>
          <w:p w14:paraId="423F30EE" w14:textId="77777777" w:rsidR="006A37FF" w:rsidRPr="00200FBF" w:rsidRDefault="006A37FF" w:rsidP="006A37FF">
            <w:pPr>
              <w:spacing w:line="240" w:lineRule="auto"/>
              <w:jc w:val="left"/>
              <w:rPr>
                <w:rFonts w:cs="Calibri"/>
                <w:color w:val="000000" w:themeColor="text1"/>
                <w:sz w:val="18"/>
                <w:szCs w:val="18"/>
                <w:lang w:val="en-GB"/>
              </w:rPr>
            </w:pPr>
            <w:r w:rsidRPr="00FC7C3C">
              <w:rPr>
                <w:rFonts w:cs="Calibri"/>
                <w:b/>
                <w:bCs/>
                <w:color w:val="000000" w:themeColor="text1"/>
                <w:sz w:val="18"/>
                <w:szCs w:val="18"/>
                <w:lang w:val="en-GB"/>
              </w:rPr>
              <w:t>Jesus</w:t>
            </w:r>
            <w:r w:rsidRPr="00200FBF">
              <w:rPr>
                <w:rFonts w:cs="Calibri"/>
                <w:color w:val="000000" w:themeColor="text1"/>
                <w:sz w:val="18"/>
                <w:szCs w:val="18"/>
                <w:lang w:val="en-GB"/>
              </w:rPr>
              <w:t>, for Christ's sake, Jackie!</w:t>
            </w:r>
          </w:p>
        </w:tc>
        <w:tc>
          <w:tcPr>
            <w:tcW w:w="2693" w:type="dxa"/>
            <w:shd w:val="clear" w:color="000000" w:fill="808080"/>
            <w:vAlign w:val="bottom"/>
          </w:tcPr>
          <w:p w14:paraId="0D44F354" w14:textId="77777777" w:rsidR="006A37FF" w:rsidRPr="00326056" w:rsidRDefault="006A37FF" w:rsidP="006A37FF">
            <w:pPr>
              <w:spacing w:line="240" w:lineRule="auto"/>
              <w:jc w:val="center"/>
              <w:rPr>
                <w:rFonts w:cs="Calibri"/>
                <w:color w:val="00FFFF"/>
                <w:sz w:val="18"/>
                <w:szCs w:val="18"/>
              </w:rPr>
            </w:pPr>
            <w:r w:rsidRPr="00326056">
              <w:rPr>
                <w:rFonts w:cs="Calibri"/>
                <w:color w:val="00FFFF"/>
                <w:sz w:val="18"/>
                <w:szCs w:val="18"/>
              </w:rPr>
              <w:t xml:space="preserve">For </w:t>
            </w:r>
            <w:proofErr w:type="spellStart"/>
            <w:r w:rsidRPr="00326056">
              <w:rPr>
                <w:rFonts w:cs="Calibri"/>
                <w:color w:val="00FFFF"/>
                <w:sz w:val="18"/>
                <w:szCs w:val="18"/>
              </w:rPr>
              <w:t>Christ's</w:t>
            </w:r>
            <w:proofErr w:type="spellEnd"/>
            <w:r w:rsidRPr="00326056">
              <w:rPr>
                <w:rFonts w:cs="Calibri"/>
                <w:color w:val="00FFFF"/>
                <w:sz w:val="18"/>
                <w:szCs w:val="18"/>
              </w:rPr>
              <w:t xml:space="preserve"> sake, Jackie!</w:t>
            </w:r>
          </w:p>
        </w:tc>
        <w:tc>
          <w:tcPr>
            <w:tcW w:w="285" w:type="dxa"/>
            <w:shd w:val="clear" w:color="auto" w:fill="FFFFFF" w:themeFill="background1"/>
          </w:tcPr>
          <w:p w14:paraId="2937A154"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5634D5C0" w14:textId="77777777" w:rsidR="006A37FF" w:rsidRPr="00665429" w:rsidRDefault="006A37FF"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43F91678" w14:textId="738E603C" w:rsidR="006A37FF" w:rsidRPr="00326056" w:rsidRDefault="006A37FF" w:rsidP="006A37FF">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 xml:space="preserve">Por el amor de dios, </w:t>
            </w:r>
            <w: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Jackie</w:t>
            </w: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FFFFFF" w:themeFill="background1"/>
            <w:vAlign w:val="bottom"/>
          </w:tcPr>
          <w:p w14:paraId="45DFCCC4"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35BF4682" w14:textId="2A22FD4F" w:rsidR="006A37FF" w:rsidRPr="00665429" w:rsidRDefault="006A37FF"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0600B1C3"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Por el amor de dios, </w:t>
            </w:r>
            <w:proofErr w:type="gram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Jackie..</w:t>
            </w:r>
            <w:proofErr w:type="gramEnd"/>
          </w:p>
        </w:tc>
        <w:tc>
          <w:tcPr>
            <w:tcW w:w="284" w:type="dxa"/>
            <w:shd w:val="clear" w:color="auto" w:fill="FFF2CC" w:themeFill="accent4" w:themeFillTint="33"/>
            <w:vAlign w:val="center"/>
          </w:tcPr>
          <w:p w14:paraId="63B032B8" w14:textId="77777777" w:rsidR="006A37FF" w:rsidRPr="00665429" w:rsidRDefault="006A37FF"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7996B57A"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Por el amor de dios, Jackie</w:t>
            </w:r>
          </w:p>
        </w:tc>
      </w:tr>
      <w:tr w:rsidR="006A37FF" w:rsidRPr="00326056" w14:paraId="0499A7C2"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5CED106A" w14:textId="6EE16043" w:rsidR="006A37FF" w:rsidRDefault="006A37FF" w:rsidP="006A37FF">
            <w:pPr>
              <w:spacing w:line="240" w:lineRule="auto"/>
              <w:jc w:val="right"/>
              <w:rPr>
                <w:rFonts w:cs="Calibri"/>
                <w:color w:val="000000"/>
                <w:sz w:val="18"/>
                <w:szCs w:val="18"/>
              </w:rPr>
            </w:pPr>
            <w:r>
              <w:rPr>
                <w:rFonts w:cs="Calibri"/>
                <w:color w:val="000000"/>
                <w:sz w:val="18"/>
                <w:szCs w:val="18"/>
              </w:rPr>
              <w:t>456</w:t>
            </w:r>
          </w:p>
        </w:tc>
        <w:tc>
          <w:tcPr>
            <w:tcW w:w="2400" w:type="dxa"/>
            <w:shd w:val="clear" w:color="auto" w:fill="FFFFFF" w:themeFill="background1"/>
            <w:vAlign w:val="bottom"/>
          </w:tcPr>
          <w:p w14:paraId="0D9B883B"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Let me explain, please. Yeah. What do you take me for?</w:t>
            </w:r>
          </w:p>
        </w:tc>
        <w:tc>
          <w:tcPr>
            <w:tcW w:w="2693" w:type="dxa"/>
            <w:shd w:val="clear" w:color="000000" w:fill="808080"/>
            <w:vAlign w:val="bottom"/>
          </w:tcPr>
          <w:p w14:paraId="22C5EB1E" w14:textId="19BF1EFE" w:rsidR="006A37FF" w:rsidRPr="00326056" w:rsidRDefault="006A37FF" w:rsidP="006A37FF">
            <w:pPr>
              <w:spacing w:line="240" w:lineRule="auto"/>
              <w:jc w:val="center"/>
              <w:rPr>
                <w:rFonts w:cs="Calibri"/>
                <w:color w:val="000000"/>
                <w:sz w:val="18"/>
                <w:szCs w:val="18"/>
                <w:lang w:val="en-GB"/>
              </w:rPr>
            </w:pPr>
            <w:r w:rsidRPr="00326056">
              <w:rPr>
                <w:rFonts w:cs="Calibri"/>
                <w:color w:val="FFFF00"/>
                <w:sz w:val="18"/>
                <w:szCs w:val="18"/>
                <w:lang w:val="en-GB"/>
              </w:rPr>
              <w:t>'Let me explain, please.' /</w:t>
            </w:r>
          </w:p>
          <w:p w14:paraId="1DD9B3C5" w14:textId="77777777" w:rsidR="006A37FF" w:rsidRPr="00326056" w:rsidRDefault="006A37FF" w:rsidP="006A37FF">
            <w:pPr>
              <w:spacing w:line="240" w:lineRule="auto"/>
              <w:jc w:val="center"/>
              <w:rPr>
                <w:rFonts w:cs="Calibri"/>
                <w:color w:val="000000"/>
                <w:sz w:val="18"/>
                <w:szCs w:val="18"/>
                <w:lang w:val="en-GB"/>
              </w:rPr>
            </w:pPr>
            <w:r w:rsidRPr="00326056">
              <w:rPr>
                <w:rFonts w:cs="Calibri"/>
                <w:color w:val="00FFFF"/>
                <w:sz w:val="18"/>
                <w:szCs w:val="18"/>
                <w:lang w:val="en-GB"/>
              </w:rPr>
              <w:t>Yeah. What do you take me for?</w:t>
            </w:r>
          </w:p>
        </w:tc>
        <w:tc>
          <w:tcPr>
            <w:tcW w:w="285" w:type="dxa"/>
            <w:shd w:val="clear" w:color="auto" w:fill="FFFFFF" w:themeFill="background1"/>
          </w:tcPr>
          <w:p w14:paraId="43D24630"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4DB6D0F" w14:textId="77777777" w:rsidR="006A37FF" w:rsidRPr="00665429" w:rsidRDefault="006A37FF"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0F3DF8C" w14:textId="7ED7A235" w:rsidR="006A37FF" w:rsidRPr="00326056" w:rsidRDefault="006A37FF" w:rsidP="006A37FF">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"Deja que te lo explique…" /</w:t>
            </w:r>
          </w:p>
          <w:p w14:paraId="46D3C484" w14:textId="77777777" w:rsidR="006A37FF" w:rsidRPr="00326056" w:rsidRDefault="006A37FF" w:rsidP="006A37FF">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Sí. ¿Por quién me tomas?</w:t>
            </w:r>
          </w:p>
        </w:tc>
        <w:tc>
          <w:tcPr>
            <w:tcW w:w="284" w:type="dxa"/>
            <w:shd w:val="clear" w:color="auto" w:fill="FFFFFF" w:themeFill="background1"/>
            <w:vAlign w:val="bottom"/>
          </w:tcPr>
          <w:p w14:paraId="4526E0CE"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F8B2B67" w14:textId="77777777" w:rsidR="006A37FF" w:rsidRPr="00051527" w:rsidRDefault="006A37FF" w:rsidP="007D40C8">
            <w:pPr>
              <w:spacing w:line="240" w:lineRule="auto"/>
              <w:jc w:val="center"/>
              <w:rPr>
                <w:rFonts w:cs="Calibri"/>
                <w:color w:val="000000"/>
                <w:sz w:val="18"/>
                <w:szCs w:val="18"/>
              </w:rPr>
            </w:pPr>
          </w:p>
        </w:tc>
        <w:tc>
          <w:tcPr>
            <w:tcW w:w="2693" w:type="dxa"/>
            <w:shd w:val="clear" w:color="auto" w:fill="FFFFFF" w:themeFill="background1"/>
            <w:vAlign w:val="bottom"/>
          </w:tcPr>
          <w:p w14:paraId="190D1631"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 xml:space="preserve">Deja que te lo explique… </w:t>
            </w: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p w14:paraId="26190E60" w14:textId="3176D5B9"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-Sí. ¿Por quién me tomas?</w:t>
            </w:r>
          </w:p>
        </w:tc>
        <w:tc>
          <w:tcPr>
            <w:tcW w:w="284" w:type="dxa"/>
            <w:shd w:val="clear" w:color="auto" w:fill="BDD6EE" w:themeFill="accent5" w:themeFillTint="66"/>
            <w:vAlign w:val="center"/>
          </w:tcPr>
          <w:p w14:paraId="2A4931AC" w14:textId="77777777" w:rsidR="006A37FF" w:rsidRPr="00051527" w:rsidRDefault="006A37FF" w:rsidP="007D40C8">
            <w:pPr>
              <w:spacing w:line="240" w:lineRule="auto"/>
              <w:jc w:val="center"/>
              <w:rPr>
                <w:rFonts w:cs="Calibri"/>
                <w:color w:val="000000"/>
                <w:sz w:val="18"/>
                <w:szCs w:val="18"/>
              </w:rPr>
            </w:pPr>
          </w:p>
        </w:tc>
        <w:tc>
          <w:tcPr>
            <w:tcW w:w="2977" w:type="dxa"/>
            <w:shd w:val="clear" w:color="auto" w:fill="FFFFFF" w:themeFill="background1"/>
            <w:vAlign w:val="bottom"/>
          </w:tcPr>
          <w:p w14:paraId="5503612F"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Deja que te lo explique… </w:t>
            </w:r>
          </w:p>
          <w:p w14:paraId="7DB42FC6"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 Sí. Dime, ¿por quién me tomas?</w:t>
            </w:r>
          </w:p>
        </w:tc>
      </w:tr>
      <w:tr w:rsidR="006A37FF" w:rsidRPr="00326056" w14:paraId="7E83DA85"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15C57573" w14:textId="5736CD05" w:rsidR="006A37FF" w:rsidRDefault="006A37FF" w:rsidP="006A37FF">
            <w:pPr>
              <w:spacing w:line="240" w:lineRule="auto"/>
              <w:jc w:val="right"/>
              <w:rPr>
                <w:rFonts w:cs="Calibri"/>
                <w:color w:val="000000"/>
                <w:sz w:val="18"/>
                <w:szCs w:val="18"/>
              </w:rPr>
            </w:pPr>
            <w:r>
              <w:rPr>
                <w:rFonts w:cs="Calibri"/>
                <w:color w:val="000000"/>
                <w:sz w:val="18"/>
                <w:szCs w:val="18"/>
              </w:rPr>
              <w:t>457</w:t>
            </w:r>
          </w:p>
        </w:tc>
        <w:tc>
          <w:tcPr>
            <w:tcW w:w="2400" w:type="dxa"/>
            <w:shd w:val="clear" w:color="auto" w:fill="FFFFFF" w:themeFill="background1"/>
            <w:vAlign w:val="bottom"/>
          </w:tcPr>
          <w:p w14:paraId="53378A8D"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Having you back in my life after all these years…</w:t>
            </w:r>
          </w:p>
        </w:tc>
        <w:tc>
          <w:tcPr>
            <w:tcW w:w="2693" w:type="dxa"/>
            <w:shd w:val="clear" w:color="000000" w:fill="808080"/>
            <w:vAlign w:val="bottom"/>
          </w:tcPr>
          <w:p w14:paraId="14CB31E5" w14:textId="5414ADCB" w:rsidR="006A37FF" w:rsidRPr="00326056" w:rsidRDefault="006A37FF" w:rsidP="006A37FF">
            <w:pPr>
              <w:spacing w:line="240" w:lineRule="auto"/>
              <w:jc w:val="center"/>
              <w:rPr>
                <w:rFonts w:cs="Calibri"/>
                <w:color w:val="FFFF00"/>
                <w:sz w:val="18"/>
                <w:szCs w:val="18"/>
                <w:lang w:val="en-GB"/>
              </w:rPr>
            </w:pPr>
            <w:r w:rsidRPr="00326056">
              <w:rPr>
                <w:rFonts w:cs="Calibri"/>
                <w:color w:val="FFFF00"/>
                <w:sz w:val="18"/>
                <w:szCs w:val="18"/>
                <w:lang w:val="en-GB"/>
              </w:rPr>
              <w:t>'Having you back in my life /</w:t>
            </w:r>
          </w:p>
          <w:p w14:paraId="5245DC88" w14:textId="77777777" w:rsidR="006A37FF" w:rsidRPr="00326056" w:rsidRDefault="006A37FF" w:rsidP="006A37FF">
            <w:pPr>
              <w:spacing w:line="240" w:lineRule="auto"/>
              <w:jc w:val="center"/>
              <w:rPr>
                <w:rFonts w:cs="Calibri"/>
                <w:color w:val="FFFF00"/>
                <w:sz w:val="18"/>
                <w:szCs w:val="18"/>
                <w:lang w:val="en-GB"/>
              </w:rPr>
            </w:pPr>
            <w:r w:rsidRPr="00326056">
              <w:rPr>
                <w:rFonts w:cs="Calibri"/>
                <w:color w:val="FFFF00"/>
                <w:sz w:val="18"/>
                <w:szCs w:val="18"/>
                <w:lang w:val="en-GB"/>
              </w:rPr>
              <w:t>after all these years…</w:t>
            </w:r>
          </w:p>
        </w:tc>
        <w:tc>
          <w:tcPr>
            <w:tcW w:w="285" w:type="dxa"/>
            <w:shd w:val="clear" w:color="auto" w:fill="FFFFFF" w:themeFill="background1"/>
          </w:tcPr>
          <w:p w14:paraId="5D2A2C0A"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5E86548" w14:textId="77777777" w:rsidR="006A37FF" w:rsidRPr="00665429" w:rsidRDefault="006A37FF"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F825958" w14:textId="36F1E775"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"Volviste a mi vida /</w:t>
            </w:r>
          </w:p>
          <w:p w14:paraId="36AA44CF" w14:textId="77777777" w:rsidR="006A37FF" w:rsidRPr="00326056" w:rsidRDefault="006A37FF" w:rsidP="006A37FF">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después de tantos años…"</w:t>
            </w:r>
          </w:p>
        </w:tc>
        <w:tc>
          <w:tcPr>
            <w:tcW w:w="284" w:type="dxa"/>
            <w:shd w:val="clear" w:color="auto" w:fill="FFFFFF" w:themeFill="background1"/>
            <w:vAlign w:val="bottom"/>
          </w:tcPr>
          <w:p w14:paraId="3D1E89BF"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7974857" w14:textId="77777777" w:rsidR="006A37FF" w:rsidRPr="00051527" w:rsidRDefault="006A37FF" w:rsidP="007D40C8">
            <w:pPr>
              <w:spacing w:line="240" w:lineRule="auto"/>
              <w:jc w:val="center"/>
              <w:rPr>
                <w:rFonts w:cs="Calibri"/>
                <w:color w:val="000000"/>
                <w:sz w:val="18"/>
                <w:szCs w:val="18"/>
              </w:rPr>
            </w:pPr>
          </w:p>
        </w:tc>
        <w:tc>
          <w:tcPr>
            <w:tcW w:w="2693" w:type="dxa"/>
            <w:shd w:val="clear" w:color="auto" w:fill="FFFFFF" w:themeFill="background1"/>
            <w:vAlign w:val="bottom"/>
          </w:tcPr>
          <w:p w14:paraId="61BF1748" w14:textId="794957C1" w:rsidR="006A37FF" w:rsidRPr="00326056" w:rsidRDefault="006A37FF" w:rsidP="006A37FF">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Volviste a mi vida /</w:t>
            </w:r>
          </w:p>
          <w:p w14:paraId="7AED11A6" w14:textId="77777777" w:rsidR="006A37FF" w:rsidRPr="00326056" w:rsidRDefault="006A37FF" w:rsidP="006A37FF">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después tantos años…</w:t>
            </w:r>
          </w:p>
        </w:tc>
        <w:tc>
          <w:tcPr>
            <w:tcW w:w="284" w:type="dxa"/>
            <w:shd w:val="clear" w:color="auto" w:fill="BDD6EE" w:themeFill="accent5" w:themeFillTint="66"/>
            <w:vAlign w:val="center"/>
          </w:tcPr>
          <w:p w14:paraId="73CB0E1B" w14:textId="77777777" w:rsidR="006A37FF" w:rsidRPr="00051527" w:rsidRDefault="006A37FF" w:rsidP="007D40C8">
            <w:pPr>
              <w:spacing w:line="240" w:lineRule="auto"/>
              <w:jc w:val="center"/>
              <w:rPr>
                <w:rFonts w:cs="Calibri"/>
                <w:color w:val="000000"/>
                <w:sz w:val="18"/>
                <w:szCs w:val="18"/>
              </w:rPr>
            </w:pPr>
          </w:p>
        </w:tc>
        <w:tc>
          <w:tcPr>
            <w:tcW w:w="2977" w:type="dxa"/>
            <w:shd w:val="clear" w:color="auto" w:fill="FFFFFF" w:themeFill="background1"/>
            <w:vAlign w:val="bottom"/>
          </w:tcPr>
          <w:p w14:paraId="4FE904F0"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Volviste a mi vida </w:t>
            </w:r>
          </w:p>
          <w:p w14:paraId="396F5104"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después tantos años...</w:t>
            </w:r>
          </w:p>
        </w:tc>
      </w:tr>
      <w:tr w:rsidR="006A37FF" w:rsidRPr="00326056" w14:paraId="15304039"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236318E1" w14:textId="6C641B32" w:rsidR="006A37FF" w:rsidRDefault="006A37FF" w:rsidP="006A37FF">
            <w:pPr>
              <w:spacing w:line="240" w:lineRule="auto"/>
              <w:jc w:val="right"/>
              <w:rPr>
                <w:rFonts w:cs="Calibri"/>
                <w:color w:val="000000"/>
                <w:sz w:val="18"/>
                <w:szCs w:val="18"/>
              </w:rPr>
            </w:pPr>
            <w:r>
              <w:rPr>
                <w:rFonts w:cs="Calibri"/>
                <w:color w:val="000000"/>
                <w:sz w:val="18"/>
                <w:szCs w:val="18"/>
              </w:rPr>
              <w:t>458</w:t>
            </w:r>
          </w:p>
        </w:tc>
        <w:tc>
          <w:tcPr>
            <w:tcW w:w="2400" w:type="dxa"/>
            <w:shd w:val="clear" w:color="auto" w:fill="FFFFFF" w:themeFill="background1"/>
            <w:vAlign w:val="bottom"/>
          </w:tcPr>
          <w:p w14:paraId="2BBE2D42"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Now I'm losing you all over again.</w:t>
            </w:r>
          </w:p>
        </w:tc>
        <w:tc>
          <w:tcPr>
            <w:tcW w:w="2693" w:type="dxa"/>
            <w:shd w:val="clear" w:color="000000" w:fill="808080"/>
            <w:vAlign w:val="bottom"/>
          </w:tcPr>
          <w:p w14:paraId="39DAF553" w14:textId="385C3570" w:rsidR="006A37FF" w:rsidRDefault="006A37FF" w:rsidP="006A37FF">
            <w:pPr>
              <w:spacing w:line="240" w:lineRule="auto"/>
              <w:jc w:val="center"/>
              <w:rPr>
                <w:rFonts w:cs="Calibri"/>
                <w:color w:val="FFFF00"/>
                <w:sz w:val="18"/>
                <w:szCs w:val="18"/>
                <w:lang w:val="en-GB"/>
              </w:rPr>
            </w:pPr>
            <w:r w:rsidRPr="00326056">
              <w:rPr>
                <w:rFonts w:cs="Calibri"/>
                <w:color w:val="FFFF00"/>
                <w:sz w:val="18"/>
                <w:szCs w:val="18"/>
                <w:lang w:val="en-GB"/>
              </w:rPr>
              <w:t>'Now I'm losing you /</w:t>
            </w:r>
          </w:p>
          <w:p w14:paraId="20023B69" w14:textId="77777777" w:rsidR="006A37FF" w:rsidRPr="00326056" w:rsidRDefault="006A37FF" w:rsidP="006A37FF">
            <w:pPr>
              <w:spacing w:line="240" w:lineRule="auto"/>
              <w:jc w:val="center"/>
              <w:rPr>
                <w:rFonts w:cs="Calibri"/>
                <w:color w:val="FFFF00"/>
                <w:sz w:val="18"/>
                <w:szCs w:val="18"/>
                <w:lang w:val="en-GB"/>
              </w:rPr>
            </w:pPr>
            <w:r w:rsidRPr="00326056">
              <w:rPr>
                <w:rFonts w:cs="Calibri"/>
                <w:color w:val="FFFF00"/>
                <w:sz w:val="18"/>
                <w:szCs w:val="18"/>
                <w:lang w:val="en-GB"/>
              </w:rPr>
              <w:t>all over again.</w:t>
            </w:r>
          </w:p>
        </w:tc>
        <w:tc>
          <w:tcPr>
            <w:tcW w:w="285" w:type="dxa"/>
            <w:shd w:val="clear" w:color="auto" w:fill="FFFFFF" w:themeFill="background1"/>
          </w:tcPr>
          <w:p w14:paraId="10ADDED9"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94AEB0B" w14:textId="77777777" w:rsidR="006A37FF" w:rsidRPr="00665429" w:rsidRDefault="006A37FF"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A27F863" w14:textId="67685598" w:rsidR="006A37FF" w:rsidRPr="00A132BB"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A132BB">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“Y ahora te vuelvo a perder”.</w:t>
            </w:r>
          </w:p>
        </w:tc>
        <w:tc>
          <w:tcPr>
            <w:tcW w:w="284" w:type="dxa"/>
            <w:shd w:val="clear" w:color="auto" w:fill="FFFFFF" w:themeFill="background1"/>
            <w:vAlign w:val="bottom"/>
          </w:tcPr>
          <w:p w14:paraId="7A70BD50" w14:textId="77777777" w:rsidR="006A37FF" w:rsidRPr="00A132BB"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21B8D9D" w14:textId="77777777" w:rsidR="006A37FF" w:rsidRPr="00051527" w:rsidRDefault="006A37FF" w:rsidP="007D40C8">
            <w:pPr>
              <w:spacing w:line="240" w:lineRule="auto"/>
              <w:jc w:val="center"/>
              <w:rPr>
                <w:rFonts w:cs="Calibri"/>
                <w:color w:val="000000"/>
                <w:sz w:val="18"/>
                <w:szCs w:val="18"/>
              </w:rPr>
            </w:pPr>
          </w:p>
        </w:tc>
        <w:tc>
          <w:tcPr>
            <w:tcW w:w="2693" w:type="dxa"/>
            <w:shd w:val="clear" w:color="auto" w:fill="FFFFFF" w:themeFill="background1"/>
            <w:vAlign w:val="bottom"/>
          </w:tcPr>
          <w:p w14:paraId="06149B14" w14:textId="77777777" w:rsidR="006A37FF" w:rsidRPr="00326056" w:rsidRDefault="006A37FF" w:rsidP="006A37FF">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Y ahora te vuelvo a perder.</w:t>
            </w:r>
          </w:p>
        </w:tc>
        <w:tc>
          <w:tcPr>
            <w:tcW w:w="284" w:type="dxa"/>
            <w:shd w:val="clear" w:color="auto" w:fill="BDD6EE" w:themeFill="accent5" w:themeFillTint="66"/>
            <w:vAlign w:val="center"/>
          </w:tcPr>
          <w:p w14:paraId="5F8DF5FA" w14:textId="77777777" w:rsidR="006A37FF" w:rsidRPr="00051527" w:rsidRDefault="006A37FF" w:rsidP="007D40C8">
            <w:pPr>
              <w:spacing w:line="240" w:lineRule="auto"/>
              <w:jc w:val="center"/>
              <w:rPr>
                <w:rFonts w:cs="Calibri"/>
                <w:color w:val="000000"/>
                <w:sz w:val="18"/>
                <w:szCs w:val="18"/>
              </w:rPr>
            </w:pPr>
          </w:p>
        </w:tc>
        <w:tc>
          <w:tcPr>
            <w:tcW w:w="2977" w:type="dxa"/>
            <w:shd w:val="clear" w:color="auto" w:fill="FFFFFF" w:themeFill="background1"/>
            <w:vAlign w:val="bottom"/>
          </w:tcPr>
          <w:p w14:paraId="64225BFF"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Y ahora te vuelvo a perder.</w:t>
            </w:r>
          </w:p>
        </w:tc>
      </w:tr>
      <w:tr w:rsidR="006A37FF" w:rsidRPr="00326056" w14:paraId="7F1C44EF"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771C8479" w14:textId="577439F5" w:rsidR="006A37FF" w:rsidRDefault="006A37FF" w:rsidP="006A37FF">
            <w:pPr>
              <w:spacing w:line="240" w:lineRule="auto"/>
              <w:jc w:val="right"/>
              <w:rPr>
                <w:rFonts w:cs="Calibri"/>
                <w:color w:val="000000"/>
                <w:sz w:val="18"/>
                <w:szCs w:val="18"/>
              </w:rPr>
            </w:pPr>
            <w:r>
              <w:rPr>
                <w:rFonts w:cs="Calibri"/>
                <w:color w:val="000000"/>
                <w:sz w:val="18"/>
                <w:szCs w:val="18"/>
              </w:rPr>
              <w:t>459</w:t>
            </w:r>
          </w:p>
        </w:tc>
        <w:tc>
          <w:tcPr>
            <w:tcW w:w="2400" w:type="dxa"/>
            <w:shd w:val="clear" w:color="auto" w:fill="FFFFFF" w:themeFill="background1"/>
            <w:vAlign w:val="bottom"/>
          </w:tcPr>
          <w:p w14:paraId="1C1317E3"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You're all I think about.</w:t>
            </w:r>
          </w:p>
        </w:tc>
        <w:tc>
          <w:tcPr>
            <w:tcW w:w="2693" w:type="dxa"/>
            <w:shd w:val="clear" w:color="000000" w:fill="808080"/>
            <w:vAlign w:val="bottom"/>
          </w:tcPr>
          <w:p w14:paraId="238811BE" w14:textId="77777777" w:rsidR="006A37FF" w:rsidRPr="00326056" w:rsidRDefault="006A37FF" w:rsidP="006A37FF">
            <w:pPr>
              <w:spacing w:line="240" w:lineRule="auto"/>
              <w:jc w:val="center"/>
              <w:rPr>
                <w:rFonts w:cs="Calibri"/>
                <w:color w:val="FFFF00"/>
                <w:sz w:val="18"/>
                <w:szCs w:val="18"/>
                <w:lang w:val="en-GB"/>
              </w:rPr>
            </w:pPr>
            <w:r w:rsidRPr="00326056">
              <w:rPr>
                <w:rFonts w:cs="Calibri"/>
                <w:color w:val="FFFF00"/>
                <w:sz w:val="18"/>
                <w:szCs w:val="18"/>
                <w:lang w:val="en-GB"/>
              </w:rPr>
              <w:t>'You're all I think about.</w:t>
            </w:r>
          </w:p>
        </w:tc>
        <w:tc>
          <w:tcPr>
            <w:tcW w:w="285" w:type="dxa"/>
            <w:shd w:val="clear" w:color="auto" w:fill="7030A0"/>
          </w:tcPr>
          <w:p w14:paraId="361D7B4B"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40FBAD9" w14:textId="77777777" w:rsidR="006A37FF" w:rsidRPr="00665429" w:rsidRDefault="006A37FF"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A7FDF11"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"No pienso en otra cosa /</w:t>
            </w:r>
          </w:p>
          <w:p w14:paraId="669D468C" w14:textId="0DB888AB"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que en ti".</w:t>
            </w:r>
          </w:p>
        </w:tc>
        <w:tc>
          <w:tcPr>
            <w:tcW w:w="284" w:type="dxa"/>
            <w:shd w:val="clear" w:color="auto" w:fill="7030A0"/>
            <w:vAlign w:val="bottom"/>
          </w:tcPr>
          <w:p w14:paraId="3AA84B9E"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569AF4F" w14:textId="77777777" w:rsidR="006A37FF" w:rsidRPr="00665429" w:rsidRDefault="006A37FF" w:rsidP="007D40C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22774B68" w14:textId="77777777" w:rsidR="006A37FF" w:rsidRPr="00326056" w:rsidRDefault="006A37FF" w:rsidP="006A37FF">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No pienso en otra cosa /</w:t>
            </w:r>
          </w:p>
          <w:p w14:paraId="5594A939" w14:textId="7B5FBDD7" w:rsidR="006A37FF" w:rsidRPr="00326056" w:rsidRDefault="006A37FF" w:rsidP="006A37FF">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que en ti.</w:t>
            </w:r>
          </w:p>
        </w:tc>
        <w:tc>
          <w:tcPr>
            <w:tcW w:w="284" w:type="dxa"/>
            <w:shd w:val="clear" w:color="auto" w:fill="BDD6EE" w:themeFill="accent5" w:themeFillTint="66"/>
            <w:vAlign w:val="center"/>
          </w:tcPr>
          <w:p w14:paraId="432CE4BF" w14:textId="77777777" w:rsidR="006A37FF" w:rsidRPr="00665429" w:rsidRDefault="006A37FF" w:rsidP="007D40C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2C504296"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No pienso en otra cosa</w:t>
            </w:r>
          </w:p>
          <w:p w14:paraId="1E174E1C"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 que en ti.</w:t>
            </w:r>
          </w:p>
        </w:tc>
      </w:tr>
      <w:tr w:rsidR="006A37FF" w:rsidRPr="00326056" w14:paraId="71D0A366"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7A8D90F0" w14:textId="20E06251" w:rsidR="006A37FF" w:rsidRDefault="006A37FF" w:rsidP="006A37FF">
            <w:pPr>
              <w:spacing w:line="240" w:lineRule="auto"/>
              <w:jc w:val="right"/>
              <w:rPr>
                <w:rFonts w:cs="Calibri"/>
                <w:color w:val="000000"/>
                <w:sz w:val="18"/>
                <w:szCs w:val="18"/>
              </w:rPr>
            </w:pPr>
            <w:r>
              <w:rPr>
                <w:rFonts w:cs="Calibri"/>
                <w:color w:val="000000"/>
                <w:sz w:val="18"/>
                <w:szCs w:val="18"/>
              </w:rPr>
              <w:t>460</w:t>
            </w:r>
          </w:p>
        </w:tc>
        <w:tc>
          <w:tcPr>
            <w:tcW w:w="2400" w:type="dxa"/>
            <w:shd w:val="clear" w:color="auto" w:fill="FFFFFF" w:themeFill="background1"/>
            <w:vAlign w:val="bottom"/>
          </w:tcPr>
          <w:p w14:paraId="23FE3ACE"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I'm thinking about you now, Tony.</w:t>
            </w:r>
          </w:p>
        </w:tc>
        <w:tc>
          <w:tcPr>
            <w:tcW w:w="2693" w:type="dxa"/>
            <w:shd w:val="clear" w:color="000000" w:fill="808080"/>
            <w:vAlign w:val="bottom"/>
          </w:tcPr>
          <w:p w14:paraId="6B22AECD" w14:textId="77777777" w:rsidR="006A37FF" w:rsidRPr="00326056" w:rsidRDefault="006A37FF" w:rsidP="006A37FF">
            <w:pPr>
              <w:spacing w:line="240" w:lineRule="auto"/>
              <w:jc w:val="center"/>
              <w:rPr>
                <w:rFonts w:cs="Calibri"/>
                <w:color w:val="FFFF00"/>
                <w:sz w:val="18"/>
                <w:szCs w:val="18"/>
                <w:lang w:val="en-GB"/>
              </w:rPr>
            </w:pPr>
            <w:r w:rsidRPr="00326056">
              <w:rPr>
                <w:rFonts w:cs="Calibri"/>
                <w:color w:val="FFFF00"/>
                <w:sz w:val="18"/>
                <w:szCs w:val="18"/>
                <w:lang w:val="en-GB"/>
              </w:rPr>
              <w:t>'I'm thinking about you now, Tony.</w:t>
            </w:r>
          </w:p>
        </w:tc>
        <w:tc>
          <w:tcPr>
            <w:tcW w:w="285" w:type="dxa"/>
            <w:shd w:val="clear" w:color="auto" w:fill="7030A0"/>
          </w:tcPr>
          <w:p w14:paraId="2C98D0A1"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D888887" w14:textId="77777777" w:rsidR="006A37FF" w:rsidRPr="00665429" w:rsidRDefault="006A37FF"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9EA8D4A" w14:textId="2302EA60"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"Ahora estoy pensando /</w:t>
            </w:r>
          </w:p>
          <w:p w14:paraId="363B3F9A"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en ti, Tony".</w:t>
            </w:r>
          </w:p>
        </w:tc>
        <w:tc>
          <w:tcPr>
            <w:tcW w:w="284" w:type="dxa"/>
            <w:shd w:val="clear" w:color="auto" w:fill="7030A0"/>
            <w:vAlign w:val="bottom"/>
          </w:tcPr>
          <w:p w14:paraId="1A03CA31"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1E708C13" w14:textId="77777777" w:rsidR="006A37FF" w:rsidRPr="00665429" w:rsidRDefault="006A37FF"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5EBA794F" w14:textId="77777777" w:rsidR="006A37FF" w:rsidRPr="00326056" w:rsidRDefault="006A37FF" w:rsidP="006A37FF">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Ahora estoy pensando /</w:t>
            </w:r>
          </w:p>
          <w:p w14:paraId="32CCC5AF" w14:textId="41E635B9" w:rsidR="006A37FF" w:rsidRPr="00326056" w:rsidRDefault="006A37FF" w:rsidP="006A37FF">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en ti, Tony.</w:t>
            </w:r>
          </w:p>
        </w:tc>
        <w:tc>
          <w:tcPr>
            <w:tcW w:w="284" w:type="dxa"/>
            <w:shd w:val="clear" w:color="auto" w:fill="E2EFD9" w:themeFill="accent6" w:themeFillTint="33"/>
            <w:vAlign w:val="center"/>
          </w:tcPr>
          <w:p w14:paraId="74C89952" w14:textId="77777777" w:rsidR="006A37FF" w:rsidRPr="00665429" w:rsidRDefault="006A37FF"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4EAEDB52"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Ahora estoy pensando</w:t>
            </w:r>
          </w:p>
          <w:p w14:paraId="2520AE6F"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 en ti, Tony.</w:t>
            </w:r>
          </w:p>
        </w:tc>
      </w:tr>
      <w:tr w:rsidR="006A37FF" w:rsidRPr="00326056" w14:paraId="6DE839CB"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6C198068" w14:textId="4C8EE039" w:rsidR="006A37FF" w:rsidRDefault="006A37FF" w:rsidP="006A37FF">
            <w:pPr>
              <w:spacing w:line="240" w:lineRule="auto"/>
              <w:jc w:val="right"/>
              <w:rPr>
                <w:rFonts w:cs="Calibri"/>
                <w:color w:val="000000"/>
                <w:sz w:val="18"/>
                <w:szCs w:val="18"/>
              </w:rPr>
            </w:pPr>
            <w:r>
              <w:rPr>
                <w:rFonts w:cs="Calibri"/>
                <w:color w:val="000000"/>
                <w:sz w:val="18"/>
                <w:szCs w:val="18"/>
              </w:rPr>
              <w:t>461</w:t>
            </w:r>
          </w:p>
        </w:tc>
        <w:tc>
          <w:tcPr>
            <w:tcW w:w="2400" w:type="dxa"/>
            <w:shd w:val="clear" w:color="auto" w:fill="FFFFFF" w:themeFill="background1"/>
            <w:vAlign w:val="bottom"/>
          </w:tcPr>
          <w:p w14:paraId="295FF577"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I'm thinking about what I let you do to me.</w:t>
            </w:r>
          </w:p>
        </w:tc>
        <w:tc>
          <w:tcPr>
            <w:tcW w:w="2693" w:type="dxa"/>
            <w:shd w:val="clear" w:color="000000" w:fill="808080"/>
            <w:vAlign w:val="bottom"/>
          </w:tcPr>
          <w:p w14:paraId="6158AE6B" w14:textId="77777777" w:rsidR="006A37FF" w:rsidRPr="00326056" w:rsidRDefault="006A37FF" w:rsidP="006A37FF">
            <w:pPr>
              <w:spacing w:line="240" w:lineRule="auto"/>
              <w:jc w:val="center"/>
              <w:rPr>
                <w:rFonts w:cs="Calibri"/>
                <w:color w:val="FFFF00"/>
                <w:sz w:val="18"/>
                <w:szCs w:val="18"/>
                <w:lang w:val="en-GB"/>
              </w:rPr>
            </w:pPr>
            <w:r w:rsidRPr="00326056">
              <w:rPr>
                <w:rFonts w:cs="Calibri"/>
                <w:color w:val="FFFF00"/>
                <w:sz w:val="18"/>
                <w:szCs w:val="18"/>
                <w:lang w:val="en-GB"/>
              </w:rPr>
              <w:t>'I'm thinking about /</w:t>
            </w:r>
          </w:p>
          <w:p w14:paraId="2228370F" w14:textId="447AEAB8" w:rsidR="006A37FF" w:rsidRPr="00326056" w:rsidRDefault="006A37FF" w:rsidP="006A37FF">
            <w:pPr>
              <w:spacing w:line="240" w:lineRule="auto"/>
              <w:jc w:val="center"/>
              <w:rPr>
                <w:rFonts w:cs="Calibri"/>
                <w:color w:val="FFFF00"/>
                <w:sz w:val="18"/>
                <w:szCs w:val="18"/>
                <w:lang w:val="en-GB"/>
              </w:rPr>
            </w:pPr>
            <w:r w:rsidRPr="00326056">
              <w:rPr>
                <w:rFonts w:cs="Calibri"/>
                <w:color w:val="FFFF00"/>
                <w:sz w:val="18"/>
                <w:szCs w:val="18"/>
                <w:lang w:val="en-GB"/>
              </w:rPr>
              <w:t>what I let you do to me.</w:t>
            </w:r>
          </w:p>
        </w:tc>
        <w:tc>
          <w:tcPr>
            <w:tcW w:w="285" w:type="dxa"/>
            <w:shd w:val="clear" w:color="auto" w:fill="FFFFFF" w:themeFill="background1"/>
          </w:tcPr>
          <w:p w14:paraId="7BD4FB69"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4BDD77E" w14:textId="77777777" w:rsidR="006A37FF" w:rsidRPr="00665429" w:rsidRDefault="006A37FF"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200C96C" w14:textId="37A7D3AC"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"Pensando en todo /</w:t>
            </w:r>
          </w:p>
          <w:p w14:paraId="233C2D78"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lo que te he dejado hacerme".</w:t>
            </w:r>
          </w:p>
        </w:tc>
        <w:tc>
          <w:tcPr>
            <w:tcW w:w="284" w:type="dxa"/>
            <w:shd w:val="clear" w:color="auto" w:fill="FFFFFF" w:themeFill="background1"/>
            <w:vAlign w:val="bottom"/>
          </w:tcPr>
          <w:p w14:paraId="56A92A89"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32D1B0B9" w14:textId="77777777" w:rsidR="006A37FF" w:rsidRPr="00665429" w:rsidRDefault="006A37FF"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317572B7" w14:textId="3C7042AE" w:rsidR="006A37FF" w:rsidRPr="00326056" w:rsidRDefault="006A37FF" w:rsidP="006A37FF">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Pensando en todo lo que /</w:t>
            </w:r>
          </w:p>
          <w:p w14:paraId="01BE913A" w14:textId="77777777" w:rsidR="006A37FF" w:rsidRPr="00326056" w:rsidRDefault="006A37FF" w:rsidP="006A37FF">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te he dejado hacerme.</w:t>
            </w:r>
          </w:p>
        </w:tc>
        <w:tc>
          <w:tcPr>
            <w:tcW w:w="284" w:type="dxa"/>
            <w:shd w:val="clear" w:color="auto" w:fill="E2EFD9" w:themeFill="accent6" w:themeFillTint="33"/>
            <w:vAlign w:val="center"/>
          </w:tcPr>
          <w:p w14:paraId="06D62123" w14:textId="77777777" w:rsidR="006A37FF" w:rsidRPr="00665429" w:rsidRDefault="006A37FF"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5FC1DEA2"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Pensando en todo lo que </w:t>
            </w:r>
          </w:p>
          <w:p w14:paraId="2B86D00C"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te he dejado hacerme.</w:t>
            </w:r>
          </w:p>
        </w:tc>
      </w:tr>
      <w:tr w:rsidR="006A37FF" w:rsidRPr="00326056" w14:paraId="31DD7412"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00FE0DFF" w14:textId="319BECB7" w:rsidR="006A37FF" w:rsidRDefault="006A37FF" w:rsidP="006A37FF">
            <w:pPr>
              <w:spacing w:line="240" w:lineRule="auto"/>
              <w:jc w:val="right"/>
              <w:rPr>
                <w:rFonts w:cs="Calibri"/>
                <w:color w:val="000000"/>
                <w:sz w:val="18"/>
                <w:szCs w:val="18"/>
              </w:rPr>
            </w:pPr>
            <w:r>
              <w:rPr>
                <w:rFonts w:cs="Calibri"/>
                <w:color w:val="000000"/>
                <w:sz w:val="18"/>
                <w:szCs w:val="18"/>
              </w:rPr>
              <w:t>462</w:t>
            </w:r>
          </w:p>
        </w:tc>
        <w:tc>
          <w:tcPr>
            <w:tcW w:w="2400" w:type="dxa"/>
            <w:shd w:val="clear" w:color="auto" w:fill="FFFFFF" w:themeFill="background1"/>
            <w:vAlign w:val="bottom"/>
          </w:tcPr>
          <w:p w14:paraId="2D6B9CD2"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Are you thinking about what I let you do?</w:t>
            </w:r>
          </w:p>
        </w:tc>
        <w:tc>
          <w:tcPr>
            <w:tcW w:w="2693" w:type="dxa"/>
            <w:shd w:val="clear" w:color="000000" w:fill="808080"/>
            <w:vAlign w:val="bottom"/>
          </w:tcPr>
          <w:p w14:paraId="146BEC13" w14:textId="77777777" w:rsidR="006A37FF" w:rsidRPr="00326056" w:rsidRDefault="006A37FF" w:rsidP="006A37FF">
            <w:pPr>
              <w:spacing w:line="240" w:lineRule="auto"/>
              <w:jc w:val="center"/>
              <w:rPr>
                <w:rFonts w:cs="Calibri"/>
                <w:color w:val="FFFF00"/>
                <w:sz w:val="18"/>
                <w:szCs w:val="18"/>
                <w:lang w:val="en-GB"/>
              </w:rPr>
            </w:pPr>
            <w:r w:rsidRPr="00326056">
              <w:rPr>
                <w:rFonts w:cs="Calibri"/>
                <w:color w:val="FFFF00"/>
                <w:sz w:val="18"/>
                <w:szCs w:val="18"/>
                <w:lang w:val="en-GB"/>
              </w:rPr>
              <w:t>'Are you thinking about /</w:t>
            </w:r>
          </w:p>
          <w:p w14:paraId="0B4C5455" w14:textId="3A8B774D" w:rsidR="006A37FF" w:rsidRPr="00326056" w:rsidRDefault="006A37FF" w:rsidP="006A37FF">
            <w:pPr>
              <w:spacing w:line="240" w:lineRule="auto"/>
              <w:jc w:val="center"/>
              <w:rPr>
                <w:rFonts w:cs="Calibri"/>
                <w:color w:val="FFFF00"/>
                <w:sz w:val="18"/>
                <w:szCs w:val="18"/>
                <w:lang w:val="en-GB"/>
              </w:rPr>
            </w:pPr>
            <w:r w:rsidRPr="00326056">
              <w:rPr>
                <w:rFonts w:cs="Calibri"/>
                <w:color w:val="FFFF00"/>
                <w:sz w:val="18"/>
                <w:szCs w:val="18"/>
                <w:lang w:val="en-GB"/>
              </w:rPr>
              <w:t>what I let you do?</w:t>
            </w:r>
          </w:p>
        </w:tc>
        <w:tc>
          <w:tcPr>
            <w:tcW w:w="285" w:type="dxa"/>
            <w:shd w:val="clear" w:color="auto" w:fill="7030A0"/>
          </w:tcPr>
          <w:p w14:paraId="0A4BFE49"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066F799" w14:textId="77777777" w:rsidR="006A37FF" w:rsidRPr="00665429" w:rsidRDefault="006A37FF"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93565D6" w14:textId="39BAD4D8"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"¿Estás pensando /</w:t>
            </w:r>
          </w:p>
          <w:p w14:paraId="00909C40"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en lo que te dejo hacer?".</w:t>
            </w:r>
          </w:p>
        </w:tc>
        <w:tc>
          <w:tcPr>
            <w:tcW w:w="284" w:type="dxa"/>
            <w:shd w:val="clear" w:color="auto" w:fill="7030A0"/>
            <w:vAlign w:val="bottom"/>
          </w:tcPr>
          <w:p w14:paraId="46C6E262"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6E7A25B" w14:textId="77777777" w:rsidR="006A37FF" w:rsidRPr="00051527" w:rsidRDefault="006A37FF" w:rsidP="007D40C8">
            <w:pPr>
              <w:spacing w:line="240" w:lineRule="auto"/>
              <w:jc w:val="center"/>
              <w:rPr>
                <w:rFonts w:cs="Calibri"/>
                <w:color w:val="000000"/>
                <w:sz w:val="18"/>
                <w:szCs w:val="18"/>
              </w:rPr>
            </w:pPr>
          </w:p>
        </w:tc>
        <w:tc>
          <w:tcPr>
            <w:tcW w:w="2693" w:type="dxa"/>
            <w:shd w:val="clear" w:color="auto" w:fill="FFFFFF" w:themeFill="background1"/>
            <w:vAlign w:val="bottom"/>
          </w:tcPr>
          <w:p w14:paraId="0F4C551A" w14:textId="77777777" w:rsidR="006A37FF" w:rsidRPr="00326056" w:rsidRDefault="006A37FF" w:rsidP="006A37FF">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¿Estás pensando en lo que /</w:t>
            </w:r>
          </w:p>
          <w:p w14:paraId="7E698A54" w14:textId="4F842ED2" w:rsidR="006A37FF" w:rsidRPr="00326056" w:rsidRDefault="006A37FF" w:rsidP="006A37FF">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te dejo hacer?</w:t>
            </w:r>
          </w:p>
        </w:tc>
        <w:tc>
          <w:tcPr>
            <w:tcW w:w="284" w:type="dxa"/>
            <w:shd w:val="clear" w:color="auto" w:fill="BDD6EE" w:themeFill="accent5" w:themeFillTint="66"/>
            <w:vAlign w:val="center"/>
          </w:tcPr>
          <w:p w14:paraId="31ECA816" w14:textId="77777777" w:rsidR="006A37FF" w:rsidRPr="00665429" w:rsidRDefault="006A37FF" w:rsidP="007D40C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5EF9194D"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¿Estás pensando en lo que</w:t>
            </w:r>
          </w:p>
          <w:p w14:paraId="154C797D"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 te dejo hacer?</w:t>
            </w:r>
          </w:p>
        </w:tc>
      </w:tr>
      <w:tr w:rsidR="006A37FF" w:rsidRPr="00326056" w14:paraId="0B2D1C66"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17BAB135" w14:textId="395FADD2" w:rsidR="006A37FF" w:rsidRDefault="006A37FF" w:rsidP="006A37FF">
            <w:pPr>
              <w:spacing w:line="240" w:lineRule="auto"/>
              <w:jc w:val="right"/>
              <w:rPr>
                <w:rFonts w:cs="Calibri"/>
                <w:color w:val="000000"/>
                <w:sz w:val="18"/>
                <w:szCs w:val="18"/>
              </w:rPr>
            </w:pPr>
            <w:r>
              <w:rPr>
                <w:rFonts w:cs="Calibri"/>
                <w:color w:val="000000"/>
                <w:sz w:val="18"/>
                <w:szCs w:val="18"/>
              </w:rPr>
              <w:t>463</w:t>
            </w:r>
          </w:p>
        </w:tc>
        <w:tc>
          <w:tcPr>
            <w:tcW w:w="2400" w:type="dxa"/>
            <w:tcBorders>
              <w:bottom w:val="single" w:sz="4" w:space="0" w:color="auto"/>
            </w:tcBorders>
            <w:shd w:val="clear" w:color="auto" w:fill="FFFFFF" w:themeFill="background1"/>
            <w:vAlign w:val="bottom"/>
          </w:tcPr>
          <w:p w14:paraId="702CE97C"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You know I'd do anything you ask.</w:t>
            </w:r>
          </w:p>
        </w:tc>
        <w:tc>
          <w:tcPr>
            <w:tcW w:w="2693" w:type="dxa"/>
            <w:shd w:val="clear" w:color="000000" w:fill="808080"/>
            <w:vAlign w:val="bottom"/>
          </w:tcPr>
          <w:p w14:paraId="060632D6" w14:textId="77777777" w:rsidR="006A37FF" w:rsidRPr="00326056" w:rsidRDefault="006A37FF" w:rsidP="006A37FF">
            <w:pPr>
              <w:spacing w:line="240" w:lineRule="auto"/>
              <w:jc w:val="center"/>
              <w:rPr>
                <w:rFonts w:cs="Calibri"/>
                <w:color w:val="FFFF00"/>
                <w:sz w:val="18"/>
                <w:szCs w:val="18"/>
                <w:lang w:val="en-GB"/>
              </w:rPr>
            </w:pPr>
            <w:r w:rsidRPr="00326056">
              <w:rPr>
                <w:rFonts w:cs="Calibri"/>
                <w:color w:val="FFFF00"/>
                <w:sz w:val="18"/>
                <w:szCs w:val="18"/>
                <w:lang w:val="en-GB"/>
              </w:rPr>
              <w:t>'You know I'd do anything you ask.</w:t>
            </w:r>
          </w:p>
        </w:tc>
        <w:tc>
          <w:tcPr>
            <w:tcW w:w="285" w:type="dxa"/>
            <w:shd w:val="clear" w:color="auto" w:fill="FFFFFF" w:themeFill="background1"/>
          </w:tcPr>
          <w:p w14:paraId="36D8E7BA"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A3E95F3" w14:textId="77777777" w:rsidR="006A37FF" w:rsidRPr="00665429" w:rsidRDefault="006A37FF"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E0B5AC8"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"Sabes que haría lo que me pidas".</w:t>
            </w:r>
          </w:p>
        </w:tc>
        <w:tc>
          <w:tcPr>
            <w:tcW w:w="284" w:type="dxa"/>
            <w:shd w:val="clear" w:color="auto" w:fill="FFFFFF" w:themeFill="background1"/>
            <w:vAlign w:val="bottom"/>
          </w:tcPr>
          <w:p w14:paraId="64A6536A"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BDB0284" w14:textId="77777777" w:rsidR="006A37FF" w:rsidRPr="00051527" w:rsidRDefault="006A37FF" w:rsidP="007D40C8">
            <w:pPr>
              <w:spacing w:line="240" w:lineRule="auto"/>
              <w:jc w:val="center"/>
              <w:rPr>
                <w:rFonts w:cs="Calibri"/>
                <w:color w:val="000000"/>
                <w:sz w:val="18"/>
                <w:szCs w:val="18"/>
              </w:rPr>
            </w:pPr>
          </w:p>
        </w:tc>
        <w:tc>
          <w:tcPr>
            <w:tcW w:w="2693" w:type="dxa"/>
            <w:shd w:val="clear" w:color="auto" w:fill="FFFFFF" w:themeFill="background1"/>
            <w:vAlign w:val="bottom"/>
          </w:tcPr>
          <w:p w14:paraId="7BFC6933" w14:textId="1D050BA7" w:rsidR="006A37FF" w:rsidRPr="00326056" w:rsidRDefault="006A37FF" w:rsidP="006A37FF">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Sabes que haría /</w:t>
            </w:r>
          </w:p>
          <w:p w14:paraId="1D5CD545" w14:textId="77777777" w:rsidR="006A37FF" w:rsidRPr="00326056" w:rsidRDefault="006A37FF" w:rsidP="006A37FF">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lo que me pidas.</w:t>
            </w:r>
          </w:p>
        </w:tc>
        <w:tc>
          <w:tcPr>
            <w:tcW w:w="284" w:type="dxa"/>
            <w:shd w:val="clear" w:color="auto" w:fill="BDD6EE" w:themeFill="accent5" w:themeFillTint="66"/>
            <w:vAlign w:val="center"/>
          </w:tcPr>
          <w:p w14:paraId="0D6E88C5" w14:textId="77777777" w:rsidR="006A37FF" w:rsidRPr="00051527" w:rsidRDefault="006A37FF" w:rsidP="007D40C8">
            <w:pPr>
              <w:spacing w:line="240" w:lineRule="auto"/>
              <w:jc w:val="center"/>
              <w:rPr>
                <w:rFonts w:cs="Calibri"/>
                <w:color w:val="000000"/>
                <w:sz w:val="18"/>
                <w:szCs w:val="18"/>
              </w:rPr>
            </w:pPr>
          </w:p>
        </w:tc>
        <w:tc>
          <w:tcPr>
            <w:tcW w:w="2977" w:type="dxa"/>
            <w:shd w:val="clear" w:color="auto" w:fill="FFFFFF" w:themeFill="background1"/>
            <w:vAlign w:val="bottom"/>
          </w:tcPr>
          <w:p w14:paraId="648192BB"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Sabes que haría </w:t>
            </w:r>
          </w:p>
          <w:p w14:paraId="59E6ED5E"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lo que me pidas.</w:t>
            </w:r>
          </w:p>
        </w:tc>
      </w:tr>
      <w:tr w:rsidR="006A37FF" w:rsidRPr="00326056" w14:paraId="053E75BA"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5CA72216" w14:textId="20CC82E5" w:rsidR="006A37FF" w:rsidRDefault="006A37FF" w:rsidP="006A37FF">
            <w:pPr>
              <w:spacing w:line="240" w:lineRule="auto"/>
              <w:jc w:val="right"/>
              <w:rPr>
                <w:rFonts w:cs="Calibri"/>
                <w:color w:val="000000"/>
                <w:sz w:val="18"/>
                <w:szCs w:val="18"/>
              </w:rPr>
            </w:pPr>
            <w:r>
              <w:rPr>
                <w:rFonts w:cs="Calibri"/>
                <w:color w:val="000000"/>
                <w:sz w:val="18"/>
                <w:szCs w:val="18"/>
              </w:rPr>
              <w:t>464</w:t>
            </w:r>
          </w:p>
        </w:tc>
        <w:tc>
          <w:tcPr>
            <w:tcW w:w="2400" w:type="dxa"/>
            <w:vMerge w:val="restart"/>
            <w:tcBorders>
              <w:bottom w:val="single" w:sz="4" w:space="0" w:color="auto"/>
            </w:tcBorders>
            <w:shd w:val="clear" w:color="auto" w:fill="FFFFFF" w:themeFill="background1"/>
            <w:vAlign w:val="bottom"/>
          </w:tcPr>
          <w:p w14:paraId="12D38634"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Anything.</w:t>
            </w:r>
            <w:r>
              <w:rPr>
                <w:rFonts w:cs="Calibri"/>
                <w:color w:val="000000" w:themeColor="text1"/>
                <w:sz w:val="18"/>
                <w:szCs w:val="18"/>
                <w:lang w:val="en-GB"/>
              </w:rPr>
              <w:t xml:space="preserve"> Nothing’s</w:t>
            </w:r>
            <w:r w:rsidRPr="00200FBF">
              <w:rPr>
                <w:rFonts w:cs="Calibri"/>
                <w:color w:val="000000" w:themeColor="text1"/>
                <w:sz w:val="18"/>
                <w:szCs w:val="18"/>
                <w:lang w:val="en-GB"/>
              </w:rPr>
              <w:t xml:space="preserve"> limits for you and me, Tony. Nothing.</w:t>
            </w:r>
          </w:p>
        </w:tc>
        <w:tc>
          <w:tcPr>
            <w:tcW w:w="2693" w:type="dxa"/>
            <w:vMerge w:val="restart"/>
            <w:shd w:val="clear" w:color="000000" w:fill="808080"/>
            <w:vAlign w:val="bottom"/>
          </w:tcPr>
          <w:p w14:paraId="57D0350F" w14:textId="77777777" w:rsidR="006A37FF" w:rsidRPr="00326056" w:rsidRDefault="006A37FF" w:rsidP="006A37FF">
            <w:pPr>
              <w:spacing w:line="240" w:lineRule="auto"/>
              <w:jc w:val="center"/>
              <w:rPr>
                <w:rFonts w:cs="Calibri"/>
                <w:color w:val="FFFF00"/>
                <w:sz w:val="18"/>
                <w:szCs w:val="18"/>
                <w:lang w:val="en-GB"/>
              </w:rPr>
            </w:pPr>
            <w:r w:rsidRPr="00326056">
              <w:rPr>
                <w:rFonts w:cs="Calibri"/>
                <w:color w:val="FFFF00"/>
                <w:sz w:val="18"/>
                <w:szCs w:val="18"/>
                <w:lang w:val="en-GB"/>
              </w:rPr>
              <w:t>'Anything. Nothing’s off limits / for you and me, Tony. Nothing.</w:t>
            </w:r>
          </w:p>
        </w:tc>
        <w:tc>
          <w:tcPr>
            <w:tcW w:w="285" w:type="dxa"/>
            <w:vMerge w:val="restart"/>
            <w:shd w:val="clear" w:color="auto" w:fill="7030A0"/>
          </w:tcPr>
          <w:p w14:paraId="699054D1"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6112C3FE" w14:textId="77777777" w:rsidR="006A37FF" w:rsidRPr="00665429" w:rsidRDefault="006A37FF"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7F5E0F5"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"Lo que sea".</w:t>
            </w:r>
          </w:p>
        </w:tc>
        <w:tc>
          <w:tcPr>
            <w:tcW w:w="284" w:type="dxa"/>
            <w:shd w:val="clear" w:color="auto" w:fill="7030A0"/>
            <w:vAlign w:val="bottom"/>
          </w:tcPr>
          <w:p w14:paraId="1EC3F03F"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DE4612C" w14:textId="77777777" w:rsidR="006A37FF" w:rsidRPr="00665429" w:rsidRDefault="006A37FF" w:rsidP="007D40C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1D70CF58" w14:textId="77777777" w:rsidR="006A37FF" w:rsidRPr="00326056" w:rsidRDefault="006A37FF" w:rsidP="006A37FF">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Lo que sea.</w:t>
            </w:r>
          </w:p>
        </w:tc>
        <w:tc>
          <w:tcPr>
            <w:tcW w:w="284" w:type="dxa"/>
            <w:shd w:val="clear" w:color="auto" w:fill="BDD6EE" w:themeFill="accent5" w:themeFillTint="66"/>
            <w:vAlign w:val="center"/>
          </w:tcPr>
          <w:p w14:paraId="0BCF2E33" w14:textId="77777777" w:rsidR="006A37FF" w:rsidRPr="00665429" w:rsidRDefault="006A37FF" w:rsidP="007D40C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262C1C17"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Lo que sea.</w:t>
            </w:r>
          </w:p>
        </w:tc>
      </w:tr>
      <w:tr w:rsidR="006A37FF" w:rsidRPr="00326056" w14:paraId="4CE1B3B7"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48370C1A" w14:textId="6ADF8764" w:rsidR="006A37FF" w:rsidRDefault="006A37FF" w:rsidP="006A37FF">
            <w:pPr>
              <w:spacing w:line="240" w:lineRule="auto"/>
              <w:jc w:val="right"/>
              <w:rPr>
                <w:rFonts w:cs="Calibri"/>
                <w:color w:val="000000"/>
                <w:sz w:val="18"/>
                <w:szCs w:val="18"/>
              </w:rPr>
            </w:pPr>
            <w:r>
              <w:rPr>
                <w:rFonts w:cs="Calibri"/>
                <w:color w:val="000000"/>
                <w:sz w:val="18"/>
                <w:szCs w:val="18"/>
              </w:rPr>
              <w:t>465</w:t>
            </w:r>
          </w:p>
        </w:tc>
        <w:tc>
          <w:tcPr>
            <w:tcW w:w="2400" w:type="dxa"/>
            <w:vMerge/>
            <w:tcBorders>
              <w:bottom w:val="single" w:sz="4" w:space="0" w:color="auto"/>
            </w:tcBorders>
            <w:shd w:val="clear" w:color="auto" w:fill="FFFFFF" w:themeFill="background1"/>
            <w:vAlign w:val="bottom"/>
          </w:tcPr>
          <w:p w14:paraId="02D82FBE" w14:textId="77777777" w:rsidR="006A37FF" w:rsidRPr="00200FBF" w:rsidRDefault="006A37FF" w:rsidP="006A37FF">
            <w:pPr>
              <w:spacing w:line="240" w:lineRule="auto"/>
              <w:jc w:val="left"/>
              <w:rPr>
                <w:rFonts w:cs="Calibri"/>
                <w:color w:val="000000" w:themeColor="text1"/>
                <w:sz w:val="18"/>
                <w:szCs w:val="18"/>
                <w:lang w:val="en-GB"/>
              </w:rPr>
            </w:pPr>
          </w:p>
        </w:tc>
        <w:tc>
          <w:tcPr>
            <w:tcW w:w="2693" w:type="dxa"/>
            <w:vMerge/>
            <w:shd w:val="clear" w:color="000000" w:fill="808080"/>
            <w:vAlign w:val="bottom"/>
          </w:tcPr>
          <w:p w14:paraId="3AAC4DE3" w14:textId="77777777" w:rsidR="006A37FF" w:rsidRPr="00326056" w:rsidRDefault="006A37FF" w:rsidP="006A37FF">
            <w:pPr>
              <w:spacing w:line="240" w:lineRule="auto"/>
              <w:jc w:val="center"/>
              <w:rPr>
                <w:rFonts w:cs="Calibri"/>
                <w:color w:val="FFFF00"/>
                <w:sz w:val="18"/>
                <w:szCs w:val="18"/>
                <w:lang w:val="en-GB"/>
              </w:rPr>
            </w:pPr>
          </w:p>
        </w:tc>
        <w:tc>
          <w:tcPr>
            <w:tcW w:w="285" w:type="dxa"/>
            <w:vMerge/>
            <w:shd w:val="clear" w:color="auto" w:fill="7030A0"/>
          </w:tcPr>
          <w:p w14:paraId="7F34CA57"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27436A63" w14:textId="77777777" w:rsidR="006A37FF" w:rsidRPr="00665429" w:rsidRDefault="006A37FF"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0551854" w14:textId="659CC594" w:rsidR="006A37FF"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"Entre nosotros /</w:t>
            </w:r>
          </w:p>
          <w:p w14:paraId="3B93297B"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no hay límites, Tony".</w:t>
            </w:r>
          </w:p>
        </w:tc>
        <w:tc>
          <w:tcPr>
            <w:tcW w:w="284" w:type="dxa"/>
            <w:shd w:val="clear" w:color="auto" w:fill="7030A0"/>
            <w:vAlign w:val="bottom"/>
          </w:tcPr>
          <w:p w14:paraId="17AB1ACB"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1A2F9FB0" w14:textId="77777777" w:rsidR="006A37FF" w:rsidRPr="00665429" w:rsidRDefault="006A37FF"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300DD06C" w14:textId="4A54BCA5" w:rsidR="006A37FF" w:rsidRDefault="006A37FF" w:rsidP="006A37FF">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Entre nosotros /</w:t>
            </w:r>
          </w:p>
          <w:p w14:paraId="1D017C87" w14:textId="77777777" w:rsidR="006A37FF" w:rsidRPr="00326056" w:rsidRDefault="006A37FF" w:rsidP="006A37FF">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no hay límites, Tony.</w:t>
            </w:r>
          </w:p>
        </w:tc>
        <w:tc>
          <w:tcPr>
            <w:tcW w:w="284" w:type="dxa"/>
            <w:shd w:val="clear" w:color="auto" w:fill="FFF2CC" w:themeFill="accent4" w:themeFillTint="33"/>
            <w:vAlign w:val="center"/>
          </w:tcPr>
          <w:p w14:paraId="5D1310D9" w14:textId="77777777" w:rsidR="006A37FF" w:rsidRPr="00665429" w:rsidRDefault="006A37FF" w:rsidP="007D40C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3F7A2B73"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Entre nosotros no hay límites, Tony.</w:t>
            </w:r>
          </w:p>
        </w:tc>
      </w:tr>
      <w:tr w:rsidR="006A37FF" w:rsidRPr="00326056" w14:paraId="2EEA4FC3"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09B864A0" w14:textId="1C5A025D" w:rsidR="006A37FF" w:rsidRDefault="006A37FF" w:rsidP="006A37FF">
            <w:pPr>
              <w:spacing w:line="240" w:lineRule="auto"/>
              <w:jc w:val="right"/>
              <w:rPr>
                <w:rFonts w:cs="Calibri"/>
                <w:color w:val="000000"/>
                <w:sz w:val="18"/>
                <w:szCs w:val="18"/>
              </w:rPr>
            </w:pPr>
            <w:r>
              <w:rPr>
                <w:rFonts w:cs="Calibri"/>
                <w:color w:val="000000"/>
                <w:sz w:val="18"/>
                <w:szCs w:val="18"/>
              </w:rPr>
              <w:t>466</w:t>
            </w:r>
          </w:p>
        </w:tc>
        <w:tc>
          <w:tcPr>
            <w:tcW w:w="2400" w:type="dxa"/>
            <w:tcBorders>
              <w:top w:val="single" w:sz="4" w:space="0" w:color="auto"/>
            </w:tcBorders>
            <w:shd w:val="clear" w:color="auto" w:fill="FFFFFF" w:themeFill="background1"/>
            <w:vAlign w:val="bottom"/>
          </w:tcPr>
          <w:p w14:paraId="01F90C3F"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I know what we do is wrong.</w:t>
            </w:r>
          </w:p>
        </w:tc>
        <w:tc>
          <w:tcPr>
            <w:tcW w:w="2693" w:type="dxa"/>
            <w:shd w:val="clear" w:color="000000" w:fill="808080"/>
            <w:vAlign w:val="bottom"/>
          </w:tcPr>
          <w:p w14:paraId="4A577041" w14:textId="77777777" w:rsidR="006A37FF" w:rsidRPr="00326056" w:rsidRDefault="006A37FF" w:rsidP="006A37FF">
            <w:pPr>
              <w:spacing w:line="240" w:lineRule="auto"/>
              <w:jc w:val="center"/>
              <w:rPr>
                <w:rFonts w:cs="Calibri"/>
                <w:color w:val="FFFF00"/>
                <w:sz w:val="18"/>
                <w:szCs w:val="18"/>
                <w:lang w:val="en-GB"/>
              </w:rPr>
            </w:pPr>
            <w:r w:rsidRPr="00326056">
              <w:rPr>
                <w:rFonts w:cs="Calibri"/>
                <w:color w:val="FFFF00"/>
                <w:sz w:val="18"/>
                <w:szCs w:val="18"/>
                <w:lang w:val="en-GB"/>
              </w:rPr>
              <w:t>'I know what we do is wrong.</w:t>
            </w:r>
          </w:p>
        </w:tc>
        <w:tc>
          <w:tcPr>
            <w:tcW w:w="285" w:type="dxa"/>
            <w:shd w:val="clear" w:color="auto" w:fill="7030A0"/>
          </w:tcPr>
          <w:p w14:paraId="177A3D44"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78D2767" w14:textId="77777777" w:rsidR="006A37FF" w:rsidRPr="00665429" w:rsidRDefault="006A37FF"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D2D821F"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"Sé que lo que hacemos /</w:t>
            </w:r>
          </w:p>
          <w:p w14:paraId="25E5A1BA" w14:textId="2FD5E5C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está mal".</w:t>
            </w:r>
          </w:p>
        </w:tc>
        <w:tc>
          <w:tcPr>
            <w:tcW w:w="284" w:type="dxa"/>
            <w:shd w:val="clear" w:color="auto" w:fill="7030A0"/>
            <w:vAlign w:val="bottom"/>
          </w:tcPr>
          <w:p w14:paraId="757A1477"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7700666" w14:textId="77777777" w:rsidR="006A37FF" w:rsidRPr="00665429" w:rsidRDefault="006A37FF" w:rsidP="007D40C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4FB269EB" w14:textId="77777777" w:rsidR="006A37FF" w:rsidRPr="00326056" w:rsidRDefault="006A37FF" w:rsidP="006A37FF">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Sé que lo que hacemos /</w:t>
            </w:r>
          </w:p>
          <w:p w14:paraId="0A9647AC" w14:textId="3BDCC2FC" w:rsidR="006A37FF" w:rsidRPr="00326056" w:rsidRDefault="006A37FF" w:rsidP="006A37FF">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está mal.</w:t>
            </w:r>
          </w:p>
        </w:tc>
        <w:tc>
          <w:tcPr>
            <w:tcW w:w="284" w:type="dxa"/>
            <w:shd w:val="clear" w:color="auto" w:fill="BDD6EE" w:themeFill="accent5" w:themeFillTint="66"/>
            <w:vAlign w:val="center"/>
          </w:tcPr>
          <w:p w14:paraId="42484928" w14:textId="77777777" w:rsidR="006A37FF" w:rsidRPr="00665429" w:rsidRDefault="006A37FF" w:rsidP="007D40C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6A2B5BCB"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Sé que lo que hacemos</w:t>
            </w:r>
          </w:p>
          <w:p w14:paraId="1C6D79E7"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 está mal.</w:t>
            </w:r>
          </w:p>
        </w:tc>
      </w:tr>
      <w:tr w:rsidR="006A37FF" w:rsidRPr="00326056" w14:paraId="71AF5CD8"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6E02B232" w14:textId="44196727" w:rsidR="006A37FF" w:rsidRDefault="006A37FF" w:rsidP="006A37FF">
            <w:pPr>
              <w:spacing w:line="240" w:lineRule="auto"/>
              <w:jc w:val="right"/>
              <w:rPr>
                <w:rFonts w:cs="Calibri"/>
                <w:color w:val="000000"/>
                <w:sz w:val="18"/>
                <w:szCs w:val="18"/>
              </w:rPr>
            </w:pPr>
            <w:r>
              <w:rPr>
                <w:rFonts w:cs="Calibri"/>
                <w:color w:val="000000"/>
                <w:sz w:val="18"/>
                <w:szCs w:val="18"/>
              </w:rPr>
              <w:t>467</w:t>
            </w:r>
          </w:p>
        </w:tc>
        <w:tc>
          <w:tcPr>
            <w:tcW w:w="2400" w:type="dxa"/>
            <w:shd w:val="clear" w:color="auto" w:fill="FFFFFF" w:themeFill="background1"/>
            <w:vAlign w:val="bottom"/>
          </w:tcPr>
          <w:p w14:paraId="787B1781"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I wish you were here, inside me right now.</w:t>
            </w:r>
          </w:p>
        </w:tc>
        <w:tc>
          <w:tcPr>
            <w:tcW w:w="2693" w:type="dxa"/>
            <w:shd w:val="clear" w:color="000000" w:fill="808080"/>
            <w:vAlign w:val="bottom"/>
          </w:tcPr>
          <w:p w14:paraId="2541AD12" w14:textId="77777777" w:rsidR="006A37FF" w:rsidRPr="00326056" w:rsidRDefault="006A37FF" w:rsidP="006A37FF">
            <w:pPr>
              <w:spacing w:line="240" w:lineRule="auto"/>
              <w:jc w:val="center"/>
              <w:rPr>
                <w:rFonts w:cs="Calibri"/>
                <w:color w:val="FFFF00"/>
                <w:sz w:val="18"/>
                <w:szCs w:val="18"/>
                <w:lang w:val="en-GB"/>
              </w:rPr>
            </w:pPr>
            <w:r w:rsidRPr="00326056">
              <w:rPr>
                <w:rFonts w:cs="Calibri"/>
                <w:color w:val="FFFF00"/>
                <w:sz w:val="18"/>
                <w:szCs w:val="18"/>
                <w:lang w:val="en-GB"/>
              </w:rPr>
              <w:t>'I wish you were here, /</w:t>
            </w:r>
          </w:p>
          <w:p w14:paraId="63995318" w14:textId="136C9260" w:rsidR="006A37FF" w:rsidRPr="00326056" w:rsidRDefault="006A37FF" w:rsidP="006A37FF">
            <w:pPr>
              <w:spacing w:line="240" w:lineRule="auto"/>
              <w:jc w:val="center"/>
              <w:rPr>
                <w:rFonts w:cs="Calibri"/>
                <w:color w:val="FFFF00"/>
                <w:sz w:val="18"/>
                <w:szCs w:val="18"/>
                <w:lang w:val="en-GB"/>
              </w:rPr>
            </w:pPr>
            <w:r w:rsidRPr="00326056">
              <w:rPr>
                <w:rFonts w:cs="Calibri"/>
                <w:color w:val="FFFF00"/>
                <w:sz w:val="18"/>
                <w:szCs w:val="18"/>
                <w:lang w:val="en-GB"/>
              </w:rPr>
              <w:t>inside me right now.</w:t>
            </w:r>
          </w:p>
        </w:tc>
        <w:tc>
          <w:tcPr>
            <w:tcW w:w="285" w:type="dxa"/>
            <w:shd w:val="clear" w:color="auto" w:fill="7030A0"/>
          </w:tcPr>
          <w:p w14:paraId="0C15AB78"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65FD5B7" w14:textId="77777777" w:rsidR="006A37FF" w:rsidRPr="00665429" w:rsidRDefault="006A37FF"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5968D06" w14:textId="1F310029"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"Ojalá estuvieras aquí, /</w:t>
            </w:r>
          </w:p>
          <w:p w14:paraId="4BACD3DB"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dentro de mí, ahora mismo".</w:t>
            </w:r>
          </w:p>
        </w:tc>
        <w:tc>
          <w:tcPr>
            <w:tcW w:w="284" w:type="dxa"/>
            <w:shd w:val="clear" w:color="auto" w:fill="7030A0"/>
            <w:vAlign w:val="bottom"/>
          </w:tcPr>
          <w:p w14:paraId="404846A2"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FCA9908" w14:textId="77777777" w:rsidR="006A37FF" w:rsidRPr="00051527" w:rsidRDefault="006A37FF" w:rsidP="007D40C8">
            <w:pPr>
              <w:spacing w:line="240" w:lineRule="auto"/>
              <w:jc w:val="center"/>
              <w:rPr>
                <w:rFonts w:cs="Calibri"/>
                <w:color w:val="000000"/>
                <w:sz w:val="18"/>
                <w:szCs w:val="18"/>
              </w:rPr>
            </w:pPr>
          </w:p>
        </w:tc>
        <w:tc>
          <w:tcPr>
            <w:tcW w:w="2693" w:type="dxa"/>
            <w:shd w:val="clear" w:color="auto" w:fill="FFFFFF" w:themeFill="background1"/>
            <w:vAlign w:val="bottom"/>
          </w:tcPr>
          <w:p w14:paraId="0A5D9C21" w14:textId="77777777" w:rsidR="006A37FF" w:rsidRPr="00326056" w:rsidRDefault="006A37FF" w:rsidP="006A37FF">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Ojalá estuvieras aquí, /</w:t>
            </w:r>
          </w:p>
          <w:p w14:paraId="443B57C2" w14:textId="35DFEABB" w:rsidR="006A37FF" w:rsidRPr="00326056" w:rsidRDefault="006A37FF" w:rsidP="006A37FF">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dentro de mí, ahora mismo.</w:t>
            </w:r>
          </w:p>
        </w:tc>
        <w:tc>
          <w:tcPr>
            <w:tcW w:w="284" w:type="dxa"/>
            <w:shd w:val="clear" w:color="auto" w:fill="BDD6EE" w:themeFill="accent5" w:themeFillTint="66"/>
            <w:vAlign w:val="center"/>
          </w:tcPr>
          <w:p w14:paraId="33A2890A" w14:textId="77777777" w:rsidR="006A37FF" w:rsidRPr="00051527" w:rsidRDefault="006A37FF" w:rsidP="007D40C8">
            <w:pPr>
              <w:spacing w:line="240" w:lineRule="auto"/>
              <w:jc w:val="center"/>
              <w:rPr>
                <w:rFonts w:cs="Calibri"/>
                <w:color w:val="000000"/>
                <w:sz w:val="18"/>
                <w:szCs w:val="18"/>
              </w:rPr>
            </w:pPr>
          </w:p>
        </w:tc>
        <w:tc>
          <w:tcPr>
            <w:tcW w:w="2977" w:type="dxa"/>
            <w:shd w:val="clear" w:color="auto" w:fill="FFFFFF" w:themeFill="background1"/>
            <w:vAlign w:val="bottom"/>
          </w:tcPr>
          <w:p w14:paraId="7D701D1F"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Ojalá estuvieras aquí,</w:t>
            </w:r>
          </w:p>
          <w:p w14:paraId="511A1BF5"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 dentro de mí, ahora mismo.</w:t>
            </w:r>
          </w:p>
        </w:tc>
      </w:tr>
      <w:tr w:rsidR="006A37FF" w:rsidRPr="00326056" w14:paraId="0CF48127"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6F89B850" w14:textId="1D9713F1" w:rsidR="006A37FF" w:rsidRDefault="006A37FF" w:rsidP="006A37FF">
            <w:pPr>
              <w:spacing w:line="240" w:lineRule="auto"/>
              <w:jc w:val="right"/>
              <w:rPr>
                <w:rFonts w:cs="Calibri"/>
                <w:color w:val="000000"/>
                <w:sz w:val="18"/>
                <w:szCs w:val="18"/>
              </w:rPr>
            </w:pPr>
            <w:r>
              <w:rPr>
                <w:rFonts w:cs="Calibri"/>
                <w:color w:val="000000"/>
                <w:sz w:val="18"/>
                <w:szCs w:val="18"/>
              </w:rPr>
              <w:t>468</w:t>
            </w:r>
          </w:p>
        </w:tc>
        <w:tc>
          <w:tcPr>
            <w:tcW w:w="2400" w:type="dxa"/>
            <w:shd w:val="clear" w:color="auto" w:fill="FFFFFF" w:themeFill="background1"/>
            <w:vAlign w:val="bottom"/>
          </w:tcPr>
          <w:p w14:paraId="1170B9FE" w14:textId="77777777" w:rsidR="006A37FF" w:rsidRPr="00200FBF" w:rsidRDefault="006A37FF" w:rsidP="006A37FF">
            <w:pPr>
              <w:spacing w:line="240" w:lineRule="auto"/>
              <w:jc w:val="left"/>
              <w:rPr>
                <w:rFonts w:cs="Calibri"/>
                <w:color w:val="000000" w:themeColor="text1"/>
                <w:sz w:val="18"/>
                <w:szCs w:val="18"/>
              </w:rPr>
            </w:pPr>
            <w:proofErr w:type="spellStart"/>
            <w:r w:rsidRPr="00200FBF">
              <w:rPr>
                <w:rFonts w:cs="Calibri"/>
                <w:color w:val="000000" w:themeColor="text1"/>
                <w:sz w:val="18"/>
                <w:szCs w:val="18"/>
              </w:rPr>
              <w:t>Nothing</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else</w:t>
            </w:r>
            <w:proofErr w:type="spellEnd"/>
            <w:r w:rsidRPr="00200FBF">
              <w:rPr>
                <w:rFonts w:cs="Calibri"/>
                <w:color w:val="000000" w:themeColor="text1"/>
                <w:sz w:val="18"/>
                <w:szCs w:val="18"/>
              </w:rPr>
              <w:t xml:space="preserve"> compares.</w:t>
            </w:r>
          </w:p>
        </w:tc>
        <w:tc>
          <w:tcPr>
            <w:tcW w:w="2693" w:type="dxa"/>
            <w:shd w:val="clear" w:color="000000" w:fill="808080"/>
            <w:vAlign w:val="bottom"/>
          </w:tcPr>
          <w:p w14:paraId="2C9C1287" w14:textId="77777777" w:rsidR="006A37FF" w:rsidRPr="00326056" w:rsidRDefault="006A37FF" w:rsidP="006A37FF">
            <w:pPr>
              <w:spacing w:line="240" w:lineRule="auto"/>
              <w:jc w:val="center"/>
              <w:rPr>
                <w:rFonts w:cs="Calibri"/>
                <w:color w:val="FFFF00"/>
                <w:sz w:val="18"/>
                <w:szCs w:val="18"/>
              </w:rPr>
            </w:pPr>
            <w:r w:rsidRPr="00326056">
              <w:rPr>
                <w:rFonts w:cs="Calibri"/>
                <w:color w:val="FFFF00"/>
                <w:sz w:val="18"/>
                <w:szCs w:val="18"/>
                <w:lang w:val="en-GB"/>
              </w:rPr>
              <w:t>'</w:t>
            </w:r>
            <w:proofErr w:type="spellStart"/>
            <w:r w:rsidRPr="00326056">
              <w:rPr>
                <w:rFonts w:cs="Calibri"/>
                <w:color w:val="FFFF00"/>
                <w:sz w:val="18"/>
                <w:szCs w:val="18"/>
              </w:rPr>
              <w:t>Nothing</w:t>
            </w:r>
            <w:proofErr w:type="spellEnd"/>
            <w:r w:rsidRPr="00326056">
              <w:rPr>
                <w:rFonts w:cs="Calibri"/>
                <w:color w:val="FFFF00"/>
                <w:sz w:val="18"/>
                <w:szCs w:val="18"/>
              </w:rPr>
              <w:t xml:space="preserve"> </w:t>
            </w:r>
            <w:proofErr w:type="spellStart"/>
            <w:r w:rsidRPr="00326056">
              <w:rPr>
                <w:rFonts w:cs="Calibri"/>
                <w:color w:val="FFFF00"/>
                <w:sz w:val="18"/>
                <w:szCs w:val="18"/>
              </w:rPr>
              <w:t>else</w:t>
            </w:r>
            <w:proofErr w:type="spellEnd"/>
            <w:r w:rsidRPr="00326056">
              <w:rPr>
                <w:rFonts w:cs="Calibri"/>
                <w:color w:val="FFFF00"/>
                <w:sz w:val="18"/>
                <w:szCs w:val="18"/>
              </w:rPr>
              <w:t xml:space="preserve"> compares.</w:t>
            </w:r>
          </w:p>
        </w:tc>
        <w:tc>
          <w:tcPr>
            <w:tcW w:w="285" w:type="dxa"/>
            <w:shd w:val="clear" w:color="auto" w:fill="7030A0"/>
          </w:tcPr>
          <w:p w14:paraId="7A7F82EE"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8CEE604" w14:textId="77777777" w:rsidR="006A37FF" w:rsidRPr="00665429" w:rsidRDefault="006A37FF"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45ADD2E"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"No hay nada /</w:t>
            </w:r>
          </w:p>
          <w:p w14:paraId="2CE3EA41" w14:textId="6A3CC67F"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que se le pueda comparar".</w:t>
            </w:r>
          </w:p>
        </w:tc>
        <w:tc>
          <w:tcPr>
            <w:tcW w:w="284" w:type="dxa"/>
            <w:shd w:val="clear" w:color="auto" w:fill="7030A0"/>
            <w:vAlign w:val="bottom"/>
          </w:tcPr>
          <w:p w14:paraId="3E9E9076"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418D854" w14:textId="77777777" w:rsidR="006A37FF" w:rsidRPr="00051527" w:rsidRDefault="006A37FF" w:rsidP="007D40C8">
            <w:pPr>
              <w:spacing w:line="240" w:lineRule="auto"/>
              <w:jc w:val="center"/>
              <w:rPr>
                <w:rFonts w:cs="Calibri"/>
                <w:color w:val="000000"/>
                <w:sz w:val="18"/>
                <w:szCs w:val="18"/>
              </w:rPr>
            </w:pPr>
          </w:p>
        </w:tc>
        <w:tc>
          <w:tcPr>
            <w:tcW w:w="2693" w:type="dxa"/>
            <w:shd w:val="clear" w:color="auto" w:fill="FFFFFF" w:themeFill="background1"/>
            <w:vAlign w:val="bottom"/>
          </w:tcPr>
          <w:p w14:paraId="28300A13" w14:textId="77777777" w:rsidR="006A37FF" w:rsidRPr="00326056" w:rsidRDefault="006A37FF" w:rsidP="006A37FF">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No hay nada /</w:t>
            </w:r>
          </w:p>
          <w:p w14:paraId="55FF4288" w14:textId="3897E9AD" w:rsidR="006A37FF" w:rsidRPr="00326056" w:rsidRDefault="006A37FF" w:rsidP="006A37FF">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que se le pueda comparar.</w:t>
            </w:r>
          </w:p>
        </w:tc>
        <w:tc>
          <w:tcPr>
            <w:tcW w:w="284" w:type="dxa"/>
            <w:shd w:val="clear" w:color="auto" w:fill="BDD6EE" w:themeFill="accent5" w:themeFillTint="66"/>
            <w:vAlign w:val="center"/>
          </w:tcPr>
          <w:p w14:paraId="3CA84E1F" w14:textId="77777777" w:rsidR="006A37FF" w:rsidRPr="00051527" w:rsidRDefault="006A37FF" w:rsidP="007D40C8">
            <w:pPr>
              <w:spacing w:line="240" w:lineRule="auto"/>
              <w:jc w:val="center"/>
              <w:rPr>
                <w:rFonts w:cs="Calibri"/>
                <w:color w:val="000000"/>
                <w:sz w:val="18"/>
                <w:szCs w:val="18"/>
              </w:rPr>
            </w:pPr>
          </w:p>
        </w:tc>
        <w:tc>
          <w:tcPr>
            <w:tcW w:w="2977" w:type="dxa"/>
            <w:shd w:val="clear" w:color="auto" w:fill="FFFFFF" w:themeFill="background1"/>
            <w:vAlign w:val="bottom"/>
          </w:tcPr>
          <w:p w14:paraId="1FC9D8A0"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No hay nada</w:t>
            </w:r>
          </w:p>
          <w:p w14:paraId="1D88320B"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 que se le pueda comparar.</w:t>
            </w:r>
          </w:p>
        </w:tc>
      </w:tr>
      <w:tr w:rsidR="006A37FF" w:rsidRPr="00326056" w14:paraId="315E1871" w14:textId="77777777" w:rsidTr="007D40C8">
        <w:tc>
          <w:tcPr>
            <w:tcW w:w="562" w:type="dxa"/>
            <w:tcBorders>
              <w:top w:val="single" w:sz="4" w:space="0" w:color="auto"/>
              <w:left w:val="single" w:sz="4" w:space="0" w:color="auto"/>
              <w:bottom w:val="single" w:sz="4" w:space="0" w:color="auto"/>
              <w:right w:val="nil"/>
            </w:tcBorders>
            <w:shd w:val="clear" w:color="auto" w:fill="auto"/>
            <w:vAlign w:val="bottom"/>
          </w:tcPr>
          <w:p w14:paraId="1B0B6EA4" w14:textId="47E4D70C" w:rsidR="006A37FF" w:rsidRDefault="006A37FF" w:rsidP="006A37FF">
            <w:pPr>
              <w:spacing w:line="240" w:lineRule="auto"/>
              <w:jc w:val="right"/>
              <w:rPr>
                <w:rFonts w:cs="Calibri"/>
                <w:color w:val="000000"/>
                <w:sz w:val="18"/>
                <w:szCs w:val="18"/>
              </w:rPr>
            </w:pPr>
            <w:r>
              <w:rPr>
                <w:rFonts w:cs="Calibri"/>
                <w:color w:val="000000"/>
                <w:sz w:val="18"/>
                <w:szCs w:val="18"/>
              </w:rPr>
              <w:t>469</w:t>
            </w:r>
          </w:p>
        </w:tc>
        <w:tc>
          <w:tcPr>
            <w:tcW w:w="2400" w:type="dxa"/>
            <w:shd w:val="clear" w:color="auto" w:fill="FFFFFF" w:themeFill="background1"/>
            <w:vAlign w:val="bottom"/>
          </w:tcPr>
          <w:p w14:paraId="20A04945"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I'd die if we ever had to stop.</w:t>
            </w:r>
          </w:p>
        </w:tc>
        <w:tc>
          <w:tcPr>
            <w:tcW w:w="2693" w:type="dxa"/>
            <w:shd w:val="clear" w:color="000000" w:fill="808080"/>
            <w:vAlign w:val="bottom"/>
          </w:tcPr>
          <w:p w14:paraId="40279EAE" w14:textId="77777777" w:rsidR="006A37FF" w:rsidRPr="00326056" w:rsidRDefault="006A37FF" w:rsidP="006A37FF">
            <w:pPr>
              <w:spacing w:line="240" w:lineRule="auto"/>
              <w:jc w:val="center"/>
              <w:rPr>
                <w:rFonts w:cs="Calibri"/>
                <w:color w:val="FFFF00"/>
                <w:sz w:val="18"/>
                <w:szCs w:val="18"/>
                <w:lang w:val="en-GB"/>
              </w:rPr>
            </w:pPr>
            <w:r w:rsidRPr="00326056">
              <w:rPr>
                <w:rFonts w:cs="Calibri"/>
                <w:color w:val="FFFF00"/>
                <w:sz w:val="18"/>
                <w:szCs w:val="18"/>
                <w:lang w:val="en-GB"/>
              </w:rPr>
              <w:t>'I'd die if we ever had to stop.</w:t>
            </w:r>
          </w:p>
        </w:tc>
        <w:tc>
          <w:tcPr>
            <w:tcW w:w="285" w:type="dxa"/>
            <w:shd w:val="clear" w:color="auto" w:fill="7030A0"/>
          </w:tcPr>
          <w:p w14:paraId="4AFF3F0B"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D226DED" w14:textId="77777777" w:rsidR="006A37FF" w:rsidRPr="00665429" w:rsidRDefault="006A37FF" w:rsidP="007D40C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CDFEA45" w14:textId="36EC6F22"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"Me moriría /</w:t>
            </w:r>
          </w:p>
          <w:p w14:paraId="652B5CB7"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lastRenderedPageBreak/>
              <w:t>si tuviéramos que dejarlo".</w:t>
            </w:r>
          </w:p>
        </w:tc>
        <w:tc>
          <w:tcPr>
            <w:tcW w:w="284" w:type="dxa"/>
            <w:shd w:val="clear" w:color="auto" w:fill="7030A0"/>
            <w:vAlign w:val="bottom"/>
          </w:tcPr>
          <w:p w14:paraId="4B90B7DD"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bottom"/>
          </w:tcPr>
          <w:p w14:paraId="09EA7BE5" w14:textId="77777777" w:rsidR="006A37FF" w:rsidRPr="00051527" w:rsidRDefault="006A37FF" w:rsidP="006A37FF">
            <w:pPr>
              <w:spacing w:line="240" w:lineRule="auto"/>
              <w:jc w:val="center"/>
              <w:rPr>
                <w:rFonts w:cs="Calibri"/>
                <w:color w:val="000000"/>
                <w:sz w:val="18"/>
                <w:szCs w:val="18"/>
              </w:rPr>
            </w:pPr>
          </w:p>
        </w:tc>
        <w:tc>
          <w:tcPr>
            <w:tcW w:w="2693" w:type="dxa"/>
            <w:shd w:val="clear" w:color="auto" w:fill="FFFFFF" w:themeFill="background1"/>
            <w:vAlign w:val="bottom"/>
          </w:tcPr>
          <w:p w14:paraId="039FB52B" w14:textId="77777777" w:rsidR="006A37FF" w:rsidRPr="00326056" w:rsidRDefault="006A37FF" w:rsidP="006A37FF">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Me moriría /</w:t>
            </w:r>
          </w:p>
          <w:p w14:paraId="20F5F635" w14:textId="27704AAA" w:rsidR="006A37FF" w:rsidRPr="00326056" w:rsidRDefault="006A37FF" w:rsidP="006A37FF">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lastRenderedPageBreak/>
              <w:t>si tuviéramos que dejarlo.</w:t>
            </w:r>
          </w:p>
        </w:tc>
        <w:tc>
          <w:tcPr>
            <w:tcW w:w="284" w:type="dxa"/>
            <w:shd w:val="clear" w:color="auto" w:fill="BDD6EE" w:themeFill="accent5" w:themeFillTint="66"/>
            <w:vAlign w:val="center"/>
          </w:tcPr>
          <w:p w14:paraId="16F322F4" w14:textId="77777777" w:rsidR="006A37FF" w:rsidRPr="00051527" w:rsidRDefault="006A37FF" w:rsidP="007D40C8">
            <w:pPr>
              <w:spacing w:line="240" w:lineRule="auto"/>
              <w:jc w:val="center"/>
              <w:rPr>
                <w:rFonts w:cs="Calibri"/>
                <w:color w:val="000000"/>
                <w:sz w:val="18"/>
                <w:szCs w:val="18"/>
              </w:rPr>
            </w:pPr>
          </w:p>
        </w:tc>
        <w:tc>
          <w:tcPr>
            <w:tcW w:w="2977" w:type="dxa"/>
            <w:shd w:val="clear" w:color="auto" w:fill="FFFFFF" w:themeFill="background1"/>
            <w:vAlign w:val="bottom"/>
          </w:tcPr>
          <w:p w14:paraId="08909A00"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Me moriría</w:t>
            </w:r>
          </w:p>
          <w:p w14:paraId="2E709DAF"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lastRenderedPageBreak/>
              <w:t xml:space="preserve"> si tuviéramos que dejarlo.</w:t>
            </w:r>
          </w:p>
        </w:tc>
      </w:tr>
      <w:tr w:rsidR="006A37FF" w:rsidRPr="00326056" w14:paraId="03E7C15D"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01DC870A" w14:textId="311AC0AD" w:rsidR="006A37FF" w:rsidRDefault="006A37FF" w:rsidP="006A37FF">
            <w:pPr>
              <w:spacing w:line="240" w:lineRule="auto"/>
              <w:jc w:val="right"/>
              <w:rPr>
                <w:rFonts w:cs="Calibri"/>
                <w:color w:val="000000"/>
                <w:sz w:val="18"/>
                <w:szCs w:val="18"/>
              </w:rPr>
            </w:pPr>
            <w:r>
              <w:rPr>
                <w:rFonts w:cs="Calibri"/>
                <w:color w:val="000000"/>
                <w:sz w:val="18"/>
                <w:szCs w:val="18"/>
              </w:rPr>
              <w:lastRenderedPageBreak/>
              <w:t>470</w:t>
            </w:r>
          </w:p>
        </w:tc>
        <w:tc>
          <w:tcPr>
            <w:tcW w:w="2400" w:type="dxa"/>
            <w:shd w:val="clear" w:color="auto" w:fill="FFFFFF" w:themeFill="background1"/>
            <w:vAlign w:val="bottom"/>
          </w:tcPr>
          <w:p w14:paraId="043531E6"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Oh, I wish you were here now, Tony.'</w:t>
            </w:r>
          </w:p>
        </w:tc>
        <w:tc>
          <w:tcPr>
            <w:tcW w:w="2693" w:type="dxa"/>
            <w:shd w:val="clear" w:color="000000" w:fill="808080"/>
            <w:vAlign w:val="bottom"/>
          </w:tcPr>
          <w:p w14:paraId="07C7FEEE" w14:textId="77777777" w:rsidR="006A37FF" w:rsidRPr="00326056" w:rsidRDefault="006A37FF" w:rsidP="006A37FF">
            <w:pPr>
              <w:spacing w:line="240" w:lineRule="auto"/>
              <w:jc w:val="center"/>
              <w:rPr>
                <w:rFonts w:cs="Calibri"/>
                <w:color w:val="FFFF00"/>
                <w:sz w:val="18"/>
                <w:szCs w:val="18"/>
                <w:lang w:val="en-GB"/>
              </w:rPr>
            </w:pPr>
            <w:r w:rsidRPr="00326056">
              <w:rPr>
                <w:rFonts w:cs="Calibri"/>
                <w:color w:val="FFFF00"/>
                <w:sz w:val="18"/>
                <w:szCs w:val="18"/>
                <w:lang w:val="en-GB"/>
              </w:rPr>
              <w:t>Oh, I wish you were here now, / Tony.'</w:t>
            </w:r>
          </w:p>
        </w:tc>
        <w:tc>
          <w:tcPr>
            <w:tcW w:w="285" w:type="dxa"/>
            <w:shd w:val="clear" w:color="auto" w:fill="7030A0"/>
          </w:tcPr>
          <w:p w14:paraId="1E8BA7AD"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EAC5D68"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588559E"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"Oh, ojalá estuvieras aquí, Tony".</w:t>
            </w:r>
          </w:p>
        </w:tc>
        <w:tc>
          <w:tcPr>
            <w:tcW w:w="284" w:type="dxa"/>
            <w:shd w:val="clear" w:color="auto" w:fill="7030A0"/>
            <w:vAlign w:val="bottom"/>
          </w:tcPr>
          <w:p w14:paraId="3A496B89"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DAF3825" w14:textId="77777777" w:rsidR="006A37FF" w:rsidRPr="00051527" w:rsidRDefault="006A37FF" w:rsidP="00115C08">
            <w:pPr>
              <w:spacing w:line="240" w:lineRule="auto"/>
              <w:jc w:val="center"/>
              <w:rPr>
                <w:rFonts w:cs="Calibri"/>
                <w:color w:val="000000"/>
                <w:sz w:val="18"/>
                <w:szCs w:val="18"/>
              </w:rPr>
            </w:pPr>
          </w:p>
        </w:tc>
        <w:tc>
          <w:tcPr>
            <w:tcW w:w="2693" w:type="dxa"/>
            <w:shd w:val="clear" w:color="auto" w:fill="FFFFFF" w:themeFill="background1"/>
            <w:vAlign w:val="bottom"/>
          </w:tcPr>
          <w:p w14:paraId="3609A0F5" w14:textId="77777777" w:rsidR="006A37FF" w:rsidRPr="00326056" w:rsidRDefault="006A37FF" w:rsidP="006A37FF">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Oh, ojalá estuvieras aquí, Tony.</w:t>
            </w:r>
          </w:p>
        </w:tc>
        <w:tc>
          <w:tcPr>
            <w:tcW w:w="284" w:type="dxa"/>
            <w:shd w:val="clear" w:color="auto" w:fill="BDD6EE" w:themeFill="accent5" w:themeFillTint="66"/>
          </w:tcPr>
          <w:p w14:paraId="2A70B5B7" w14:textId="77777777" w:rsidR="006A37FF" w:rsidRPr="00051527" w:rsidRDefault="006A37FF" w:rsidP="00665429">
            <w:pPr>
              <w:spacing w:line="240" w:lineRule="auto"/>
              <w:jc w:val="center"/>
              <w:rPr>
                <w:rFonts w:cs="Calibri"/>
                <w:color w:val="000000"/>
                <w:sz w:val="18"/>
                <w:szCs w:val="18"/>
              </w:rPr>
            </w:pPr>
          </w:p>
        </w:tc>
        <w:tc>
          <w:tcPr>
            <w:tcW w:w="2977" w:type="dxa"/>
            <w:shd w:val="clear" w:color="auto" w:fill="FFFFFF" w:themeFill="background1"/>
            <w:vAlign w:val="bottom"/>
          </w:tcPr>
          <w:p w14:paraId="40F7F7BC"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Oh, ojalá estuvieras aquí, Tony.</w:t>
            </w:r>
          </w:p>
        </w:tc>
      </w:tr>
      <w:tr w:rsidR="006A37FF" w:rsidRPr="00326056" w14:paraId="1F64E5F9"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6CF1CCFF" w14:textId="6A5E741A" w:rsidR="006A37FF" w:rsidRDefault="006A37FF" w:rsidP="006A37FF">
            <w:pPr>
              <w:spacing w:line="240" w:lineRule="auto"/>
              <w:jc w:val="right"/>
              <w:rPr>
                <w:rFonts w:cs="Calibri"/>
                <w:color w:val="000000"/>
                <w:sz w:val="18"/>
                <w:szCs w:val="18"/>
              </w:rPr>
            </w:pPr>
            <w:r>
              <w:rPr>
                <w:rFonts w:cs="Calibri"/>
                <w:color w:val="000000"/>
                <w:sz w:val="18"/>
                <w:szCs w:val="18"/>
              </w:rPr>
              <w:t>471</w:t>
            </w:r>
          </w:p>
        </w:tc>
        <w:tc>
          <w:tcPr>
            <w:tcW w:w="2400" w:type="dxa"/>
            <w:shd w:val="clear" w:color="auto" w:fill="FFFFFF" w:themeFill="background1"/>
            <w:vAlign w:val="bottom"/>
          </w:tcPr>
          <w:p w14:paraId="13524608" w14:textId="77777777" w:rsidR="006A37FF" w:rsidRPr="00200FBF" w:rsidRDefault="006A37FF" w:rsidP="006A37FF">
            <w:pPr>
              <w:spacing w:line="240" w:lineRule="auto"/>
              <w:jc w:val="left"/>
              <w:rPr>
                <w:rFonts w:cs="Calibri"/>
                <w:color w:val="000000" w:themeColor="text1"/>
                <w:sz w:val="18"/>
                <w:szCs w:val="18"/>
              </w:rPr>
            </w:pPr>
            <w:r w:rsidRPr="00200FBF">
              <w:rPr>
                <w:rFonts w:cs="Calibri"/>
                <w:color w:val="000000" w:themeColor="text1"/>
                <w:sz w:val="18"/>
                <w:szCs w:val="18"/>
              </w:rPr>
              <w:t>I am.</w:t>
            </w:r>
          </w:p>
        </w:tc>
        <w:tc>
          <w:tcPr>
            <w:tcW w:w="2693" w:type="dxa"/>
            <w:shd w:val="clear" w:color="000000" w:fill="808080"/>
            <w:vAlign w:val="bottom"/>
          </w:tcPr>
          <w:p w14:paraId="565549E4" w14:textId="77777777" w:rsidR="006A37FF" w:rsidRPr="00326056" w:rsidRDefault="006A37FF" w:rsidP="006A37FF">
            <w:pPr>
              <w:spacing w:line="240" w:lineRule="auto"/>
              <w:jc w:val="center"/>
              <w:rPr>
                <w:rFonts w:cs="Calibri"/>
                <w:color w:val="00FFFF"/>
                <w:sz w:val="18"/>
                <w:szCs w:val="18"/>
              </w:rPr>
            </w:pPr>
            <w:r w:rsidRPr="00326056">
              <w:rPr>
                <w:rFonts w:cs="Calibri"/>
                <w:color w:val="00FFFF"/>
                <w:sz w:val="18"/>
                <w:szCs w:val="18"/>
              </w:rPr>
              <w:t>I am.</w:t>
            </w:r>
          </w:p>
        </w:tc>
        <w:tc>
          <w:tcPr>
            <w:tcW w:w="285" w:type="dxa"/>
            <w:shd w:val="clear" w:color="auto" w:fill="FF6699"/>
          </w:tcPr>
          <w:p w14:paraId="21009762"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EBC3F21"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6CE9521" w14:textId="77777777" w:rsidR="006A37FF" w:rsidRPr="00326056" w:rsidRDefault="006A37FF" w:rsidP="006A37FF">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Lo estoy.</w:t>
            </w:r>
          </w:p>
        </w:tc>
        <w:tc>
          <w:tcPr>
            <w:tcW w:w="284" w:type="dxa"/>
            <w:shd w:val="clear" w:color="auto" w:fill="FF6699"/>
            <w:vAlign w:val="bottom"/>
          </w:tcPr>
          <w:p w14:paraId="3E3BD90C"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90274D5" w14:textId="77777777" w:rsidR="006A37FF" w:rsidRPr="00665429" w:rsidRDefault="006A37FF"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0E48D032"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Lo estoy.</w:t>
            </w:r>
          </w:p>
        </w:tc>
        <w:tc>
          <w:tcPr>
            <w:tcW w:w="284" w:type="dxa"/>
            <w:shd w:val="clear" w:color="auto" w:fill="BDD6EE" w:themeFill="accent5" w:themeFillTint="66"/>
            <w:vAlign w:val="center"/>
          </w:tcPr>
          <w:p w14:paraId="1A67C637" w14:textId="77777777" w:rsidR="006A37FF" w:rsidRPr="00665429" w:rsidRDefault="006A37FF"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1A2BDA5D"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Lo estoy.</w:t>
            </w:r>
          </w:p>
        </w:tc>
      </w:tr>
      <w:tr w:rsidR="006A37FF" w:rsidRPr="00326056" w14:paraId="7517B2C3"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7CD7402B" w14:textId="4498FFAF" w:rsidR="006A37FF" w:rsidRDefault="006A37FF" w:rsidP="006A37FF">
            <w:pPr>
              <w:spacing w:line="240" w:lineRule="auto"/>
              <w:jc w:val="right"/>
              <w:rPr>
                <w:rFonts w:cs="Calibri"/>
                <w:color w:val="000000"/>
                <w:sz w:val="18"/>
                <w:szCs w:val="18"/>
              </w:rPr>
            </w:pPr>
            <w:r>
              <w:rPr>
                <w:rFonts w:cs="Calibri"/>
                <w:color w:val="000000"/>
                <w:sz w:val="18"/>
                <w:szCs w:val="18"/>
              </w:rPr>
              <w:t>472</w:t>
            </w:r>
          </w:p>
        </w:tc>
        <w:tc>
          <w:tcPr>
            <w:tcW w:w="2400" w:type="dxa"/>
            <w:shd w:val="clear" w:color="auto" w:fill="FFFFFF" w:themeFill="background1"/>
            <w:vAlign w:val="bottom"/>
          </w:tcPr>
          <w:p w14:paraId="68C5B318" w14:textId="74D1FA05" w:rsidR="006A37FF" w:rsidRPr="00200FBF" w:rsidRDefault="006A37FF" w:rsidP="006A37FF">
            <w:pPr>
              <w:spacing w:line="240" w:lineRule="auto"/>
              <w:jc w:val="left"/>
              <w:rPr>
                <w:rFonts w:cs="Calibri"/>
                <w:color w:val="000000" w:themeColor="text1"/>
                <w:sz w:val="18"/>
                <w:szCs w:val="18"/>
              </w:rPr>
            </w:pPr>
            <w:r w:rsidRPr="00200FBF">
              <w:rPr>
                <w:rFonts w:cs="Calibri"/>
                <w:color w:val="000000" w:themeColor="text1"/>
                <w:sz w:val="18"/>
                <w:szCs w:val="18"/>
              </w:rPr>
              <w:t>(Car</w:t>
            </w:r>
            <w:r>
              <w:rPr>
                <w:rFonts w:cs="Calibri"/>
                <w:color w:val="000000" w:themeColor="text1"/>
                <w:sz w:val="18"/>
                <w:szCs w:val="18"/>
              </w:rPr>
              <w:t xml:space="preserve"> </w:t>
            </w:r>
            <w:proofErr w:type="spellStart"/>
            <w:r>
              <w:rPr>
                <w:rFonts w:cs="Calibri"/>
                <w:color w:val="000000" w:themeColor="text1"/>
                <w:sz w:val="18"/>
                <w:szCs w:val="18"/>
              </w:rPr>
              <w:t>starts</w:t>
            </w:r>
            <w:proofErr w:type="spellEnd"/>
            <w:r w:rsidRPr="00200FBF">
              <w:rPr>
                <w:rFonts w:cs="Calibri"/>
                <w:color w:val="000000" w:themeColor="text1"/>
                <w:sz w:val="18"/>
                <w:szCs w:val="18"/>
              </w:rPr>
              <w:t>)</w:t>
            </w:r>
          </w:p>
        </w:tc>
        <w:tc>
          <w:tcPr>
            <w:tcW w:w="2693" w:type="dxa"/>
            <w:shd w:val="clear" w:color="000000" w:fill="808080"/>
            <w:vAlign w:val="bottom"/>
          </w:tcPr>
          <w:p w14:paraId="03749B21" w14:textId="77777777" w:rsidR="006A37FF" w:rsidRPr="00326056" w:rsidRDefault="006A37FF" w:rsidP="006A37FF">
            <w:pPr>
              <w:spacing w:line="240" w:lineRule="auto"/>
              <w:jc w:val="center"/>
              <w:rPr>
                <w:rFonts w:cs="Calibri"/>
                <w:color w:val="FFFFFF"/>
                <w:sz w:val="18"/>
                <w:szCs w:val="18"/>
              </w:rPr>
            </w:pPr>
            <w:r w:rsidRPr="00326056">
              <w:rPr>
                <w:rFonts w:cs="Calibri"/>
                <w:color w:val="FFFFFF"/>
                <w:sz w:val="18"/>
                <w:szCs w:val="18"/>
              </w:rPr>
              <w:t>CAR STARTS</w:t>
            </w:r>
          </w:p>
        </w:tc>
        <w:tc>
          <w:tcPr>
            <w:tcW w:w="285" w:type="dxa"/>
            <w:shd w:val="clear" w:color="auto" w:fill="FF6699"/>
          </w:tcPr>
          <w:p w14:paraId="2B6FFAAF"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1F0E02C"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0D4AE3C" w14:textId="77777777" w:rsidR="006A37FF" w:rsidRPr="00326056" w:rsidRDefault="006A37FF" w:rsidP="006A37FF">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FF6699"/>
            <w:vAlign w:val="bottom"/>
          </w:tcPr>
          <w:p w14:paraId="4A2CFAC2"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FFF" w:themeFill="background1"/>
            <w:vAlign w:val="center"/>
          </w:tcPr>
          <w:p w14:paraId="3A9CAF7B" w14:textId="77777777" w:rsidR="006A37FF" w:rsidRPr="00665429" w:rsidRDefault="006A37FF"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2804D4B5"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vAlign w:val="center"/>
          </w:tcPr>
          <w:p w14:paraId="5C60E11E" w14:textId="77777777" w:rsidR="006A37FF" w:rsidRPr="00665429" w:rsidRDefault="006A37FF"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0BA9330A"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w:t>
            </w:r>
          </w:p>
        </w:tc>
      </w:tr>
      <w:tr w:rsidR="006A37FF" w:rsidRPr="00326056" w14:paraId="6E83AD46"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2931E285" w14:textId="3C95A82D" w:rsidR="006A37FF" w:rsidRDefault="006A37FF" w:rsidP="006A37FF">
            <w:pPr>
              <w:spacing w:line="240" w:lineRule="auto"/>
              <w:jc w:val="right"/>
              <w:rPr>
                <w:rFonts w:cs="Calibri"/>
                <w:color w:val="000000"/>
                <w:sz w:val="18"/>
                <w:szCs w:val="18"/>
              </w:rPr>
            </w:pPr>
            <w:r>
              <w:rPr>
                <w:rFonts w:cs="Calibri"/>
                <w:color w:val="000000"/>
                <w:sz w:val="18"/>
                <w:szCs w:val="18"/>
              </w:rPr>
              <w:t>473</w:t>
            </w:r>
          </w:p>
        </w:tc>
        <w:tc>
          <w:tcPr>
            <w:tcW w:w="2400" w:type="dxa"/>
            <w:shd w:val="clear" w:color="auto" w:fill="FFFFFF" w:themeFill="background1"/>
            <w:vAlign w:val="bottom"/>
          </w:tcPr>
          <w:p w14:paraId="79CBCF92"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 xml:space="preserve">I was giving </w:t>
            </w:r>
            <w:proofErr w:type="spellStart"/>
            <w:r w:rsidRPr="00200FBF">
              <w:rPr>
                <w:rFonts w:cs="Calibri"/>
                <w:color w:val="000000" w:themeColor="text1"/>
                <w:sz w:val="18"/>
                <w:szCs w:val="18"/>
                <w:lang w:val="en-GB"/>
              </w:rPr>
              <w:t>Gurjit</w:t>
            </w:r>
            <w:proofErr w:type="spellEnd"/>
            <w:r w:rsidRPr="00200FBF">
              <w:rPr>
                <w:rFonts w:cs="Calibri"/>
                <w:color w:val="000000" w:themeColor="text1"/>
                <w:sz w:val="18"/>
                <w:szCs w:val="18"/>
                <w:lang w:val="en-GB"/>
              </w:rPr>
              <w:t xml:space="preserve"> a lift home.</w:t>
            </w:r>
          </w:p>
        </w:tc>
        <w:tc>
          <w:tcPr>
            <w:tcW w:w="2693" w:type="dxa"/>
            <w:shd w:val="clear" w:color="000000" w:fill="808080"/>
            <w:vAlign w:val="bottom"/>
          </w:tcPr>
          <w:p w14:paraId="1AE70A47" w14:textId="77777777" w:rsidR="006A37FF" w:rsidRPr="00326056" w:rsidRDefault="006A37FF" w:rsidP="006A37FF">
            <w:pPr>
              <w:spacing w:line="240" w:lineRule="auto"/>
              <w:jc w:val="center"/>
              <w:rPr>
                <w:rFonts w:cs="Calibri"/>
                <w:color w:val="FFFF00"/>
                <w:sz w:val="18"/>
                <w:szCs w:val="18"/>
                <w:lang w:val="en-GB"/>
              </w:rPr>
            </w:pPr>
            <w:r w:rsidRPr="00326056">
              <w:rPr>
                <w:rFonts w:cs="Calibri"/>
                <w:color w:val="FFFF00"/>
                <w:sz w:val="18"/>
                <w:szCs w:val="18"/>
                <w:lang w:val="en-GB"/>
              </w:rPr>
              <w:t xml:space="preserve">I was giving </w:t>
            </w:r>
            <w:proofErr w:type="spellStart"/>
            <w:r w:rsidRPr="00326056">
              <w:rPr>
                <w:rFonts w:cs="Calibri"/>
                <w:color w:val="FFFF00"/>
                <w:sz w:val="18"/>
                <w:szCs w:val="18"/>
                <w:lang w:val="en-GB"/>
              </w:rPr>
              <w:t>Gurjit</w:t>
            </w:r>
            <w:proofErr w:type="spellEnd"/>
            <w:r w:rsidRPr="00326056">
              <w:rPr>
                <w:rFonts w:cs="Calibri"/>
                <w:color w:val="FFFF00"/>
                <w:sz w:val="18"/>
                <w:szCs w:val="18"/>
                <w:lang w:val="en-GB"/>
              </w:rPr>
              <w:t xml:space="preserve"> a lift home.</w:t>
            </w:r>
          </w:p>
        </w:tc>
        <w:tc>
          <w:tcPr>
            <w:tcW w:w="285" w:type="dxa"/>
            <w:shd w:val="clear" w:color="auto" w:fill="FF6699"/>
          </w:tcPr>
          <w:p w14:paraId="2C82118C"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4E7F3D7"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18239A0"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Llevaba a </w:t>
            </w:r>
            <w:proofErr w:type="spell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Gurjit</w:t>
            </w:r>
            <w:proofErr w:type="spell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 a casa en coche.</w:t>
            </w:r>
          </w:p>
        </w:tc>
        <w:tc>
          <w:tcPr>
            <w:tcW w:w="284" w:type="dxa"/>
            <w:shd w:val="clear" w:color="auto" w:fill="FF6699"/>
            <w:vAlign w:val="bottom"/>
          </w:tcPr>
          <w:p w14:paraId="1BE983A6"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86C2695" w14:textId="77777777" w:rsidR="006A37FF" w:rsidRPr="00051527" w:rsidRDefault="006A37FF" w:rsidP="00115C08">
            <w:pPr>
              <w:spacing w:line="240" w:lineRule="auto"/>
              <w:jc w:val="center"/>
              <w:rPr>
                <w:rFonts w:cs="Calibri"/>
                <w:color w:val="000000"/>
                <w:sz w:val="18"/>
                <w:szCs w:val="18"/>
              </w:rPr>
            </w:pPr>
          </w:p>
        </w:tc>
        <w:tc>
          <w:tcPr>
            <w:tcW w:w="2693" w:type="dxa"/>
            <w:shd w:val="clear" w:color="auto" w:fill="FFFFFF" w:themeFill="background1"/>
            <w:vAlign w:val="bottom"/>
          </w:tcPr>
          <w:p w14:paraId="18111393" w14:textId="19ED1109"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Llevaba a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Gurjit</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 /</w:t>
            </w:r>
          </w:p>
          <w:p w14:paraId="6228A207"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 casa en coche.</w:t>
            </w:r>
          </w:p>
        </w:tc>
        <w:tc>
          <w:tcPr>
            <w:tcW w:w="284" w:type="dxa"/>
            <w:shd w:val="clear" w:color="auto" w:fill="BDD6EE" w:themeFill="accent5" w:themeFillTint="66"/>
            <w:vAlign w:val="center"/>
          </w:tcPr>
          <w:p w14:paraId="4BDCC627" w14:textId="77777777" w:rsidR="006A37FF" w:rsidRPr="00051527" w:rsidRDefault="006A37FF" w:rsidP="00115C08">
            <w:pPr>
              <w:spacing w:line="240" w:lineRule="auto"/>
              <w:jc w:val="center"/>
              <w:rPr>
                <w:rFonts w:cs="Calibri"/>
                <w:color w:val="000000"/>
                <w:sz w:val="18"/>
                <w:szCs w:val="18"/>
              </w:rPr>
            </w:pPr>
          </w:p>
        </w:tc>
        <w:tc>
          <w:tcPr>
            <w:tcW w:w="2977" w:type="dxa"/>
            <w:shd w:val="clear" w:color="auto" w:fill="FFFFFF" w:themeFill="background1"/>
            <w:vAlign w:val="bottom"/>
          </w:tcPr>
          <w:p w14:paraId="6FAA9750"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Llevaba a </w:t>
            </w:r>
            <w:proofErr w:type="spellStart"/>
            <w:r w:rsidRPr="00326056">
              <w:rPr>
                <w:rFonts w:cs="Calibri"/>
                <w:color w:val="000000" w:themeColor="text1"/>
                <w:sz w:val="18"/>
                <w:szCs w:val="18"/>
              </w:rPr>
              <w:t>Gurjit</w:t>
            </w:r>
            <w:proofErr w:type="spellEnd"/>
            <w:r w:rsidRPr="00326056">
              <w:rPr>
                <w:rFonts w:cs="Calibri"/>
                <w:color w:val="000000" w:themeColor="text1"/>
                <w:sz w:val="18"/>
                <w:szCs w:val="18"/>
              </w:rPr>
              <w:t xml:space="preserve"> </w:t>
            </w:r>
          </w:p>
          <w:p w14:paraId="7E7BCD66"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a casa en coche.</w:t>
            </w:r>
          </w:p>
        </w:tc>
      </w:tr>
      <w:tr w:rsidR="006A37FF" w:rsidRPr="00326056" w14:paraId="257FEAA6"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4C9B53EF" w14:textId="5461AAC0" w:rsidR="006A37FF" w:rsidRDefault="006A37FF" w:rsidP="006A37FF">
            <w:pPr>
              <w:spacing w:line="240" w:lineRule="auto"/>
              <w:jc w:val="right"/>
              <w:rPr>
                <w:rFonts w:cs="Calibri"/>
                <w:color w:val="000000"/>
                <w:sz w:val="18"/>
                <w:szCs w:val="18"/>
              </w:rPr>
            </w:pPr>
            <w:r>
              <w:rPr>
                <w:rFonts w:cs="Calibri"/>
                <w:color w:val="000000"/>
                <w:sz w:val="18"/>
                <w:szCs w:val="18"/>
              </w:rPr>
              <w:t>474</w:t>
            </w:r>
          </w:p>
        </w:tc>
        <w:tc>
          <w:tcPr>
            <w:tcW w:w="2400" w:type="dxa"/>
            <w:shd w:val="clear" w:color="auto" w:fill="FFFFFF" w:themeFill="background1"/>
            <w:vAlign w:val="bottom"/>
          </w:tcPr>
          <w:p w14:paraId="7DEFDB40"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I started telling him about my plans to expand</w:t>
            </w:r>
          </w:p>
        </w:tc>
        <w:tc>
          <w:tcPr>
            <w:tcW w:w="2693" w:type="dxa"/>
            <w:shd w:val="clear" w:color="000000" w:fill="808080"/>
            <w:vAlign w:val="bottom"/>
          </w:tcPr>
          <w:p w14:paraId="75BB27DF" w14:textId="77777777" w:rsidR="006A37FF" w:rsidRPr="00326056" w:rsidRDefault="006A37FF" w:rsidP="006A37FF">
            <w:pPr>
              <w:spacing w:line="240" w:lineRule="auto"/>
              <w:jc w:val="center"/>
              <w:rPr>
                <w:rFonts w:cs="Calibri"/>
                <w:color w:val="FFFF00"/>
                <w:sz w:val="18"/>
                <w:szCs w:val="18"/>
                <w:lang w:val="en-GB"/>
              </w:rPr>
            </w:pPr>
            <w:r w:rsidRPr="00326056">
              <w:rPr>
                <w:rFonts w:cs="Calibri"/>
                <w:color w:val="FFFF00"/>
                <w:sz w:val="18"/>
                <w:szCs w:val="18"/>
                <w:lang w:val="en-GB"/>
              </w:rPr>
              <w:t>I started telling him about my plans / to expand</w:t>
            </w:r>
          </w:p>
        </w:tc>
        <w:tc>
          <w:tcPr>
            <w:tcW w:w="285" w:type="dxa"/>
            <w:shd w:val="clear" w:color="auto" w:fill="FF6699"/>
          </w:tcPr>
          <w:p w14:paraId="27F59F82"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4F4FDB2"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5B54360"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Empecé a comentarle /</w:t>
            </w:r>
          </w:p>
          <w:p w14:paraId="65E665B5" w14:textId="36B33F5E"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mis planes de expansión</w:t>
            </w:r>
          </w:p>
        </w:tc>
        <w:tc>
          <w:tcPr>
            <w:tcW w:w="284" w:type="dxa"/>
            <w:shd w:val="clear" w:color="auto" w:fill="FF6699"/>
            <w:vAlign w:val="bottom"/>
          </w:tcPr>
          <w:p w14:paraId="52D8B48F"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E93A9B0" w14:textId="77777777" w:rsidR="006A37FF" w:rsidRPr="00051527" w:rsidRDefault="006A37FF" w:rsidP="00115C08">
            <w:pPr>
              <w:spacing w:line="240" w:lineRule="auto"/>
              <w:jc w:val="center"/>
              <w:rPr>
                <w:rFonts w:cs="Calibri"/>
                <w:color w:val="000000"/>
                <w:sz w:val="18"/>
                <w:szCs w:val="18"/>
              </w:rPr>
            </w:pPr>
          </w:p>
        </w:tc>
        <w:tc>
          <w:tcPr>
            <w:tcW w:w="2693" w:type="dxa"/>
            <w:shd w:val="clear" w:color="auto" w:fill="FFFFFF" w:themeFill="background1"/>
            <w:vAlign w:val="bottom"/>
          </w:tcPr>
          <w:p w14:paraId="61E1B9AD" w14:textId="1592BC5D"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Empecé a comentarle /</w:t>
            </w:r>
          </w:p>
          <w:p w14:paraId="2B9CFB8A"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mis planes de expansión…</w:t>
            </w:r>
          </w:p>
        </w:tc>
        <w:tc>
          <w:tcPr>
            <w:tcW w:w="284" w:type="dxa"/>
            <w:shd w:val="clear" w:color="auto" w:fill="BDD6EE" w:themeFill="accent5" w:themeFillTint="66"/>
            <w:vAlign w:val="center"/>
          </w:tcPr>
          <w:p w14:paraId="406AA0DE" w14:textId="77777777" w:rsidR="006A37FF" w:rsidRPr="00051527" w:rsidRDefault="006A37FF" w:rsidP="00115C08">
            <w:pPr>
              <w:spacing w:line="240" w:lineRule="auto"/>
              <w:jc w:val="center"/>
              <w:rPr>
                <w:rFonts w:cs="Calibri"/>
                <w:color w:val="000000"/>
                <w:sz w:val="18"/>
                <w:szCs w:val="18"/>
              </w:rPr>
            </w:pPr>
          </w:p>
        </w:tc>
        <w:tc>
          <w:tcPr>
            <w:tcW w:w="2977" w:type="dxa"/>
            <w:shd w:val="clear" w:color="auto" w:fill="FFFFFF" w:themeFill="background1"/>
            <w:vAlign w:val="bottom"/>
          </w:tcPr>
          <w:p w14:paraId="55AA4647"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Empecé a comentarle </w:t>
            </w:r>
          </w:p>
          <w:p w14:paraId="005705A3"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mis planes de expansión</w:t>
            </w:r>
          </w:p>
        </w:tc>
      </w:tr>
      <w:tr w:rsidR="006A37FF" w:rsidRPr="00326056" w14:paraId="5B293864"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3759B122" w14:textId="41E070E0" w:rsidR="006A37FF" w:rsidRDefault="006A37FF" w:rsidP="006A37FF">
            <w:pPr>
              <w:spacing w:line="240" w:lineRule="auto"/>
              <w:jc w:val="right"/>
              <w:rPr>
                <w:rFonts w:cs="Calibri"/>
                <w:color w:val="000000"/>
                <w:sz w:val="18"/>
                <w:szCs w:val="18"/>
              </w:rPr>
            </w:pPr>
            <w:r>
              <w:rPr>
                <w:rFonts w:cs="Calibri"/>
                <w:color w:val="000000"/>
                <w:sz w:val="18"/>
                <w:szCs w:val="18"/>
              </w:rPr>
              <w:t>475</w:t>
            </w:r>
          </w:p>
        </w:tc>
        <w:tc>
          <w:tcPr>
            <w:tcW w:w="2400" w:type="dxa"/>
            <w:shd w:val="clear" w:color="auto" w:fill="FFFFFF" w:themeFill="background1"/>
            <w:vAlign w:val="bottom"/>
          </w:tcPr>
          <w:p w14:paraId="06ED2A84"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and that he wasn't in those plans.</w:t>
            </w:r>
          </w:p>
        </w:tc>
        <w:tc>
          <w:tcPr>
            <w:tcW w:w="2693" w:type="dxa"/>
            <w:shd w:val="clear" w:color="000000" w:fill="808080"/>
            <w:vAlign w:val="bottom"/>
          </w:tcPr>
          <w:p w14:paraId="5384B02A" w14:textId="77777777" w:rsidR="006A37FF" w:rsidRPr="00326056" w:rsidRDefault="006A37FF" w:rsidP="006A37FF">
            <w:pPr>
              <w:spacing w:line="240" w:lineRule="auto"/>
              <w:jc w:val="center"/>
              <w:rPr>
                <w:rFonts w:cs="Calibri"/>
                <w:color w:val="FFFF00"/>
                <w:sz w:val="18"/>
                <w:szCs w:val="18"/>
                <w:lang w:val="en-GB"/>
              </w:rPr>
            </w:pPr>
            <w:r w:rsidRPr="00326056">
              <w:rPr>
                <w:rFonts w:cs="Calibri"/>
                <w:color w:val="FFFF00"/>
                <w:sz w:val="18"/>
                <w:szCs w:val="18"/>
                <w:lang w:val="en-GB"/>
              </w:rPr>
              <w:t>and that he wasn't in those plans.</w:t>
            </w:r>
          </w:p>
        </w:tc>
        <w:tc>
          <w:tcPr>
            <w:tcW w:w="285" w:type="dxa"/>
            <w:shd w:val="clear" w:color="auto" w:fill="FF6699"/>
          </w:tcPr>
          <w:p w14:paraId="24672D87"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54A4798"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DA96ADC" w14:textId="3950ECA4"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y le dije /</w:t>
            </w:r>
          </w:p>
          <w:p w14:paraId="57754F30"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que no contaba ya con él.</w:t>
            </w:r>
          </w:p>
        </w:tc>
        <w:tc>
          <w:tcPr>
            <w:tcW w:w="284" w:type="dxa"/>
            <w:shd w:val="clear" w:color="auto" w:fill="FF6699"/>
            <w:vAlign w:val="bottom"/>
          </w:tcPr>
          <w:p w14:paraId="4A6BD966"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26800CA7"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19721A0B" w14:textId="70931389"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que no contaba /</w:t>
            </w:r>
          </w:p>
          <w:p w14:paraId="495DD463"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ya con él.</w:t>
            </w:r>
          </w:p>
        </w:tc>
        <w:tc>
          <w:tcPr>
            <w:tcW w:w="284" w:type="dxa"/>
            <w:shd w:val="clear" w:color="auto" w:fill="BDD6EE" w:themeFill="accent5" w:themeFillTint="66"/>
            <w:vAlign w:val="center"/>
          </w:tcPr>
          <w:p w14:paraId="2FA9C33E" w14:textId="77777777" w:rsidR="006A37FF" w:rsidRPr="00051527" w:rsidRDefault="006A37FF" w:rsidP="00115C08">
            <w:pPr>
              <w:spacing w:line="240" w:lineRule="auto"/>
              <w:jc w:val="center"/>
              <w:rPr>
                <w:rFonts w:cs="Calibri"/>
                <w:color w:val="000000"/>
                <w:sz w:val="18"/>
                <w:szCs w:val="18"/>
              </w:rPr>
            </w:pPr>
          </w:p>
        </w:tc>
        <w:tc>
          <w:tcPr>
            <w:tcW w:w="2977" w:type="dxa"/>
            <w:shd w:val="clear" w:color="auto" w:fill="FFFFFF" w:themeFill="background1"/>
            <w:vAlign w:val="bottom"/>
          </w:tcPr>
          <w:p w14:paraId="1EB3DCDE"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y le dije que no contaba </w:t>
            </w:r>
          </w:p>
          <w:p w14:paraId="752D0517"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ya con él.</w:t>
            </w:r>
          </w:p>
        </w:tc>
      </w:tr>
      <w:tr w:rsidR="006A37FF" w:rsidRPr="00326056" w14:paraId="7999CA9C"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57654A0A" w14:textId="5A571525" w:rsidR="006A37FF" w:rsidRDefault="006A37FF" w:rsidP="006A37FF">
            <w:pPr>
              <w:spacing w:line="240" w:lineRule="auto"/>
              <w:jc w:val="right"/>
              <w:rPr>
                <w:rFonts w:cs="Calibri"/>
                <w:color w:val="000000"/>
                <w:sz w:val="18"/>
                <w:szCs w:val="18"/>
              </w:rPr>
            </w:pPr>
            <w:r>
              <w:rPr>
                <w:rFonts w:cs="Calibri"/>
                <w:color w:val="000000"/>
                <w:sz w:val="18"/>
                <w:szCs w:val="18"/>
              </w:rPr>
              <w:t>476</w:t>
            </w:r>
          </w:p>
        </w:tc>
        <w:tc>
          <w:tcPr>
            <w:tcW w:w="2400" w:type="dxa"/>
            <w:vMerge w:val="restart"/>
            <w:shd w:val="clear" w:color="auto" w:fill="FFFFFF" w:themeFill="background1"/>
            <w:vAlign w:val="bottom"/>
          </w:tcPr>
          <w:p w14:paraId="63D6492F"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 xml:space="preserve">He flipped. I thought he was </w:t>
            </w:r>
            <w:proofErr w:type="spellStart"/>
            <w:r w:rsidRPr="00F139C1">
              <w:rPr>
                <w:rFonts w:cs="Calibri"/>
                <w:b/>
                <w:bCs/>
                <w:color w:val="000000" w:themeColor="text1"/>
                <w:sz w:val="18"/>
                <w:szCs w:val="18"/>
                <w:lang w:val="en-GB"/>
              </w:rPr>
              <w:t>gonna</w:t>
            </w:r>
            <w:proofErr w:type="spellEnd"/>
            <w:r w:rsidRPr="00200FBF">
              <w:rPr>
                <w:rFonts w:cs="Calibri"/>
                <w:color w:val="000000" w:themeColor="text1"/>
                <w:sz w:val="18"/>
                <w:szCs w:val="18"/>
                <w:lang w:val="en-GB"/>
              </w:rPr>
              <w:t xml:space="preserve"> attack me.</w:t>
            </w:r>
          </w:p>
        </w:tc>
        <w:tc>
          <w:tcPr>
            <w:tcW w:w="2693" w:type="dxa"/>
            <w:vMerge w:val="restart"/>
            <w:shd w:val="clear" w:color="000000" w:fill="808080"/>
            <w:vAlign w:val="bottom"/>
          </w:tcPr>
          <w:p w14:paraId="2EC26AF7" w14:textId="77777777" w:rsidR="006A37FF" w:rsidRPr="00326056" w:rsidRDefault="006A37FF" w:rsidP="006A37FF">
            <w:pPr>
              <w:spacing w:line="240" w:lineRule="auto"/>
              <w:jc w:val="center"/>
              <w:rPr>
                <w:rFonts w:cs="Calibri"/>
                <w:color w:val="FFFF00"/>
                <w:sz w:val="18"/>
                <w:szCs w:val="18"/>
                <w:lang w:val="en-GB"/>
              </w:rPr>
            </w:pPr>
            <w:r w:rsidRPr="00326056">
              <w:rPr>
                <w:rFonts w:cs="Calibri"/>
                <w:color w:val="FFFF00"/>
                <w:sz w:val="18"/>
                <w:szCs w:val="18"/>
                <w:lang w:val="en-GB"/>
              </w:rPr>
              <w:t>He flipped. I thought he was / going to attack me.</w:t>
            </w:r>
          </w:p>
        </w:tc>
        <w:tc>
          <w:tcPr>
            <w:tcW w:w="285" w:type="dxa"/>
            <w:vMerge w:val="restart"/>
            <w:shd w:val="clear" w:color="auto" w:fill="FF6699"/>
          </w:tcPr>
          <w:p w14:paraId="738E45DE"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E2EFD9" w:themeFill="accent6" w:themeFillTint="33"/>
            <w:vAlign w:val="center"/>
          </w:tcPr>
          <w:p w14:paraId="341B4212"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vMerge w:val="restart"/>
            <w:shd w:val="clear" w:color="auto" w:fill="FFFFFF" w:themeFill="background1"/>
            <w:vAlign w:val="bottom"/>
          </w:tcPr>
          <w:p w14:paraId="14C28016"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Se puso loco.</w:t>
            </w:r>
          </w:p>
        </w:tc>
        <w:tc>
          <w:tcPr>
            <w:tcW w:w="284" w:type="dxa"/>
            <w:vMerge w:val="restart"/>
            <w:shd w:val="clear" w:color="auto" w:fill="FF6699"/>
            <w:vAlign w:val="bottom"/>
          </w:tcPr>
          <w:p w14:paraId="04B893C7"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BDD6EE" w:themeFill="accent5" w:themeFillTint="66"/>
            <w:vAlign w:val="center"/>
          </w:tcPr>
          <w:p w14:paraId="3809ED38" w14:textId="77777777" w:rsidR="006A37FF" w:rsidRPr="00665429" w:rsidRDefault="006A37FF"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FDE5276"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Se volvió loco.</w:t>
            </w:r>
          </w:p>
        </w:tc>
        <w:tc>
          <w:tcPr>
            <w:tcW w:w="284" w:type="dxa"/>
            <w:shd w:val="clear" w:color="auto" w:fill="BDD6EE" w:themeFill="accent5" w:themeFillTint="66"/>
            <w:vAlign w:val="center"/>
          </w:tcPr>
          <w:p w14:paraId="3F0E5FE5" w14:textId="77777777" w:rsidR="006A37FF" w:rsidRPr="00665429" w:rsidRDefault="006A37FF"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2581A4BE"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Se, se volvió loco.</w:t>
            </w:r>
          </w:p>
        </w:tc>
      </w:tr>
      <w:tr w:rsidR="006A37FF" w:rsidRPr="00326056" w14:paraId="0BFAD4E6"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1BFECEB7" w14:textId="59D30920" w:rsidR="006A37FF" w:rsidRDefault="006A37FF" w:rsidP="006A37FF">
            <w:pPr>
              <w:spacing w:line="240" w:lineRule="auto"/>
              <w:jc w:val="right"/>
              <w:rPr>
                <w:rFonts w:cs="Calibri"/>
                <w:color w:val="000000"/>
                <w:sz w:val="18"/>
                <w:szCs w:val="18"/>
              </w:rPr>
            </w:pPr>
            <w:r>
              <w:rPr>
                <w:rFonts w:cs="Calibri"/>
                <w:color w:val="000000"/>
                <w:sz w:val="18"/>
                <w:szCs w:val="18"/>
              </w:rPr>
              <w:t>477</w:t>
            </w:r>
          </w:p>
        </w:tc>
        <w:tc>
          <w:tcPr>
            <w:tcW w:w="2400" w:type="dxa"/>
            <w:vMerge/>
            <w:shd w:val="clear" w:color="auto" w:fill="FFFFFF" w:themeFill="background1"/>
            <w:vAlign w:val="bottom"/>
          </w:tcPr>
          <w:p w14:paraId="194D08B1" w14:textId="77777777" w:rsidR="006A37FF" w:rsidRPr="00200FBF" w:rsidRDefault="006A37FF" w:rsidP="006A37FF">
            <w:pPr>
              <w:spacing w:line="240" w:lineRule="auto"/>
              <w:jc w:val="left"/>
              <w:rPr>
                <w:rFonts w:cs="Calibri"/>
                <w:color w:val="000000" w:themeColor="text1"/>
                <w:sz w:val="18"/>
                <w:szCs w:val="18"/>
              </w:rPr>
            </w:pPr>
          </w:p>
        </w:tc>
        <w:tc>
          <w:tcPr>
            <w:tcW w:w="2693" w:type="dxa"/>
            <w:vMerge/>
            <w:shd w:val="clear" w:color="000000" w:fill="808080"/>
            <w:vAlign w:val="bottom"/>
          </w:tcPr>
          <w:p w14:paraId="3B532958" w14:textId="77777777" w:rsidR="006A37FF" w:rsidRPr="00326056" w:rsidRDefault="006A37FF" w:rsidP="006A37FF">
            <w:pPr>
              <w:spacing w:line="240" w:lineRule="auto"/>
              <w:jc w:val="center"/>
              <w:rPr>
                <w:rFonts w:cs="Calibri"/>
                <w:color w:val="FFFF00"/>
                <w:sz w:val="18"/>
                <w:szCs w:val="18"/>
              </w:rPr>
            </w:pPr>
          </w:p>
        </w:tc>
        <w:tc>
          <w:tcPr>
            <w:tcW w:w="285" w:type="dxa"/>
            <w:vMerge/>
            <w:shd w:val="clear" w:color="auto" w:fill="FF6699"/>
          </w:tcPr>
          <w:p w14:paraId="0065F3E8"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E2EFD9" w:themeFill="accent6" w:themeFillTint="33"/>
            <w:vAlign w:val="center"/>
          </w:tcPr>
          <w:p w14:paraId="624AC413" w14:textId="77777777" w:rsidR="006A37FF" w:rsidRPr="00665429" w:rsidRDefault="006A37FF" w:rsidP="00115C08">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695100F7"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
        </w:tc>
        <w:tc>
          <w:tcPr>
            <w:tcW w:w="284" w:type="dxa"/>
            <w:vMerge/>
            <w:shd w:val="clear" w:color="auto" w:fill="FF6699"/>
            <w:vAlign w:val="bottom"/>
          </w:tcPr>
          <w:p w14:paraId="639EF9D1"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shd w:val="clear" w:color="auto" w:fill="BDD6EE" w:themeFill="accent5" w:themeFillTint="66"/>
            <w:vAlign w:val="center"/>
          </w:tcPr>
          <w:p w14:paraId="64E2AAF4" w14:textId="77777777" w:rsidR="006A37FF" w:rsidRPr="00665429" w:rsidRDefault="006A37FF"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6C53F49"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Pensé que me iba a hacer algo…</w:t>
            </w:r>
          </w:p>
        </w:tc>
        <w:tc>
          <w:tcPr>
            <w:tcW w:w="284" w:type="dxa"/>
            <w:shd w:val="clear" w:color="auto" w:fill="BDD6EE" w:themeFill="accent5" w:themeFillTint="66"/>
            <w:vAlign w:val="center"/>
          </w:tcPr>
          <w:p w14:paraId="3819BBE5" w14:textId="77777777" w:rsidR="006A37FF" w:rsidRPr="00051527" w:rsidRDefault="006A37FF" w:rsidP="00115C08">
            <w:pPr>
              <w:spacing w:line="240" w:lineRule="auto"/>
              <w:jc w:val="center"/>
              <w:rPr>
                <w:rFonts w:cs="Calibri"/>
                <w:color w:val="000000"/>
                <w:sz w:val="18"/>
                <w:szCs w:val="18"/>
              </w:rPr>
            </w:pPr>
          </w:p>
        </w:tc>
        <w:tc>
          <w:tcPr>
            <w:tcW w:w="2977" w:type="dxa"/>
            <w:shd w:val="clear" w:color="auto" w:fill="FFFFFF" w:themeFill="background1"/>
            <w:vAlign w:val="bottom"/>
          </w:tcPr>
          <w:p w14:paraId="4E4A1B01"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Pensé que me iba a hacer algo</w:t>
            </w:r>
          </w:p>
        </w:tc>
      </w:tr>
      <w:tr w:rsidR="006A37FF" w:rsidRPr="00326056" w14:paraId="04482929" w14:textId="77777777" w:rsidTr="00115C08">
        <w:trPr>
          <w:trHeight w:val="43"/>
        </w:trPr>
        <w:tc>
          <w:tcPr>
            <w:tcW w:w="562" w:type="dxa"/>
            <w:tcBorders>
              <w:top w:val="single" w:sz="4" w:space="0" w:color="auto"/>
              <w:left w:val="single" w:sz="4" w:space="0" w:color="auto"/>
              <w:bottom w:val="single" w:sz="4" w:space="0" w:color="auto"/>
              <w:right w:val="nil"/>
            </w:tcBorders>
            <w:shd w:val="clear" w:color="auto" w:fill="auto"/>
            <w:vAlign w:val="bottom"/>
          </w:tcPr>
          <w:p w14:paraId="30C645BC" w14:textId="101204EB" w:rsidR="006A37FF" w:rsidRDefault="006A37FF" w:rsidP="006A37FF">
            <w:pPr>
              <w:spacing w:line="240" w:lineRule="auto"/>
              <w:jc w:val="right"/>
              <w:rPr>
                <w:rFonts w:cs="Calibri"/>
                <w:color w:val="000000"/>
                <w:sz w:val="18"/>
                <w:szCs w:val="18"/>
              </w:rPr>
            </w:pPr>
            <w:r>
              <w:rPr>
                <w:rFonts w:cs="Calibri"/>
                <w:color w:val="000000"/>
                <w:sz w:val="18"/>
                <w:szCs w:val="18"/>
              </w:rPr>
              <w:t>478</w:t>
            </w:r>
          </w:p>
        </w:tc>
        <w:tc>
          <w:tcPr>
            <w:tcW w:w="2400" w:type="dxa"/>
            <w:shd w:val="clear" w:color="auto" w:fill="FFFFFF" w:themeFill="background1"/>
            <w:vAlign w:val="bottom"/>
          </w:tcPr>
          <w:p w14:paraId="416E1065" w14:textId="77777777" w:rsidR="006A37FF" w:rsidRPr="00200FBF" w:rsidRDefault="006A37FF" w:rsidP="006A37FF">
            <w:pPr>
              <w:spacing w:line="240" w:lineRule="auto"/>
              <w:jc w:val="left"/>
              <w:rPr>
                <w:rFonts w:cs="Calibri"/>
                <w:color w:val="000000" w:themeColor="text1"/>
                <w:sz w:val="18"/>
                <w:szCs w:val="18"/>
              </w:rPr>
            </w:pPr>
            <w:r w:rsidRPr="00200FBF">
              <w:rPr>
                <w:rFonts w:cs="Calibri"/>
                <w:color w:val="000000" w:themeColor="text1"/>
                <w:sz w:val="18"/>
                <w:szCs w:val="18"/>
              </w:rPr>
              <w:t xml:space="preserve">I-I </w:t>
            </w:r>
            <w:proofErr w:type="spellStart"/>
            <w:r w:rsidRPr="00200FBF">
              <w:rPr>
                <w:rFonts w:cs="Calibri"/>
                <w:color w:val="000000" w:themeColor="text1"/>
                <w:sz w:val="18"/>
                <w:szCs w:val="18"/>
              </w:rPr>
              <w:t>panicked</w:t>
            </w:r>
            <w:proofErr w:type="spellEnd"/>
            <w:r w:rsidRPr="00200FBF">
              <w:rPr>
                <w:rFonts w:cs="Calibri"/>
                <w:color w:val="000000" w:themeColor="text1"/>
                <w:sz w:val="18"/>
                <w:szCs w:val="18"/>
              </w:rPr>
              <w:t>, Tony.</w:t>
            </w:r>
          </w:p>
        </w:tc>
        <w:tc>
          <w:tcPr>
            <w:tcW w:w="2693" w:type="dxa"/>
            <w:shd w:val="clear" w:color="000000" w:fill="808080"/>
            <w:vAlign w:val="bottom"/>
          </w:tcPr>
          <w:p w14:paraId="3677B707" w14:textId="77777777" w:rsidR="006A37FF" w:rsidRPr="00326056" w:rsidRDefault="006A37FF" w:rsidP="006A37FF">
            <w:pPr>
              <w:spacing w:line="240" w:lineRule="auto"/>
              <w:jc w:val="center"/>
              <w:rPr>
                <w:rFonts w:cs="Calibri"/>
                <w:color w:val="FFFF00"/>
                <w:sz w:val="18"/>
                <w:szCs w:val="18"/>
              </w:rPr>
            </w:pPr>
            <w:r w:rsidRPr="00326056">
              <w:rPr>
                <w:rFonts w:cs="Calibri"/>
                <w:color w:val="FFFF00"/>
                <w:sz w:val="18"/>
                <w:szCs w:val="18"/>
              </w:rPr>
              <w:t xml:space="preserve">I-I </w:t>
            </w:r>
            <w:proofErr w:type="spellStart"/>
            <w:r w:rsidRPr="00326056">
              <w:rPr>
                <w:rFonts w:cs="Calibri"/>
                <w:color w:val="FFFF00"/>
                <w:sz w:val="18"/>
                <w:szCs w:val="18"/>
              </w:rPr>
              <w:t>panicked</w:t>
            </w:r>
            <w:proofErr w:type="spellEnd"/>
            <w:r w:rsidRPr="00326056">
              <w:rPr>
                <w:rFonts w:cs="Calibri"/>
                <w:color w:val="FFFF00"/>
                <w:sz w:val="18"/>
                <w:szCs w:val="18"/>
              </w:rPr>
              <w:t>, Tony.</w:t>
            </w:r>
          </w:p>
        </w:tc>
        <w:tc>
          <w:tcPr>
            <w:tcW w:w="285" w:type="dxa"/>
            <w:shd w:val="clear" w:color="auto" w:fill="FF6699"/>
          </w:tcPr>
          <w:p w14:paraId="29B55432"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C6BD509"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FD89010" w14:textId="5561654E"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Pensé que me iba a hacer algo /</w:t>
            </w:r>
          </w:p>
          <w:p w14:paraId="721B8ED3"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y me entró miedo, Tony.</w:t>
            </w:r>
          </w:p>
        </w:tc>
        <w:tc>
          <w:tcPr>
            <w:tcW w:w="284" w:type="dxa"/>
            <w:shd w:val="clear" w:color="auto" w:fill="FF6699"/>
            <w:vAlign w:val="bottom"/>
          </w:tcPr>
          <w:p w14:paraId="26432CC4"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7A191545"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F51EF81"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me entró miedo, Tony.</w:t>
            </w:r>
          </w:p>
        </w:tc>
        <w:tc>
          <w:tcPr>
            <w:tcW w:w="284" w:type="dxa"/>
            <w:shd w:val="clear" w:color="auto" w:fill="FFF2CC" w:themeFill="accent4" w:themeFillTint="33"/>
            <w:vAlign w:val="center"/>
          </w:tcPr>
          <w:p w14:paraId="755DF004"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2FCDC696"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y me entró miedo, Tony.</w:t>
            </w:r>
          </w:p>
        </w:tc>
      </w:tr>
      <w:tr w:rsidR="006A37FF" w:rsidRPr="00326056" w14:paraId="54CDB433"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5F5FB401" w14:textId="1E535B41" w:rsidR="006A37FF" w:rsidRDefault="006A37FF" w:rsidP="006A37FF">
            <w:pPr>
              <w:spacing w:line="240" w:lineRule="auto"/>
              <w:jc w:val="right"/>
              <w:rPr>
                <w:rFonts w:cs="Calibri"/>
                <w:color w:val="000000"/>
                <w:sz w:val="18"/>
                <w:szCs w:val="18"/>
              </w:rPr>
            </w:pPr>
            <w:r>
              <w:rPr>
                <w:rFonts w:cs="Calibri"/>
                <w:color w:val="000000"/>
                <w:sz w:val="18"/>
                <w:szCs w:val="18"/>
              </w:rPr>
              <w:t>479</w:t>
            </w:r>
          </w:p>
        </w:tc>
        <w:tc>
          <w:tcPr>
            <w:tcW w:w="2400" w:type="dxa"/>
            <w:shd w:val="clear" w:color="auto" w:fill="FFFFFF" w:themeFill="background1"/>
            <w:vAlign w:val="bottom"/>
          </w:tcPr>
          <w:p w14:paraId="75896759"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I-I never meant to hurt him. Why would I?</w:t>
            </w:r>
          </w:p>
        </w:tc>
        <w:tc>
          <w:tcPr>
            <w:tcW w:w="2693" w:type="dxa"/>
            <w:shd w:val="clear" w:color="000000" w:fill="808080"/>
            <w:vAlign w:val="bottom"/>
          </w:tcPr>
          <w:p w14:paraId="334EAB22" w14:textId="77777777" w:rsidR="006A37FF" w:rsidRPr="00326056" w:rsidRDefault="006A37FF" w:rsidP="006A37FF">
            <w:pPr>
              <w:spacing w:line="240" w:lineRule="auto"/>
              <w:jc w:val="center"/>
              <w:rPr>
                <w:rFonts w:cs="Calibri"/>
                <w:color w:val="FFFF00"/>
                <w:sz w:val="18"/>
                <w:szCs w:val="18"/>
                <w:lang w:val="en-GB"/>
              </w:rPr>
            </w:pPr>
            <w:r w:rsidRPr="00326056">
              <w:rPr>
                <w:rFonts w:cs="Calibri"/>
                <w:color w:val="FFFF00"/>
                <w:sz w:val="18"/>
                <w:szCs w:val="18"/>
                <w:lang w:val="en-GB"/>
              </w:rPr>
              <w:t>I-I never meant to hurt him. / Why would I?</w:t>
            </w:r>
          </w:p>
        </w:tc>
        <w:tc>
          <w:tcPr>
            <w:tcW w:w="285" w:type="dxa"/>
            <w:shd w:val="clear" w:color="auto" w:fill="FF6699"/>
          </w:tcPr>
          <w:p w14:paraId="6C07FD1C"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985F923"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3B35ECC" w14:textId="147848F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No quería hacerle daño. /</w:t>
            </w:r>
          </w:p>
          <w:p w14:paraId="4348A2F5"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¿Por qué iba a hacerlo?</w:t>
            </w:r>
          </w:p>
        </w:tc>
        <w:tc>
          <w:tcPr>
            <w:tcW w:w="284" w:type="dxa"/>
            <w:shd w:val="clear" w:color="auto" w:fill="FF6699"/>
            <w:vAlign w:val="bottom"/>
          </w:tcPr>
          <w:p w14:paraId="54A06BBE"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29523097"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511EDF28" w14:textId="6593E739"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quería hacerle daño. /</w:t>
            </w:r>
          </w:p>
          <w:p w14:paraId="2863D441"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¿Por qué iba a hacerlo?</w:t>
            </w:r>
          </w:p>
        </w:tc>
        <w:tc>
          <w:tcPr>
            <w:tcW w:w="284" w:type="dxa"/>
            <w:shd w:val="clear" w:color="auto" w:fill="FFF2CC" w:themeFill="accent4" w:themeFillTint="33"/>
            <w:vAlign w:val="center"/>
          </w:tcPr>
          <w:p w14:paraId="18D28979"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5FF0A1D9"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No, no quería hacerle daño. </w:t>
            </w:r>
          </w:p>
          <w:p w14:paraId="2D7DF932"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¿Por qué iba a hacerlo?</w:t>
            </w:r>
          </w:p>
        </w:tc>
      </w:tr>
      <w:tr w:rsidR="006A37FF" w:rsidRPr="00326056" w14:paraId="1F91DE2B"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7286FBD7" w14:textId="7EE082B5" w:rsidR="006A37FF" w:rsidRDefault="006A37FF" w:rsidP="006A37FF">
            <w:pPr>
              <w:spacing w:line="240" w:lineRule="auto"/>
              <w:jc w:val="right"/>
              <w:rPr>
                <w:rFonts w:cs="Calibri"/>
                <w:color w:val="000000"/>
                <w:sz w:val="18"/>
                <w:szCs w:val="18"/>
              </w:rPr>
            </w:pPr>
            <w:r>
              <w:rPr>
                <w:rFonts w:cs="Calibri"/>
                <w:color w:val="000000"/>
                <w:sz w:val="18"/>
                <w:szCs w:val="18"/>
              </w:rPr>
              <w:t>480</w:t>
            </w:r>
          </w:p>
        </w:tc>
        <w:tc>
          <w:tcPr>
            <w:tcW w:w="2400" w:type="dxa"/>
            <w:shd w:val="clear" w:color="auto" w:fill="FFFFFF" w:themeFill="background1"/>
            <w:vAlign w:val="bottom"/>
          </w:tcPr>
          <w:p w14:paraId="3F7855DA" w14:textId="77777777" w:rsidR="006A37FF" w:rsidRPr="00200FBF" w:rsidRDefault="006A37FF" w:rsidP="006A37FF">
            <w:pPr>
              <w:spacing w:line="240" w:lineRule="auto"/>
              <w:jc w:val="left"/>
              <w:rPr>
                <w:rFonts w:cs="Calibri"/>
                <w:color w:val="000000" w:themeColor="text1"/>
                <w:sz w:val="18"/>
                <w:szCs w:val="18"/>
              </w:rPr>
            </w:pPr>
            <w:r w:rsidRPr="00200FBF">
              <w:rPr>
                <w:rFonts w:cs="Calibri"/>
                <w:color w:val="000000" w:themeColor="text1"/>
                <w:sz w:val="18"/>
                <w:szCs w:val="18"/>
              </w:rPr>
              <w:t xml:space="preserve">Tony, </w:t>
            </w:r>
            <w:proofErr w:type="spellStart"/>
            <w:r w:rsidRPr="00200FBF">
              <w:rPr>
                <w:rFonts w:cs="Calibri"/>
                <w:color w:val="000000" w:themeColor="text1"/>
                <w:sz w:val="18"/>
                <w:szCs w:val="18"/>
              </w:rPr>
              <w:t>please</w:t>
            </w:r>
            <w:proofErr w:type="spellEnd"/>
            <w:r w:rsidRPr="00200FBF">
              <w:rPr>
                <w:rFonts w:cs="Calibri"/>
                <w:color w:val="000000" w:themeColor="text1"/>
                <w:sz w:val="18"/>
                <w:szCs w:val="18"/>
              </w:rPr>
              <w:t>.</w:t>
            </w:r>
          </w:p>
        </w:tc>
        <w:tc>
          <w:tcPr>
            <w:tcW w:w="2693" w:type="dxa"/>
            <w:shd w:val="clear" w:color="000000" w:fill="808080"/>
            <w:vAlign w:val="bottom"/>
          </w:tcPr>
          <w:p w14:paraId="068251A8" w14:textId="77777777" w:rsidR="006A37FF" w:rsidRPr="00326056" w:rsidRDefault="006A37FF" w:rsidP="006A37FF">
            <w:pPr>
              <w:spacing w:line="240" w:lineRule="auto"/>
              <w:jc w:val="center"/>
              <w:rPr>
                <w:rFonts w:cs="Calibri"/>
                <w:color w:val="FFFF00"/>
                <w:sz w:val="18"/>
                <w:szCs w:val="18"/>
              </w:rPr>
            </w:pPr>
            <w:r w:rsidRPr="00326056">
              <w:rPr>
                <w:rFonts w:cs="Calibri"/>
                <w:color w:val="FFFF00"/>
                <w:sz w:val="18"/>
                <w:szCs w:val="18"/>
              </w:rPr>
              <w:t xml:space="preserve">Tony, </w:t>
            </w:r>
            <w:proofErr w:type="spellStart"/>
            <w:r w:rsidRPr="00326056">
              <w:rPr>
                <w:rFonts w:cs="Calibri"/>
                <w:color w:val="FFFF00"/>
                <w:sz w:val="18"/>
                <w:szCs w:val="18"/>
              </w:rPr>
              <w:t>please</w:t>
            </w:r>
            <w:proofErr w:type="spellEnd"/>
            <w:r w:rsidRPr="00326056">
              <w:rPr>
                <w:rFonts w:cs="Calibri"/>
                <w:color w:val="FFFF00"/>
                <w:sz w:val="18"/>
                <w:szCs w:val="18"/>
              </w:rPr>
              <w:t>.</w:t>
            </w:r>
          </w:p>
        </w:tc>
        <w:tc>
          <w:tcPr>
            <w:tcW w:w="285" w:type="dxa"/>
            <w:shd w:val="clear" w:color="auto" w:fill="FF6699"/>
          </w:tcPr>
          <w:p w14:paraId="50835C1E"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A71CCAE"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AC60A9F"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Tony, por favor…</w:t>
            </w:r>
          </w:p>
        </w:tc>
        <w:tc>
          <w:tcPr>
            <w:tcW w:w="284" w:type="dxa"/>
            <w:shd w:val="clear" w:color="auto" w:fill="FF6699"/>
            <w:vAlign w:val="bottom"/>
          </w:tcPr>
          <w:p w14:paraId="7A9266AD"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D79F0C9" w14:textId="77777777" w:rsidR="006A37FF" w:rsidRPr="00665429" w:rsidRDefault="006A37FF"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2A172543"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Tony, por favor…</w:t>
            </w:r>
          </w:p>
        </w:tc>
        <w:tc>
          <w:tcPr>
            <w:tcW w:w="284" w:type="dxa"/>
            <w:shd w:val="clear" w:color="auto" w:fill="BDD6EE" w:themeFill="accent5" w:themeFillTint="66"/>
            <w:vAlign w:val="center"/>
          </w:tcPr>
          <w:p w14:paraId="54FD57CD" w14:textId="77777777" w:rsidR="006A37FF" w:rsidRPr="00665429" w:rsidRDefault="006A37FF"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161E32DC"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Tony, por favor…</w:t>
            </w:r>
          </w:p>
        </w:tc>
      </w:tr>
      <w:tr w:rsidR="006A37FF" w:rsidRPr="00326056" w14:paraId="62B114FB"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3A04CC99" w14:textId="06035F81" w:rsidR="006A37FF" w:rsidRDefault="006A37FF" w:rsidP="006A37FF">
            <w:pPr>
              <w:spacing w:line="240" w:lineRule="auto"/>
              <w:jc w:val="right"/>
              <w:rPr>
                <w:rFonts w:cs="Calibri"/>
                <w:color w:val="000000"/>
                <w:sz w:val="18"/>
                <w:szCs w:val="18"/>
              </w:rPr>
            </w:pPr>
            <w:r>
              <w:rPr>
                <w:rFonts w:cs="Calibri"/>
                <w:color w:val="000000"/>
                <w:sz w:val="18"/>
                <w:szCs w:val="18"/>
              </w:rPr>
              <w:t>481</w:t>
            </w:r>
          </w:p>
        </w:tc>
        <w:tc>
          <w:tcPr>
            <w:tcW w:w="2400" w:type="dxa"/>
            <w:shd w:val="clear" w:color="auto" w:fill="FFFFFF" w:themeFill="background1"/>
            <w:vAlign w:val="bottom"/>
          </w:tcPr>
          <w:p w14:paraId="6529CD2A"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This is why I came to see you.</w:t>
            </w:r>
          </w:p>
        </w:tc>
        <w:tc>
          <w:tcPr>
            <w:tcW w:w="2693" w:type="dxa"/>
            <w:shd w:val="clear" w:color="000000" w:fill="808080"/>
            <w:vAlign w:val="bottom"/>
          </w:tcPr>
          <w:p w14:paraId="0FB0BE52" w14:textId="77777777" w:rsidR="006A37FF" w:rsidRPr="00326056" w:rsidRDefault="006A37FF" w:rsidP="006A37FF">
            <w:pPr>
              <w:spacing w:line="240" w:lineRule="auto"/>
              <w:jc w:val="center"/>
              <w:rPr>
                <w:rFonts w:cs="Calibri"/>
                <w:color w:val="FFFF00"/>
                <w:sz w:val="18"/>
                <w:szCs w:val="18"/>
                <w:lang w:val="en-GB"/>
              </w:rPr>
            </w:pPr>
            <w:r w:rsidRPr="00326056">
              <w:rPr>
                <w:rFonts w:cs="Calibri"/>
                <w:color w:val="FFFF00"/>
                <w:sz w:val="18"/>
                <w:szCs w:val="18"/>
                <w:lang w:val="en-GB"/>
              </w:rPr>
              <w:t>This is why I came to see you.</w:t>
            </w:r>
          </w:p>
        </w:tc>
        <w:tc>
          <w:tcPr>
            <w:tcW w:w="285" w:type="dxa"/>
            <w:shd w:val="clear" w:color="auto" w:fill="FF6699"/>
          </w:tcPr>
          <w:p w14:paraId="0A81FF26"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826007D"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4ED9148"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Y por eso fui a verte.</w:t>
            </w:r>
          </w:p>
        </w:tc>
        <w:tc>
          <w:tcPr>
            <w:tcW w:w="284" w:type="dxa"/>
            <w:shd w:val="clear" w:color="auto" w:fill="FF6699"/>
            <w:vAlign w:val="bottom"/>
          </w:tcPr>
          <w:p w14:paraId="48EB30C7"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1BB0FEC" w14:textId="77777777" w:rsidR="006A37FF" w:rsidRPr="00051527" w:rsidRDefault="006A37FF" w:rsidP="00115C08">
            <w:pPr>
              <w:spacing w:line="240" w:lineRule="auto"/>
              <w:jc w:val="center"/>
              <w:rPr>
                <w:rFonts w:cs="Calibri"/>
                <w:color w:val="000000"/>
                <w:sz w:val="18"/>
                <w:szCs w:val="18"/>
              </w:rPr>
            </w:pPr>
          </w:p>
        </w:tc>
        <w:tc>
          <w:tcPr>
            <w:tcW w:w="2693" w:type="dxa"/>
            <w:shd w:val="clear" w:color="auto" w:fill="FFFFFF" w:themeFill="background1"/>
            <w:vAlign w:val="bottom"/>
          </w:tcPr>
          <w:p w14:paraId="005E8B1C"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por eso fui a verte.</w:t>
            </w:r>
          </w:p>
        </w:tc>
        <w:tc>
          <w:tcPr>
            <w:tcW w:w="284" w:type="dxa"/>
            <w:shd w:val="clear" w:color="auto" w:fill="BDD6EE" w:themeFill="accent5" w:themeFillTint="66"/>
            <w:vAlign w:val="center"/>
          </w:tcPr>
          <w:p w14:paraId="460B5165" w14:textId="77777777" w:rsidR="006A37FF" w:rsidRPr="00051527" w:rsidRDefault="006A37FF" w:rsidP="00115C08">
            <w:pPr>
              <w:spacing w:line="240" w:lineRule="auto"/>
              <w:jc w:val="center"/>
              <w:rPr>
                <w:rFonts w:cs="Calibri"/>
                <w:color w:val="000000"/>
                <w:sz w:val="18"/>
                <w:szCs w:val="18"/>
              </w:rPr>
            </w:pPr>
          </w:p>
        </w:tc>
        <w:tc>
          <w:tcPr>
            <w:tcW w:w="2977" w:type="dxa"/>
            <w:shd w:val="clear" w:color="auto" w:fill="FFFFFF" w:themeFill="background1"/>
            <w:vAlign w:val="bottom"/>
          </w:tcPr>
          <w:p w14:paraId="3B3E5E36"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Y por eso decidí ir a verte.</w:t>
            </w:r>
          </w:p>
        </w:tc>
      </w:tr>
      <w:tr w:rsidR="006A37FF" w:rsidRPr="00326056" w14:paraId="536FDEE9"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3E7ED972" w14:textId="4A73942E" w:rsidR="006A37FF" w:rsidRDefault="006A37FF" w:rsidP="006A37FF">
            <w:pPr>
              <w:spacing w:line="240" w:lineRule="auto"/>
              <w:jc w:val="right"/>
              <w:rPr>
                <w:rFonts w:cs="Calibri"/>
                <w:color w:val="000000"/>
                <w:sz w:val="18"/>
                <w:szCs w:val="18"/>
              </w:rPr>
            </w:pPr>
            <w:r>
              <w:rPr>
                <w:rFonts w:cs="Calibri"/>
                <w:color w:val="000000"/>
                <w:sz w:val="18"/>
                <w:szCs w:val="18"/>
              </w:rPr>
              <w:t>482</w:t>
            </w:r>
          </w:p>
        </w:tc>
        <w:tc>
          <w:tcPr>
            <w:tcW w:w="2400" w:type="dxa"/>
            <w:shd w:val="clear" w:color="auto" w:fill="FFFFFF" w:themeFill="background1"/>
            <w:vAlign w:val="bottom"/>
          </w:tcPr>
          <w:p w14:paraId="2368B259"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No-one else would believe me.</w:t>
            </w:r>
          </w:p>
        </w:tc>
        <w:tc>
          <w:tcPr>
            <w:tcW w:w="2693" w:type="dxa"/>
            <w:shd w:val="clear" w:color="000000" w:fill="808080"/>
            <w:vAlign w:val="bottom"/>
          </w:tcPr>
          <w:p w14:paraId="028EC233" w14:textId="77777777" w:rsidR="006A37FF" w:rsidRPr="00326056" w:rsidRDefault="006A37FF" w:rsidP="006A37FF">
            <w:pPr>
              <w:spacing w:line="240" w:lineRule="auto"/>
              <w:jc w:val="center"/>
              <w:rPr>
                <w:rFonts w:cs="Calibri"/>
                <w:color w:val="FFFF00"/>
                <w:sz w:val="18"/>
                <w:szCs w:val="18"/>
                <w:lang w:val="en-GB"/>
              </w:rPr>
            </w:pPr>
            <w:r w:rsidRPr="00326056">
              <w:rPr>
                <w:rFonts w:cs="Calibri"/>
                <w:color w:val="FFFF00"/>
                <w:sz w:val="18"/>
                <w:szCs w:val="18"/>
                <w:lang w:val="en-GB"/>
              </w:rPr>
              <w:t>No-one else would believe me.</w:t>
            </w:r>
          </w:p>
        </w:tc>
        <w:tc>
          <w:tcPr>
            <w:tcW w:w="285" w:type="dxa"/>
            <w:shd w:val="clear" w:color="auto" w:fill="FF6699"/>
          </w:tcPr>
          <w:p w14:paraId="39BCC50B"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9DFF86A"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049B494"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Nadie más me creería.</w:t>
            </w:r>
          </w:p>
        </w:tc>
        <w:tc>
          <w:tcPr>
            <w:tcW w:w="284" w:type="dxa"/>
            <w:shd w:val="clear" w:color="auto" w:fill="FF6699"/>
            <w:vAlign w:val="bottom"/>
          </w:tcPr>
          <w:p w14:paraId="66A162D6"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8599A1C" w14:textId="77777777" w:rsidR="006A37FF" w:rsidRPr="00665429" w:rsidRDefault="006A37FF"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007A135F"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Nadie más me creería.</w:t>
            </w:r>
          </w:p>
        </w:tc>
        <w:tc>
          <w:tcPr>
            <w:tcW w:w="284" w:type="dxa"/>
            <w:shd w:val="clear" w:color="auto" w:fill="BDD6EE" w:themeFill="accent5" w:themeFillTint="66"/>
            <w:vAlign w:val="center"/>
          </w:tcPr>
          <w:p w14:paraId="6645C5E7" w14:textId="77777777" w:rsidR="006A37FF" w:rsidRPr="00665429" w:rsidRDefault="006A37FF"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1DC61712"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Nadie más me creería.</w:t>
            </w:r>
          </w:p>
        </w:tc>
      </w:tr>
      <w:tr w:rsidR="006A37FF" w:rsidRPr="00326056" w14:paraId="405F9328"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05C77487" w14:textId="4F088B04" w:rsidR="006A37FF" w:rsidRDefault="006A37FF" w:rsidP="006A37FF">
            <w:pPr>
              <w:spacing w:line="240" w:lineRule="auto"/>
              <w:jc w:val="right"/>
              <w:rPr>
                <w:rFonts w:cs="Calibri"/>
                <w:color w:val="000000"/>
                <w:sz w:val="18"/>
                <w:szCs w:val="18"/>
              </w:rPr>
            </w:pPr>
            <w:r>
              <w:rPr>
                <w:rFonts w:cs="Calibri"/>
                <w:color w:val="000000"/>
                <w:sz w:val="18"/>
                <w:szCs w:val="18"/>
              </w:rPr>
              <w:t>483</w:t>
            </w:r>
          </w:p>
        </w:tc>
        <w:tc>
          <w:tcPr>
            <w:tcW w:w="2400" w:type="dxa"/>
            <w:shd w:val="clear" w:color="auto" w:fill="FFFFFF" w:themeFill="background1"/>
            <w:vAlign w:val="bottom"/>
          </w:tcPr>
          <w:p w14:paraId="4FCE1763" w14:textId="77777777" w:rsidR="006A37FF" w:rsidRPr="00200FBF" w:rsidRDefault="006A37FF" w:rsidP="006A37FF">
            <w:pPr>
              <w:spacing w:line="240" w:lineRule="auto"/>
              <w:jc w:val="left"/>
              <w:rPr>
                <w:rFonts w:cs="Calibri"/>
                <w:color w:val="000000" w:themeColor="text1"/>
                <w:sz w:val="18"/>
                <w:szCs w:val="18"/>
              </w:rPr>
            </w:pPr>
            <w:proofErr w:type="spellStart"/>
            <w:r w:rsidRPr="00200FBF">
              <w:rPr>
                <w:rFonts w:cs="Calibri"/>
                <w:color w:val="000000" w:themeColor="text1"/>
                <w:sz w:val="18"/>
                <w:szCs w:val="18"/>
              </w:rPr>
              <w:t>Only</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you</w:t>
            </w:r>
            <w:proofErr w:type="spellEnd"/>
            <w:r w:rsidRPr="00200FBF">
              <w:rPr>
                <w:rFonts w:cs="Calibri"/>
                <w:color w:val="000000" w:themeColor="text1"/>
                <w:sz w:val="18"/>
                <w:szCs w:val="18"/>
              </w:rPr>
              <w:t>.</w:t>
            </w:r>
          </w:p>
        </w:tc>
        <w:tc>
          <w:tcPr>
            <w:tcW w:w="2693" w:type="dxa"/>
            <w:shd w:val="clear" w:color="000000" w:fill="808080"/>
            <w:vAlign w:val="bottom"/>
          </w:tcPr>
          <w:p w14:paraId="30642195" w14:textId="77777777" w:rsidR="006A37FF" w:rsidRPr="00326056" w:rsidRDefault="006A37FF" w:rsidP="006A37FF">
            <w:pPr>
              <w:spacing w:line="240" w:lineRule="auto"/>
              <w:jc w:val="center"/>
              <w:rPr>
                <w:rFonts w:cs="Calibri"/>
                <w:color w:val="FFFF00"/>
                <w:sz w:val="18"/>
                <w:szCs w:val="18"/>
              </w:rPr>
            </w:pPr>
            <w:proofErr w:type="spellStart"/>
            <w:r w:rsidRPr="00326056">
              <w:rPr>
                <w:rFonts w:cs="Calibri"/>
                <w:color w:val="FFFF00"/>
                <w:sz w:val="18"/>
                <w:szCs w:val="18"/>
              </w:rPr>
              <w:t>Only</w:t>
            </w:r>
            <w:proofErr w:type="spellEnd"/>
            <w:r w:rsidRPr="00326056">
              <w:rPr>
                <w:rFonts w:cs="Calibri"/>
                <w:color w:val="FFFF00"/>
                <w:sz w:val="18"/>
                <w:szCs w:val="18"/>
              </w:rPr>
              <w:t xml:space="preserve"> </w:t>
            </w:r>
            <w:proofErr w:type="spellStart"/>
            <w:r w:rsidRPr="00326056">
              <w:rPr>
                <w:rFonts w:cs="Calibri"/>
                <w:color w:val="FFFF00"/>
                <w:sz w:val="18"/>
                <w:szCs w:val="18"/>
              </w:rPr>
              <w:t>you</w:t>
            </w:r>
            <w:proofErr w:type="spellEnd"/>
            <w:r w:rsidRPr="00326056">
              <w:rPr>
                <w:rFonts w:cs="Calibri"/>
                <w:color w:val="FFFF00"/>
                <w:sz w:val="18"/>
                <w:szCs w:val="18"/>
              </w:rPr>
              <w:t>.</w:t>
            </w:r>
          </w:p>
        </w:tc>
        <w:tc>
          <w:tcPr>
            <w:tcW w:w="285" w:type="dxa"/>
            <w:shd w:val="clear" w:color="auto" w:fill="FF6699"/>
          </w:tcPr>
          <w:p w14:paraId="0C692B32"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9AADD61"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AFB9F43"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Solo tú.</w:t>
            </w:r>
          </w:p>
        </w:tc>
        <w:tc>
          <w:tcPr>
            <w:tcW w:w="284" w:type="dxa"/>
            <w:shd w:val="clear" w:color="auto" w:fill="FF6699"/>
            <w:vAlign w:val="bottom"/>
          </w:tcPr>
          <w:p w14:paraId="5219C30D"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15CB159" w14:textId="77777777" w:rsidR="006A37FF" w:rsidRPr="00665429" w:rsidRDefault="006A37FF"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1C0C8531"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Solo tú.</w:t>
            </w:r>
          </w:p>
        </w:tc>
        <w:tc>
          <w:tcPr>
            <w:tcW w:w="284" w:type="dxa"/>
            <w:shd w:val="clear" w:color="auto" w:fill="BDD6EE" w:themeFill="accent5" w:themeFillTint="66"/>
            <w:vAlign w:val="center"/>
          </w:tcPr>
          <w:p w14:paraId="275E64D2" w14:textId="77777777" w:rsidR="006A37FF" w:rsidRPr="00665429" w:rsidRDefault="006A37FF"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6B4E92B8"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Solo tú.</w:t>
            </w:r>
          </w:p>
        </w:tc>
      </w:tr>
      <w:tr w:rsidR="006A37FF" w:rsidRPr="00326056" w14:paraId="05EA9AA1"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2D9D382E" w14:textId="15C9FE49" w:rsidR="006A37FF" w:rsidRDefault="006A37FF" w:rsidP="006A37FF">
            <w:pPr>
              <w:spacing w:line="240" w:lineRule="auto"/>
              <w:jc w:val="right"/>
              <w:rPr>
                <w:rFonts w:cs="Calibri"/>
                <w:color w:val="000000"/>
                <w:sz w:val="18"/>
                <w:szCs w:val="18"/>
              </w:rPr>
            </w:pPr>
            <w:r>
              <w:rPr>
                <w:rFonts w:cs="Calibri"/>
                <w:color w:val="000000"/>
                <w:sz w:val="18"/>
                <w:szCs w:val="18"/>
              </w:rPr>
              <w:t>484</w:t>
            </w:r>
          </w:p>
        </w:tc>
        <w:tc>
          <w:tcPr>
            <w:tcW w:w="2400" w:type="dxa"/>
            <w:shd w:val="clear" w:color="auto" w:fill="FFFFFF" w:themeFill="background1"/>
            <w:vAlign w:val="bottom"/>
          </w:tcPr>
          <w:p w14:paraId="0380FD9A" w14:textId="77777777" w:rsidR="006A37FF" w:rsidRPr="00200FBF" w:rsidRDefault="006A37FF" w:rsidP="006A37FF">
            <w:pPr>
              <w:spacing w:line="240" w:lineRule="auto"/>
              <w:jc w:val="left"/>
              <w:rPr>
                <w:rFonts w:cs="Calibri"/>
                <w:color w:val="000000" w:themeColor="text1"/>
                <w:sz w:val="18"/>
                <w:szCs w:val="18"/>
              </w:rPr>
            </w:pPr>
            <w:r w:rsidRPr="00200FBF">
              <w:rPr>
                <w:rFonts w:cs="Calibri"/>
                <w:color w:val="000000" w:themeColor="text1"/>
                <w:sz w:val="18"/>
                <w:szCs w:val="18"/>
              </w:rPr>
              <w:t>(</w:t>
            </w:r>
            <w:proofErr w:type="spellStart"/>
            <w:r w:rsidRPr="00200FBF">
              <w:rPr>
                <w:rFonts w:cs="Calibri"/>
                <w:color w:val="000000" w:themeColor="text1"/>
                <w:sz w:val="18"/>
                <w:szCs w:val="18"/>
              </w:rPr>
              <w:t>Only</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my</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love</w:t>
            </w:r>
            <w:proofErr w:type="spellEnd"/>
            <w:r w:rsidRPr="00200FBF">
              <w:rPr>
                <w:rFonts w:cs="Calibri"/>
                <w:color w:val="000000" w:themeColor="text1"/>
                <w:sz w:val="18"/>
                <w:szCs w:val="18"/>
              </w:rPr>
              <w:t>.)</w:t>
            </w:r>
          </w:p>
        </w:tc>
        <w:tc>
          <w:tcPr>
            <w:tcW w:w="2693" w:type="dxa"/>
            <w:shd w:val="clear" w:color="000000" w:fill="808080"/>
            <w:vAlign w:val="bottom"/>
          </w:tcPr>
          <w:p w14:paraId="068DBBF7" w14:textId="77777777" w:rsidR="006A37FF" w:rsidRPr="00326056" w:rsidRDefault="006A37FF" w:rsidP="006A37FF">
            <w:pPr>
              <w:spacing w:line="240" w:lineRule="auto"/>
              <w:jc w:val="center"/>
              <w:rPr>
                <w:rFonts w:cs="Calibri"/>
                <w:color w:val="FFFF00"/>
                <w:sz w:val="18"/>
                <w:szCs w:val="18"/>
              </w:rPr>
            </w:pPr>
            <w:r w:rsidRPr="00326056">
              <w:rPr>
                <w:rFonts w:cs="Calibri"/>
                <w:color w:val="FFFF00"/>
                <w:sz w:val="18"/>
                <w:szCs w:val="18"/>
              </w:rPr>
              <w:t>(</w:t>
            </w:r>
            <w:proofErr w:type="spellStart"/>
            <w:r w:rsidRPr="00326056">
              <w:rPr>
                <w:rFonts w:cs="Calibri"/>
                <w:color w:val="FFFF00"/>
                <w:sz w:val="18"/>
                <w:szCs w:val="18"/>
              </w:rPr>
              <w:t>Only</w:t>
            </w:r>
            <w:proofErr w:type="spellEnd"/>
            <w:r w:rsidRPr="00326056">
              <w:rPr>
                <w:rFonts w:cs="Calibri"/>
                <w:color w:val="FFFF00"/>
                <w:sz w:val="18"/>
                <w:szCs w:val="18"/>
              </w:rPr>
              <w:t xml:space="preserve"> </w:t>
            </w:r>
            <w:proofErr w:type="spellStart"/>
            <w:r w:rsidRPr="00326056">
              <w:rPr>
                <w:rFonts w:cs="Calibri"/>
                <w:color w:val="FFFF00"/>
                <w:sz w:val="18"/>
                <w:szCs w:val="18"/>
              </w:rPr>
              <w:t>my</w:t>
            </w:r>
            <w:proofErr w:type="spellEnd"/>
            <w:r w:rsidRPr="00326056">
              <w:rPr>
                <w:rFonts w:cs="Calibri"/>
                <w:color w:val="FFFF00"/>
                <w:sz w:val="18"/>
                <w:szCs w:val="18"/>
              </w:rPr>
              <w:t xml:space="preserve"> </w:t>
            </w:r>
            <w:proofErr w:type="spellStart"/>
            <w:r w:rsidRPr="00326056">
              <w:rPr>
                <w:rFonts w:cs="Calibri"/>
                <w:color w:val="FFFF00"/>
                <w:sz w:val="18"/>
                <w:szCs w:val="18"/>
              </w:rPr>
              <w:t>love</w:t>
            </w:r>
            <w:proofErr w:type="spellEnd"/>
            <w:r w:rsidRPr="00326056">
              <w:rPr>
                <w:rFonts w:cs="Calibri"/>
                <w:color w:val="FFFF00"/>
                <w:sz w:val="18"/>
                <w:szCs w:val="18"/>
              </w:rPr>
              <w:t>.)</w:t>
            </w:r>
          </w:p>
        </w:tc>
        <w:tc>
          <w:tcPr>
            <w:tcW w:w="285" w:type="dxa"/>
            <w:shd w:val="clear" w:color="auto" w:fill="FF6699"/>
          </w:tcPr>
          <w:p w14:paraId="06709CFE"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94380D6"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DB24CF0"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Amor mío.</w:t>
            </w:r>
          </w:p>
        </w:tc>
        <w:tc>
          <w:tcPr>
            <w:tcW w:w="284" w:type="dxa"/>
            <w:shd w:val="clear" w:color="auto" w:fill="7030A0"/>
            <w:vAlign w:val="bottom"/>
          </w:tcPr>
          <w:p w14:paraId="5C3E59B2"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F03D894" w14:textId="698CEAF3" w:rsidR="006A37FF" w:rsidRPr="00665429" w:rsidRDefault="006A37FF"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31989A94"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Amor mío…</w:t>
            </w:r>
          </w:p>
        </w:tc>
        <w:tc>
          <w:tcPr>
            <w:tcW w:w="284" w:type="dxa"/>
            <w:shd w:val="clear" w:color="auto" w:fill="BDD6EE" w:themeFill="accent5" w:themeFillTint="66"/>
            <w:vAlign w:val="center"/>
          </w:tcPr>
          <w:p w14:paraId="466F006C" w14:textId="5E1E5A58" w:rsidR="006A37FF" w:rsidRPr="00665429" w:rsidRDefault="006A37FF"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2B701537"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Amor mío.</w:t>
            </w:r>
          </w:p>
        </w:tc>
      </w:tr>
      <w:tr w:rsidR="006A37FF" w:rsidRPr="00326056" w14:paraId="448CFDCA"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143AB615" w14:textId="012CE43B" w:rsidR="006A37FF" w:rsidRDefault="006A37FF" w:rsidP="006A37FF">
            <w:pPr>
              <w:spacing w:line="240" w:lineRule="auto"/>
              <w:jc w:val="right"/>
              <w:rPr>
                <w:rFonts w:cs="Calibri"/>
                <w:color w:val="000000"/>
                <w:sz w:val="18"/>
                <w:szCs w:val="18"/>
              </w:rPr>
            </w:pPr>
            <w:r>
              <w:rPr>
                <w:rFonts w:cs="Calibri"/>
                <w:color w:val="000000"/>
                <w:sz w:val="18"/>
                <w:szCs w:val="18"/>
              </w:rPr>
              <w:t>485</w:t>
            </w:r>
          </w:p>
        </w:tc>
        <w:tc>
          <w:tcPr>
            <w:tcW w:w="2400" w:type="dxa"/>
            <w:shd w:val="clear" w:color="auto" w:fill="FFFFFF" w:themeFill="background1"/>
            <w:vAlign w:val="bottom"/>
          </w:tcPr>
          <w:p w14:paraId="2B6801D2" w14:textId="77777777" w:rsidR="006A37FF" w:rsidRPr="00200FBF" w:rsidRDefault="006A37FF" w:rsidP="006A37FF">
            <w:pPr>
              <w:spacing w:line="240" w:lineRule="auto"/>
              <w:jc w:val="left"/>
              <w:rPr>
                <w:rFonts w:cs="Calibri"/>
                <w:color w:val="000000" w:themeColor="text1"/>
                <w:sz w:val="18"/>
                <w:szCs w:val="18"/>
              </w:rPr>
            </w:pPr>
            <w:proofErr w:type="spellStart"/>
            <w:r w:rsidRPr="00200FBF">
              <w:rPr>
                <w:rFonts w:cs="Calibri"/>
                <w:color w:val="000000" w:themeColor="text1"/>
                <w:sz w:val="18"/>
                <w:szCs w:val="18"/>
              </w:rPr>
              <w:t>I'm</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being</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investigated</w:t>
            </w:r>
            <w:proofErr w:type="spellEnd"/>
            <w:r w:rsidRPr="00200FBF">
              <w:rPr>
                <w:rFonts w:cs="Calibri"/>
                <w:color w:val="000000" w:themeColor="text1"/>
                <w:sz w:val="18"/>
                <w:szCs w:val="18"/>
              </w:rPr>
              <w:t>.</w:t>
            </w:r>
          </w:p>
        </w:tc>
        <w:tc>
          <w:tcPr>
            <w:tcW w:w="2693" w:type="dxa"/>
            <w:shd w:val="clear" w:color="000000" w:fill="808080"/>
            <w:vAlign w:val="bottom"/>
          </w:tcPr>
          <w:p w14:paraId="501AA5FC" w14:textId="77777777" w:rsidR="006A37FF" w:rsidRPr="00326056" w:rsidRDefault="006A37FF" w:rsidP="006A37FF">
            <w:pPr>
              <w:spacing w:line="240" w:lineRule="auto"/>
              <w:jc w:val="center"/>
              <w:rPr>
                <w:rFonts w:cs="Calibri"/>
                <w:color w:val="00FFFF"/>
                <w:sz w:val="18"/>
                <w:szCs w:val="18"/>
              </w:rPr>
            </w:pPr>
            <w:proofErr w:type="spellStart"/>
            <w:r w:rsidRPr="00326056">
              <w:rPr>
                <w:rFonts w:cs="Calibri"/>
                <w:color w:val="00FFFF"/>
                <w:sz w:val="18"/>
                <w:szCs w:val="18"/>
              </w:rPr>
              <w:t>I'm</w:t>
            </w:r>
            <w:proofErr w:type="spellEnd"/>
            <w:r w:rsidRPr="00326056">
              <w:rPr>
                <w:rFonts w:cs="Calibri"/>
                <w:color w:val="00FFFF"/>
                <w:sz w:val="18"/>
                <w:szCs w:val="18"/>
              </w:rPr>
              <w:t xml:space="preserve"> </w:t>
            </w:r>
            <w:proofErr w:type="spellStart"/>
            <w:r w:rsidRPr="00326056">
              <w:rPr>
                <w:rFonts w:cs="Calibri"/>
                <w:color w:val="00FFFF"/>
                <w:sz w:val="18"/>
                <w:szCs w:val="18"/>
              </w:rPr>
              <w:t>being</w:t>
            </w:r>
            <w:proofErr w:type="spellEnd"/>
            <w:r w:rsidRPr="00326056">
              <w:rPr>
                <w:rFonts w:cs="Calibri"/>
                <w:color w:val="00FFFF"/>
                <w:sz w:val="18"/>
                <w:szCs w:val="18"/>
              </w:rPr>
              <w:t xml:space="preserve"> </w:t>
            </w:r>
            <w:proofErr w:type="spellStart"/>
            <w:r w:rsidRPr="00326056">
              <w:rPr>
                <w:rFonts w:cs="Calibri"/>
                <w:color w:val="00FFFF"/>
                <w:sz w:val="18"/>
                <w:szCs w:val="18"/>
              </w:rPr>
              <w:t>investigated</w:t>
            </w:r>
            <w:proofErr w:type="spellEnd"/>
            <w:r w:rsidRPr="00326056">
              <w:rPr>
                <w:rFonts w:cs="Calibri"/>
                <w:color w:val="00FFFF"/>
                <w:sz w:val="18"/>
                <w:szCs w:val="18"/>
              </w:rPr>
              <w:t>.</w:t>
            </w:r>
          </w:p>
        </w:tc>
        <w:tc>
          <w:tcPr>
            <w:tcW w:w="285" w:type="dxa"/>
            <w:shd w:val="clear" w:color="auto" w:fill="FF6699"/>
          </w:tcPr>
          <w:p w14:paraId="295EA671"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F23F420"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1593683" w14:textId="77777777" w:rsidR="006A37FF" w:rsidRPr="00326056" w:rsidRDefault="006A37FF" w:rsidP="006A37FF">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Me están investigando.</w:t>
            </w:r>
          </w:p>
        </w:tc>
        <w:tc>
          <w:tcPr>
            <w:tcW w:w="284" w:type="dxa"/>
            <w:shd w:val="clear" w:color="auto" w:fill="FF6699"/>
            <w:vAlign w:val="bottom"/>
          </w:tcPr>
          <w:p w14:paraId="268CECA0"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75E6FF9" w14:textId="77777777" w:rsidR="006A37FF" w:rsidRPr="00665429" w:rsidRDefault="006A37FF"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4CFA5FA0"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Me están investigando.</w:t>
            </w:r>
          </w:p>
        </w:tc>
        <w:tc>
          <w:tcPr>
            <w:tcW w:w="284" w:type="dxa"/>
            <w:shd w:val="clear" w:color="auto" w:fill="BDD6EE" w:themeFill="accent5" w:themeFillTint="66"/>
            <w:vAlign w:val="center"/>
          </w:tcPr>
          <w:p w14:paraId="3C33517F" w14:textId="77777777" w:rsidR="006A37FF" w:rsidRPr="00665429" w:rsidRDefault="006A37FF"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17CA3CD9"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Me están investigando.</w:t>
            </w:r>
          </w:p>
        </w:tc>
      </w:tr>
      <w:tr w:rsidR="006A37FF" w:rsidRPr="00326056" w14:paraId="64F616D9"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6FF1079F" w14:textId="323C5745" w:rsidR="006A37FF" w:rsidRDefault="006A37FF" w:rsidP="006A37FF">
            <w:pPr>
              <w:spacing w:line="240" w:lineRule="auto"/>
              <w:jc w:val="right"/>
              <w:rPr>
                <w:rFonts w:cs="Calibri"/>
                <w:color w:val="000000"/>
                <w:sz w:val="18"/>
                <w:szCs w:val="18"/>
              </w:rPr>
            </w:pPr>
            <w:r>
              <w:rPr>
                <w:rFonts w:cs="Calibri"/>
                <w:color w:val="000000"/>
                <w:sz w:val="18"/>
                <w:szCs w:val="18"/>
              </w:rPr>
              <w:t>486</w:t>
            </w:r>
          </w:p>
        </w:tc>
        <w:tc>
          <w:tcPr>
            <w:tcW w:w="2400" w:type="dxa"/>
            <w:shd w:val="clear" w:color="auto" w:fill="FFFFFF" w:themeFill="background1"/>
            <w:vAlign w:val="bottom"/>
          </w:tcPr>
          <w:p w14:paraId="0CBE456B" w14:textId="77777777" w:rsidR="006A37FF" w:rsidRPr="00200FBF" w:rsidRDefault="006A37FF" w:rsidP="006A37FF">
            <w:pPr>
              <w:spacing w:line="240" w:lineRule="auto"/>
              <w:jc w:val="left"/>
              <w:rPr>
                <w:rFonts w:cs="Calibri"/>
                <w:color w:val="000000" w:themeColor="text1"/>
                <w:sz w:val="18"/>
                <w:szCs w:val="18"/>
              </w:rPr>
            </w:pPr>
            <w:proofErr w:type="spellStart"/>
            <w:r w:rsidRPr="00200FBF">
              <w:rPr>
                <w:rFonts w:cs="Calibri"/>
                <w:color w:val="000000" w:themeColor="text1"/>
                <w:sz w:val="18"/>
                <w:szCs w:val="18"/>
              </w:rPr>
              <w:t>Because</w:t>
            </w:r>
            <w:proofErr w:type="spellEnd"/>
            <w:r w:rsidRPr="00200FBF">
              <w:rPr>
                <w:rFonts w:cs="Calibri"/>
                <w:color w:val="000000" w:themeColor="text1"/>
                <w:sz w:val="18"/>
                <w:szCs w:val="18"/>
              </w:rPr>
              <w:t xml:space="preserve"> of me?</w:t>
            </w:r>
          </w:p>
        </w:tc>
        <w:tc>
          <w:tcPr>
            <w:tcW w:w="2693" w:type="dxa"/>
            <w:shd w:val="clear" w:color="000000" w:fill="808080"/>
            <w:vAlign w:val="bottom"/>
          </w:tcPr>
          <w:p w14:paraId="7A79C7A6" w14:textId="77777777" w:rsidR="006A37FF" w:rsidRPr="00326056" w:rsidRDefault="006A37FF" w:rsidP="006A37FF">
            <w:pPr>
              <w:spacing w:line="240" w:lineRule="auto"/>
              <w:jc w:val="center"/>
              <w:rPr>
                <w:rFonts w:cs="Calibri"/>
                <w:color w:val="FFFF00"/>
                <w:sz w:val="18"/>
                <w:szCs w:val="18"/>
              </w:rPr>
            </w:pPr>
            <w:proofErr w:type="spellStart"/>
            <w:r w:rsidRPr="00326056">
              <w:rPr>
                <w:rFonts w:cs="Calibri"/>
                <w:color w:val="FFFF00"/>
                <w:sz w:val="18"/>
                <w:szCs w:val="18"/>
              </w:rPr>
              <w:t>Because</w:t>
            </w:r>
            <w:proofErr w:type="spellEnd"/>
            <w:r w:rsidRPr="00326056">
              <w:rPr>
                <w:rFonts w:cs="Calibri"/>
                <w:color w:val="FFFF00"/>
                <w:sz w:val="18"/>
                <w:szCs w:val="18"/>
              </w:rPr>
              <w:t xml:space="preserve"> of me?</w:t>
            </w:r>
          </w:p>
        </w:tc>
        <w:tc>
          <w:tcPr>
            <w:tcW w:w="285" w:type="dxa"/>
            <w:shd w:val="clear" w:color="auto" w:fill="FF6699"/>
          </w:tcPr>
          <w:p w14:paraId="2CED2AD6"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1910D37" w14:textId="77777777" w:rsidR="006A37FF" w:rsidRPr="00665429" w:rsidRDefault="006A37FF" w:rsidP="00115C08">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54B4B6AB" w14:textId="77777777" w:rsidR="006A37FF" w:rsidRPr="00326056" w:rsidRDefault="006A37FF" w:rsidP="006A37FF">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¿Por mi culpa? / </w:t>
            </w: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Puede.</w:t>
            </w:r>
          </w:p>
        </w:tc>
        <w:tc>
          <w:tcPr>
            <w:tcW w:w="284" w:type="dxa"/>
            <w:vMerge w:val="restart"/>
            <w:shd w:val="clear" w:color="auto" w:fill="FF6699"/>
            <w:vAlign w:val="bottom"/>
          </w:tcPr>
          <w:p w14:paraId="33D0A719"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BDD6EE" w:themeFill="accent5" w:themeFillTint="66"/>
            <w:vAlign w:val="center"/>
          </w:tcPr>
          <w:p w14:paraId="66A72FEA" w14:textId="77777777" w:rsidR="006A37FF" w:rsidRPr="00665429" w:rsidRDefault="006A37FF"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36E608F0" w14:textId="761A5816"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¿Por mi culpa?</w:t>
            </w:r>
          </w:p>
        </w:tc>
        <w:tc>
          <w:tcPr>
            <w:tcW w:w="284" w:type="dxa"/>
            <w:shd w:val="clear" w:color="auto" w:fill="BDD6EE" w:themeFill="accent5" w:themeFillTint="66"/>
            <w:vAlign w:val="center"/>
          </w:tcPr>
          <w:p w14:paraId="31F1AC5D" w14:textId="77777777" w:rsidR="006A37FF" w:rsidRPr="00665429" w:rsidRDefault="006A37FF"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1F6E4913"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¿Por mi culpa? </w:t>
            </w:r>
          </w:p>
        </w:tc>
      </w:tr>
      <w:tr w:rsidR="006A37FF" w:rsidRPr="00326056" w14:paraId="3C0EDBD3"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4FD75E78" w14:textId="4FECAF82" w:rsidR="006A37FF" w:rsidRDefault="006A37FF" w:rsidP="006A37FF">
            <w:pPr>
              <w:spacing w:line="240" w:lineRule="auto"/>
              <w:jc w:val="right"/>
              <w:rPr>
                <w:rFonts w:cs="Calibri"/>
                <w:color w:val="000000"/>
                <w:sz w:val="18"/>
                <w:szCs w:val="18"/>
              </w:rPr>
            </w:pPr>
            <w:r>
              <w:rPr>
                <w:rFonts w:cs="Calibri"/>
                <w:color w:val="000000"/>
                <w:sz w:val="18"/>
                <w:szCs w:val="18"/>
              </w:rPr>
              <w:t>487</w:t>
            </w:r>
          </w:p>
        </w:tc>
        <w:tc>
          <w:tcPr>
            <w:tcW w:w="2400" w:type="dxa"/>
            <w:shd w:val="clear" w:color="auto" w:fill="FFFFFF" w:themeFill="background1"/>
            <w:vAlign w:val="bottom"/>
          </w:tcPr>
          <w:p w14:paraId="1450010E" w14:textId="77777777" w:rsidR="006A37FF" w:rsidRPr="00200FBF" w:rsidRDefault="006A37FF" w:rsidP="006A37FF">
            <w:pPr>
              <w:spacing w:line="240" w:lineRule="auto"/>
              <w:jc w:val="left"/>
              <w:rPr>
                <w:rFonts w:cs="Calibri"/>
                <w:color w:val="000000" w:themeColor="text1"/>
                <w:sz w:val="18"/>
                <w:szCs w:val="18"/>
              </w:rPr>
            </w:pPr>
            <w:proofErr w:type="spellStart"/>
            <w:r w:rsidRPr="00200FBF">
              <w:rPr>
                <w:rFonts w:cs="Calibri"/>
                <w:color w:val="000000" w:themeColor="text1"/>
                <w:sz w:val="18"/>
                <w:szCs w:val="18"/>
              </w:rPr>
              <w:t>Maybe</w:t>
            </w:r>
            <w:proofErr w:type="spellEnd"/>
            <w:r w:rsidRPr="00200FBF">
              <w:rPr>
                <w:rFonts w:cs="Calibri"/>
                <w:color w:val="000000" w:themeColor="text1"/>
                <w:sz w:val="18"/>
                <w:szCs w:val="18"/>
              </w:rPr>
              <w:t>.</w:t>
            </w:r>
          </w:p>
        </w:tc>
        <w:tc>
          <w:tcPr>
            <w:tcW w:w="2693" w:type="dxa"/>
            <w:shd w:val="clear" w:color="000000" w:fill="808080"/>
            <w:vAlign w:val="bottom"/>
          </w:tcPr>
          <w:p w14:paraId="5C45394C" w14:textId="77777777" w:rsidR="006A37FF" w:rsidRPr="00326056" w:rsidRDefault="006A37FF" w:rsidP="006A37FF">
            <w:pPr>
              <w:spacing w:line="240" w:lineRule="auto"/>
              <w:jc w:val="center"/>
              <w:rPr>
                <w:rFonts w:cs="Calibri"/>
                <w:color w:val="00FFFF"/>
                <w:sz w:val="18"/>
                <w:szCs w:val="18"/>
              </w:rPr>
            </w:pPr>
            <w:proofErr w:type="spellStart"/>
            <w:r w:rsidRPr="00326056">
              <w:rPr>
                <w:rFonts w:cs="Calibri"/>
                <w:color w:val="00FFFF"/>
                <w:sz w:val="18"/>
                <w:szCs w:val="18"/>
              </w:rPr>
              <w:t>Maybe</w:t>
            </w:r>
            <w:proofErr w:type="spellEnd"/>
            <w:r w:rsidRPr="00326056">
              <w:rPr>
                <w:rFonts w:cs="Calibri"/>
                <w:color w:val="00FFFF"/>
                <w:sz w:val="18"/>
                <w:szCs w:val="18"/>
              </w:rPr>
              <w:t>.</w:t>
            </w:r>
          </w:p>
        </w:tc>
        <w:tc>
          <w:tcPr>
            <w:tcW w:w="285" w:type="dxa"/>
            <w:shd w:val="clear" w:color="auto" w:fill="FF6699"/>
          </w:tcPr>
          <w:p w14:paraId="66B3EFD3"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0045BFA" w14:textId="77777777" w:rsidR="006A37FF" w:rsidRPr="00665429" w:rsidRDefault="006A37FF" w:rsidP="00115C08">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624955FE"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
        </w:tc>
        <w:tc>
          <w:tcPr>
            <w:tcW w:w="284" w:type="dxa"/>
            <w:vMerge/>
            <w:shd w:val="clear" w:color="auto" w:fill="FF6699"/>
            <w:vAlign w:val="bottom"/>
          </w:tcPr>
          <w:p w14:paraId="3274D8C0"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shd w:val="clear" w:color="auto" w:fill="BDD6EE" w:themeFill="accent5" w:themeFillTint="66"/>
            <w:vAlign w:val="center"/>
          </w:tcPr>
          <w:p w14:paraId="47AC11AB" w14:textId="77777777" w:rsidR="006A37FF" w:rsidRPr="00665429" w:rsidRDefault="006A37FF"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2F2EB7BF"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Puede.</w:t>
            </w:r>
          </w:p>
        </w:tc>
        <w:tc>
          <w:tcPr>
            <w:tcW w:w="284" w:type="dxa"/>
            <w:shd w:val="clear" w:color="auto" w:fill="BDD6EE" w:themeFill="accent5" w:themeFillTint="66"/>
            <w:vAlign w:val="center"/>
          </w:tcPr>
          <w:p w14:paraId="2E4BE012" w14:textId="77777777" w:rsidR="006A37FF" w:rsidRPr="00665429" w:rsidRDefault="006A37FF"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2FDFE988"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Puede.</w:t>
            </w:r>
          </w:p>
        </w:tc>
      </w:tr>
      <w:tr w:rsidR="006A37FF" w:rsidRPr="00326056" w14:paraId="02DE893A"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21140A31" w14:textId="4615F178" w:rsidR="006A37FF" w:rsidRDefault="006A37FF" w:rsidP="006A37FF">
            <w:pPr>
              <w:spacing w:line="240" w:lineRule="auto"/>
              <w:jc w:val="right"/>
              <w:rPr>
                <w:rFonts w:cs="Calibri"/>
                <w:color w:val="000000"/>
                <w:sz w:val="18"/>
                <w:szCs w:val="18"/>
              </w:rPr>
            </w:pPr>
            <w:r>
              <w:rPr>
                <w:rFonts w:cs="Calibri"/>
                <w:color w:val="000000"/>
                <w:sz w:val="18"/>
                <w:szCs w:val="18"/>
              </w:rPr>
              <w:t>488</w:t>
            </w:r>
          </w:p>
        </w:tc>
        <w:tc>
          <w:tcPr>
            <w:tcW w:w="2400" w:type="dxa"/>
            <w:shd w:val="clear" w:color="auto" w:fill="FFFFFF" w:themeFill="background1"/>
            <w:vAlign w:val="bottom"/>
          </w:tcPr>
          <w:p w14:paraId="18D7B9CB"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No-one knows, do they?</w:t>
            </w:r>
          </w:p>
        </w:tc>
        <w:tc>
          <w:tcPr>
            <w:tcW w:w="2693" w:type="dxa"/>
            <w:shd w:val="clear" w:color="000000" w:fill="808080"/>
            <w:vAlign w:val="bottom"/>
          </w:tcPr>
          <w:p w14:paraId="26FF58DF" w14:textId="77777777" w:rsidR="006A37FF" w:rsidRPr="00326056" w:rsidRDefault="006A37FF" w:rsidP="006A37FF">
            <w:pPr>
              <w:spacing w:line="240" w:lineRule="auto"/>
              <w:jc w:val="center"/>
              <w:rPr>
                <w:rFonts w:cs="Calibri"/>
                <w:color w:val="FFFF00"/>
                <w:sz w:val="18"/>
                <w:szCs w:val="18"/>
                <w:lang w:val="en-GB"/>
              </w:rPr>
            </w:pPr>
            <w:r w:rsidRPr="00326056">
              <w:rPr>
                <w:rFonts w:cs="Calibri"/>
                <w:color w:val="FFFF00"/>
                <w:sz w:val="18"/>
                <w:szCs w:val="18"/>
                <w:lang w:val="en-GB"/>
              </w:rPr>
              <w:t>No-one knows, do they?</w:t>
            </w:r>
          </w:p>
        </w:tc>
        <w:tc>
          <w:tcPr>
            <w:tcW w:w="285" w:type="dxa"/>
            <w:shd w:val="clear" w:color="auto" w:fill="FF6699"/>
          </w:tcPr>
          <w:p w14:paraId="2D01185D"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E1067DA"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66CD548"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Nadie lo sabe, ¿no?</w:t>
            </w:r>
          </w:p>
        </w:tc>
        <w:tc>
          <w:tcPr>
            <w:tcW w:w="284" w:type="dxa"/>
            <w:shd w:val="clear" w:color="auto" w:fill="FF6699"/>
            <w:vAlign w:val="bottom"/>
          </w:tcPr>
          <w:p w14:paraId="483F291C"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A18FE0D" w14:textId="77777777" w:rsidR="006A37FF" w:rsidRPr="00665429" w:rsidRDefault="006A37FF"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BD6FB42"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Nadie lo sabe, ¿no?</w:t>
            </w:r>
          </w:p>
        </w:tc>
        <w:tc>
          <w:tcPr>
            <w:tcW w:w="284" w:type="dxa"/>
            <w:shd w:val="clear" w:color="auto" w:fill="BDD6EE" w:themeFill="accent5" w:themeFillTint="66"/>
            <w:vAlign w:val="center"/>
          </w:tcPr>
          <w:p w14:paraId="3171F835" w14:textId="77777777" w:rsidR="006A37FF" w:rsidRPr="00665429" w:rsidRDefault="006A37FF"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7C4BCC03"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Nadie lo sabe, ¿no?</w:t>
            </w:r>
          </w:p>
        </w:tc>
      </w:tr>
      <w:tr w:rsidR="006A37FF" w:rsidRPr="00326056" w14:paraId="273C4319"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2E432C8B" w14:textId="52DD65A7" w:rsidR="006A37FF" w:rsidRDefault="006A37FF" w:rsidP="006A37FF">
            <w:pPr>
              <w:spacing w:line="240" w:lineRule="auto"/>
              <w:jc w:val="right"/>
              <w:rPr>
                <w:rFonts w:cs="Calibri"/>
                <w:color w:val="000000"/>
                <w:sz w:val="18"/>
                <w:szCs w:val="18"/>
              </w:rPr>
            </w:pPr>
            <w:r>
              <w:rPr>
                <w:rFonts w:cs="Calibri"/>
                <w:color w:val="000000"/>
                <w:sz w:val="18"/>
                <w:szCs w:val="18"/>
              </w:rPr>
              <w:t>489</w:t>
            </w:r>
          </w:p>
        </w:tc>
        <w:tc>
          <w:tcPr>
            <w:tcW w:w="2400" w:type="dxa"/>
            <w:shd w:val="clear" w:color="auto" w:fill="FFFFFF" w:themeFill="background1"/>
            <w:vAlign w:val="bottom"/>
          </w:tcPr>
          <w:p w14:paraId="6210AC5C" w14:textId="77777777" w:rsidR="006A37FF" w:rsidRPr="00200FBF" w:rsidRDefault="006A37FF" w:rsidP="006A37FF">
            <w:pPr>
              <w:spacing w:line="240" w:lineRule="auto"/>
              <w:jc w:val="left"/>
              <w:rPr>
                <w:rFonts w:cs="Calibri"/>
                <w:color w:val="000000" w:themeColor="text1"/>
                <w:sz w:val="18"/>
                <w:szCs w:val="18"/>
              </w:rPr>
            </w:pPr>
            <w:r w:rsidRPr="00200FBF">
              <w:rPr>
                <w:rFonts w:cs="Calibri"/>
                <w:color w:val="000000" w:themeColor="text1"/>
                <w:sz w:val="18"/>
                <w:szCs w:val="18"/>
              </w:rPr>
              <w:t>No.</w:t>
            </w:r>
          </w:p>
        </w:tc>
        <w:tc>
          <w:tcPr>
            <w:tcW w:w="2693" w:type="dxa"/>
            <w:shd w:val="clear" w:color="000000" w:fill="808080"/>
            <w:vAlign w:val="bottom"/>
          </w:tcPr>
          <w:p w14:paraId="34B12A6D" w14:textId="77777777" w:rsidR="006A37FF" w:rsidRPr="00326056" w:rsidRDefault="006A37FF" w:rsidP="006A37FF">
            <w:pPr>
              <w:spacing w:line="240" w:lineRule="auto"/>
              <w:jc w:val="center"/>
              <w:rPr>
                <w:rFonts w:cs="Calibri"/>
                <w:color w:val="00FFFF"/>
                <w:sz w:val="18"/>
                <w:szCs w:val="18"/>
              </w:rPr>
            </w:pPr>
            <w:r w:rsidRPr="00326056">
              <w:rPr>
                <w:rFonts w:cs="Calibri"/>
                <w:color w:val="00FFFF"/>
                <w:sz w:val="18"/>
                <w:szCs w:val="18"/>
              </w:rPr>
              <w:t>No.</w:t>
            </w:r>
          </w:p>
        </w:tc>
        <w:tc>
          <w:tcPr>
            <w:tcW w:w="285" w:type="dxa"/>
            <w:shd w:val="clear" w:color="auto" w:fill="FF6699"/>
          </w:tcPr>
          <w:p w14:paraId="0BB56BBF"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9F33130"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1B2DE20" w14:textId="77777777" w:rsidR="006A37FF" w:rsidRPr="00326056" w:rsidRDefault="006A37FF" w:rsidP="006A37FF">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No.</w:t>
            </w:r>
          </w:p>
        </w:tc>
        <w:tc>
          <w:tcPr>
            <w:tcW w:w="284" w:type="dxa"/>
            <w:shd w:val="clear" w:color="auto" w:fill="FF6699"/>
            <w:vAlign w:val="bottom"/>
          </w:tcPr>
          <w:p w14:paraId="16002361"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E5A0B18" w14:textId="77777777" w:rsidR="006A37FF" w:rsidRPr="00665429" w:rsidRDefault="006A37FF"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7F685CCD"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w:t>
            </w:r>
          </w:p>
        </w:tc>
        <w:tc>
          <w:tcPr>
            <w:tcW w:w="284" w:type="dxa"/>
            <w:shd w:val="clear" w:color="auto" w:fill="BDD6EE" w:themeFill="accent5" w:themeFillTint="66"/>
            <w:vAlign w:val="center"/>
          </w:tcPr>
          <w:p w14:paraId="61BD1071" w14:textId="77777777" w:rsidR="006A37FF" w:rsidRPr="00665429" w:rsidRDefault="006A37FF"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2D2CB584"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No.</w:t>
            </w:r>
          </w:p>
        </w:tc>
      </w:tr>
      <w:tr w:rsidR="006A37FF" w:rsidRPr="00326056" w14:paraId="1C036497"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4DE6EE1F" w14:textId="1291A870" w:rsidR="006A37FF" w:rsidRDefault="006A37FF" w:rsidP="006A37FF">
            <w:pPr>
              <w:spacing w:line="240" w:lineRule="auto"/>
              <w:jc w:val="right"/>
              <w:rPr>
                <w:rFonts w:cs="Calibri"/>
                <w:color w:val="000000"/>
                <w:sz w:val="18"/>
                <w:szCs w:val="18"/>
              </w:rPr>
            </w:pPr>
            <w:r>
              <w:rPr>
                <w:rFonts w:cs="Calibri"/>
                <w:color w:val="000000"/>
                <w:sz w:val="18"/>
                <w:szCs w:val="18"/>
              </w:rPr>
              <w:t>490</w:t>
            </w:r>
          </w:p>
        </w:tc>
        <w:tc>
          <w:tcPr>
            <w:tcW w:w="2400" w:type="dxa"/>
            <w:shd w:val="clear" w:color="auto" w:fill="FFFFFF" w:themeFill="background1"/>
            <w:vAlign w:val="bottom"/>
          </w:tcPr>
          <w:p w14:paraId="2F4A0583" w14:textId="77777777" w:rsidR="006A37FF" w:rsidRPr="00200FBF" w:rsidRDefault="006A37FF" w:rsidP="006A37FF">
            <w:pPr>
              <w:spacing w:line="240" w:lineRule="auto"/>
              <w:jc w:val="left"/>
              <w:rPr>
                <w:rFonts w:cs="Calibri"/>
                <w:color w:val="000000" w:themeColor="text1"/>
                <w:sz w:val="18"/>
                <w:szCs w:val="18"/>
              </w:rPr>
            </w:pPr>
            <w:proofErr w:type="spellStart"/>
            <w:r w:rsidRPr="00200FBF">
              <w:rPr>
                <w:rFonts w:cs="Calibri"/>
                <w:color w:val="000000" w:themeColor="text1"/>
                <w:sz w:val="18"/>
                <w:szCs w:val="18"/>
              </w:rPr>
              <w:t>Not</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even</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your</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wife</w:t>
            </w:r>
            <w:proofErr w:type="spellEnd"/>
            <w:r w:rsidRPr="00200FBF">
              <w:rPr>
                <w:rFonts w:cs="Calibri"/>
                <w:color w:val="000000" w:themeColor="text1"/>
                <w:sz w:val="18"/>
                <w:szCs w:val="18"/>
              </w:rPr>
              <w:t>.</w:t>
            </w:r>
          </w:p>
        </w:tc>
        <w:tc>
          <w:tcPr>
            <w:tcW w:w="2693" w:type="dxa"/>
            <w:shd w:val="clear" w:color="000000" w:fill="808080"/>
            <w:vAlign w:val="bottom"/>
          </w:tcPr>
          <w:p w14:paraId="45C23BCB" w14:textId="77777777" w:rsidR="006A37FF" w:rsidRPr="00326056" w:rsidRDefault="006A37FF" w:rsidP="006A37FF">
            <w:pPr>
              <w:spacing w:line="240" w:lineRule="auto"/>
              <w:jc w:val="center"/>
              <w:rPr>
                <w:rFonts w:cs="Calibri"/>
                <w:color w:val="FFFF00"/>
                <w:sz w:val="18"/>
                <w:szCs w:val="18"/>
              </w:rPr>
            </w:pPr>
            <w:proofErr w:type="spellStart"/>
            <w:r w:rsidRPr="00326056">
              <w:rPr>
                <w:rFonts w:cs="Calibri"/>
                <w:color w:val="FFFF00"/>
                <w:sz w:val="18"/>
                <w:szCs w:val="18"/>
              </w:rPr>
              <w:t>Not</w:t>
            </w:r>
            <w:proofErr w:type="spellEnd"/>
            <w:r w:rsidRPr="00326056">
              <w:rPr>
                <w:rFonts w:cs="Calibri"/>
                <w:color w:val="FFFF00"/>
                <w:sz w:val="18"/>
                <w:szCs w:val="18"/>
              </w:rPr>
              <w:t xml:space="preserve"> </w:t>
            </w:r>
            <w:proofErr w:type="spellStart"/>
            <w:r w:rsidRPr="00326056">
              <w:rPr>
                <w:rFonts w:cs="Calibri"/>
                <w:color w:val="FFFF00"/>
                <w:sz w:val="18"/>
                <w:szCs w:val="18"/>
              </w:rPr>
              <w:t>even</w:t>
            </w:r>
            <w:proofErr w:type="spellEnd"/>
            <w:r w:rsidRPr="00326056">
              <w:rPr>
                <w:rFonts w:cs="Calibri"/>
                <w:color w:val="FFFF00"/>
                <w:sz w:val="18"/>
                <w:szCs w:val="18"/>
              </w:rPr>
              <w:t xml:space="preserve"> </w:t>
            </w:r>
            <w:proofErr w:type="spellStart"/>
            <w:r w:rsidRPr="00326056">
              <w:rPr>
                <w:rFonts w:cs="Calibri"/>
                <w:color w:val="FFFF00"/>
                <w:sz w:val="18"/>
                <w:szCs w:val="18"/>
              </w:rPr>
              <w:t>your</w:t>
            </w:r>
            <w:proofErr w:type="spellEnd"/>
            <w:r w:rsidRPr="00326056">
              <w:rPr>
                <w:rFonts w:cs="Calibri"/>
                <w:color w:val="FFFF00"/>
                <w:sz w:val="18"/>
                <w:szCs w:val="18"/>
              </w:rPr>
              <w:t xml:space="preserve"> </w:t>
            </w:r>
            <w:proofErr w:type="spellStart"/>
            <w:r w:rsidRPr="00326056">
              <w:rPr>
                <w:rFonts w:cs="Calibri"/>
                <w:color w:val="FFFF00"/>
                <w:sz w:val="18"/>
                <w:szCs w:val="18"/>
              </w:rPr>
              <w:t>wife</w:t>
            </w:r>
            <w:proofErr w:type="spellEnd"/>
            <w:r w:rsidRPr="00326056">
              <w:rPr>
                <w:rFonts w:cs="Calibri"/>
                <w:color w:val="FFFF00"/>
                <w:sz w:val="18"/>
                <w:szCs w:val="18"/>
              </w:rPr>
              <w:t>.</w:t>
            </w:r>
          </w:p>
        </w:tc>
        <w:tc>
          <w:tcPr>
            <w:tcW w:w="285" w:type="dxa"/>
            <w:shd w:val="clear" w:color="auto" w:fill="FF6699"/>
          </w:tcPr>
          <w:p w14:paraId="477CC658"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8D1F184"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92B1CBC"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Ni siquiera tu mujer.</w:t>
            </w:r>
          </w:p>
        </w:tc>
        <w:tc>
          <w:tcPr>
            <w:tcW w:w="284" w:type="dxa"/>
            <w:shd w:val="clear" w:color="auto" w:fill="FF6699"/>
            <w:vAlign w:val="bottom"/>
          </w:tcPr>
          <w:p w14:paraId="15FA3297"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A73799D" w14:textId="77777777" w:rsidR="006A37FF" w:rsidRPr="00665429" w:rsidRDefault="006A37FF"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7B0D3CB2"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Ni siquiera tu mujer.</w:t>
            </w:r>
          </w:p>
        </w:tc>
        <w:tc>
          <w:tcPr>
            <w:tcW w:w="284" w:type="dxa"/>
            <w:vAlign w:val="center"/>
          </w:tcPr>
          <w:p w14:paraId="45DE6F80" w14:textId="77777777" w:rsidR="006A37FF" w:rsidRPr="00665429" w:rsidRDefault="006A37FF"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01685EA4"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Ni siquiera tu mujer.</w:t>
            </w:r>
          </w:p>
        </w:tc>
      </w:tr>
      <w:tr w:rsidR="006A37FF" w:rsidRPr="00326056" w14:paraId="6CCA2F5A"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4936B25F" w14:textId="3216EA2B" w:rsidR="006A37FF" w:rsidRDefault="006A37FF" w:rsidP="006A37FF">
            <w:pPr>
              <w:spacing w:line="240" w:lineRule="auto"/>
              <w:jc w:val="right"/>
              <w:rPr>
                <w:rFonts w:cs="Calibri"/>
                <w:color w:val="000000"/>
                <w:sz w:val="18"/>
                <w:szCs w:val="18"/>
              </w:rPr>
            </w:pPr>
            <w:r>
              <w:rPr>
                <w:rFonts w:cs="Calibri"/>
                <w:color w:val="000000"/>
                <w:sz w:val="18"/>
                <w:szCs w:val="18"/>
              </w:rPr>
              <w:t>491</w:t>
            </w:r>
          </w:p>
        </w:tc>
        <w:tc>
          <w:tcPr>
            <w:tcW w:w="2400" w:type="dxa"/>
            <w:shd w:val="clear" w:color="auto" w:fill="FFFFFF" w:themeFill="background1"/>
            <w:vAlign w:val="bottom"/>
          </w:tcPr>
          <w:p w14:paraId="5265D0B9" w14:textId="77777777" w:rsidR="006A37FF" w:rsidRPr="00200FBF" w:rsidRDefault="006A37FF" w:rsidP="006A37FF">
            <w:pPr>
              <w:spacing w:line="240" w:lineRule="auto"/>
              <w:jc w:val="left"/>
              <w:rPr>
                <w:rFonts w:cs="Calibri"/>
                <w:color w:val="000000" w:themeColor="text1"/>
                <w:sz w:val="18"/>
                <w:szCs w:val="18"/>
              </w:rPr>
            </w:pPr>
            <w:r w:rsidRPr="00200FBF">
              <w:rPr>
                <w:rFonts w:cs="Calibri"/>
                <w:color w:val="000000" w:themeColor="text1"/>
                <w:sz w:val="18"/>
                <w:szCs w:val="18"/>
              </w:rPr>
              <w:t>No.</w:t>
            </w:r>
          </w:p>
        </w:tc>
        <w:tc>
          <w:tcPr>
            <w:tcW w:w="2693" w:type="dxa"/>
            <w:shd w:val="clear" w:color="000000" w:fill="808080"/>
            <w:vAlign w:val="bottom"/>
          </w:tcPr>
          <w:p w14:paraId="27052213" w14:textId="77777777" w:rsidR="006A37FF" w:rsidRPr="00326056" w:rsidRDefault="006A37FF" w:rsidP="006A37FF">
            <w:pPr>
              <w:spacing w:line="240" w:lineRule="auto"/>
              <w:jc w:val="center"/>
              <w:rPr>
                <w:rFonts w:cs="Calibri"/>
                <w:color w:val="00FFFF"/>
                <w:sz w:val="18"/>
                <w:szCs w:val="18"/>
              </w:rPr>
            </w:pPr>
            <w:r w:rsidRPr="00326056">
              <w:rPr>
                <w:rFonts w:cs="Calibri"/>
                <w:color w:val="00FFFF"/>
                <w:sz w:val="18"/>
                <w:szCs w:val="18"/>
              </w:rPr>
              <w:t>No.</w:t>
            </w:r>
          </w:p>
        </w:tc>
        <w:tc>
          <w:tcPr>
            <w:tcW w:w="285" w:type="dxa"/>
            <w:shd w:val="clear" w:color="auto" w:fill="FF6699"/>
          </w:tcPr>
          <w:p w14:paraId="0AF8F6B7"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C1D8CB8"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4AC3832"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w:t>
            </w:r>
          </w:p>
        </w:tc>
        <w:tc>
          <w:tcPr>
            <w:tcW w:w="284" w:type="dxa"/>
            <w:shd w:val="clear" w:color="auto" w:fill="FF6699"/>
            <w:vAlign w:val="bottom"/>
          </w:tcPr>
          <w:p w14:paraId="3DF4CFB3"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FFF" w:themeFill="background1"/>
            <w:vAlign w:val="center"/>
          </w:tcPr>
          <w:p w14:paraId="73D0D154" w14:textId="77777777" w:rsidR="006A37FF" w:rsidRPr="00665429" w:rsidRDefault="006A37FF"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2CFB7269"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vAlign w:val="center"/>
          </w:tcPr>
          <w:p w14:paraId="4560F964" w14:textId="77777777" w:rsidR="006A37FF" w:rsidRPr="00665429" w:rsidRDefault="006A37FF"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344C439A" w14:textId="43B286C2" w:rsidR="006A37FF" w:rsidRPr="00326056" w:rsidRDefault="006A37FF" w:rsidP="006A37FF">
            <w:pPr>
              <w:spacing w:line="240" w:lineRule="auto"/>
              <w:jc w:val="right"/>
              <w:rPr>
                <w:rFonts w:cs="Calibri"/>
                <w:color w:val="000000" w:themeColor="text1"/>
                <w:sz w:val="18"/>
                <w:szCs w:val="18"/>
              </w:rPr>
            </w:pPr>
            <w:r>
              <w:rPr>
                <w:rFonts w:cs="Calibri"/>
                <w:color w:val="000000" w:themeColor="text1"/>
                <w:sz w:val="18"/>
                <w:szCs w:val="18"/>
              </w:rPr>
              <w:t>-</w:t>
            </w:r>
          </w:p>
        </w:tc>
      </w:tr>
      <w:tr w:rsidR="006A37FF" w:rsidRPr="00326056" w14:paraId="52248476"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238789AE" w14:textId="34222EE4" w:rsidR="006A37FF" w:rsidRDefault="006A37FF" w:rsidP="006A37FF">
            <w:pPr>
              <w:spacing w:line="240" w:lineRule="auto"/>
              <w:jc w:val="right"/>
              <w:rPr>
                <w:rFonts w:cs="Calibri"/>
                <w:color w:val="000000"/>
                <w:sz w:val="18"/>
                <w:szCs w:val="18"/>
              </w:rPr>
            </w:pPr>
            <w:r>
              <w:rPr>
                <w:rFonts w:cs="Calibri"/>
                <w:color w:val="000000"/>
                <w:sz w:val="18"/>
                <w:szCs w:val="18"/>
              </w:rPr>
              <w:t>492</w:t>
            </w:r>
          </w:p>
        </w:tc>
        <w:tc>
          <w:tcPr>
            <w:tcW w:w="2400" w:type="dxa"/>
            <w:vMerge w:val="restart"/>
            <w:shd w:val="clear" w:color="auto" w:fill="FFFFFF" w:themeFill="background1"/>
            <w:vAlign w:val="bottom"/>
          </w:tcPr>
          <w:p w14:paraId="21B9A6F6"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Tony, the last thing I want is for this to hurt you or your family.</w:t>
            </w:r>
          </w:p>
        </w:tc>
        <w:tc>
          <w:tcPr>
            <w:tcW w:w="2693" w:type="dxa"/>
            <w:vMerge w:val="restart"/>
            <w:shd w:val="clear" w:color="000000" w:fill="808080"/>
            <w:vAlign w:val="bottom"/>
          </w:tcPr>
          <w:p w14:paraId="6A470188" w14:textId="77777777" w:rsidR="006A37FF" w:rsidRPr="00326056" w:rsidRDefault="006A37FF" w:rsidP="006A37FF">
            <w:pPr>
              <w:spacing w:line="240" w:lineRule="auto"/>
              <w:jc w:val="center"/>
              <w:rPr>
                <w:rFonts w:cs="Calibri"/>
                <w:color w:val="FFFF00"/>
                <w:sz w:val="18"/>
                <w:szCs w:val="18"/>
                <w:lang w:val="en-GB"/>
              </w:rPr>
            </w:pPr>
            <w:r w:rsidRPr="00326056">
              <w:rPr>
                <w:rFonts w:cs="Calibri"/>
                <w:color w:val="FFFF00"/>
                <w:sz w:val="18"/>
                <w:szCs w:val="18"/>
                <w:lang w:val="en-GB"/>
              </w:rPr>
              <w:t>Tony, the last thing I want is / for this to hurt you or your family.</w:t>
            </w:r>
          </w:p>
        </w:tc>
        <w:tc>
          <w:tcPr>
            <w:tcW w:w="285" w:type="dxa"/>
            <w:shd w:val="clear" w:color="auto" w:fill="FF6699"/>
          </w:tcPr>
          <w:p w14:paraId="4112BA43"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6807FD9"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AB563B4"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Tony…</w:t>
            </w:r>
          </w:p>
        </w:tc>
        <w:tc>
          <w:tcPr>
            <w:tcW w:w="284" w:type="dxa"/>
            <w:shd w:val="clear" w:color="auto" w:fill="FF6699"/>
            <w:vAlign w:val="bottom"/>
          </w:tcPr>
          <w:p w14:paraId="6BBEA8E2"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C61E4A9" w14:textId="77777777" w:rsidR="006A37FF" w:rsidRPr="00665429" w:rsidRDefault="006A37FF"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228DD2EE"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roofErr w:type="gram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Tony,…</w:t>
            </w:r>
            <w:proofErr w:type="gramEnd"/>
          </w:p>
        </w:tc>
        <w:tc>
          <w:tcPr>
            <w:tcW w:w="284" w:type="dxa"/>
            <w:shd w:val="clear" w:color="auto" w:fill="BDD6EE" w:themeFill="accent5" w:themeFillTint="66"/>
            <w:vAlign w:val="center"/>
          </w:tcPr>
          <w:p w14:paraId="35E1BC65" w14:textId="77777777" w:rsidR="006A37FF" w:rsidRPr="00665429" w:rsidRDefault="006A37FF"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3005308E"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Tony,</w:t>
            </w:r>
          </w:p>
        </w:tc>
      </w:tr>
      <w:tr w:rsidR="006A37FF" w:rsidRPr="00326056" w14:paraId="69577352"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5DFA8AA4" w14:textId="1E6DAE4E" w:rsidR="006A37FF" w:rsidRDefault="006A37FF" w:rsidP="006A37FF">
            <w:pPr>
              <w:spacing w:line="240" w:lineRule="auto"/>
              <w:jc w:val="right"/>
              <w:rPr>
                <w:rFonts w:cs="Calibri"/>
                <w:color w:val="000000"/>
                <w:sz w:val="18"/>
                <w:szCs w:val="18"/>
              </w:rPr>
            </w:pPr>
            <w:r>
              <w:rPr>
                <w:rFonts w:cs="Calibri"/>
                <w:color w:val="000000"/>
                <w:sz w:val="18"/>
                <w:szCs w:val="18"/>
              </w:rPr>
              <w:t>493</w:t>
            </w:r>
          </w:p>
        </w:tc>
        <w:tc>
          <w:tcPr>
            <w:tcW w:w="2400" w:type="dxa"/>
            <w:vMerge/>
            <w:shd w:val="clear" w:color="auto" w:fill="FFFFFF" w:themeFill="background1"/>
            <w:vAlign w:val="bottom"/>
          </w:tcPr>
          <w:p w14:paraId="6FA5A55E" w14:textId="77777777" w:rsidR="006A37FF" w:rsidRPr="00200FBF" w:rsidRDefault="006A37FF" w:rsidP="006A37FF">
            <w:pPr>
              <w:spacing w:line="240" w:lineRule="auto"/>
              <w:jc w:val="left"/>
              <w:rPr>
                <w:rFonts w:cs="Calibri"/>
                <w:color w:val="000000" w:themeColor="text1"/>
                <w:sz w:val="18"/>
                <w:szCs w:val="18"/>
                <w:lang w:val="en-GB"/>
              </w:rPr>
            </w:pPr>
          </w:p>
        </w:tc>
        <w:tc>
          <w:tcPr>
            <w:tcW w:w="2693" w:type="dxa"/>
            <w:vMerge/>
            <w:shd w:val="clear" w:color="000000" w:fill="808080"/>
            <w:vAlign w:val="bottom"/>
          </w:tcPr>
          <w:p w14:paraId="40C607A7" w14:textId="77777777" w:rsidR="006A37FF" w:rsidRPr="00326056" w:rsidRDefault="006A37FF" w:rsidP="006A37FF">
            <w:pPr>
              <w:spacing w:line="240" w:lineRule="auto"/>
              <w:jc w:val="center"/>
              <w:rPr>
                <w:rFonts w:cs="Calibri"/>
                <w:color w:val="FFFF00"/>
                <w:sz w:val="18"/>
                <w:szCs w:val="18"/>
                <w:lang w:val="en-GB"/>
              </w:rPr>
            </w:pPr>
          </w:p>
        </w:tc>
        <w:tc>
          <w:tcPr>
            <w:tcW w:w="285" w:type="dxa"/>
            <w:shd w:val="clear" w:color="auto" w:fill="FF6699"/>
          </w:tcPr>
          <w:p w14:paraId="082058EE"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C004BF8"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26F5B10"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lo último que quiero es / perjudicarte a ti o a tu familia.</w:t>
            </w:r>
          </w:p>
        </w:tc>
        <w:tc>
          <w:tcPr>
            <w:tcW w:w="284" w:type="dxa"/>
            <w:shd w:val="clear" w:color="auto" w:fill="FF6699"/>
            <w:vAlign w:val="bottom"/>
          </w:tcPr>
          <w:p w14:paraId="550532DA"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37CBE52" w14:textId="77777777" w:rsidR="006A37FF" w:rsidRPr="00051527" w:rsidRDefault="006A37FF" w:rsidP="00115C08">
            <w:pPr>
              <w:spacing w:line="240" w:lineRule="auto"/>
              <w:jc w:val="center"/>
              <w:rPr>
                <w:rFonts w:cs="Calibri"/>
                <w:color w:val="000000"/>
                <w:sz w:val="18"/>
                <w:szCs w:val="18"/>
              </w:rPr>
            </w:pPr>
          </w:p>
        </w:tc>
        <w:tc>
          <w:tcPr>
            <w:tcW w:w="2693" w:type="dxa"/>
            <w:shd w:val="clear" w:color="auto" w:fill="FFFFFF" w:themeFill="background1"/>
            <w:vAlign w:val="bottom"/>
          </w:tcPr>
          <w:p w14:paraId="239E2390"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...lo último que quiero es / perjudicarte a ti o a tu familia.</w:t>
            </w:r>
          </w:p>
        </w:tc>
        <w:tc>
          <w:tcPr>
            <w:tcW w:w="284" w:type="dxa"/>
            <w:shd w:val="clear" w:color="auto" w:fill="BDD6EE" w:themeFill="accent5" w:themeFillTint="66"/>
            <w:vAlign w:val="center"/>
          </w:tcPr>
          <w:p w14:paraId="04C701A4" w14:textId="77777777" w:rsidR="006A37FF" w:rsidRPr="00051527" w:rsidRDefault="006A37FF" w:rsidP="00115C08">
            <w:pPr>
              <w:spacing w:line="240" w:lineRule="auto"/>
              <w:jc w:val="center"/>
              <w:rPr>
                <w:rFonts w:cs="Calibri"/>
                <w:color w:val="000000"/>
                <w:sz w:val="18"/>
                <w:szCs w:val="18"/>
              </w:rPr>
            </w:pPr>
          </w:p>
        </w:tc>
        <w:tc>
          <w:tcPr>
            <w:tcW w:w="2977" w:type="dxa"/>
            <w:shd w:val="clear" w:color="auto" w:fill="FFFFFF" w:themeFill="background1"/>
            <w:vAlign w:val="bottom"/>
          </w:tcPr>
          <w:p w14:paraId="61969823"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lo último que quiero es perjudicarte a ti o a tu familia.</w:t>
            </w:r>
          </w:p>
        </w:tc>
      </w:tr>
      <w:tr w:rsidR="006A37FF" w:rsidRPr="00326056" w14:paraId="31818538" w14:textId="77777777" w:rsidTr="00115C08">
        <w:tc>
          <w:tcPr>
            <w:tcW w:w="562" w:type="dxa"/>
            <w:vMerge w:val="restart"/>
            <w:tcBorders>
              <w:top w:val="single" w:sz="4" w:space="0" w:color="auto"/>
              <w:left w:val="single" w:sz="4" w:space="0" w:color="auto"/>
              <w:bottom w:val="single" w:sz="4" w:space="0" w:color="auto"/>
              <w:right w:val="nil"/>
            </w:tcBorders>
            <w:shd w:val="clear" w:color="auto" w:fill="auto"/>
            <w:vAlign w:val="bottom"/>
          </w:tcPr>
          <w:p w14:paraId="5AEFED40" w14:textId="50799A8B" w:rsidR="006A37FF" w:rsidRDefault="006A37FF" w:rsidP="006A37FF">
            <w:pPr>
              <w:spacing w:line="240" w:lineRule="auto"/>
              <w:jc w:val="right"/>
              <w:rPr>
                <w:rFonts w:cs="Calibri"/>
                <w:color w:val="000000"/>
                <w:sz w:val="18"/>
                <w:szCs w:val="18"/>
              </w:rPr>
            </w:pPr>
            <w:r>
              <w:rPr>
                <w:rFonts w:cs="Calibri"/>
                <w:color w:val="000000"/>
                <w:sz w:val="18"/>
                <w:szCs w:val="18"/>
              </w:rPr>
              <w:t>494</w:t>
            </w:r>
          </w:p>
        </w:tc>
        <w:tc>
          <w:tcPr>
            <w:tcW w:w="2400" w:type="dxa"/>
            <w:vMerge w:val="restart"/>
            <w:shd w:val="clear" w:color="auto" w:fill="FFFFFF" w:themeFill="background1"/>
            <w:vAlign w:val="bottom"/>
          </w:tcPr>
          <w:p w14:paraId="416D8FA2"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I understand if I can never see you again.</w:t>
            </w:r>
          </w:p>
        </w:tc>
        <w:tc>
          <w:tcPr>
            <w:tcW w:w="2693" w:type="dxa"/>
            <w:vMerge w:val="restart"/>
            <w:shd w:val="clear" w:color="000000" w:fill="808080"/>
            <w:vAlign w:val="bottom"/>
          </w:tcPr>
          <w:p w14:paraId="232C1C76" w14:textId="473838B4" w:rsidR="006A37FF" w:rsidRPr="00326056" w:rsidRDefault="006A37FF" w:rsidP="006A37FF">
            <w:pPr>
              <w:spacing w:line="240" w:lineRule="auto"/>
              <w:jc w:val="center"/>
              <w:rPr>
                <w:rFonts w:cs="Calibri"/>
                <w:color w:val="FFFF00"/>
                <w:sz w:val="18"/>
                <w:szCs w:val="18"/>
                <w:lang w:val="en-GB"/>
              </w:rPr>
            </w:pPr>
            <w:r w:rsidRPr="00326056">
              <w:rPr>
                <w:rFonts w:cs="Calibri"/>
                <w:color w:val="FFFF00"/>
                <w:sz w:val="18"/>
                <w:szCs w:val="18"/>
                <w:lang w:val="en-GB"/>
              </w:rPr>
              <w:t>I understand if I can never /</w:t>
            </w:r>
          </w:p>
          <w:p w14:paraId="6E4C8FD7" w14:textId="77777777" w:rsidR="006A37FF" w:rsidRPr="00326056" w:rsidRDefault="006A37FF" w:rsidP="006A37FF">
            <w:pPr>
              <w:spacing w:line="240" w:lineRule="auto"/>
              <w:jc w:val="center"/>
              <w:rPr>
                <w:rFonts w:cs="Calibri"/>
                <w:color w:val="FFFF00"/>
                <w:sz w:val="18"/>
                <w:szCs w:val="18"/>
                <w:lang w:val="en-GB"/>
              </w:rPr>
            </w:pPr>
            <w:r w:rsidRPr="00326056">
              <w:rPr>
                <w:rFonts w:cs="Calibri"/>
                <w:color w:val="FFFF00"/>
                <w:sz w:val="18"/>
                <w:szCs w:val="18"/>
                <w:lang w:val="en-GB"/>
              </w:rPr>
              <w:t>see you again.</w:t>
            </w:r>
          </w:p>
        </w:tc>
        <w:tc>
          <w:tcPr>
            <w:tcW w:w="285" w:type="dxa"/>
            <w:shd w:val="clear" w:color="auto" w:fill="7030A0"/>
          </w:tcPr>
          <w:p w14:paraId="0A37150F"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7E2F8DED" w14:textId="77777777" w:rsidR="006A37FF" w:rsidRPr="00665429" w:rsidRDefault="006A37FF" w:rsidP="00115C08">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0164C71F" w14:textId="6BB230C9"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Lo entenderé /</w:t>
            </w:r>
          </w:p>
          <w:p w14:paraId="123793DB"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roofErr w:type="spell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si</w:t>
            </w:r>
            <w:proofErr w:type="spell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 tenemos que dejar de vernos.</w:t>
            </w:r>
          </w:p>
        </w:tc>
        <w:tc>
          <w:tcPr>
            <w:tcW w:w="284" w:type="dxa"/>
            <w:shd w:val="clear" w:color="auto" w:fill="7030A0"/>
            <w:vAlign w:val="bottom"/>
          </w:tcPr>
          <w:p w14:paraId="792FF6BF"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BDD6EE" w:themeFill="accent5" w:themeFillTint="66"/>
            <w:vAlign w:val="center"/>
          </w:tcPr>
          <w:p w14:paraId="4019FFF3" w14:textId="77777777" w:rsidR="006A37FF" w:rsidRPr="00051527" w:rsidRDefault="006A37FF" w:rsidP="00115C08">
            <w:pPr>
              <w:spacing w:line="240" w:lineRule="auto"/>
              <w:jc w:val="center"/>
              <w:rPr>
                <w:rFonts w:cs="Calibri"/>
                <w:color w:val="000000"/>
                <w:sz w:val="18"/>
                <w:szCs w:val="18"/>
              </w:rPr>
            </w:pPr>
          </w:p>
        </w:tc>
        <w:tc>
          <w:tcPr>
            <w:tcW w:w="2693" w:type="dxa"/>
            <w:vMerge w:val="restart"/>
            <w:shd w:val="clear" w:color="auto" w:fill="FFFFFF" w:themeFill="background1"/>
            <w:vAlign w:val="bottom"/>
          </w:tcPr>
          <w:p w14:paraId="407CE791" w14:textId="2E068555"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Lo entenderé si tenemos /</w:t>
            </w:r>
          </w:p>
          <w:p w14:paraId="12CC7ACC"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que dejar de vernos.</w:t>
            </w:r>
          </w:p>
        </w:tc>
        <w:tc>
          <w:tcPr>
            <w:tcW w:w="284" w:type="dxa"/>
            <w:vMerge w:val="restart"/>
            <w:shd w:val="clear" w:color="auto" w:fill="BDD6EE" w:themeFill="accent5" w:themeFillTint="66"/>
            <w:vAlign w:val="center"/>
          </w:tcPr>
          <w:p w14:paraId="498FA4C6" w14:textId="77777777" w:rsidR="006A37FF" w:rsidRPr="00051527" w:rsidRDefault="006A37FF" w:rsidP="00115C08">
            <w:pPr>
              <w:spacing w:line="240" w:lineRule="auto"/>
              <w:jc w:val="center"/>
              <w:rPr>
                <w:rFonts w:cs="Calibri"/>
                <w:color w:val="000000"/>
                <w:sz w:val="18"/>
                <w:szCs w:val="18"/>
              </w:rPr>
            </w:pPr>
          </w:p>
        </w:tc>
        <w:tc>
          <w:tcPr>
            <w:tcW w:w="2977" w:type="dxa"/>
            <w:vMerge w:val="restart"/>
            <w:shd w:val="clear" w:color="auto" w:fill="FFFFFF" w:themeFill="background1"/>
            <w:vAlign w:val="bottom"/>
          </w:tcPr>
          <w:p w14:paraId="26B11068"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Lo entenderé si tenemos </w:t>
            </w:r>
          </w:p>
          <w:p w14:paraId="71CF1C67"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que dejar de vernos.</w:t>
            </w:r>
          </w:p>
        </w:tc>
      </w:tr>
      <w:tr w:rsidR="006A37FF" w:rsidRPr="00326056" w14:paraId="73237700" w14:textId="77777777" w:rsidTr="00115C08">
        <w:tc>
          <w:tcPr>
            <w:tcW w:w="562" w:type="dxa"/>
            <w:vMerge/>
            <w:tcBorders>
              <w:top w:val="single" w:sz="4" w:space="0" w:color="auto"/>
              <w:left w:val="single" w:sz="4" w:space="0" w:color="auto"/>
              <w:bottom w:val="single" w:sz="4" w:space="0" w:color="auto"/>
              <w:right w:val="nil"/>
            </w:tcBorders>
            <w:shd w:val="clear" w:color="auto" w:fill="auto"/>
            <w:vAlign w:val="bottom"/>
          </w:tcPr>
          <w:p w14:paraId="50E07B1A" w14:textId="77777777" w:rsidR="006A37FF" w:rsidRDefault="006A37FF" w:rsidP="006A37FF">
            <w:pPr>
              <w:spacing w:line="240" w:lineRule="auto"/>
              <w:jc w:val="right"/>
              <w:rPr>
                <w:rFonts w:cs="Calibri"/>
                <w:color w:val="000000"/>
                <w:sz w:val="18"/>
                <w:szCs w:val="18"/>
              </w:rPr>
            </w:pPr>
          </w:p>
        </w:tc>
        <w:tc>
          <w:tcPr>
            <w:tcW w:w="2400" w:type="dxa"/>
            <w:vMerge/>
            <w:shd w:val="clear" w:color="auto" w:fill="FFFFFF" w:themeFill="background1"/>
            <w:vAlign w:val="bottom"/>
          </w:tcPr>
          <w:p w14:paraId="4EDF7268" w14:textId="77777777" w:rsidR="006A37FF" w:rsidRPr="00233EC7" w:rsidRDefault="006A37FF" w:rsidP="006A37FF">
            <w:pPr>
              <w:spacing w:line="240" w:lineRule="auto"/>
              <w:jc w:val="left"/>
              <w:rPr>
                <w:rFonts w:cs="Calibri"/>
                <w:color w:val="000000" w:themeColor="text1"/>
                <w:sz w:val="18"/>
                <w:szCs w:val="18"/>
              </w:rPr>
            </w:pPr>
          </w:p>
        </w:tc>
        <w:tc>
          <w:tcPr>
            <w:tcW w:w="2693" w:type="dxa"/>
            <w:vMerge/>
            <w:shd w:val="clear" w:color="000000" w:fill="808080"/>
            <w:vAlign w:val="bottom"/>
          </w:tcPr>
          <w:p w14:paraId="6D34D113" w14:textId="77777777" w:rsidR="006A37FF" w:rsidRPr="00233EC7" w:rsidRDefault="006A37FF" w:rsidP="006A37FF">
            <w:pPr>
              <w:spacing w:line="240" w:lineRule="auto"/>
              <w:jc w:val="center"/>
              <w:rPr>
                <w:rFonts w:cs="Calibri"/>
                <w:color w:val="FFFF00"/>
                <w:sz w:val="18"/>
                <w:szCs w:val="18"/>
              </w:rPr>
            </w:pPr>
          </w:p>
        </w:tc>
        <w:tc>
          <w:tcPr>
            <w:tcW w:w="285" w:type="dxa"/>
            <w:shd w:val="clear" w:color="auto" w:fill="FF6699"/>
          </w:tcPr>
          <w:p w14:paraId="1E45C92E" w14:textId="77777777" w:rsidR="006A37FF" w:rsidRPr="00233EC7" w:rsidRDefault="006A37FF" w:rsidP="006A37FF">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7643A62D" w14:textId="77777777" w:rsidR="006A37FF" w:rsidRPr="00051527" w:rsidRDefault="006A37FF" w:rsidP="00115C08">
            <w:pPr>
              <w:spacing w:line="240" w:lineRule="auto"/>
              <w:jc w:val="center"/>
              <w:rPr>
                <w:rFonts w:cs="Calibri"/>
                <w:color w:val="000000"/>
                <w:sz w:val="18"/>
                <w:szCs w:val="18"/>
              </w:rPr>
            </w:pPr>
          </w:p>
        </w:tc>
        <w:tc>
          <w:tcPr>
            <w:tcW w:w="2695" w:type="dxa"/>
            <w:vMerge/>
            <w:shd w:val="clear" w:color="auto" w:fill="FFFFFF" w:themeFill="background1"/>
            <w:vAlign w:val="bottom"/>
          </w:tcPr>
          <w:p w14:paraId="1C4AFC98"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
        </w:tc>
        <w:tc>
          <w:tcPr>
            <w:tcW w:w="284" w:type="dxa"/>
            <w:shd w:val="clear" w:color="auto" w:fill="FF6699"/>
            <w:vAlign w:val="bottom"/>
          </w:tcPr>
          <w:p w14:paraId="03C90A98"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shd w:val="clear" w:color="auto" w:fill="BDD6EE" w:themeFill="accent5" w:themeFillTint="66"/>
            <w:vAlign w:val="center"/>
          </w:tcPr>
          <w:p w14:paraId="52A8259C" w14:textId="77777777" w:rsidR="006A37FF" w:rsidRPr="00051527" w:rsidRDefault="006A37FF" w:rsidP="00115C08">
            <w:pPr>
              <w:spacing w:line="240" w:lineRule="auto"/>
              <w:jc w:val="center"/>
              <w:rPr>
                <w:rFonts w:cs="Calibri"/>
                <w:color w:val="000000"/>
                <w:sz w:val="18"/>
                <w:szCs w:val="18"/>
              </w:rPr>
            </w:pPr>
          </w:p>
        </w:tc>
        <w:tc>
          <w:tcPr>
            <w:tcW w:w="2693" w:type="dxa"/>
            <w:vMerge/>
            <w:shd w:val="clear" w:color="auto" w:fill="FFFFFF" w:themeFill="background1"/>
            <w:vAlign w:val="bottom"/>
          </w:tcPr>
          <w:p w14:paraId="17B7BAF3"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7E8BB79E" w14:textId="77777777" w:rsidR="006A37FF" w:rsidRPr="00051527" w:rsidRDefault="006A37FF" w:rsidP="00115C08">
            <w:pPr>
              <w:spacing w:line="240" w:lineRule="auto"/>
              <w:jc w:val="center"/>
              <w:rPr>
                <w:rFonts w:cs="Calibri"/>
                <w:color w:val="000000"/>
                <w:sz w:val="18"/>
                <w:szCs w:val="18"/>
              </w:rPr>
            </w:pPr>
          </w:p>
        </w:tc>
        <w:tc>
          <w:tcPr>
            <w:tcW w:w="2977" w:type="dxa"/>
            <w:vMerge/>
            <w:shd w:val="clear" w:color="auto" w:fill="FFFFFF" w:themeFill="background1"/>
            <w:vAlign w:val="bottom"/>
          </w:tcPr>
          <w:p w14:paraId="51102335" w14:textId="77777777" w:rsidR="006A37FF" w:rsidRPr="00326056" w:rsidRDefault="006A37FF" w:rsidP="006A37FF">
            <w:pPr>
              <w:spacing w:line="240" w:lineRule="auto"/>
              <w:jc w:val="right"/>
              <w:rPr>
                <w:rFonts w:cs="Calibri"/>
                <w:color w:val="000000" w:themeColor="text1"/>
                <w:sz w:val="18"/>
                <w:szCs w:val="18"/>
              </w:rPr>
            </w:pPr>
          </w:p>
        </w:tc>
      </w:tr>
      <w:tr w:rsidR="006A37FF" w:rsidRPr="00326056" w14:paraId="324FBB59"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32993788" w14:textId="7EC16F2F" w:rsidR="006A37FF" w:rsidRDefault="006A37FF" w:rsidP="006A37FF">
            <w:pPr>
              <w:spacing w:line="240" w:lineRule="auto"/>
              <w:jc w:val="right"/>
              <w:rPr>
                <w:rFonts w:cs="Calibri"/>
                <w:color w:val="000000"/>
                <w:sz w:val="18"/>
                <w:szCs w:val="18"/>
              </w:rPr>
            </w:pPr>
            <w:r>
              <w:rPr>
                <w:rFonts w:cs="Calibri"/>
                <w:color w:val="000000"/>
                <w:sz w:val="18"/>
                <w:szCs w:val="18"/>
              </w:rPr>
              <w:t>495</w:t>
            </w:r>
          </w:p>
        </w:tc>
        <w:tc>
          <w:tcPr>
            <w:tcW w:w="2400" w:type="dxa"/>
            <w:shd w:val="clear" w:color="auto" w:fill="FFFFFF" w:themeFill="background1"/>
            <w:vAlign w:val="bottom"/>
          </w:tcPr>
          <w:p w14:paraId="3AF4320D"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(Unintelligible)</w:t>
            </w:r>
          </w:p>
        </w:tc>
        <w:tc>
          <w:tcPr>
            <w:tcW w:w="2693" w:type="dxa"/>
            <w:shd w:val="clear" w:color="000000" w:fill="808080"/>
            <w:vAlign w:val="bottom"/>
          </w:tcPr>
          <w:p w14:paraId="4530E7CD" w14:textId="77777777" w:rsidR="006A37FF" w:rsidRPr="00326056" w:rsidRDefault="006A37FF" w:rsidP="006A37FF">
            <w:pPr>
              <w:spacing w:line="240" w:lineRule="auto"/>
              <w:jc w:val="center"/>
              <w:rPr>
                <w:rFonts w:cs="Calibri"/>
                <w:color w:val="FFFFFF"/>
                <w:sz w:val="18"/>
                <w:szCs w:val="18"/>
                <w:lang w:val="en-GB"/>
              </w:rPr>
            </w:pPr>
            <w:r w:rsidRPr="00326056">
              <w:rPr>
                <w:rFonts w:cs="Calibri"/>
                <w:color w:val="FFFFFF"/>
                <w:sz w:val="18"/>
                <w:szCs w:val="18"/>
                <w:lang w:val="en-GB"/>
              </w:rPr>
              <w:t>-</w:t>
            </w:r>
          </w:p>
        </w:tc>
        <w:tc>
          <w:tcPr>
            <w:tcW w:w="285" w:type="dxa"/>
            <w:shd w:val="clear" w:color="auto" w:fill="FF99CC"/>
          </w:tcPr>
          <w:p w14:paraId="00397D77"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FFF" w:themeFill="background1"/>
            <w:vAlign w:val="center"/>
          </w:tcPr>
          <w:p w14:paraId="388EF77A"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FB8D478" w14:textId="4B35E086"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(CHICO) Cabrones, fuera. /</w:t>
            </w:r>
          </w:p>
          <w:p w14:paraId="50BBDCF4"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Mierda de polis.</w:t>
            </w:r>
          </w:p>
        </w:tc>
        <w:tc>
          <w:tcPr>
            <w:tcW w:w="284" w:type="dxa"/>
            <w:shd w:val="clear" w:color="auto" w:fill="FF99CC"/>
            <w:vAlign w:val="bottom"/>
          </w:tcPr>
          <w:p w14:paraId="521862EB"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C97A8E4" w14:textId="77777777" w:rsidR="006A37FF" w:rsidRPr="00051527" w:rsidRDefault="006A37FF" w:rsidP="00115C08">
            <w:pPr>
              <w:spacing w:line="240" w:lineRule="auto"/>
              <w:jc w:val="center"/>
              <w:rPr>
                <w:rFonts w:cs="Calibri"/>
                <w:color w:val="000000"/>
                <w:sz w:val="18"/>
                <w:szCs w:val="18"/>
              </w:rPr>
            </w:pPr>
          </w:p>
        </w:tc>
        <w:tc>
          <w:tcPr>
            <w:tcW w:w="2693" w:type="dxa"/>
            <w:shd w:val="clear" w:color="auto" w:fill="FFFFFF" w:themeFill="background1"/>
            <w:vAlign w:val="bottom"/>
          </w:tcPr>
          <w:p w14:paraId="3136EC4D"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vAlign w:val="center"/>
          </w:tcPr>
          <w:p w14:paraId="231405AA" w14:textId="77777777" w:rsidR="006A37FF" w:rsidRPr="00665429" w:rsidRDefault="006A37FF"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522A0D5E"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Cabrones, fuera. Mierda de polis.</w:t>
            </w:r>
          </w:p>
        </w:tc>
      </w:tr>
      <w:tr w:rsidR="006A37FF" w:rsidRPr="00326056" w14:paraId="15E0524C"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37D303E6" w14:textId="7CCFA4EE" w:rsidR="006A37FF" w:rsidRDefault="006A37FF" w:rsidP="006A37FF">
            <w:pPr>
              <w:spacing w:line="240" w:lineRule="auto"/>
              <w:jc w:val="right"/>
              <w:rPr>
                <w:rFonts w:cs="Calibri"/>
                <w:color w:val="000000"/>
                <w:sz w:val="18"/>
                <w:szCs w:val="18"/>
              </w:rPr>
            </w:pPr>
            <w:r>
              <w:rPr>
                <w:rFonts w:cs="Calibri"/>
                <w:color w:val="000000"/>
                <w:sz w:val="18"/>
                <w:szCs w:val="18"/>
              </w:rPr>
              <w:t>496</w:t>
            </w:r>
          </w:p>
        </w:tc>
        <w:tc>
          <w:tcPr>
            <w:tcW w:w="2400" w:type="dxa"/>
            <w:shd w:val="clear" w:color="auto" w:fill="FFFFFF" w:themeFill="background1"/>
            <w:vAlign w:val="bottom"/>
          </w:tcPr>
          <w:p w14:paraId="35495BBB" w14:textId="77777777" w:rsidR="006A37FF" w:rsidRPr="00200FBF" w:rsidRDefault="006A37FF" w:rsidP="006A37FF">
            <w:pPr>
              <w:spacing w:line="240" w:lineRule="auto"/>
              <w:jc w:val="left"/>
              <w:rPr>
                <w:rFonts w:cs="Calibri"/>
                <w:color w:val="000000" w:themeColor="text1"/>
                <w:sz w:val="18"/>
                <w:szCs w:val="18"/>
              </w:rPr>
            </w:pPr>
            <w:r w:rsidRPr="00200FBF">
              <w:rPr>
                <w:rFonts w:cs="Calibri"/>
                <w:color w:val="000000" w:themeColor="text1"/>
                <w:sz w:val="18"/>
                <w:szCs w:val="18"/>
              </w:rPr>
              <w:t>(</w:t>
            </w:r>
            <w:proofErr w:type="spellStart"/>
            <w:r w:rsidRPr="00200FBF">
              <w:rPr>
                <w:rFonts w:cs="Calibri"/>
                <w:color w:val="000000" w:themeColor="text1"/>
                <w:sz w:val="18"/>
                <w:szCs w:val="18"/>
              </w:rPr>
              <w:t>Unintelligible</w:t>
            </w:r>
            <w:proofErr w:type="spellEnd"/>
            <w:r w:rsidRPr="00200FBF">
              <w:rPr>
                <w:rFonts w:cs="Calibri"/>
                <w:color w:val="000000" w:themeColor="text1"/>
                <w:sz w:val="18"/>
                <w:szCs w:val="18"/>
              </w:rPr>
              <w:t>)</w:t>
            </w:r>
          </w:p>
        </w:tc>
        <w:tc>
          <w:tcPr>
            <w:tcW w:w="2693" w:type="dxa"/>
            <w:shd w:val="clear" w:color="000000" w:fill="808080"/>
            <w:vAlign w:val="bottom"/>
          </w:tcPr>
          <w:p w14:paraId="5A50F238" w14:textId="77777777" w:rsidR="006A37FF" w:rsidRPr="00326056" w:rsidRDefault="006A37FF" w:rsidP="006A37FF">
            <w:pPr>
              <w:spacing w:line="240" w:lineRule="auto"/>
              <w:jc w:val="center"/>
              <w:rPr>
                <w:rFonts w:cs="Calibri"/>
                <w:color w:val="FFFFFF"/>
                <w:sz w:val="18"/>
                <w:szCs w:val="18"/>
              </w:rPr>
            </w:pPr>
            <w:r w:rsidRPr="00326056">
              <w:rPr>
                <w:rFonts w:cs="Calibri"/>
                <w:color w:val="FFFFFF"/>
                <w:sz w:val="18"/>
                <w:szCs w:val="18"/>
              </w:rPr>
              <w:t>-</w:t>
            </w:r>
          </w:p>
        </w:tc>
        <w:tc>
          <w:tcPr>
            <w:tcW w:w="285" w:type="dxa"/>
            <w:shd w:val="clear" w:color="auto" w:fill="FF99CC"/>
          </w:tcPr>
          <w:p w14:paraId="6E692DA6" w14:textId="77777777" w:rsidR="006A37FF" w:rsidRPr="00326056" w:rsidRDefault="006A37FF" w:rsidP="006A37FF">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FFF" w:themeFill="background1"/>
            <w:vAlign w:val="center"/>
          </w:tcPr>
          <w:p w14:paraId="54093B4E"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134FEE0"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-Aquí no os queremos.</w:t>
            </w:r>
          </w:p>
        </w:tc>
        <w:tc>
          <w:tcPr>
            <w:tcW w:w="284" w:type="dxa"/>
            <w:shd w:val="clear" w:color="auto" w:fill="FF99CC"/>
            <w:vAlign w:val="bottom"/>
          </w:tcPr>
          <w:p w14:paraId="69227B30"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ADCD9E5" w14:textId="77777777" w:rsidR="006A37FF" w:rsidRPr="00665429" w:rsidRDefault="006A37FF"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35A01C5B"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vAlign w:val="center"/>
          </w:tcPr>
          <w:p w14:paraId="5A6C93C4" w14:textId="77777777" w:rsidR="006A37FF" w:rsidRPr="00665429" w:rsidRDefault="006A37FF"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126DB5B3"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¡Aquí no os queremos!</w:t>
            </w:r>
          </w:p>
        </w:tc>
      </w:tr>
      <w:tr w:rsidR="006A37FF" w:rsidRPr="00326056" w14:paraId="2FB6D343"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59C1DEE9" w14:textId="44F74C73" w:rsidR="006A37FF" w:rsidRDefault="006A37FF" w:rsidP="006A37FF">
            <w:pPr>
              <w:spacing w:line="240" w:lineRule="auto"/>
              <w:jc w:val="right"/>
              <w:rPr>
                <w:rFonts w:cs="Calibri"/>
                <w:color w:val="000000"/>
                <w:sz w:val="18"/>
                <w:szCs w:val="18"/>
              </w:rPr>
            </w:pPr>
            <w:r>
              <w:rPr>
                <w:rFonts w:cs="Calibri"/>
                <w:color w:val="000000"/>
                <w:sz w:val="18"/>
                <w:szCs w:val="18"/>
              </w:rPr>
              <w:t>497</w:t>
            </w:r>
          </w:p>
        </w:tc>
        <w:tc>
          <w:tcPr>
            <w:tcW w:w="2400" w:type="dxa"/>
            <w:shd w:val="clear" w:color="auto" w:fill="FFFFFF" w:themeFill="background1"/>
            <w:vAlign w:val="bottom"/>
          </w:tcPr>
          <w:p w14:paraId="7D917E69"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Whoa! Welcome to the Borogrove Estate.</w:t>
            </w:r>
          </w:p>
        </w:tc>
        <w:tc>
          <w:tcPr>
            <w:tcW w:w="2693" w:type="dxa"/>
            <w:shd w:val="clear" w:color="000000" w:fill="808080"/>
            <w:vAlign w:val="bottom"/>
          </w:tcPr>
          <w:p w14:paraId="51AB8651" w14:textId="77777777" w:rsidR="006A37FF" w:rsidRPr="00326056" w:rsidRDefault="006A37FF" w:rsidP="006A37FF">
            <w:pPr>
              <w:spacing w:line="240" w:lineRule="auto"/>
              <w:jc w:val="center"/>
              <w:rPr>
                <w:rFonts w:cs="Calibri"/>
                <w:color w:val="000000"/>
                <w:sz w:val="18"/>
                <w:szCs w:val="18"/>
                <w:lang w:val="en-GB"/>
              </w:rPr>
            </w:pPr>
            <w:r w:rsidRPr="00326056">
              <w:rPr>
                <w:rFonts w:cs="Calibri"/>
                <w:color w:val="FFFFFF"/>
                <w:sz w:val="18"/>
                <w:szCs w:val="18"/>
                <w:lang w:val="en-GB"/>
              </w:rPr>
              <w:t>Whoa! /</w:t>
            </w:r>
            <w:r w:rsidRPr="00326056">
              <w:rPr>
                <w:rFonts w:cs="Calibri"/>
                <w:color w:val="000000"/>
                <w:sz w:val="18"/>
                <w:szCs w:val="18"/>
                <w:lang w:val="en-GB"/>
              </w:rPr>
              <w:t xml:space="preserve"> </w:t>
            </w:r>
            <w:r w:rsidRPr="00326056">
              <w:rPr>
                <w:rFonts w:cs="Calibri"/>
                <w:color w:val="00FF00"/>
                <w:sz w:val="18"/>
                <w:szCs w:val="18"/>
                <w:lang w:val="en-GB"/>
              </w:rPr>
              <w:t>Welcome to the Borogrove Estate.</w:t>
            </w:r>
          </w:p>
        </w:tc>
        <w:tc>
          <w:tcPr>
            <w:tcW w:w="285" w:type="dxa"/>
            <w:shd w:val="clear" w:color="auto" w:fill="FF99CC"/>
          </w:tcPr>
          <w:p w14:paraId="3C4CBB26"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6B485F5"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683EA16" w14:textId="6CF35BEE"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Bienvenido al barrio /</w:t>
            </w:r>
          </w:p>
          <w:p w14:paraId="7DB81EE9"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de </w:t>
            </w:r>
            <w:proofErr w:type="spell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Borough</w:t>
            </w:r>
            <w:proofErr w:type="spell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 Grove.</w:t>
            </w:r>
          </w:p>
        </w:tc>
        <w:tc>
          <w:tcPr>
            <w:tcW w:w="284" w:type="dxa"/>
            <w:shd w:val="clear" w:color="auto" w:fill="FF99CC"/>
            <w:vAlign w:val="bottom"/>
          </w:tcPr>
          <w:p w14:paraId="1B86D771"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1F03DB33"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71FD0280" w14:textId="4F1A9ED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Bienvenido al barrio /</w:t>
            </w:r>
          </w:p>
          <w:p w14:paraId="1255D393"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de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Borough</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 Grove.</w:t>
            </w:r>
          </w:p>
        </w:tc>
        <w:tc>
          <w:tcPr>
            <w:tcW w:w="284" w:type="dxa"/>
            <w:shd w:val="clear" w:color="auto" w:fill="FFF2CC" w:themeFill="accent4" w:themeFillTint="33"/>
            <w:vAlign w:val="center"/>
          </w:tcPr>
          <w:p w14:paraId="01A2779D"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50D360E8" w14:textId="3C1A6286" w:rsidR="006A37FF" w:rsidRPr="00326056" w:rsidRDefault="006A37FF" w:rsidP="006A37FF">
            <w:pPr>
              <w:spacing w:line="240" w:lineRule="auto"/>
              <w:jc w:val="right"/>
              <w:rPr>
                <w:rFonts w:cs="Calibri"/>
                <w:color w:val="000000" w:themeColor="text1"/>
                <w:sz w:val="18"/>
                <w:szCs w:val="18"/>
              </w:rPr>
            </w:pPr>
            <w:r>
              <w:rPr>
                <w:rFonts w:cs="Calibri"/>
                <w:color w:val="000000" w:themeColor="text1"/>
                <w:sz w:val="18"/>
                <w:szCs w:val="18"/>
              </w:rPr>
              <w:t xml:space="preserve">¡Eh! </w:t>
            </w:r>
            <w:r w:rsidRPr="00326056">
              <w:rPr>
                <w:rFonts w:cs="Calibri"/>
                <w:color w:val="000000" w:themeColor="text1"/>
                <w:sz w:val="18"/>
                <w:szCs w:val="18"/>
              </w:rPr>
              <w:t xml:space="preserve">Bienvenido al barrio </w:t>
            </w:r>
          </w:p>
          <w:p w14:paraId="583977D4"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de </w:t>
            </w:r>
            <w:proofErr w:type="spellStart"/>
            <w:r w:rsidRPr="00326056">
              <w:rPr>
                <w:rFonts w:cs="Calibri"/>
                <w:color w:val="000000" w:themeColor="text1"/>
                <w:sz w:val="18"/>
                <w:szCs w:val="18"/>
              </w:rPr>
              <w:t>Borough</w:t>
            </w:r>
            <w:proofErr w:type="spellEnd"/>
            <w:r w:rsidRPr="00326056">
              <w:rPr>
                <w:rFonts w:cs="Calibri"/>
                <w:color w:val="000000" w:themeColor="text1"/>
                <w:sz w:val="18"/>
                <w:szCs w:val="18"/>
              </w:rPr>
              <w:t xml:space="preserve"> Grove.</w:t>
            </w:r>
          </w:p>
        </w:tc>
      </w:tr>
      <w:tr w:rsidR="006A37FF" w:rsidRPr="00326056" w14:paraId="4E4125F4"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13D3839D" w14:textId="5E3CB9B5" w:rsidR="006A37FF" w:rsidRDefault="006A37FF" w:rsidP="006A37FF">
            <w:pPr>
              <w:spacing w:line="240" w:lineRule="auto"/>
              <w:jc w:val="right"/>
              <w:rPr>
                <w:rFonts w:cs="Calibri"/>
                <w:color w:val="000000"/>
                <w:sz w:val="18"/>
                <w:szCs w:val="18"/>
              </w:rPr>
            </w:pPr>
            <w:r>
              <w:rPr>
                <w:rFonts w:cs="Calibri"/>
                <w:color w:val="000000"/>
                <w:sz w:val="18"/>
                <w:szCs w:val="18"/>
              </w:rPr>
              <w:t>498</w:t>
            </w:r>
          </w:p>
        </w:tc>
        <w:tc>
          <w:tcPr>
            <w:tcW w:w="2400" w:type="dxa"/>
            <w:shd w:val="clear" w:color="auto" w:fill="FFFFFF" w:themeFill="background1"/>
            <w:vAlign w:val="bottom"/>
          </w:tcPr>
          <w:p w14:paraId="346CE272"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(Unintelligible)</w:t>
            </w:r>
          </w:p>
        </w:tc>
        <w:tc>
          <w:tcPr>
            <w:tcW w:w="2693" w:type="dxa"/>
            <w:shd w:val="clear" w:color="000000" w:fill="808080"/>
            <w:vAlign w:val="bottom"/>
          </w:tcPr>
          <w:p w14:paraId="50380309" w14:textId="77777777" w:rsidR="006A37FF" w:rsidRPr="00326056" w:rsidRDefault="006A37FF" w:rsidP="006A37FF">
            <w:pPr>
              <w:spacing w:line="240" w:lineRule="auto"/>
              <w:jc w:val="center"/>
              <w:rPr>
                <w:rFonts w:cs="Calibri"/>
                <w:color w:val="FFFFFF"/>
                <w:sz w:val="18"/>
                <w:szCs w:val="18"/>
                <w:lang w:val="en-GB"/>
              </w:rPr>
            </w:pPr>
            <w:r w:rsidRPr="00326056">
              <w:rPr>
                <w:rFonts w:cs="Calibri"/>
                <w:color w:val="FFFFFF"/>
                <w:sz w:val="18"/>
                <w:szCs w:val="18"/>
                <w:lang w:val="en-GB"/>
              </w:rPr>
              <w:t>-</w:t>
            </w:r>
          </w:p>
        </w:tc>
        <w:tc>
          <w:tcPr>
            <w:tcW w:w="285" w:type="dxa"/>
            <w:shd w:val="clear" w:color="auto" w:fill="FF99CC"/>
          </w:tcPr>
          <w:p w14:paraId="0FD93F06"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FFF" w:themeFill="background1"/>
            <w:vAlign w:val="center"/>
          </w:tcPr>
          <w:p w14:paraId="1C5378FD"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955310A"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(CHICO) Largaos, polis de mierda.</w:t>
            </w:r>
          </w:p>
        </w:tc>
        <w:tc>
          <w:tcPr>
            <w:tcW w:w="284" w:type="dxa"/>
            <w:shd w:val="clear" w:color="auto" w:fill="FF99CC"/>
            <w:vAlign w:val="bottom"/>
          </w:tcPr>
          <w:p w14:paraId="64473023"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A0E90F3" w14:textId="77777777" w:rsidR="006A37FF" w:rsidRPr="00051527" w:rsidRDefault="006A37FF" w:rsidP="00115C08">
            <w:pPr>
              <w:spacing w:line="240" w:lineRule="auto"/>
              <w:jc w:val="center"/>
              <w:rPr>
                <w:rFonts w:cs="Calibri"/>
                <w:color w:val="000000"/>
                <w:sz w:val="18"/>
                <w:szCs w:val="18"/>
              </w:rPr>
            </w:pPr>
          </w:p>
        </w:tc>
        <w:tc>
          <w:tcPr>
            <w:tcW w:w="2693" w:type="dxa"/>
            <w:shd w:val="clear" w:color="auto" w:fill="FFFFFF" w:themeFill="background1"/>
            <w:vAlign w:val="bottom"/>
          </w:tcPr>
          <w:p w14:paraId="3BDB72C6"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vAlign w:val="center"/>
          </w:tcPr>
          <w:p w14:paraId="6CCEEE1E" w14:textId="77777777" w:rsidR="006A37FF" w:rsidRPr="00665429" w:rsidRDefault="006A37FF"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5991ED15"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Largaos, polis de mierda.</w:t>
            </w:r>
          </w:p>
        </w:tc>
      </w:tr>
      <w:tr w:rsidR="006A37FF" w:rsidRPr="00326056" w14:paraId="6C978C12"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3459EDFD" w14:textId="5AAD3E1A" w:rsidR="006A37FF" w:rsidRDefault="006A37FF" w:rsidP="006A37FF">
            <w:pPr>
              <w:spacing w:line="240" w:lineRule="auto"/>
              <w:jc w:val="right"/>
              <w:rPr>
                <w:rFonts w:cs="Calibri"/>
                <w:color w:val="000000"/>
                <w:sz w:val="18"/>
                <w:szCs w:val="18"/>
              </w:rPr>
            </w:pPr>
            <w:r>
              <w:rPr>
                <w:rFonts w:cs="Calibri"/>
                <w:color w:val="000000"/>
                <w:sz w:val="18"/>
                <w:szCs w:val="18"/>
              </w:rPr>
              <w:t>499</w:t>
            </w:r>
          </w:p>
        </w:tc>
        <w:tc>
          <w:tcPr>
            <w:tcW w:w="2400" w:type="dxa"/>
            <w:shd w:val="clear" w:color="auto" w:fill="FFFFFF" w:themeFill="background1"/>
            <w:vAlign w:val="bottom"/>
          </w:tcPr>
          <w:p w14:paraId="790BCF69"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Why aren't these kids in school?</w:t>
            </w:r>
          </w:p>
        </w:tc>
        <w:tc>
          <w:tcPr>
            <w:tcW w:w="2693" w:type="dxa"/>
            <w:shd w:val="clear" w:color="000000" w:fill="808080"/>
            <w:vAlign w:val="bottom"/>
          </w:tcPr>
          <w:p w14:paraId="5520DA71" w14:textId="77777777" w:rsidR="006A37FF" w:rsidRPr="00326056" w:rsidRDefault="006A37FF" w:rsidP="006A37FF">
            <w:pPr>
              <w:spacing w:line="240" w:lineRule="auto"/>
              <w:jc w:val="center"/>
              <w:rPr>
                <w:rFonts w:cs="Calibri"/>
                <w:color w:val="FFFFFF"/>
                <w:sz w:val="18"/>
                <w:szCs w:val="18"/>
                <w:lang w:val="en-GB"/>
              </w:rPr>
            </w:pPr>
            <w:r w:rsidRPr="00326056">
              <w:rPr>
                <w:rFonts w:cs="Calibri"/>
                <w:color w:val="FFFFFF"/>
                <w:sz w:val="18"/>
                <w:szCs w:val="18"/>
                <w:lang w:val="en-GB"/>
              </w:rPr>
              <w:t>Why aren't these kids in school?</w:t>
            </w:r>
          </w:p>
        </w:tc>
        <w:tc>
          <w:tcPr>
            <w:tcW w:w="285" w:type="dxa"/>
            <w:shd w:val="clear" w:color="auto" w:fill="FF99CC"/>
          </w:tcPr>
          <w:p w14:paraId="6868FF15"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F0EC743"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4FF07C5" w14:textId="4B4C6ECE"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¿Por qué no están /</w:t>
            </w:r>
          </w:p>
          <w:p w14:paraId="16D9CD69"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en la escuela?</w:t>
            </w:r>
          </w:p>
        </w:tc>
        <w:tc>
          <w:tcPr>
            <w:tcW w:w="284" w:type="dxa"/>
            <w:shd w:val="clear" w:color="auto" w:fill="FF99CC"/>
            <w:vAlign w:val="bottom"/>
          </w:tcPr>
          <w:p w14:paraId="3CA9FB81"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60224CD8"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1EEAD12A" w14:textId="4E43A05D"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¿Por qué no están /</w:t>
            </w:r>
          </w:p>
          <w:p w14:paraId="3166F1CE"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en la escuela?</w:t>
            </w:r>
          </w:p>
        </w:tc>
        <w:tc>
          <w:tcPr>
            <w:tcW w:w="284" w:type="dxa"/>
            <w:shd w:val="clear" w:color="auto" w:fill="E2EFD9" w:themeFill="accent6" w:themeFillTint="33"/>
            <w:vAlign w:val="center"/>
          </w:tcPr>
          <w:p w14:paraId="5557327E"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0D38F0A1"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¿Por qué no están </w:t>
            </w:r>
          </w:p>
          <w:p w14:paraId="5C7416B2"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en la escuela?</w:t>
            </w:r>
          </w:p>
        </w:tc>
      </w:tr>
      <w:tr w:rsidR="006A37FF" w:rsidRPr="00326056" w14:paraId="635612E3"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0CE56D7A" w14:textId="4334541F" w:rsidR="006A37FF" w:rsidRDefault="006A37FF" w:rsidP="006A37FF">
            <w:pPr>
              <w:spacing w:line="240" w:lineRule="auto"/>
              <w:jc w:val="right"/>
              <w:rPr>
                <w:rFonts w:cs="Calibri"/>
                <w:color w:val="000000"/>
                <w:sz w:val="18"/>
                <w:szCs w:val="18"/>
              </w:rPr>
            </w:pPr>
            <w:r>
              <w:rPr>
                <w:rFonts w:cs="Calibri"/>
                <w:color w:val="000000"/>
                <w:sz w:val="18"/>
                <w:szCs w:val="18"/>
              </w:rPr>
              <w:lastRenderedPageBreak/>
              <w:t>500</w:t>
            </w:r>
          </w:p>
        </w:tc>
        <w:tc>
          <w:tcPr>
            <w:tcW w:w="2400" w:type="dxa"/>
            <w:shd w:val="clear" w:color="auto" w:fill="FFFFFF" w:themeFill="background1"/>
            <w:vAlign w:val="bottom"/>
          </w:tcPr>
          <w:p w14:paraId="58A59A31"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 xml:space="preserve">Where have you been the last </w:t>
            </w:r>
            <w:r w:rsidRPr="00A524E7">
              <w:rPr>
                <w:rFonts w:cs="Calibri"/>
                <w:b/>
                <w:bCs/>
                <w:color w:val="000000" w:themeColor="text1"/>
                <w:sz w:val="18"/>
                <w:szCs w:val="18"/>
                <w:lang w:val="en-GB"/>
              </w:rPr>
              <w:t>twenty</w:t>
            </w:r>
            <w:r w:rsidRPr="00200FBF">
              <w:rPr>
                <w:rFonts w:cs="Calibri"/>
                <w:color w:val="000000" w:themeColor="text1"/>
                <w:sz w:val="18"/>
                <w:szCs w:val="18"/>
                <w:lang w:val="en-GB"/>
              </w:rPr>
              <w:t xml:space="preserve"> years?</w:t>
            </w:r>
          </w:p>
        </w:tc>
        <w:tc>
          <w:tcPr>
            <w:tcW w:w="2693" w:type="dxa"/>
            <w:shd w:val="clear" w:color="000000" w:fill="808080"/>
            <w:vAlign w:val="bottom"/>
          </w:tcPr>
          <w:p w14:paraId="64191E78" w14:textId="52E42456" w:rsidR="006A37FF" w:rsidRPr="00326056" w:rsidRDefault="006A37FF" w:rsidP="006A37FF">
            <w:pPr>
              <w:spacing w:line="240" w:lineRule="auto"/>
              <w:jc w:val="center"/>
              <w:rPr>
                <w:rFonts w:cs="Calibri"/>
                <w:color w:val="00FF00"/>
                <w:sz w:val="18"/>
                <w:szCs w:val="18"/>
                <w:lang w:val="en-GB"/>
              </w:rPr>
            </w:pPr>
            <w:r w:rsidRPr="00326056">
              <w:rPr>
                <w:rFonts w:cs="Calibri"/>
                <w:color w:val="00FF00"/>
                <w:sz w:val="18"/>
                <w:szCs w:val="18"/>
                <w:lang w:val="en-GB"/>
              </w:rPr>
              <w:t>Where have you been /</w:t>
            </w:r>
          </w:p>
          <w:p w14:paraId="32B2C52D" w14:textId="77777777" w:rsidR="006A37FF" w:rsidRPr="00326056" w:rsidRDefault="006A37FF" w:rsidP="006A37FF">
            <w:pPr>
              <w:spacing w:line="240" w:lineRule="auto"/>
              <w:jc w:val="center"/>
              <w:rPr>
                <w:rFonts w:cs="Calibri"/>
                <w:color w:val="00FF00"/>
                <w:sz w:val="18"/>
                <w:szCs w:val="18"/>
                <w:lang w:val="en-GB"/>
              </w:rPr>
            </w:pPr>
            <w:r w:rsidRPr="00326056">
              <w:rPr>
                <w:rFonts w:cs="Calibri"/>
                <w:color w:val="00FF00"/>
                <w:sz w:val="18"/>
                <w:szCs w:val="18"/>
                <w:lang w:val="en-GB"/>
              </w:rPr>
              <w:t>the last 20 years?</w:t>
            </w:r>
          </w:p>
        </w:tc>
        <w:tc>
          <w:tcPr>
            <w:tcW w:w="285" w:type="dxa"/>
            <w:shd w:val="clear" w:color="auto" w:fill="FF99CC"/>
          </w:tcPr>
          <w:p w14:paraId="0F431230"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1B1D6FD1"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53575720" w14:textId="136BED39"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¿Dónde has estado /</w:t>
            </w:r>
          </w:p>
          <w:p w14:paraId="58B65B4A"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estos veinte años?</w:t>
            </w:r>
          </w:p>
        </w:tc>
        <w:tc>
          <w:tcPr>
            <w:tcW w:w="284" w:type="dxa"/>
            <w:shd w:val="clear" w:color="auto" w:fill="FF99CC"/>
            <w:vAlign w:val="bottom"/>
          </w:tcPr>
          <w:p w14:paraId="66D8F89A"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CC61A2B" w14:textId="77777777" w:rsidR="006A37FF" w:rsidRPr="00051527" w:rsidRDefault="006A37FF" w:rsidP="00115C08">
            <w:pPr>
              <w:spacing w:line="240" w:lineRule="auto"/>
              <w:jc w:val="center"/>
              <w:rPr>
                <w:rFonts w:cs="Calibri"/>
                <w:color w:val="000000"/>
                <w:sz w:val="18"/>
                <w:szCs w:val="18"/>
              </w:rPr>
            </w:pPr>
          </w:p>
        </w:tc>
        <w:tc>
          <w:tcPr>
            <w:tcW w:w="2693" w:type="dxa"/>
            <w:shd w:val="clear" w:color="auto" w:fill="FFFFFF" w:themeFill="background1"/>
            <w:vAlign w:val="bottom"/>
          </w:tcPr>
          <w:p w14:paraId="46E69E84" w14:textId="2E786A9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¿Dónde has estado /</w:t>
            </w:r>
          </w:p>
          <w:p w14:paraId="185BFEF4"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estos veinte años?</w:t>
            </w:r>
          </w:p>
        </w:tc>
        <w:tc>
          <w:tcPr>
            <w:tcW w:w="284" w:type="dxa"/>
            <w:shd w:val="clear" w:color="auto" w:fill="BDD6EE" w:themeFill="accent5" w:themeFillTint="66"/>
          </w:tcPr>
          <w:p w14:paraId="1C5097AE" w14:textId="77777777" w:rsidR="006A37FF" w:rsidRPr="00051527" w:rsidRDefault="006A37FF" w:rsidP="00665429">
            <w:pPr>
              <w:spacing w:line="240" w:lineRule="auto"/>
              <w:jc w:val="center"/>
              <w:rPr>
                <w:rFonts w:cs="Calibri"/>
                <w:color w:val="000000"/>
                <w:sz w:val="18"/>
                <w:szCs w:val="18"/>
              </w:rPr>
            </w:pPr>
          </w:p>
        </w:tc>
        <w:tc>
          <w:tcPr>
            <w:tcW w:w="2977" w:type="dxa"/>
            <w:shd w:val="clear" w:color="auto" w:fill="FFFFFF" w:themeFill="background1"/>
            <w:vAlign w:val="bottom"/>
          </w:tcPr>
          <w:p w14:paraId="5AD7BB29"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¿Dónde has estado </w:t>
            </w:r>
          </w:p>
          <w:p w14:paraId="213402A4"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estos veinte años?</w:t>
            </w:r>
          </w:p>
        </w:tc>
      </w:tr>
      <w:tr w:rsidR="006A37FF" w:rsidRPr="00326056" w14:paraId="7FA07BC1"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781F68FA" w14:textId="498BF996" w:rsidR="006A37FF" w:rsidRDefault="006A37FF" w:rsidP="006A37FF">
            <w:pPr>
              <w:spacing w:line="240" w:lineRule="auto"/>
              <w:jc w:val="right"/>
              <w:rPr>
                <w:rFonts w:cs="Calibri"/>
                <w:color w:val="000000"/>
                <w:sz w:val="18"/>
                <w:szCs w:val="18"/>
              </w:rPr>
            </w:pPr>
            <w:r>
              <w:rPr>
                <w:rFonts w:cs="Calibri"/>
                <w:color w:val="000000"/>
                <w:sz w:val="18"/>
                <w:szCs w:val="18"/>
              </w:rPr>
              <w:t>501</w:t>
            </w:r>
          </w:p>
        </w:tc>
        <w:tc>
          <w:tcPr>
            <w:tcW w:w="2400" w:type="dxa"/>
            <w:shd w:val="clear" w:color="auto" w:fill="FFFFFF" w:themeFill="background1"/>
            <w:vAlign w:val="bottom"/>
          </w:tcPr>
          <w:p w14:paraId="680B28D7"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What, we've surrendered the streets? For once, we're on '</w:t>
            </w:r>
            <w:proofErr w:type="spellStart"/>
            <w:r w:rsidRPr="00200FBF">
              <w:rPr>
                <w:rFonts w:cs="Calibri"/>
                <w:color w:val="000000" w:themeColor="text1"/>
                <w:sz w:val="18"/>
                <w:szCs w:val="18"/>
                <w:lang w:val="en-GB"/>
              </w:rPr>
              <w:t>em</w:t>
            </w:r>
            <w:proofErr w:type="spellEnd"/>
            <w:r>
              <w:rPr>
                <w:rFonts w:cs="Calibri"/>
                <w:color w:val="000000" w:themeColor="text1"/>
                <w:sz w:val="18"/>
                <w:szCs w:val="18"/>
                <w:lang w:val="en-GB"/>
              </w:rPr>
              <w:t>,</w:t>
            </w:r>
          </w:p>
        </w:tc>
        <w:tc>
          <w:tcPr>
            <w:tcW w:w="2693" w:type="dxa"/>
            <w:shd w:val="clear" w:color="000000" w:fill="808080"/>
            <w:vAlign w:val="bottom"/>
          </w:tcPr>
          <w:p w14:paraId="0F2AC136" w14:textId="77777777" w:rsidR="006A37FF" w:rsidRPr="00326056" w:rsidRDefault="006A37FF" w:rsidP="006A37FF">
            <w:pPr>
              <w:spacing w:line="240" w:lineRule="auto"/>
              <w:jc w:val="center"/>
              <w:rPr>
                <w:rFonts w:cs="Calibri"/>
                <w:color w:val="FFFFFF"/>
                <w:sz w:val="18"/>
                <w:szCs w:val="18"/>
                <w:lang w:val="en-GB"/>
              </w:rPr>
            </w:pPr>
            <w:r w:rsidRPr="00326056">
              <w:rPr>
                <w:rFonts w:cs="Calibri"/>
                <w:color w:val="FFFFFF"/>
                <w:sz w:val="18"/>
                <w:szCs w:val="18"/>
                <w:lang w:val="en-GB"/>
              </w:rPr>
              <w:t xml:space="preserve">What, we've surrendered the streets? / </w:t>
            </w:r>
            <w:r w:rsidRPr="00326056">
              <w:rPr>
                <w:rFonts w:cs="Calibri"/>
                <w:color w:val="00FF00"/>
                <w:sz w:val="18"/>
                <w:szCs w:val="18"/>
                <w:lang w:val="en-GB"/>
              </w:rPr>
              <w:t>For once, we're on '</w:t>
            </w:r>
            <w:proofErr w:type="spellStart"/>
            <w:r w:rsidRPr="00326056">
              <w:rPr>
                <w:rFonts w:cs="Calibri"/>
                <w:color w:val="00FF00"/>
                <w:sz w:val="18"/>
                <w:szCs w:val="18"/>
                <w:lang w:val="en-GB"/>
              </w:rPr>
              <w:t>em</w:t>
            </w:r>
            <w:proofErr w:type="spellEnd"/>
            <w:r w:rsidRPr="00326056">
              <w:rPr>
                <w:rFonts w:cs="Calibri"/>
                <w:color w:val="00FF00"/>
                <w:sz w:val="18"/>
                <w:szCs w:val="18"/>
                <w:lang w:val="en-GB"/>
              </w:rPr>
              <w:t>.</w:t>
            </w:r>
          </w:p>
        </w:tc>
        <w:tc>
          <w:tcPr>
            <w:tcW w:w="285" w:type="dxa"/>
            <w:shd w:val="clear" w:color="auto" w:fill="FF99CC"/>
          </w:tcPr>
          <w:p w14:paraId="7642E6D1"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F9DD496"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4F177A6"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Nos han robado la calle.</w:t>
            </w:r>
          </w:p>
        </w:tc>
        <w:tc>
          <w:tcPr>
            <w:tcW w:w="284" w:type="dxa"/>
            <w:shd w:val="clear" w:color="auto" w:fill="FF99CC"/>
            <w:vAlign w:val="bottom"/>
          </w:tcPr>
          <w:p w14:paraId="1E881092"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64F06EC7"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76D6BBE8"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Nos han robado la calle.</w:t>
            </w:r>
          </w:p>
        </w:tc>
        <w:tc>
          <w:tcPr>
            <w:tcW w:w="284" w:type="dxa"/>
            <w:shd w:val="clear" w:color="auto" w:fill="E2EFD9" w:themeFill="accent6" w:themeFillTint="33"/>
            <w:vAlign w:val="center"/>
          </w:tcPr>
          <w:p w14:paraId="26F3978A"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6A093E1B"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Nos han robado la calle.</w:t>
            </w:r>
          </w:p>
        </w:tc>
      </w:tr>
      <w:tr w:rsidR="006A37FF" w:rsidRPr="00326056" w14:paraId="4A72FD17"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4AB8952C" w14:textId="19F2BE8B" w:rsidR="006A37FF" w:rsidRDefault="006A37FF" w:rsidP="006A37FF">
            <w:pPr>
              <w:spacing w:line="240" w:lineRule="auto"/>
              <w:jc w:val="right"/>
              <w:rPr>
                <w:rFonts w:cs="Calibri"/>
                <w:color w:val="000000"/>
                <w:sz w:val="18"/>
                <w:szCs w:val="18"/>
              </w:rPr>
            </w:pPr>
            <w:r>
              <w:rPr>
                <w:rFonts w:cs="Calibri"/>
                <w:color w:val="000000"/>
                <w:sz w:val="18"/>
                <w:szCs w:val="18"/>
              </w:rPr>
              <w:t>502</w:t>
            </w:r>
          </w:p>
        </w:tc>
        <w:tc>
          <w:tcPr>
            <w:tcW w:w="2400" w:type="dxa"/>
            <w:shd w:val="clear" w:color="auto" w:fill="FFFFFF" w:themeFill="background1"/>
            <w:vAlign w:val="bottom"/>
          </w:tcPr>
          <w:p w14:paraId="263F8EC7" w14:textId="77777777" w:rsidR="006A37FF" w:rsidRPr="00200FBF" w:rsidRDefault="006A37FF" w:rsidP="006A37FF">
            <w:pPr>
              <w:spacing w:line="240" w:lineRule="auto"/>
              <w:jc w:val="left"/>
              <w:rPr>
                <w:rFonts w:cs="Calibri"/>
                <w:color w:val="000000" w:themeColor="text1"/>
                <w:sz w:val="18"/>
                <w:szCs w:val="18"/>
                <w:lang w:val="en-GB"/>
              </w:rPr>
            </w:pPr>
            <w:r>
              <w:rPr>
                <w:rFonts w:cs="Calibri"/>
                <w:color w:val="000000" w:themeColor="text1"/>
                <w:sz w:val="18"/>
                <w:szCs w:val="18"/>
                <w:lang w:val="en-GB"/>
              </w:rPr>
              <w:t>t</w:t>
            </w:r>
            <w:r w:rsidRPr="00200FBF">
              <w:rPr>
                <w:rFonts w:cs="Calibri"/>
                <w:color w:val="000000" w:themeColor="text1"/>
                <w:sz w:val="18"/>
                <w:szCs w:val="18"/>
                <w:lang w:val="en-GB"/>
              </w:rPr>
              <w:t>ry and enjoy it, mate.</w:t>
            </w:r>
          </w:p>
        </w:tc>
        <w:tc>
          <w:tcPr>
            <w:tcW w:w="2693" w:type="dxa"/>
            <w:shd w:val="clear" w:color="000000" w:fill="808080"/>
            <w:vAlign w:val="bottom"/>
          </w:tcPr>
          <w:p w14:paraId="6F55414E" w14:textId="77777777" w:rsidR="006A37FF" w:rsidRPr="00326056" w:rsidRDefault="006A37FF" w:rsidP="006A37FF">
            <w:pPr>
              <w:spacing w:line="240" w:lineRule="auto"/>
              <w:jc w:val="center"/>
              <w:rPr>
                <w:rFonts w:cs="Calibri"/>
                <w:color w:val="00FF00"/>
                <w:sz w:val="18"/>
                <w:szCs w:val="18"/>
                <w:lang w:val="en-GB"/>
              </w:rPr>
            </w:pPr>
            <w:r w:rsidRPr="00326056">
              <w:rPr>
                <w:rFonts w:cs="Calibri"/>
                <w:color w:val="00FF00"/>
                <w:sz w:val="18"/>
                <w:szCs w:val="18"/>
                <w:lang w:val="en-GB"/>
              </w:rPr>
              <w:t>Try and enjoy it, mate.</w:t>
            </w:r>
          </w:p>
        </w:tc>
        <w:tc>
          <w:tcPr>
            <w:tcW w:w="285" w:type="dxa"/>
            <w:shd w:val="clear" w:color="auto" w:fill="FF99CC"/>
          </w:tcPr>
          <w:p w14:paraId="34B74572"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5F006D8"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44383E8" w14:textId="5C9DF640"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Por una vez que estamos /</w:t>
            </w:r>
          </w:p>
          <w:p w14:paraId="7D28236F"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en ella disfrútala, hombre.</w:t>
            </w:r>
          </w:p>
        </w:tc>
        <w:tc>
          <w:tcPr>
            <w:tcW w:w="284" w:type="dxa"/>
            <w:shd w:val="clear" w:color="auto" w:fill="FF99CC"/>
            <w:vAlign w:val="bottom"/>
          </w:tcPr>
          <w:p w14:paraId="07E45675"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DD5872A" w14:textId="77777777" w:rsidR="006A37FF" w:rsidRPr="00665429" w:rsidRDefault="006A37FF"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3AF4D18" w14:textId="32FCD576"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Por una vez que estamos /</w:t>
            </w:r>
          </w:p>
          <w:p w14:paraId="572D6EB4"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en ella, disfrútala, hombre.</w:t>
            </w:r>
          </w:p>
        </w:tc>
        <w:tc>
          <w:tcPr>
            <w:tcW w:w="284" w:type="dxa"/>
            <w:shd w:val="clear" w:color="auto" w:fill="BDD6EE" w:themeFill="accent5" w:themeFillTint="66"/>
            <w:vAlign w:val="center"/>
          </w:tcPr>
          <w:p w14:paraId="04FCD931" w14:textId="77777777" w:rsidR="006A37FF" w:rsidRPr="00665429" w:rsidRDefault="006A37FF"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7324F28E"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Por una vez que estamos </w:t>
            </w:r>
          </w:p>
          <w:p w14:paraId="6B7A35E8"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en ella, disfrútala, hombre.</w:t>
            </w:r>
          </w:p>
        </w:tc>
      </w:tr>
      <w:tr w:rsidR="006A37FF" w:rsidRPr="00326056" w14:paraId="5ABCFE64"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38644647" w14:textId="1084A62D" w:rsidR="006A37FF" w:rsidRDefault="006A37FF" w:rsidP="006A37FF">
            <w:pPr>
              <w:spacing w:line="240" w:lineRule="auto"/>
              <w:jc w:val="right"/>
              <w:rPr>
                <w:rFonts w:cs="Calibri"/>
                <w:color w:val="000000"/>
                <w:sz w:val="18"/>
                <w:szCs w:val="18"/>
              </w:rPr>
            </w:pPr>
            <w:r>
              <w:rPr>
                <w:rFonts w:cs="Calibri"/>
                <w:color w:val="000000"/>
                <w:sz w:val="18"/>
                <w:szCs w:val="18"/>
              </w:rPr>
              <w:t>503</w:t>
            </w:r>
          </w:p>
        </w:tc>
        <w:tc>
          <w:tcPr>
            <w:tcW w:w="2400" w:type="dxa"/>
            <w:shd w:val="clear" w:color="auto" w:fill="FFFFFF" w:themeFill="background1"/>
            <w:vAlign w:val="bottom"/>
          </w:tcPr>
          <w:p w14:paraId="79E8F359"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You want a coffee, coffin dodger?</w:t>
            </w:r>
          </w:p>
        </w:tc>
        <w:tc>
          <w:tcPr>
            <w:tcW w:w="2693" w:type="dxa"/>
            <w:shd w:val="clear" w:color="000000" w:fill="808080"/>
            <w:vAlign w:val="bottom"/>
          </w:tcPr>
          <w:p w14:paraId="78CC8A33" w14:textId="77777777" w:rsidR="006A37FF" w:rsidRPr="00326056" w:rsidRDefault="006A37FF" w:rsidP="006A37FF">
            <w:pPr>
              <w:spacing w:line="240" w:lineRule="auto"/>
              <w:jc w:val="center"/>
              <w:rPr>
                <w:rFonts w:cs="Calibri"/>
                <w:color w:val="00FFFF"/>
                <w:sz w:val="18"/>
                <w:szCs w:val="18"/>
                <w:lang w:val="en-GB"/>
              </w:rPr>
            </w:pPr>
            <w:r w:rsidRPr="00326056">
              <w:rPr>
                <w:rFonts w:cs="Calibri"/>
                <w:color w:val="00FFFF"/>
                <w:sz w:val="18"/>
                <w:szCs w:val="18"/>
                <w:lang w:val="en-GB"/>
              </w:rPr>
              <w:t>You want a coffee, coffin dodger?</w:t>
            </w:r>
          </w:p>
        </w:tc>
        <w:tc>
          <w:tcPr>
            <w:tcW w:w="285" w:type="dxa"/>
            <w:shd w:val="clear" w:color="auto" w:fill="FF99CC"/>
          </w:tcPr>
          <w:p w14:paraId="59DEC3E2"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20D8A98"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C8ACCB9"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(CHICO) ¿Quieres un ataúd, / vejestorio?</w:t>
            </w:r>
          </w:p>
        </w:tc>
        <w:tc>
          <w:tcPr>
            <w:tcW w:w="284" w:type="dxa"/>
            <w:shd w:val="clear" w:color="auto" w:fill="FF99CC"/>
            <w:vAlign w:val="bottom"/>
          </w:tcPr>
          <w:p w14:paraId="23DCB771"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576229F" w14:textId="77777777" w:rsidR="006A37FF" w:rsidRPr="00051527" w:rsidRDefault="006A37FF" w:rsidP="00115C08">
            <w:pPr>
              <w:spacing w:line="240" w:lineRule="auto"/>
              <w:jc w:val="center"/>
              <w:rPr>
                <w:rFonts w:cs="Calibri"/>
                <w:color w:val="000000"/>
                <w:sz w:val="18"/>
                <w:szCs w:val="18"/>
              </w:rPr>
            </w:pPr>
          </w:p>
        </w:tc>
        <w:tc>
          <w:tcPr>
            <w:tcW w:w="2693" w:type="dxa"/>
            <w:shd w:val="clear" w:color="auto" w:fill="FFFFFF" w:themeFill="background1"/>
            <w:vAlign w:val="bottom"/>
          </w:tcPr>
          <w:p w14:paraId="001B0CED"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¿Quieres un ataúd, / vejestorio?</w:t>
            </w:r>
          </w:p>
        </w:tc>
        <w:tc>
          <w:tcPr>
            <w:tcW w:w="284" w:type="dxa"/>
            <w:shd w:val="clear" w:color="auto" w:fill="BDD6EE" w:themeFill="accent5" w:themeFillTint="66"/>
            <w:vAlign w:val="center"/>
          </w:tcPr>
          <w:p w14:paraId="28CB8770" w14:textId="77777777" w:rsidR="006A37FF" w:rsidRPr="00665429" w:rsidRDefault="006A37FF"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23179507"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¿Quieres un ataúd, vejestorio?</w:t>
            </w:r>
          </w:p>
        </w:tc>
      </w:tr>
      <w:tr w:rsidR="006A37FF" w:rsidRPr="00326056" w14:paraId="5FC821FB"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1F781BCB" w14:textId="4BE7D15B" w:rsidR="006A37FF" w:rsidRDefault="006A37FF" w:rsidP="006A37FF">
            <w:pPr>
              <w:spacing w:line="240" w:lineRule="auto"/>
              <w:jc w:val="right"/>
              <w:rPr>
                <w:rFonts w:cs="Calibri"/>
                <w:color w:val="000000"/>
                <w:sz w:val="18"/>
                <w:szCs w:val="18"/>
              </w:rPr>
            </w:pPr>
            <w:r>
              <w:rPr>
                <w:rFonts w:cs="Calibri"/>
                <w:color w:val="000000"/>
                <w:sz w:val="18"/>
                <w:szCs w:val="18"/>
              </w:rPr>
              <w:t>504</w:t>
            </w:r>
          </w:p>
        </w:tc>
        <w:tc>
          <w:tcPr>
            <w:tcW w:w="2400" w:type="dxa"/>
            <w:shd w:val="clear" w:color="auto" w:fill="FFFFFF" w:themeFill="background1"/>
            <w:vAlign w:val="bottom"/>
          </w:tcPr>
          <w:p w14:paraId="5DCF0FF0"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Show your face. Stupid old wanker.</w:t>
            </w:r>
          </w:p>
        </w:tc>
        <w:tc>
          <w:tcPr>
            <w:tcW w:w="2693" w:type="dxa"/>
            <w:shd w:val="clear" w:color="000000" w:fill="808080"/>
            <w:vAlign w:val="bottom"/>
          </w:tcPr>
          <w:p w14:paraId="6BA3582E" w14:textId="77777777" w:rsidR="006A37FF" w:rsidRPr="00326056" w:rsidRDefault="006A37FF" w:rsidP="006A37FF">
            <w:pPr>
              <w:spacing w:line="240" w:lineRule="auto"/>
              <w:jc w:val="center"/>
              <w:rPr>
                <w:rFonts w:cs="Calibri"/>
                <w:color w:val="FFFFFF"/>
                <w:sz w:val="18"/>
                <w:szCs w:val="18"/>
                <w:lang w:val="en-GB"/>
              </w:rPr>
            </w:pPr>
            <w:r w:rsidRPr="00326056">
              <w:rPr>
                <w:rFonts w:cs="Calibri"/>
                <w:color w:val="FFFFFF"/>
                <w:sz w:val="18"/>
                <w:szCs w:val="18"/>
                <w:lang w:val="en-GB"/>
              </w:rPr>
              <w:t>Show your face. Stupid old wanker.</w:t>
            </w:r>
          </w:p>
        </w:tc>
        <w:tc>
          <w:tcPr>
            <w:tcW w:w="285" w:type="dxa"/>
            <w:shd w:val="clear" w:color="auto" w:fill="FF99CC"/>
          </w:tcPr>
          <w:p w14:paraId="747ACF6C"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6746609" w14:textId="77777777" w:rsidR="006A37FF" w:rsidRPr="00665429" w:rsidRDefault="006A37FF" w:rsidP="00115C08">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5A7B2E3A"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-Viejo tocacojones. /</w:t>
            </w:r>
          </w:p>
          <w:p w14:paraId="42A9416F"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roofErr w:type="gram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w:t>
            </w:r>
            <w:proofErr w:type="gram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Vete a la mierda!</w:t>
            </w:r>
          </w:p>
        </w:tc>
        <w:tc>
          <w:tcPr>
            <w:tcW w:w="284" w:type="dxa"/>
            <w:vMerge w:val="restart"/>
            <w:shd w:val="clear" w:color="auto" w:fill="FF99CC"/>
            <w:vAlign w:val="bottom"/>
          </w:tcPr>
          <w:p w14:paraId="72401B69"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BDD6EE" w:themeFill="accent5" w:themeFillTint="66"/>
            <w:vAlign w:val="center"/>
          </w:tcPr>
          <w:p w14:paraId="20686E0D" w14:textId="77777777" w:rsidR="006A37FF" w:rsidRPr="00B06D66" w:rsidRDefault="006A37FF" w:rsidP="00115C08">
            <w:pPr>
              <w:spacing w:line="240" w:lineRule="auto"/>
              <w:jc w:val="center"/>
              <w:rPr>
                <w:rFonts w:cs="Calibri"/>
                <w:color w:val="000000"/>
                <w:sz w:val="18"/>
                <w:szCs w:val="18"/>
              </w:rPr>
            </w:pPr>
          </w:p>
        </w:tc>
        <w:tc>
          <w:tcPr>
            <w:tcW w:w="2693" w:type="dxa"/>
            <w:shd w:val="clear" w:color="auto" w:fill="FFFFFF" w:themeFill="background1"/>
            <w:vAlign w:val="bottom"/>
          </w:tcPr>
          <w:p w14:paraId="6152B992"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Viejo tocacojones.</w:t>
            </w:r>
          </w:p>
        </w:tc>
        <w:tc>
          <w:tcPr>
            <w:tcW w:w="284" w:type="dxa"/>
            <w:shd w:val="clear" w:color="auto" w:fill="BDD6EE" w:themeFill="accent5" w:themeFillTint="66"/>
            <w:vAlign w:val="center"/>
          </w:tcPr>
          <w:p w14:paraId="3DA5EF81" w14:textId="77777777" w:rsidR="006A37FF" w:rsidRPr="00665429" w:rsidRDefault="006A37FF"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21E1FD0F"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Viejo tocacojones.</w:t>
            </w:r>
          </w:p>
          <w:p w14:paraId="75B5F014" w14:textId="77777777" w:rsidR="006A37FF" w:rsidRPr="00326056" w:rsidRDefault="006A37FF" w:rsidP="006A37FF">
            <w:pPr>
              <w:spacing w:line="240" w:lineRule="auto"/>
              <w:jc w:val="right"/>
              <w:rPr>
                <w:rFonts w:cs="Calibri"/>
                <w:color w:val="000000" w:themeColor="text1"/>
                <w:sz w:val="18"/>
                <w:szCs w:val="18"/>
              </w:rPr>
            </w:pPr>
          </w:p>
        </w:tc>
      </w:tr>
      <w:tr w:rsidR="006A37FF" w:rsidRPr="00326056" w14:paraId="631AE972"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1BCC779F" w14:textId="17577511" w:rsidR="006A37FF" w:rsidRDefault="006A37FF" w:rsidP="006A37FF">
            <w:pPr>
              <w:spacing w:line="240" w:lineRule="auto"/>
              <w:jc w:val="right"/>
              <w:rPr>
                <w:rFonts w:cs="Calibri"/>
                <w:color w:val="000000"/>
                <w:sz w:val="18"/>
                <w:szCs w:val="18"/>
              </w:rPr>
            </w:pPr>
            <w:r>
              <w:rPr>
                <w:rFonts w:cs="Calibri"/>
                <w:color w:val="000000"/>
                <w:sz w:val="18"/>
                <w:szCs w:val="18"/>
              </w:rPr>
              <w:t>505</w:t>
            </w:r>
          </w:p>
        </w:tc>
        <w:tc>
          <w:tcPr>
            <w:tcW w:w="2400" w:type="dxa"/>
            <w:shd w:val="clear" w:color="auto" w:fill="FFFFFF" w:themeFill="background1"/>
            <w:vAlign w:val="bottom"/>
          </w:tcPr>
          <w:p w14:paraId="0E15D5A6" w14:textId="77777777" w:rsidR="006A37FF" w:rsidRPr="00200FBF" w:rsidRDefault="006A37FF" w:rsidP="006A37FF">
            <w:pPr>
              <w:spacing w:line="240" w:lineRule="auto"/>
              <w:jc w:val="left"/>
              <w:rPr>
                <w:rFonts w:cs="Calibri"/>
                <w:color w:val="000000" w:themeColor="text1"/>
                <w:sz w:val="18"/>
                <w:szCs w:val="18"/>
              </w:rPr>
            </w:pPr>
            <w:proofErr w:type="spellStart"/>
            <w:r w:rsidRPr="00200FBF">
              <w:rPr>
                <w:rFonts w:cs="Calibri"/>
                <w:color w:val="000000" w:themeColor="text1"/>
                <w:sz w:val="18"/>
                <w:szCs w:val="18"/>
              </w:rPr>
              <w:t>Fuck</w:t>
            </w:r>
            <w:proofErr w:type="spellEnd"/>
            <w:r w:rsidRPr="00200FBF">
              <w:rPr>
                <w:rFonts w:cs="Calibri"/>
                <w:color w:val="000000" w:themeColor="text1"/>
                <w:sz w:val="18"/>
                <w:szCs w:val="18"/>
              </w:rPr>
              <w:t xml:space="preserve"> off!</w:t>
            </w:r>
          </w:p>
        </w:tc>
        <w:tc>
          <w:tcPr>
            <w:tcW w:w="2693" w:type="dxa"/>
            <w:shd w:val="clear" w:color="000000" w:fill="808080"/>
            <w:vAlign w:val="bottom"/>
          </w:tcPr>
          <w:p w14:paraId="76B1EE55" w14:textId="77777777" w:rsidR="006A37FF" w:rsidRPr="00326056" w:rsidRDefault="006A37FF" w:rsidP="006A37FF">
            <w:pPr>
              <w:spacing w:line="240" w:lineRule="auto"/>
              <w:jc w:val="center"/>
              <w:rPr>
                <w:rFonts w:cs="Calibri"/>
                <w:color w:val="FFFF00"/>
                <w:sz w:val="18"/>
                <w:szCs w:val="18"/>
              </w:rPr>
            </w:pPr>
            <w:proofErr w:type="spellStart"/>
            <w:r w:rsidRPr="00326056">
              <w:rPr>
                <w:rFonts w:cs="Calibri"/>
                <w:color w:val="FFFF00"/>
                <w:sz w:val="18"/>
                <w:szCs w:val="18"/>
              </w:rPr>
              <w:t>Fuck</w:t>
            </w:r>
            <w:proofErr w:type="spellEnd"/>
            <w:r w:rsidRPr="00326056">
              <w:rPr>
                <w:rFonts w:cs="Calibri"/>
                <w:color w:val="FFFF00"/>
                <w:sz w:val="18"/>
                <w:szCs w:val="18"/>
              </w:rPr>
              <w:t xml:space="preserve"> off!</w:t>
            </w:r>
          </w:p>
        </w:tc>
        <w:tc>
          <w:tcPr>
            <w:tcW w:w="285" w:type="dxa"/>
            <w:shd w:val="clear" w:color="auto" w:fill="FF99CC"/>
          </w:tcPr>
          <w:p w14:paraId="23113974"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6D5D34E" w14:textId="77777777" w:rsidR="006A37FF" w:rsidRPr="00665429" w:rsidRDefault="006A37FF" w:rsidP="00115C08">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34185212"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
        </w:tc>
        <w:tc>
          <w:tcPr>
            <w:tcW w:w="284" w:type="dxa"/>
            <w:vMerge/>
            <w:shd w:val="clear" w:color="auto" w:fill="FF99CC"/>
            <w:vAlign w:val="bottom"/>
          </w:tcPr>
          <w:p w14:paraId="2411443F"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shd w:val="clear" w:color="auto" w:fill="BDD6EE" w:themeFill="accent5" w:themeFillTint="66"/>
            <w:vAlign w:val="center"/>
          </w:tcPr>
          <w:p w14:paraId="4573F835" w14:textId="77777777" w:rsidR="006A37FF" w:rsidRPr="00665429" w:rsidRDefault="006A37FF"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0D05E27F"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¡Vete a la mierda!</w:t>
            </w:r>
          </w:p>
        </w:tc>
        <w:tc>
          <w:tcPr>
            <w:tcW w:w="284" w:type="dxa"/>
            <w:shd w:val="clear" w:color="auto" w:fill="BDD6EE" w:themeFill="accent5" w:themeFillTint="66"/>
            <w:vAlign w:val="center"/>
          </w:tcPr>
          <w:p w14:paraId="35CEE26D" w14:textId="77777777" w:rsidR="006A37FF" w:rsidRPr="00665429" w:rsidRDefault="006A37FF"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5CD14397"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¡Malditos mocosos, largaos de mi puerta!</w:t>
            </w:r>
          </w:p>
        </w:tc>
      </w:tr>
      <w:tr w:rsidR="006A37FF" w:rsidRPr="00326056" w14:paraId="3F6C0B71"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1A7AA258" w14:textId="1132BAF6" w:rsidR="006A37FF" w:rsidRDefault="006A37FF" w:rsidP="006A37FF">
            <w:pPr>
              <w:spacing w:line="240" w:lineRule="auto"/>
              <w:jc w:val="right"/>
              <w:rPr>
                <w:rFonts w:cs="Calibri"/>
                <w:color w:val="000000"/>
                <w:sz w:val="18"/>
                <w:szCs w:val="18"/>
              </w:rPr>
            </w:pPr>
            <w:r>
              <w:rPr>
                <w:rFonts w:cs="Calibri"/>
                <w:color w:val="000000"/>
                <w:sz w:val="18"/>
                <w:szCs w:val="18"/>
              </w:rPr>
              <w:t>506</w:t>
            </w:r>
          </w:p>
        </w:tc>
        <w:tc>
          <w:tcPr>
            <w:tcW w:w="2400" w:type="dxa"/>
            <w:shd w:val="clear" w:color="auto" w:fill="FFFFFF" w:themeFill="background1"/>
            <w:vAlign w:val="bottom"/>
          </w:tcPr>
          <w:p w14:paraId="6DB2BAF8"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Oh! That's disgusting! Go on, Ryan. Do it!</w:t>
            </w:r>
          </w:p>
        </w:tc>
        <w:tc>
          <w:tcPr>
            <w:tcW w:w="2693" w:type="dxa"/>
            <w:shd w:val="clear" w:color="000000" w:fill="808080"/>
            <w:vAlign w:val="bottom"/>
          </w:tcPr>
          <w:p w14:paraId="7CBBB45A" w14:textId="1552D402" w:rsidR="006A37FF" w:rsidRPr="00326056" w:rsidRDefault="006A37FF" w:rsidP="006A37FF">
            <w:pPr>
              <w:spacing w:line="240" w:lineRule="auto"/>
              <w:jc w:val="center"/>
              <w:rPr>
                <w:rFonts w:cs="Calibri"/>
                <w:color w:val="000000"/>
                <w:sz w:val="18"/>
                <w:szCs w:val="18"/>
                <w:lang w:val="en-GB"/>
              </w:rPr>
            </w:pPr>
            <w:r w:rsidRPr="00326056">
              <w:rPr>
                <w:rFonts w:cs="Calibri"/>
                <w:color w:val="FFFFFF"/>
                <w:sz w:val="18"/>
                <w:szCs w:val="18"/>
                <w:lang w:val="en-GB"/>
              </w:rPr>
              <w:t>Oh! That's disgusting! /</w:t>
            </w:r>
          </w:p>
          <w:p w14:paraId="4802CF11" w14:textId="77777777" w:rsidR="006A37FF" w:rsidRPr="00326056" w:rsidRDefault="006A37FF" w:rsidP="006A37FF">
            <w:pPr>
              <w:spacing w:line="240" w:lineRule="auto"/>
              <w:jc w:val="center"/>
              <w:rPr>
                <w:rFonts w:cs="Calibri"/>
                <w:color w:val="000000"/>
                <w:sz w:val="18"/>
                <w:szCs w:val="18"/>
                <w:lang w:val="en-GB"/>
              </w:rPr>
            </w:pPr>
            <w:r w:rsidRPr="00326056">
              <w:rPr>
                <w:rFonts w:cs="Calibri"/>
                <w:color w:val="00FFFF"/>
                <w:sz w:val="18"/>
                <w:szCs w:val="18"/>
                <w:lang w:val="en-GB"/>
              </w:rPr>
              <w:t>Go on, Ryan. Do it!</w:t>
            </w:r>
          </w:p>
        </w:tc>
        <w:tc>
          <w:tcPr>
            <w:tcW w:w="285" w:type="dxa"/>
            <w:shd w:val="clear" w:color="auto" w:fill="FF99CC"/>
          </w:tcPr>
          <w:p w14:paraId="2ECE8815"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4475D5A"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0D529BB"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Mocosos, largaos de mi puerta. / </w:t>
            </w:r>
            <w:proofErr w:type="gram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w:t>
            </w:r>
            <w:proofErr w:type="gram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Venga, Ryan, hazlo!</w:t>
            </w:r>
          </w:p>
        </w:tc>
        <w:tc>
          <w:tcPr>
            <w:tcW w:w="284" w:type="dxa"/>
            <w:shd w:val="clear" w:color="auto" w:fill="FF99CC"/>
            <w:vAlign w:val="bottom"/>
          </w:tcPr>
          <w:p w14:paraId="0CAE8ADB"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F11B593" w14:textId="77777777" w:rsidR="006A37FF" w:rsidRPr="00051527" w:rsidRDefault="006A37FF" w:rsidP="00115C08">
            <w:pPr>
              <w:spacing w:line="240" w:lineRule="auto"/>
              <w:jc w:val="center"/>
              <w:rPr>
                <w:rFonts w:cs="Calibri"/>
                <w:color w:val="000000"/>
                <w:sz w:val="18"/>
                <w:szCs w:val="18"/>
              </w:rPr>
            </w:pPr>
          </w:p>
        </w:tc>
        <w:tc>
          <w:tcPr>
            <w:tcW w:w="2693" w:type="dxa"/>
            <w:shd w:val="clear" w:color="auto" w:fill="FFFFFF" w:themeFill="background1"/>
            <w:vAlign w:val="bottom"/>
          </w:tcPr>
          <w:p w14:paraId="056F885C" w14:textId="2895CC09"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Buah</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qué peste! /</w:t>
            </w:r>
          </w:p>
          <w:p w14:paraId="22CED2E1"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roofErr w:type="gram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roofErr w:type="gram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Venga, Ryan, sí, hazlo!</w:t>
            </w:r>
          </w:p>
        </w:tc>
        <w:tc>
          <w:tcPr>
            <w:tcW w:w="284" w:type="dxa"/>
            <w:shd w:val="clear" w:color="auto" w:fill="BDD6EE" w:themeFill="accent5" w:themeFillTint="66"/>
            <w:vAlign w:val="center"/>
          </w:tcPr>
          <w:p w14:paraId="737CCC54" w14:textId="77777777" w:rsidR="006A37FF" w:rsidRPr="00B06D66" w:rsidRDefault="006A37FF" w:rsidP="00115C08">
            <w:pPr>
              <w:spacing w:line="240" w:lineRule="auto"/>
              <w:jc w:val="center"/>
              <w:rPr>
                <w:rFonts w:cs="Calibri"/>
                <w:color w:val="000000"/>
                <w:sz w:val="18"/>
                <w:szCs w:val="18"/>
              </w:rPr>
            </w:pPr>
          </w:p>
        </w:tc>
        <w:tc>
          <w:tcPr>
            <w:tcW w:w="2977" w:type="dxa"/>
            <w:shd w:val="clear" w:color="auto" w:fill="FFFFFF" w:themeFill="background1"/>
            <w:vAlign w:val="bottom"/>
          </w:tcPr>
          <w:p w14:paraId="15B798C2"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Venga, Ryan, hazlo.</w:t>
            </w:r>
          </w:p>
        </w:tc>
      </w:tr>
      <w:tr w:rsidR="006A37FF" w:rsidRPr="00326056" w14:paraId="2950F3ED"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2EFFB409" w14:textId="623B222B" w:rsidR="006A37FF" w:rsidRDefault="006A37FF" w:rsidP="006A37FF">
            <w:pPr>
              <w:spacing w:line="240" w:lineRule="auto"/>
              <w:jc w:val="right"/>
              <w:rPr>
                <w:rFonts w:cs="Calibri"/>
                <w:color w:val="000000"/>
                <w:sz w:val="18"/>
                <w:szCs w:val="18"/>
              </w:rPr>
            </w:pPr>
            <w:r>
              <w:rPr>
                <w:rFonts w:cs="Calibri"/>
                <w:color w:val="000000"/>
                <w:sz w:val="18"/>
                <w:szCs w:val="18"/>
              </w:rPr>
              <w:t>507</w:t>
            </w:r>
          </w:p>
        </w:tc>
        <w:tc>
          <w:tcPr>
            <w:tcW w:w="2400" w:type="dxa"/>
            <w:shd w:val="clear" w:color="auto" w:fill="FFFFFF" w:themeFill="background1"/>
            <w:vAlign w:val="bottom"/>
          </w:tcPr>
          <w:p w14:paraId="22AA89C6" w14:textId="77777777" w:rsidR="006A37FF" w:rsidRPr="00200FBF" w:rsidRDefault="006A37FF" w:rsidP="006A37FF">
            <w:pPr>
              <w:spacing w:line="240" w:lineRule="auto"/>
              <w:jc w:val="left"/>
              <w:rPr>
                <w:rFonts w:cs="Calibri"/>
                <w:color w:val="000000" w:themeColor="text1"/>
                <w:sz w:val="18"/>
                <w:szCs w:val="18"/>
              </w:rPr>
            </w:pPr>
            <w:r w:rsidRPr="00200FBF">
              <w:rPr>
                <w:rFonts w:cs="Calibri"/>
                <w:color w:val="000000" w:themeColor="text1"/>
                <w:sz w:val="18"/>
                <w:szCs w:val="18"/>
              </w:rPr>
              <w:t>(</w:t>
            </w:r>
            <w:proofErr w:type="spellStart"/>
            <w:r w:rsidRPr="00200FBF">
              <w:rPr>
                <w:rFonts w:cs="Calibri"/>
                <w:color w:val="000000" w:themeColor="text1"/>
                <w:sz w:val="18"/>
                <w:szCs w:val="18"/>
              </w:rPr>
              <w:t>Unintelligible</w:t>
            </w:r>
            <w:proofErr w:type="spellEnd"/>
            <w:r w:rsidRPr="00200FBF">
              <w:rPr>
                <w:rFonts w:cs="Calibri"/>
                <w:color w:val="000000" w:themeColor="text1"/>
                <w:sz w:val="18"/>
                <w:szCs w:val="18"/>
              </w:rPr>
              <w:t>)</w:t>
            </w:r>
          </w:p>
        </w:tc>
        <w:tc>
          <w:tcPr>
            <w:tcW w:w="2693" w:type="dxa"/>
            <w:shd w:val="clear" w:color="000000" w:fill="808080"/>
            <w:vAlign w:val="bottom"/>
          </w:tcPr>
          <w:p w14:paraId="037435DE" w14:textId="77777777" w:rsidR="006A37FF" w:rsidRPr="00326056" w:rsidRDefault="006A37FF" w:rsidP="006A37FF">
            <w:pPr>
              <w:spacing w:line="240" w:lineRule="auto"/>
              <w:jc w:val="center"/>
              <w:rPr>
                <w:rFonts w:cs="Calibri"/>
                <w:color w:val="000000"/>
                <w:sz w:val="18"/>
                <w:szCs w:val="18"/>
              </w:rPr>
            </w:pPr>
            <w:r w:rsidRPr="00326056">
              <w:rPr>
                <w:rFonts w:cs="Calibri"/>
                <w:color w:val="000000"/>
                <w:sz w:val="18"/>
                <w:szCs w:val="18"/>
              </w:rPr>
              <w:t>-</w:t>
            </w:r>
          </w:p>
        </w:tc>
        <w:tc>
          <w:tcPr>
            <w:tcW w:w="285" w:type="dxa"/>
            <w:shd w:val="clear" w:color="auto" w:fill="FF99CC"/>
          </w:tcPr>
          <w:p w14:paraId="1C433D53" w14:textId="77777777" w:rsidR="006A37FF" w:rsidRPr="00326056" w:rsidRDefault="006A37FF" w:rsidP="006A37FF">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FFF" w:themeFill="background1"/>
            <w:vAlign w:val="center"/>
          </w:tcPr>
          <w:p w14:paraId="5A944B0E"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61030E1" w14:textId="15C149A4"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-Se va a enterar /</w:t>
            </w:r>
          </w:p>
          <w:p w14:paraId="362FE495"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este viejo de mierda.</w:t>
            </w:r>
          </w:p>
        </w:tc>
        <w:tc>
          <w:tcPr>
            <w:tcW w:w="284" w:type="dxa"/>
            <w:shd w:val="clear" w:color="auto" w:fill="FF99CC"/>
            <w:vAlign w:val="bottom"/>
          </w:tcPr>
          <w:p w14:paraId="6660EE7C"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FA9FA64" w14:textId="77777777" w:rsidR="006A37FF" w:rsidRPr="00051527" w:rsidRDefault="006A37FF" w:rsidP="00115C08">
            <w:pPr>
              <w:spacing w:line="240" w:lineRule="auto"/>
              <w:jc w:val="center"/>
              <w:rPr>
                <w:rFonts w:cs="Calibri"/>
                <w:color w:val="000000"/>
                <w:sz w:val="18"/>
                <w:szCs w:val="18"/>
              </w:rPr>
            </w:pPr>
          </w:p>
        </w:tc>
        <w:tc>
          <w:tcPr>
            <w:tcW w:w="2693" w:type="dxa"/>
            <w:shd w:val="clear" w:color="auto" w:fill="FFFFFF" w:themeFill="background1"/>
            <w:vAlign w:val="bottom"/>
          </w:tcPr>
          <w:p w14:paraId="26F7A506"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vAlign w:val="center"/>
          </w:tcPr>
          <w:p w14:paraId="058290BA" w14:textId="77777777" w:rsidR="006A37FF" w:rsidRPr="00665429" w:rsidRDefault="006A37FF"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7CF6F639"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Se va a enterar este viejo de mierda.</w:t>
            </w:r>
          </w:p>
        </w:tc>
      </w:tr>
      <w:tr w:rsidR="006A37FF" w:rsidRPr="00326056" w14:paraId="72470BEB"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21AA9175" w14:textId="119AAB4F" w:rsidR="006A37FF" w:rsidRDefault="006A37FF" w:rsidP="006A37FF">
            <w:pPr>
              <w:spacing w:line="240" w:lineRule="auto"/>
              <w:jc w:val="right"/>
              <w:rPr>
                <w:rFonts w:cs="Calibri"/>
                <w:color w:val="000000"/>
                <w:sz w:val="18"/>
                <w:szCs w:val="18"/>
              </w:rPr>
            </w:pPr>
            <w:r>
              <w:rPr>
                <w:rFonts w:cs="Calibri"/>
                <w:color w:val="000000"/>
                <w:sz w:val="18"/>
                <w:szCs w:val="18"/>
              </w:rPr>
              <w:t>508</w:t>
            </w:r>
          </w:p>
        </w:tc>
        <w:tc>
          <w:tcPr>
            <w:tcW w:w="2400" w:type="dxa"/>
            <w:shd w:val="clear" w:color="auto" w:fill="FFFFFF" w:themeFill="background1"/>
            <w:vAlign w:val="bottom"/>
          </w:tcPr>
          <w:p w14:paraId="279AFE7C"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(Unintelligible)</w:t>
            </w:r>
          </w:p>
        </w:tc>
        <w:tc>
          <w:tcPr>
            <w:tcW w:w="2693" w:type="dxa"/>
            <w:shd w:val="clear" w:color="000000" w:fill="808080"/>
            <w:vAlign w:val="bottom"/>
          </w:tcPr>
          <w:p w14:paraId="0021B1BE" w14:textId="77777777" w:rsidR="006A37FF" w:rsidRPr="00326056" w:rsidRDefault="006A37FF" w:rsidP="006A37FF">
            <w:pPr>
              <w:spacing w:line="240" w:lineRule="auto"/>
              <w:jc w:val="center"/>
              <w:rPr>
                <w:rFonts w:cs="Calibri"/>
                <w:color w:val="FFFFFF"/>
                <w:sz w:val="18"/>
                <w:szCs w:val="18"/>
                <w:lang w:val="en-GB"/>
              </w:rPr>
            </w:pPr>
            <w:r w:rsidRPr="00326056">
              <w:rPr>
                <w:rFonts w:cs="Calibri"/>
                <w:color w:val="FFFFFF"/>
                <w:sz w:val="18"/>
                <w:szCs w:val="18"/>
                <w:lang w:val="en-GB"/>
              </w:rPr>
              <w:t>-</w:t>
            </w:r>
          </w:p>
        </w:tc>
        <w:tc>
          <w:tcPr>
            <w:tcW w:w="285" w:type="dxa"/>
            <w:shd w:val="clear" w:color="auto" w:fill="FF99CC"/>
          </w:tcPr>
          <w:p w14:paraId="27AC7F92"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FFF" w:themeFill="background1"/>
            <w:vAlign w:val="center"/>
          </w:tcPr>
          <w:p w14:paraId="1FA6CAB3"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CBB01E7"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-Viejo asqueroso. /</w:t>
            </w:r>
          </w:p>
          <w:p w14:paraId="0D44E2B2"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roofErr w:type="gram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w:t>
            </w:r>
            <w:proofErr w:type="gram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Qué peste, macho!</w:t>
            </w:r>
          </w:p>
        </w:tc>
        <w:tc>
          <w:tcPr>
            <w:tcW w:w="284" w:type="dxa"/>
            <w:shd w:val="clear" w:color="auto" w:fill="FF99CC"/>
            <w:vAlign w:val="bottom"/>
          </w:tcPr>
          <w:p w14:paraId="26B99018"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7D9C2DC" w14:textId="77777777" w:rsidR="006A37FF" w:rsidRPr="00B06D66" w:rsidRDefault="006A37FF" w:rsidP="00115C08">
            <w:pPr>
              <w:spacing w:line="240" w:lineRule="auto"/>
              <w:jc w:val="center"/>
              <w:rPr>
                <w:rFonts w:cs="Calibri"/>
                <w:color w:val="000000"/>
                <w:sz w:val="18"/>
                <w:szCs w:val="18"/>
              </w:rPr>
            </w:pPr>
          </w:p>
        </w:tc>
        <w:tc>
          <w:tcPr>
            <w:tcW w:w="2693" w:type="dxa"/>
            <w:shd w:val="clear" w:color="auto" w:fill="FFFFFF" w:themeFill="background1"/>
            <w:vAlign w:val="bottom"/>
          </w:tcPr>
          <w:p w14:paraId="3815391B"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vAlign w:val="center"/>
          </w:tcPr>
          <w:p w14:paraId="213C89B7" w14:textId="77777777" w:rsidR="006A37FF" w:rsidRPr="00665429" w:rsidRDefault="006A37FF"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2A7C0135"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Viejo asqueroso. </w:t>
            </w:r>
          </w:p>
        </w:tc>
      </w:tr>
      <w:tr w:rsidR="006A37FF" w:rsidRPr="00326056" w14:paraId="2C0E421D" w14:textId="77777777" w:rsidTr="00115C08">
        <w:trPr>
          <w:trHeight w:val="254"/>
        </w:trPr>
        <w:tc>
          <w:tcPr>
            <w:tcW w:w="562" w:type="dxa"/>
            <w:vMerge w:val="restart"/>
            <w:tcBorders>
              <w:top w:val="single" w:sz="4" w:space="0" w:color="auto"/>
              <w:left w:val="single" w:sz="4" w:space="0" w:color="auto"/>
              <w:bottom w:val="single" w:sz="4" w:space="0" w:color="auto"/>
              <w:right w:val="nil"/>
            </w:tcBorders>
            <w:shd w:val="clear" w:color="auto" w:fill="auto"/>
            <w:vAlign w:val="bottom"/>
          </w:tcPr>
          <w:p w14:paraId="2AA12305" w14:textId="088AAB59" w:rsidR="006A37FF" w:rsidRDefault="006A37FF" w:rsidP="006A37FF">
            <w:pPr>
              <w:spacing w:line="240" w:lineRule="auto"/>
              <w:jc w:val="right"/>
              <w:rPr>
                <w:rFonts w:cs="Calibri"/>
                <w:color w:val="000000"/>
                <w:sz w:val="18"/>
                <w:szCs w:val="18"/>
              </w:rPr>
            </w:pPr>
            <w:r>
              <w:rPr>
                <w:rFonts w:cs="Calibri"/>
                <w:color w:val="000000"/>
                <w:sz w:val="18"/>
                <w:szCs w:val="18"/>
              </w:rPr>
              <w:t>509</w:t>
            </w:r>
          </w:p>
        </w:tc>
        <w:tc>
          <w:tcPr>
            <w:tcW w:w="2400" w:type="dxa"/>
            <w:vMerge w:val="restart"/>
            <w:shd w:val="clear" w:color="auto" w:fill="FFFFFF" w:themeFill="background1"/>
            <w:vAlign w:val="bottom"/>
          </w:tcPr>
          <w:p w14:paraId="02C938FB" w14:textId="77777777" w:rsidR="006A37FF" w:rsidRPr="00200FBF" w:rsidRDefault="006A37FF" w:rsidP="006A37FF">
            <w:pPr>
              <w:spacing w:line="240" w:lineRule="auto"/>
              <w:jc w:val="left"/>
              <w:rPr>
                <w:rFonts w:cs="Calibri"/>
                <w:color w:val="000000" w:themeColor="text1"/>
                <w:sz w:val="18"/>
                <w:szCs w:val="18"/>
                <w:lang w:val="en-GB"/>
              </w:rPr>
            </w:pPr>
            <w:r w:rsidRPr="00032B04">
              <w:rPr>
                <w:rFonts w:cs="Calibri"/>
                <w:b/>
                <w:bCs/>
                <w:color w:val="000000" w:themeColor="text1"/>
                <w:sz w:val="18"/>
                <w:szCs w:val="18"/>
                <w:lang w:val="en-GB"/>
              </w:rPr>
              <w:t>Y-you</w:t>
            </w:r>
            <w:r w:rsidRPr="00200FBF">
              <w:rPr>
                <w:rFonts w:cs="Calibri"/>
                <w:color w:val="000000" w:themeColor="text1"/>
                <w:sz w:val="18"/>
                <w:szCs w:val="18"/>
                <w:lang w:val="en-GB"/>
              </w:rPr>
              <w:t xml:space="preserve"> said I could call and you'd send someone round </w:t>
            </w:r>
            <w:r w:rsidRPr="00032B04">
              <w:rPr>
                <w:rFonts w:cs="Calibri"/>
                <w:b/>
                <w:bCs/>
                <w:color w:val="000000" w:themeColor="text1"/>
                <w:sz w:val="18"/>
                <w:szCs w:val="18"/>
                <w:lang w:val="en-GB"/>
              </w:rPr>
              <w:t>right</w:t>
            </w:r>
            <w:r w:rsidRPr="00200FBF">
              <w:rPr>
                <w:rFonts w:cs="Calibri"/>
                <w:color w:val="000000" w:themeColor="text1"/>
                <w:sz w:val="18"/>
                <w:szCs w:val="18"/>
                <w:lang w:val="en-GB"/>
              </w:rPr>
              <w:t xml:space="preserve"> straightaway.</w:t>
            </w:r>
          </w:p>
        </w:tc>
        <w:tc>
          <w:tcPr>
            <w:tcW w:w="2693" w:type="dxa"/>
            <w:vMerge w:val="restart"/>
            <w:shd w:val="clear" w:color="000000" w:fill="808080"/>
            <w:vAlign w:val="bottom"/>
          </w:tcPr>
          <w:p w14:paraId="7C9BB791" w14:textId="77777777" w:rsidR="006A37FF" w:rsidRPr="00326056" w:rsidRDefault="006A37FF" w:rsidP="006A37FF">
            <w:pPr>
              <w:spacing w:line="240" w:lineRule="auto"/>
              <w:jc w:val="center"/>
              <w:rPr>
                <w:rFonts w:cs="Calibri"/>
                <w:color w:val="FFFFFF"/>
                <w:sz w:val="18"/>
                <w:szCs w:val="18"/>
                <w:lang w:val="en-GB"/>
              </w:rPr>
            </w:pPr>
            <w:r w:rsidRPr="00326056">
              <w:rPr>
                <w:rFonts w:cs="Calibri"/>
                <w:color w:val="FFFFFF"/>
                <w:sz w:val="18"/>
                <w:szCs w:val="18"/>
                <w:lang w:val="en-GB"/>
              </w:rPr>
              <w:t>You said I could call and you'd send / someone round straightaway.</w:t>
            </w:r>
          </w:p>
        </w:tc>
        <w:tc>
          <w:tcPr>
            <w:tcW w:w="285" w:type="dxa"/>
            <w:vMerge w:val="restart"/>
            <w:shd w:val="clear" w:color="auto" w:fill="FF99CC"/>
          </w:tcPr>
          <w:p w14:paraId="7CDE3354"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736425CF"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vMerge w:val="restart"/>
            <w:shd w:val="clear" w:color="auto" w:fill="FFFFFF" w:themeFill="background1"/>
            <w:vAlign w:val="bottom"/>
          </w:tcPr>
          <w:p w14:paraId="640B5F9F" w14:textId="3332E049"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Me dijeron que podía llamar /</w:t>
            </w:r>
          </w:p>
          <w:p w14:paraId="2360467B"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y que mandarían a alguien.</w:t>
            </w:r>
          </w:p>
        </w:tc>
        <w:tc>
          <w:tcPr>
            <w:tcW w:w="284" w:type="dxa"/>
            <w:vMerge w:val="restart"/>
            <w:shd w:val="clear" w:color="auto" w:fill="FF99CC"/>
            <w:vAlign w:val="bottom"/>
          </w:tcPr>
          <w:p w14:paraId="3F7CAFDB"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2D732FDD"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val="restart"/>
            <w:shd w:val="clear" w:color="auto" w:fill="FFFFFF" w:themeFill="background1"/>
            <w:vAlign w:val="bottom"/>
          </w:tcPr>
          <w:p w14:paraId="36FFF9D1"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Me dijeron que podía llamar /</w:t>
            </w:r>
          </w:p>
          <w:p w14:paraId="151F9A2D" w14:textId="41D323D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que mandarían a alguien.</w:t>
            </w:r>
          </w:p>
        </w:tc>
        <w:tc>
          <w:tcPr>
            <w:tcW w:w="284" w:type="dxa"/>
            <w:shd w:val="clear" w:color="auto" w:fill="FFF2CC" w:themeFill="accent4" w:themeFillTint="33"/>
            <w:vAlign w:val="center"/>
          </w:tcPr>
          <w:p w14:paraId="786A5C41"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val="restart"/>
            <w:shd w:val="clear" w:color="auto" w:fill="FFFFFF" w:themeFill="background1"/>
            <w:vAlign w:val="bottom"/>
          </w:tcPr>
          <w:p w14:paraId="23621463"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Me dijeron que podía llamar</w:t>
            </w:r>
          </w:p>
          <w:p w14:paraId="04B4EDAA"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 y que mandarían a alguien.</w:t>
            </w:r>
          </w:p>
        </w:tc>
      </w:tr>
      <w:tr w:rsidR="006A37FF" w:rsidRPr="00326056" w14:paraId="70FD1353" w14:textId="77777777" w:rsidTr="00115C08">
        <w:trPr>
          <w:trHeight w:val="254"/>
        </w:trPr>
        <w:tc>
          <w:tcPr>
            <w:tcW w:w="562" w:type="dxa"/>
            <w:vMerge/>
            <w:tcBorders>
              <w:top w:val="single" w:sz="4" w:space="0" w:color="auto"/>
              <w:left w:val="single" w:sz="4" w:space="0" w:color="auto"/>
              <w:bottom w:val="single" w:sz="4" w:space="0" w:color="auto"/>
              <w:right w:val="nil"/>
            </w:tcBorders>
            <w:shd w:val="clear" w:color="auto" w:fill="auto"/>
            <w:vAlign w:val="bottom"/>
          </w:tcPr>
          <w:p w14:paraId="3A0B2495" w14:textId="77777777" w:rsidR="006A37FF" w:rsidRDefault="006A37FF" w:rsidP="006A37FF">
            <w:pPr>
              <w:spacing w:line="240" w:lineRule="auto"/>
              <w:jc w:val="right"/>
              <w:rPr>
                <w:rFonts w:cs="Calibri"/>
                <w:color w:val="000000"/>
                <w:sz w:val="18"/>
                <w:szCs w:val="18"/>
              </w:rPr>
            </w:pPr>
          </w:p>
        </w:tc>
        <w:tc>
          <w:tcPr>
            <w:tcW w:w="2400" w:type="dxa"/>
            <w:vMerge/>
            <w:shd w:val="clear" w:color="auto" w:fill="FFFFFF" w:themeFill="background1"/>
            <w:vAlign w:val="bottom"/>
          </w:tcPr>
          <w:p w14:paraId="58873DFF" w14:textId="77777777" w:rsidR="006A37FF" w:rsidRPr="006D2C9D" w:rsidRDefault="006A37FF" w:rsidP="006A37FF">
            <w:pPr>
              <w:spacing w:line="240" w:lineRule="auto"/>
              <w:jc w:val="left"/>
              <w:rPr>
                <w:rFonts w:cs="Calibri"/>
                <w:b/>
                <w:bCs/>
                <w:color w:val="000000" w:themeColor="text1"/>
                <w:sz w:val="18"/>
                <w:szCs w:val="18"/>
              </w:rPr>
            </w:pPr>
          </w:p>
        </w:tc>
        <w:tc>
          <w:tcPr>
            <w:tcW w:w="2693" w:type="dxa"/>
            <w:vMerge/>
            <w:shd w:val="clear" w:color="000000" w:fill="808080"/>
            <w:vAlign w:val="bottom"/>
          </w:tcPr>
          <w:p w14:paraId="57623F9E" w14:textId="77777777" w:rsidR="006A37FF" w:rsidRPr="006D2C9D" w:rsidRDefault="006A37FF" w:rsidP="006A37FF">
            <w:pPr>
              <w:spacing w:line="240" w:lineRule="auto"/>
              <w:jc w:val="center"/>
              <w:rPr>
                <w:rFonts w:cs="Calibri"/>
                <w:color w:val="FFFFFF"/>
                <w:sz w:val="18"/>
                <w:szCs w:val="18"/>
              </w:rPr>
            </w:pPr>
          </w:p>
        </w:tc>
        <w:tc>
          <w:tcPr>
            <w:tcW w:w="285" w:type="dxa"/>
            <w:vMerge/>
            <w:shd w:val="clear" w:color="auto" w:fill="FF99CC"/>
          </w:tcPr>
          <w:p w14:paraId="6F2F8463" w14:textId="77777777" w:rsidR="006A37FF" w:rsidRPr="006D2C9D" w:rsidRDefault="006A37FF" w:rsidP="006A37FF">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0CF6AAB3"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vMerge/>
            <w:shd w:val="clear" w:color="auto" w:fill="FFFFFF" w:themeFill="background1"/>
            <w:vAlign w:val="bottom"/>
          </w:tcPr>
          <w:p w14:paraId="6DFF5BAF"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
        </w:tc>
        <w:tc>
          <w:tcPr>
            <w:tcW w:w="284" w:type="dxa"/>
            <w:vMerge/>
            <w:shd w:val="clear" w:color="auto" w:fill="FF99CC"/>
            <w:vAlign w:val="bottom"/>
          </w:tcPr>
          <w:p w14:paraId="786D2D6D"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0F749B52" w14:textId="4A036EE8" w:rsidR="006A37FF" w:rsidRPr="00665429" w:rsidRDefault="00115C08" w:rsidP="00115C08">
            <w:pPr>
              <w:spacing w:line="240" w:lineRule="auto"/>
              <w:jc w:val="center"/>
              <w:rPr>
                <w:rFonts w:cs="Calibri"/>
                <w:color w:val="000000"/>
                <w:sz w:val="18"/>
                <w:szCs w:val="18"/>
                <w:lang w:val="en-GB"/>
              </w:rPr>
            </w:pPr>
            <w:r>
              <w:rPr>
                <w:rFonts w:cs="Calibri"/>
                <w:color w:val="000000"/>
                <w:sz w:val="18"/>
                <w:szCs w:val="18"/>
                <w:lang w:val="en-GB"/>
              </w:rPr>
              <w:t>-</w:t>
            </w:r>
          </w:p>
        </w:tc>
        <w:tc>
          <w:tcPr>
            <w:tcW w:w="2693" w:type="dxa"/>
            <w:vMerge/>
            <w:shd w:val="clear" w:color="auto" w:fill="FFFFFF" w:themeFill="background1"/>
            <w:vAlign w:val="bottom"/>
          </w:tcPr>
          <w:p w14:paraId="077761D9"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09F17922" w14:textId="4D7CDBA7" w:rsidR="006A37FF" w:rsidRPr="00665429" w:rsidRDefault="00115C08" w:rsidP="00115C08">
            <w:pPr>
              <w:spacing w:line="240" w:lineRule="auto"/>
              <w:jc w:val="center"/>
              <w:rPr>
                <w:rFonts w:cs="Calibri"/>
                <w:color w:val="000000"/>
                <w:sz w:val="18"/>
                <w:szCs w:val="18"/>
                <w:lang w:val="en-GB"/>
              </w:rPr>
            </w:pPr>
            <w:r>
              <w:rPr>
                <w:rFonts w:cs="Calibri"/>
                <w:color w:val="000000"/>
                <w:sz w:val="18"/>
                <w:szCs w:val="18"/>
                <w:lang w:val="en-GB"/>
              </w:rPr>
              <w:t>-</w:t>
            </w:r>
          </w:p>
        </w:tc>
        <w:tc>
          <w:tcPr>
            <w:tcW w:w="2977" w:type="dxa"/>
            <w:vMerge/>
            <w:shd w:val="clear" w:color="auto" w:fill="FFFFFF" w:themeFill="background1"/>
            <w:vAlign w:val="bottom"/>
          </w:tcPr>
          <w:p w14:paraId="0FC0C2C7" w14:textId="77777777" w:rsidR="006A37FF" w:rsidRPr="00326056" w:rsidRDefault="006A37FF" w:rsidP="006A37FF">
            <w:pPr>
              <w:spacing w:line="240" w:lineRule="auto"/>
              <w:jc w:val="right"/>
              <w:rPr>
                <w:rFonts w:cs="Calibri"/>
                <w:color w:val="000000" w:themeColor="text1"/>
                <w:sz w:val="18"/>
                <w:szCs w:val="18"/>
              </w:rPr>
            </w:pPr>
          </w:p>
        </w:tc>
      </w:tr>
      <w:tr w:rsidR="006A37FF" w:rsidRPr="00326056" w14:paraId="4B204C86"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37DB387C" w14:textId="7546C8B0" w:rsidR="006A37FF" w:rsidRDefault="006A37FF" w:rsidP="006A37FF">
            <w:pPr>
              <w:spacing w:line="240" w:lineRule="auto"/>
              <w:jc w:val="right"/>
              <w:rPr>
                <w:rFonts w:cs="Calibri"/>
                <w:color w:val="000000"/>
                <w:sz w:val="18"/>
                <w:szCs w:val="18"/>
              </w:rPr>
            </w:pPr>
            <w:r>
              <w:rPr>
                <w:rFonts w:cs="Calibri"/>
                <w:color w:val="000000"/>
                <w:sz w:val="18"/>
                <w:szCs w:val="18"/>
              </w:rPr>
              <w:t>510</w:t>
            </w:r>
          </w:p>
        </w:tc>
        <w:tc>
          <w:tcPr>
            <w:tcW w:w="2400" w:type="dxa"/>
            <w:shd w:val="clear" w:color="auto" w:fill="FFFFFF" w:themeFill="background1"/>
            <w:vAlign w:val="bottom"/>
          </w:tcPr>
          <w:p w14:paraId="7012C516" w14:textId="77777777" w:rsidR="006A37FF" w:rsidRPr="00200FBF" w:rsidRDefault="006A37FF" w:rsidP="006A37FF">
            <w:pPr>
              <w:spacing w:line="240" w:lineRule="auto"/>
              <w:jc w:val="left"/>
              <w:rPr>
                <w:rFonts w:cs="Calibri"/>
                <w:color w:val="000000" w:themeColor="text1"/>
                <w:sz w:val="18"/>
                <w:szCs w:val="18"/>
              </w:rPr>
            </w:pPr>
            <w:proofErr w:type="spellStart"/>
            <w:r w:rsidRPr="00200FBF">
              <w:rPr>
                <w:rFonts w:cs="Calibri"/>
                <w:color w:val="000000" w:themeColor="text1"/>
                <w:sz w:val="18"/>
                <w:szCs w:val="18"/>
              </w:rPr>
              <w:t>Agh</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Jesus</w:t>
            </w:r>
            <w:proofErr w:type="spellEnd"/>
            <w:r w:rsidRPr="00200FBF">
              <w:rPr>
                <w:rFonts w:cs="Calibri"/>
                <w:color w:val="000000" w:themeColor="text1"/>
                <w:sz w:val="18"/>
                <w:szCs w:val="18"/>
              </w:rPr>
              <w:t>.</w:t>
            </w:r>
          </w:p>
        </w:tc>
        <w:tc>
          <w:tcPr>
            <w:tcW w:w="2693" w:type="dxa"/>
            <w:shd w:val="clear" w:color="000000" w:fill="808080"/>
            <w:vAlign w:val="bottom"/>
          </w:tcPr>
          <w:p w14:paraId="1B1FC73E" w14:textId="77777777" w:rsidR="006A37FF" w:rsidRPr="00326056" w:rsidRDefault="006A37FF" w:rsidP="006A37FF">
            <w:pPr>
              <w:spacing w:line="240" w:lineRule="auto"/>
              <w:jc w:val="center"/>
              <w:rPr>
                <w:rFonts w:cs="Calibri"/>
                <w:color w:val="FFFFFF"/>
                <w:sz w:val="18"/>
                <w:szCs w:val="18"/>
              </w:rPr>
            </w:pPr>
            <w:proofErr w:type="spellStart"/>
            <w:r w:rsidRPr="00326056">
              <w:rPr>
                <w:rFonts w:cs="Calibri"/>
                <w:color w:val="FFFFFF"/>
                <w:sz w:val="18"/>
                <w:szCs w:val="18"/>
              </w:rPr>
              <w:t>Agh</w:t>
            </w:r>
            <w:proofErr w:type="spellEnd"/>
            <w:r w:rsidRPr="00326056">
              <w:rPr>
                <w:rFonts w:cs="Calibri"/>
                <w:color w:val="FFFFFF"/>
                <w:sz w:val="18"/>
                <w:szCs w:val="18"/>
              </w:rPr>
              <w:t xml:space="preserve">! </w:t>
            </w:r>
            <w:proofErr w:type="spellStart"/>
            <w:r w:rsidRPr="00326056">
              <w:rPr>
                <w:rFonts w:cs="Calibri"/>
                <w:color w:val="FFFFFF"/>
                <w:sz w:val="18"/>
                <w:szCs w:val="18"/>
              </w:rPr>
              <w:t>Jesus</w:t>
            </w:r>
            <w:proofErr w:type="spellEnd"/>
            <w:r w:rsidRPr="00326056">
              <w:rPr>
                <w:rFonts w:cs="Calibri"/>
                <w:color w:val="FFFFFF"/>
                <w:sz w:val="18"/>
                <w:szCs w:val="18"/>
              </w:rPr>
              <w:t>.</w:t>
            </w:r>
          </w:p>
        </w:tc>
        <w:tc>
          <w:tcPr>
            <w:tcW w:w="285" w:type="dxa"/>
            <w:shd w:val="clear" w:color="auto" w:fill="FF99CC"/>
          </w:tcPr>
          <w:p w14:paraId="2D2B5EE1" w14:textId="77777777" w:rsidR="006A37FF" w:rsidRPr="00326056" w:rsidRDefault="006A37FF" w:rsidP="006A37FF">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3E3B0E8"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106A5F4"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w:t>
            </w:r>
          </w:p>
        </w:tc>
        <w:tc>
          <w:tcPr>
            <w:tcW w:w="284" w:type="dxa"/>
            <w:shd w:val="clear" w:color="auto" w:fill="FF99CC"/>
            <w:vAlign w:val="bottom"/>
          </w:tcPr>
          <w:p w14:paraId="771923E1"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FFF" w:themeFill="background1"/>
            <w:vAlign w:val="center"/>
          </w:tcPr>
          <w:p w14:paraId="1A826F52" w14:textId="77777777" w:rsidR="006A37FF" w:rsidRPr="00665429" w:rsidRDefault="006A37FF"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18F5501E"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vAlign w:val="center"/>
          </w:tcPr>
          <w:p w14:paraId="160F52A3" w14:textId="77777777" w:rsidR="006A37FF" w:rsidRPr="00665429" w:rsidRDefault="006A37FF"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64E1F27B" w14:textId="47C6263A" w:rsidR="006A37FF" w:rsidRPr="00326056" w:rsidRDefault="006A37FF" w:rsidP="006A37FF">
            <w:pPr>
              <w:spacing w:line="240" w:lineRule="auto"/>
              <w:jc w:val="right"/>
              <w:rPr>
                <w:rFonts w:cs="Calibri"/>
                <w:color w:val="000000" w:themeColor="text1"/>
                <w:sz w:val="18"/>
                <w:szCs w:val="18"/>
              </w:rPr>
            </w:pPr>
            <w:r>
              <w:rPr>
                <w:rFonts w:cs="Calibri"/>
                <w:color w:val="000000" w:themeColor="text1"/>
                <w:sz w:val="18"/>
                <w:szCs w:val="18"/>
              </w:rPr>
              <w:t>¡</w:t>
            </w:r>
            <w:r w:rsidRPr="00326056">
              <w:rPr>
                <w:rFonts w:cs="Calibri"/>
                <w:color w:val="000000" w:themeColor="text1"/>
                <w:sz w:val="18"/>
                <w:szCs w:val="18"/>
              </w:rPr>
              <w:t>Bah</w:t>
            </w:r>
            <w:r>
              <w:rPr>
                <w:rFonts w:cs="Calibri"/>
                <w:color w:val="000000" w:themeColor="text1"/>
                <w:sz w:val="18"/>
                <w:szCs w:val="18"/>
              </w:rPr>
              <w:t>!</w:t>
            </w:r>
          </w:p>
        </w:tc>
      </w:tr>
      <w:tr w:rsidR="006A37FF" w:rsidRPr="00326056" w14:paraId="00F556E8"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3124837A" w14:textId="603F8EC9" w:rsidR="006A37FF" w:rsidRDefault="006A37FF" w:rsidP="006A37FF">
            <w:pPr>
              <w:spacing w:line="240" w:lineRule="auto"/>
              <w:jc w:val="right"/>
              <w:rPr>
                <w:rFonts w:cs="Calibri"/>
                <w:color w:val="000000"/>
                <w:sz w:val="18"/>
                <w:szCs w:val="18"/>
              </w:rPr>
            </w:pPr>
            <w:r>
              <w:rPr>
                <w:rFonts w:cs="Calibri"/>
                <w:color w:val="000000"/>
                <w:sz w:val="18"/>
                <w:szCs w:val="18"/>
              </w:rPr>
              <w:t>511</w:t>
            </w:r>
          </w:p>
        </w:tc>
        <w:tc>
          <w:tcPr>
            <w:tcW w:w="2400" w:type="dxa"/>
            <w:shd w:val="clear" w:color="auto" w:fill="FFFFFF" w:themeFill="background1"/>
            <w:vAlign w:val="bottom"/>
          </w:tcPr>
          <w:p w14:paraId="60D4AE25"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 xml:space="preserve">Woah, where you get those trainers, </w:t>
            </w:r>
            <w:proofErr w:type="spellStart"/>
            <w:r w:rsidRPr="00200FBF">
              <w:rPr>
                <w:rFonts w:cs="Calibri"/>
                <w:color w:val="000000" w:themeColor="text1"/>
                <w:sz w:val="18"/>
                <w:szCs w:val="18"/>
                <w:lang w:val="en-GB"/>
              </w:rPr>
              <w:t>blud</w:t>
            </w:r>
            <w:proofErr w:type="spellEnd"/>
            <w:r w:rsidRPr="00200FBF">
              <w:rPr>
                <w:rFonts w:cs="Calibri"/>
                <w:color w:val="000000" w:themeColor="text1"/>
                <w:sz w:val="18"/>
                <w:szCs w:val="18"/>
                <w:lang w:val="en-GB"/>
              </w:rPr>
              <w:t>?</w:t>
            </w:r>
          </w:p>
        </w:tc>
        <w:tc>
          <w:tcPr>
            <w:tcW w:w="2693" w:type="dxa"/>
            <w:shd w:val="clear" w:color="000000" w:fill="808080"/>
            <w:vAlign w:val="bottom"/>
          </w:tcPr>
          <w:p w14:paraId="5A299E93" w14:textId="77777777" w:rsidR="006A37FF" w:rsidRPr="00326056" w:rsidRDefault="006A37FF" w:rsidP="006A37FF">
            <w:pPr>
              <w:spacing w:line="240" w:lineRule="auto"/>
              <w:jc w:val="center"/>
              <w:rPr>
                <w:rFonts w:cs="Calibri"/>
                <w:color w:val="FFFF00"/>
                <w:sz w:val="18"/>
                <w:szCs w:val="18"/>
                <w:lang w:val="en-GB"/>
              </w:rPr>
            </w:pPr>
            <w:r w:rsidRPr="00326056">
              <w:rPr>
                <w:rFonts w:cs="Calibri"/>
                <w:color w:val="FFFF00"/>
                <w:sz w:val="18"/>
                <w:szCs w:val="18"/>
                <w:lang w:val="en-GB"/>
              </w:rPr>
              <w:t xml:space="preserve">Woah, where you get those trainers, / </w:t>
            </w:r>
            <w:proofErr w:type="spellStart"/>
            <w:r w:rsidRPr="00326056">
              <w:rPr>
                <w:rFonts w:cs="Calibri"/>
                <w:color w:val="FFFF00"/>
                <w:sz w:val="18"/>
                <w:szCs w:val="18"/>
                <w:lang w:val="en-GB"/>
              </w:rPr>
              <w:t>blud</w:t>
            </w:r>
            <w:proofErr w:type="spellEnd"/>
            <w:r w:rsidRPr="00326056">
              <w:rPr>
                <w:rFonts w:cs="Calibri"/>
                <w:color w:val="FFFF00"/>
                <w:sz w:val="18"/>
                <w:szCs w:val="18"/>
                <w:lang w:val="en-GB"/>
              </w:rPr>
              <w:t>?</w:t>
            </w:r>
          </w:p>
        </w:tc>
        <w:tc>
          <w:tcPr>
            <w:tcW w:w="285" w:type="dxa"/>
            <w:shd w:val="clear" w:color="auto" w:fill="FFFFFF" w:themeFill="background1"/>
          </w:tcPr>
          <w:p w14:paraId="09B56524"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EF5D399"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7C34CEF" w14:textId="5C12C858"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Eh, ¿de dónde has sacado /</w:t>
            </w:r>
          </w:p>
          <w:p w14:paraId="6A6B10B6"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esas zapatillas?</w:t>
            </w:r>
          </w:p>
        </w:tc>
        <w:tc>
          <w:tcPr>
            <w:tcW w:w="284" w:type="dxa"/>
            <w:shd w:val="clear" w:color="auto" w:fill="FFFFFF" w:themeFill="background1"/>
            <w:vAlign w:val="bottom"/>
          </w:tcPr>
          <w:p w14:paraId="286D168C"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7C06B912"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8F6DAEE" w14:textId="579CBE9F"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Eh, ¿de dónde has sacado /</w:t>
            </w:r>
          </w:p>
          <w:p w14:paraId="2139ABD0"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esas zapatillas?</w:t>
            </w:r>
          </w:p>
        </w:tc>
        <w:tc>
          <w:tcPr>
            <w:tcW w:w="284" w:type="dxa"/>
            <w:shd w:val="clear" w:color="auto" w:fill="FFF2CC" w:themeFill="accent4" w:themeFillTint="33"/>
            <w:vAlign w:val="center"/>
          </w:tcPr>
          <w:p w14:paraId="3C810BC0"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3DAC9FA3"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Eh, ¿de dónde has sacado </w:t>
            </w:r>
          </w:p>
          <w:p w14:paraId="227516B8"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esas zapatillas?</w:t>
            </w:r>
          </w:p>
        </w:tc>
      </w:tr>
      <w:tr w:rsidR="006A37FF" w:rsidRPr="00326056" w14:paraId="54919333"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5F13AF63" w14:textId="4F38C756" w:rsidR="006A37FF" w:rsidRDefault="006A37FF" w:rsidP="006A37FF">
            <w:pPr>
              <w:spacing w:line="240" w:lineRule="auto"/>
              <w:jc w:val="right"/>
              <w:rPr>
                <w:rFonts w:cs="Calibri"/>
                <w:color w:val="000000"/>
                <w:sz w:val="18"/>
                <w:szCs w:val="18"/>
              </w:rPr>
            </w:pPr>
            <w:r>
              <w:rPr>
                <w:rFonts w:cs="Calibri"/>
                <w:color w:val="000000"/>
                <w:sz w:val="18"/>
                <w:szCs w:val="18"/>
              </w:rPr>
              <w:t>512</w:t>
            </w:r>
          </w:p>
        </w:tc>
        <w:tc>
          <w:tcPr>
            <w:tcW w:w="2400" w:type="dxa"/>
            <w:shd w:val="clear" w:color="auto" w:fill="FFFFFF" w:themeFill="background1"/>
            <w:vAlign w:val="bottom"/>
          </w:tcPr>
          <w:p w14:paraId="113C5025"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Get lost, rude boy. Woah, Wesley.</w:t>
            </w:r>
          </w:p>
        </w:tc>
        <w:tc>
          <w:tcPr>
            <w:tcW w:w="2693" w:type="dxa"/>
            <w:shd w:val="clear" w:color="000000" w:fill="808080"/>
            <w:vAlign w:val="bottom"/>
          </w:tcPr>
          <w:p w14:paraId="51DB5EF3" w14:textId="77777777" w:rsidR="006A37FF" w:rsidRPr="00326056" w:rsidRDefault="006A37FF" w:rsidP="006A37FF">
            <w:pPr>
              <w:spacing w:line="240" w:lineRule="auto"/>
              <w:jc w:val="center"/>
              <w:rPr>
                <w:rFonts w:cs="Calibri"/>
                <w:color w:val="FFFFFF"/>
                <w:sz w:val="18"/>
                <w:szCs w:val="18"/>
                <w:lang w:val="en-GB"/>
              </w:rPr>
            </w:pPr>
            <w:r w:rsidRPr="00326056">
              <w:rPr>
                <w:rFonts w:cs="Calibri"/>
                <w:color w:val="FFFFFF"/>
                <w:sz w:val="18"/>
                <w:szCs w:val="18"/>
                <w:lang w:val="en-GB"/>
              </w:rPr>
              <w:t>Get lost, rude boy. /</w:t>
            </w:r>
          </w:p>
          <w:p w14:paraId="67D6835D" w14:textId="259BFF42" w:rsidR="006A37FF" w:rsidRPr="00326056" w:rsidRDefault="006A37FF" w:rsidP="006A37FF">
            <w:pPr>
              <w:spacing w:line="240" w:lineRule="auto"/>
              <w:jc w:val="center"/>
              <w:rPr>
                <w:rFonts w:cs="Calibri"/>
                <w:color w:val="000000"/>
                <w:sz w:val="18"/>
                <w:szCs w:val="18"/>
                <w:lang w:val="en-GB"/>
              </w:rPr>
            </w:pPr>
            <w:r w:rsidRPr="00326056">
              <w:rPr>
                <w:rFonts w:cs="Calibri"/>
                <w:color w:val="FFFF00"/>
                <w:sz w:val="18"/>
                <w:szCs w:val="18"/>
                <w:lang w:val="en-GB"/>
              </w:rPr>
              <w:t>Woah, Wesley.</w:t>
            </w:r>
          </w:p>
        </w:tc>
        <w:tc>
          <w:tcPr>
            <w:tcW w:w="285" w:type="dxa"/>
            <w:shd w:val="clear" w:color="auto" w:fill="FFFFFF" w:themeFill="background1"/>
          </w:tcPr>
          <w:p w14:paraId="2B7A86FD"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6996996"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6745285" w14:textId="3349ADC2"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Vete p</w:t>
            </w:r>
            <w: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o</w:t>
            </w: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r ahí, chaval. /</w:t>
            </w:r>
          </w:p>
          <w:p w14:paraId="078E868C"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-Tío, Wesley.</w:t>
            </w:r>
          </w:p>
        </w:tc>
        <w:tc>
          <w:tcPr>
            <w:tcW w:w="284" w:type="dxa"/>
            <w:shd w:val="clear" w:color="auto" w:fill="FFFFFF" w:themeFill="background1"/>
            <w:vAlign w:val="bottom"/>
          </w:tcPr>
          <w:p w14:paraId="01CC4E41"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5E2B93B" w14:textId="77777777" w:rsidR="006A37FF" w:rsidRPr="00051527" w:rsidRDefault="006A37FF" w:rsidP="00115C08">
            <w:pPr>
              <w:spacing w:line="240" w:lineRule="auto"/>
              <w:jc w:val="center"/>
              <w:rPr>
                <w:rFonts w:cs="Calibri"/>
                <w:color w:val="000000"/>
                <w:sz w:val="18"/>
                <w:szCs w:val="18"/>
              </w:rPr>
            </w:pPr>
          </w:p>
        </w:tc>
        <w:tc>
          <w:tcPr>
            <w:tcW w:w="2693" w:type="dxa"/>
            <w:shd w:val="clear" w:color="auto" w:fill="FFFFFF" w:themeFill="background1"/>
            <w:vAlign w:val="bottom"/>
          </w:tcPr>
          <w:p w14:paraId="35E8C6F5"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Vete por ahí, chaval. /</w:t>
            </w:r>
          </w:p>
          <w:p w14:paraId="3E256A2A" w14:textId="2C9BB6B5"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-Tío, Wesley.</w:t>
            </w:r>
          </w:p>
        </w:tc>
        <w:tc>
          <w:tcPr>
            <w:tcW w:w="284" w:type="dxa"/>
            <w:shd w:val="clear" w:color="auto" w:fill="BDD6EE" w:themeFill="accent5" w:themeFillTint="66"/>
            <w:vAlign w:val="center"/>
          </w:tcPr>
          <w:p w14:paraId="3C6699D6" w14:textId="77777777" w:rsidR="006A37FF" w:rsidRPr="00051527" w:rsidRDefault="006A37FF" w:rsidP="00115C08">
            <w:pPr>
              <w:spacing w:line="240" w:lineRule="auto"/>
              <w:jc w:val="center"/>
              <w:rPr>
                <w:rFonts w:cs="Calibri"/>
                <w:color w:val="000000"/>
                <w:sz w:val="18"/>
                <w:szCs w:val="18"/>
              </w:rPr>
            </w:pPr>
          </w:p>
        </w:tc>
        <w:tc>
          <w:tcPr>
            <w:tcW w:w="2977" w:type="dxa"/>
            <w:shd w:val="clear" w:color="auto" w:fill="FFFFFF" w:themeFill="background1"/>
            <w:vAlign w:val="bottom"/>
          </w:tcPr>
          <w:p w14:paraId="472872A5"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Vete por ahí, chaval.</w:t>
            </w:r>
          </w:p>
          <w:p w14:paraId="75C2FDDA"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 Tío, Wesley.</w:t>
            </w:r>
          </w:p>
        </w:tc>
      </w:tr>
      <w:tr w:rsidR="006A37FF" w:rsidRPr="00326056" w14:paraId="75599DD9"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6FC8E0DE" w14:textId="129D6492" w:rsidR="006A37FF" w:rsidRDefault="006A37FF" w:rsidP="006A37FF">
            <w:pPr>
              <w:spacing w:line="240" w:lineRule="auto"/>
              <w:jc w:val="right"/>
              <w:rPr>
                <w:rFonts w:cs="Calibri"/>
                <w:color w:val="000000"/>
                <w:sz w:val="18"/>
                <w:szCs w:val="18"/>
              </w:rPr>
            </w:pPr>
            <w:r>
              <w:rPr>
                <w:rFonts w:cs="Calibri"/>
                <w:color w:val="000000"/>
                <w:sz w:val="18"/>
                <w:szCs w:val="18"/>
              </w:rPr>
              <w:t>513</w:t>
            </w:r>
          </w:p>
        </w:tc>
        <w:tc>
          <w:tcPr>
            <w:tcW w:w="2400" w:type="dxa"/>
            <w:shd w:val="clear" w:color="auto" w:fill="FFFFFF" w:themeFill="background1"/>
            <w:vAlign w:val="bottom"/>
          </w:tcPr>
          <w:p w14:paraId="0867A095"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 xml:space="preserve">Have some </w:t>
            </w:r>
            <w:proofErr w:type="spellStart"/>
            <w:r w:rsidRPr="00200FBF">
              <w:rPr>
                <w:rFonts w:cs="Calibri"/>
                <w:color w:val="000000" w:themeColor="text1"/>
                <w:sz w:val="18"/>
                <w:szCs w:val="18"/>
                <w:lang w:val="en-GB"/>
              </w:rPr>
              <w:t>blud</w:t>
            </w:r>
            <w:proofErr w:type="spellEnd"/>
            <w:r w:rsidRPr="00200FBF">
              <w:rPr>
                <w:rFonts w:cs="Calibri"/>
                <w:color w:val="000000" w:themeColor="text1"/>
                <w:sz w:val="18"/>
                <w:szCs w:val="18"/>
                <w:lang w:val="en-GB"/>
              </w:rPr>
              <w:t xml:space="preserve"> clart respect!</w:t>
            </w:r>
          </w:p>
        </w:tc>
        <w:tc>
          <w:tcPr>
            <w:tcW w:w="2693" w:type="dxa"/>
            <w:shd w:val="clear" w:color="000000" w:fill="808080"/>
            <w:vAlign w:val="bottom"/>
          </w:tcPr>
          <w:p w14:paraId="0A883864" w14:textId="77777777" w:rsidR="006A37FF" w:rsidRPr="00326056" w:rsidRDefault="006A37FF" w:rsidP="006A37FF">
            <w:pPr>
              <w:spacing w:line="240" w:lineRule="auto"/>
              <w:jc w:val="center"/>
              <w:rPr>
                <w:rFonts w:cs="Calibri"/>
                <w:color w:val="FFFFFF"/>
                <w:sz w:val="18"/>
                <w:szCs w:val="18"/>
                <w:lang w:val="en-GB"/>
              </w:rPr>
            </w:pPr>
            <w:r w:rsidRPr="00326056">
              <w:rPr>
                <w:rFonts w:cs="Calibri"/>
                <w:color w:val="FFFFFF"/>
                <w:sz w:val="18"/>
                <w:szCs w:val="18"/>
                <w:lang w:val="en-GB"/>
              </w:rPr>
              <w:t xml:space="preserve">Have some </w:t>
            </w:r>
            <w:proofErr w:type="spellStart"/>
            <w:r w:rsidRPr="00326056">
              <w:rPr>
                <w:rFonts w:cs="Calibri"/>
                <w:color w:val="FFFFFF"/>
                <w:sz w:val="18"/>
                <w:szCs w:val="18"/>
                <w:lang w:val="en-GB"/>
              </w:rPr>
              <w:t>blud</w:t>
            </w:r>
            <w:proofErr w:type="spellEnd"/>
            <w:r w:rsidRPr="00326056">
              <w:rPr>
                <w:rFonts w:cs="Calibri"/>
                <w:color w:val="FFFFFF"/>
                <w:sz w:val="18"/>
                <w:szCs w:val="18"/>
                <w:lang w:val="en-GB"/>
              </w:rPr>
              <w:t xml:space="preserve"> clart respect!</w:t>
            </w:r>
          </w:p>
        </w:tc>
        <w:tc>
          <w:tcPr>
            <w:tcW w:w="285" w:type="dxa"/>
            <w:shd w:val="clear" w:color="auto" w:fill="FFFFFF" w:themeFill="background1"/>
          </w:tcPr>
          <w:p w14:paraId="26E81A03"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13ABC15"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54E470C"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¿Tú es que no tienes respeto?</w:t>
            </w:r>
          </w:p>
        </w:tc>
        <w:tc>
          <w:tcPr>
            <w:tcW w:w="284" w:type="dxa"/>
            <w:shd w:val="clear" w:color="auto" w:fill="FFFFFF" w:themeFill="background1"/>
            <w:vAlign w:val="bottom"/>
          </w:tcPr>
          <w:p w14:paraId="170873E6"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3A52FE8B"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1CFBF8FC"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¿Tú es que no tienes respeto?</w:t>
            </w:r>
          </w:p>
        </w:tc>
        <w:tc>
          <w:tcPr>
            <w:tcW w:w="284" w:type="dxa"/>
            <w:shd w:val="clear" w:color="auto" w:fill="E2EFD9" w:themeFill="accent6" w:themeFillTint="33"/>
            <w:vAlign w:val="center"/>
          </w:tcPr>
          <w:p w14:paraId="098B90E6"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4A42879E"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¿Tú es que no tienes respeto?</w:t>
            </w:r>
          </w:p>
        </w:tc>
      </w:tr>
      <w:tr w:rsidR="006A37FF" w:rsidRPr="00326056" w14:paraId="7814740F"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0A098BCA" w14:textId="6F3EA827" w:rsidR="006A37FF" w:rsidRDefault="006A37FF" w:rsidP="006A37FF">
            <w:pPr>
              <w:spacing w:line="240" w:lineRule="auto"/>
              <w:jc w:val="right"/>
              <w:rPr>
                <w:rFonts w:cs="Calibri"/>
                <w:color w:val="000000"/>
                <w:sz w:val="18"/>
                <w:szCs w:val="18"/>
              </w:rPr>
            </w:pPr>
            <w:r>
              <w:rPr>
                <w:rFonts w:cs="Calibri"/>
                <w:color w:val="000000"/>
                <w:sz w:val="18"/>
                <w:szCs w:val="18"/>
              </w:rPr>
              <w:t>514</w:t>
            </w:r>
          </w:p>
        </w:tc>
        <w:tc>
          <w:tcPr>
            <w:tcW w:w="2400" w:type="dxa"/>
            <w:shd w:val="clear" w:color="auto" w:fill="FFFFFF" w:themeFill="background1"/>
            <w:vAlign w:val="bottom"/>
          </w:tcPr>
          <w:p w14:paraId="2B4484E6" w14:textId="77777777" w:rsidR="006A37FF" w:rsidRPr="00200FBF" w:rsidRDefault="006A37FF" w:rsidP="006A37FF">
            <w:pPr>
              <w:spacing w:line="240" w:lineRule="auto"/>
              <w:jc w:val="left"/>
              <w:rPr>
                <w:rFonts w:cs="Calibri"/>
                <w:color w:val="000000" w:themeColor="text1"/>
                <w:sz w:val="18"/>
                <w:szCs w:val="18"/>
              </w:rPr>
            </w:pPr>
            <w:proofErr w:type="spellStart"/>
            <w:r w:rsidRPr="00200FBF">
              <w:rPr>
                <w:rFonts w:cs="Calibri"/>
                <w:color w:val="000000" w:themeColor="text1"/>
                <w:sz w:val="18"/>
                <w:szCs w:val="18"/>
              </w:rPr>
              <w:t>Woah</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woah</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woah</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chill</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man</w:t>
            </w:r>
            <w:proofErr w:type="spellEnd"/>
            <w:r w:rsidRPr="00200FBF">
              <w:rPr>
                <w:rFonts w:cs="Calibri"/>
                <w:color w:val="000000" w:themeColor="text1"/>
                <w:sz w:val="18"/>
                <w:szCs w:val="18"/>
              </w:rPr>
              <w:t>.</w:t>
            </w:r>
          </w:p>
        </w:tc>
        <w:tc>
          <w:tcPr>
            <w:tcW w:w="2693" w:type="dxa"/>
            <w:shd w:val="clear" w:color="000000" w:fill="808080"/>
            <w:vAlign w:val="bottom"/>
          </w:tcPr>
          <w:p w14:paraId="7EAB2E16" w14:textId="77777777" w:rsidR="006A37FF" w:rsidRPr="00326056" w:rsidRDefault="006A37FF" w:rsidP="006A37FF">
            <w:pPr>
              <w:spacing w:line="240" w:lineRule="auto"/>
              <w:jc w:val="center"/>
              <w:rPr>
                <w:rFonts w:cs="Calibri"/>
                <w:color w:val="FFFF00"/>
                <w:sz w:val="18"/>
                <w:szCs w:val="18"/>
              </w:rPr>
            </w:pPr>
            <w:proofErr w:type="spellStart"/>
            <w:r w:rsidRPr="00326056">
              <w:rPr>
                <w:rFonts w:cs="Calibri"/>
                <w:color w:val="FFFF00"/>
                <w:sz w:val="18"/>
                <w:szCs w:val="18"/>
              </w:rPr>
              <w:t>Woah</w:t>
            </w:r>
            <w:proofErr w:type="spellEnd"/>
            <w:r w:rsidRPr="00326056">
              <w:rPr>
                <w:rFonts w:cs="Calibri"/>
                <w:color w:val="FFFF00"/>
                <w:sz w:val="18"/>
                <w:szCs w:val="18"/>
              </w:rPr>
              <w:t xml:space="preserve">, </w:t>
            </w:r>
            <w:proofErr w:type="spellStart"/>
            <w:r w:rsidRPr="00326056">
              <w:rPr>
                <w:rFonts w:cs="Calibri"/>
                <w:color w:val="FFFF00"/>
                <w:sz w:val="18"/>
                <w:szCs w:val="18"/>
              </w:rPr>
              <w:t>woah</w:t>
            </w:r>
            <w:proofErr w:type="spellEnd"/>
            <w:r w:rsidRPr="00326056">
              <w:rPr>
                <w:rFonts w:cs="Calibri"/>
                <w:color w:val="FFFF00"/>
                <w:sz w:val="18"/>
                <w:szCs w:val="18"/>
              </w:rPr>
              <w:t xml:space="preserve">, </w:t>
            </w:r>
            <w:proofErr w:type="spellStart"/>
            <w:r w:rsidRPr="00326056">
              <w:rPr>
                <w:rFonts w:cs="Calibri"/>
                <w:color w:val="FFFF00"/>
                <w:sz w:val="18"/>
                <w:szCs w:val="18"/>
              </w:rPr>
              <w:t>woah</w:t>
            </w:r>
            <w:proofErr w:type="spellEnd"/>
            <w:r w:rsidRPr="00326056">
              <w:rPr>
                <w:rFonts w:cs="Calibri"/>
                <w:color w:val="FFFF00"/>
                <w:sz w:val="18"/>
                <w:szCs w:val="18"/>
              </w:rPr>
              <w:t xml:space="preserve">, </w:t>
            </w:r>
            <w:proofErr w:type="spellStart"/>
            <w:r w:rsidRPr="00326056">
              <w:rPr>
                <w:rFonts w:cs="Calibri"/>
                <w:color w:val="FFFF00"/>
                <w:sz w:val="18"/>
                <w:szCs w:val="18"/>
              </w:rPr>
              <w:t>chill</w:t>
            </w:r>
            <w:proofErr w:type="spellEnd"/>
            <w:r w:rsidRPr="00326056">
              <w:rPr>
                <w:rFonts w:cs="Calibri"/>
                <w:color w:val="FFFF00"/>
                <w:sz w:val="18"/>
                <w:szCs w:val="18"/>
              </w:rPr>
              <w:t xml:space="preserve">, </w:t>
            </w:r>
            <w:proofErr w:type="spellStart"/>
            <w:r w:rsidRPr="00326056">
              <w:rPr>
                <w:rFonts w:cs="Calibri"/>
                <w:color w:val="FFFF00"/>
                <w:sz w:val="18"/>
                <w:szCs w:val="18"/>
              </w:rPr>
              <w:t>man</w:t>
            </w:r>
            <w:proofErr w:type="spellEnd"/>
            <w:r w:rsidRPr="00326056">
              <w:rPr>
                <w:rFonts w:cs="Calibri"/>
                <w:color w:val="FFFF00"/>
                <w:sz w:val="18"/>
                <w:szCs w:val="18"/>
              </w:rPr>
              <w:t>.</w:t>
            </w:r>
          </w:p>
        </w:tc>
        <w:tc>
          <w:tcPr>
            <w:tcW w:w="285" w:type="dxa"/>
            <w:shd w:val="clear" w:color="auto" w:fill="FFFFFF" w:themeFill="background1"/>
          </w:tcPr>
          <w:p w14:paraId="08140D96"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459F642"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A48EF63"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Tío, no te pases.</w:t>
            </w:r>
          </w:p>
        </w:tc>
        <w:tc>
          <w:tcPr>
            <w:tcW w:w="284" w:type="dxa"/>
            <w:shd w:val="clear" w:color="auto" w:fill="FFFFFF" w:themeFill="background1"/>
            <w:vAlign w:val="bottom"/>
          </w:tcPr>
          <w:p w14:paraId="2B145F4A"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479867CF"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3CD34671"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Tío, no te pases.</w:t>
            </w:r>
          </w:p>
        </w:tc>
        <w:tc>
          <w:tcPr>
            <w:tcW w:w="284" w:type="dxa"/>
            <w:shd w:val="clear" w:color="auto" w:fill="FFF2CC" w:themeFill="accent4" w:themeFillTint="33"/>
            <w:vAlign w:val="center"/>
          </w:tcPr>
          <w:p w14:paraId="10423984"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57A535F9"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Eh, eh, eh, no te pases.</w:t>
            </w:r>
          </w:p>
        </w:tc>
      </w:tr>
      <w:tr w:rsidR="006A37FF" w:rsidRPr="00326056" w14:paraId="2765247F"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43B56526" w14:textId="51C5C445" w:rsidR="006A37FF" w:rsidRDefault="006A37FF" w:rsidP="006A37FF">
            <w:pPr>
              <w:spacing w:line="240" w:lineRule="auto"/>
              <w:jc w:val="right"/>
              <w:rPr>
                <w:rFonts w:cs="Calibri"/>
                <w:color w:val="000000"/>
                <w:sz w:val="18"/>
                <w:szCs w:val="18"/>
              </w:rPr>
            </w:pPr>
            <w:r>
              <w:rPr>
                <w:rFonts w:cs="Calibri"/>
                <w:color w:val="000000"/>
                <w:sz w:val="18"/>
                <w:szCs w:val="18"/>
              </w:rPr>
              <w:t>515</w:t>
            </w:r>
          </w:p>
        </w:tc>
        <w:tc>
          <w:tcPr>
            <w:tcW w:w="2400" w:type="dxa"/>
            <w:vMerge w:val="restart"/>
            <w:shd w:val="clear" w:color="auto" w:fill="FFFFFF" w:themeFill="background1"/>
            <w:vAlign w:val="bottom"/>
          </w:tcPr>
          <w:p w14:paraId="20F64CD5"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(Phone)</w:t>
            </w:r>
          </w:p>
          <w:p w14:paraId="23EE3BAE"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Tom wants to speak to you.</w:t>
            </w:r>
          </w:p>
        </w:tc>
        <w:tc>
          <w:tcPr>
            <w:tcW w:w="2693" w:type="dxa"/>
            <w:vMerge w:val="restart"/>
            <w:shd w:val="clear" w:color="000000" w:fill="808080"/>
            <w:vAlign w:val="bottom"/>
          </w:tcPr>
          <w:p w14:paraId="057453D0" w14:textId="6C9C5918" w:rsidR="006A37FF" w:rsidRPr="00326056" w:rsidRDefault="006A37FF" w:rsidP="006A37FF">
            <w:pPr>
              <w:spacing w:line="240" w:lineRule="auto"/>
              <w:jc w:val="center"/>
              <w:rPr>
                <w:rFonts w:cs="Calibri"/>
                <w:color w:val="000000"/>
                <w:sz w:val="18"/>
                <w:szCs w:val="18"/>
                <w:lang w:val="en-GB"/>
              </w:rPr>
            </w:pPr>
            <w:r w:rsidRPr="00326056">
              <w:rPr>
                <w:rFonts w:cs="Calibri"/>
                <w:color w:val="FFFFFF"/>
                <w:sz w:val="18"/>
                <w:szCs w:val="18"/>
                <w:lang w:val="en-GB"/>
              </w:rPr>
              <w:t>MOBILE PHONE RINGS /</w:t>
            </w:r>
          </w:p>
          <w:p w14:paraId="5ABFFE9E" w14:textId="77777777" w:rsidR="006A37FF" w:rsidRPr="00326056" w:rsidRDefault="006A37FF" w:rsidP="006A37FF">
            <w:pPr>
              <w:spacing w:line="240" w:lineRule="auto"/>
              <w:jc w:val="center"/>
              <w:rPr>
                <w:rFonts w:cs="Calibri"/>
                <w:color w:val="000000"/>
                <w:sz w:val="18"/>
                <w:szCs w:val="18"/>
                <w:lang w:val="en-GB"/>
              </w:rPr>
            </w:pPr>
            <w:r w:rsidRPr="00326056">
              <w:rPr>
                <w:rFonts w:cs="Calibri"/>
                <w:color w:val="FFFF00"/>
                <w:sz w:val="18"/>
                <w:szCs w:val="18"/>
                <w:lang w:val="en-GB"/>
              </w:rPr>
              <w:t>Tom wants to speak to you.</w:t>
            </w:r>
          </w:p>
        </w:tc>
        <w:tc>
          <w:tcPr>
            <w:tcW w:w="285" w:type="dxa"/>
            <w:vMerge w:val="restart"/>
            <w:shd w:val="clear" w:color="auto" w:fill="FFFFFF" w:themeFill="background1"/>
          </w:tcPr>
          <w:p w14:paraId="1297EC1C"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6949B98C"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C6025B9"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Tom quiere hablar contigo.</w:t>
            </w:r>
          </w:p>
        </w:tc>
        <w:tc>
          <w:tcPr>
            <w:tcW w:w="284" w:type="dxa"/>
            <w:shd w:val="clear" w:color="auto" w:fill="FFFFFF" w:themeFill="background1"/>
            <w:vAlign w:val="bottom"/>
          </w:tcPr>
          <w:p w14:paraId="1F93F955"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AD10487" w14:textId="77777777" w:rsidR="006A37FF" w:rsidRPr="00665429" w:rsidRDefault="006A37FF"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0FA76FEF"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Tom quiere hablar contigo.</w:t>
            </w:r>
          </w:p>
        </w:tc>
        <w:tc>
          <w:tcPr>
            <w:tcW w:w="284" w:type="dxa"/>
            <w:shd w:val="clear" w:color="auto" w:fill="BDD6EE" w:themeFill="accent5" w:themeFillTint="66"/>
            <w:vAlign w:val="center"/>
          </w:tcPr>
          <w:p w14:paraId="257DE2D7" w14:textId="77777777" w:rsidR="006A37FF" w:rsidRPr="00665429" w:rsidRDefault="006A37FF" w:rsidP="00115C08">
            <w:pPr>
              <w:spacing w:line="240" w:lineRule="auto"/>
              <w:jc w:val="center"/>
              <w:rPr>
                <w:rFonts w:cs="Calibri"/>
                <w:color w:val="000000"/>
                <w:sz w:val="18"/>
                <w:szCs w:val="18"/>
                <w:lang w:val="en-GB"/>
              </w:rPr>
            </w:pPr>
          </w:p>
        </w:tc>
        <w:tc>
          <w:tcPr>
            <w:tcW w:w="2977" w:type="dxa"/>
            <w:vMerge w:val="restart"/>
            <w:shd w:val="clear" w:color="auto" w:fill="FFFFFF" w:themeFill="background1"/>
            <w:vAlign w:val="bottom"/>
          </w:tcPr>
          <w:p w14:paraId="697422BA"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Tom quiere hablar contigo.</w:t>
            </w:r>
          </w:p>
        </w:tc>
      </w:tr>
      <w:tr w:rsidR="006A37FF" w:rsidRPr="00326056" w14:paraId="67225A16"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6E35D754" w14:textId="2B077EAF" w:rsidR="006A37FF" w:rsidRDefault="006A37FF" w:rsidP="006A37FF">
            <w:pPr>
              <w:spacing w:line="240" w:lineRule="auto"/>
              <w:jc w:val="right"/>
              <w:rPr>
                <w:rFonts w:cs="Calibri"/>
                <w:color w:val="000000"/>
                <w:sz w:val="18"/>
                <w:szCs w:val="18"/>
              </w:rPr>
            </w:pPr>
            <w:r>
              <w:rPr>
                <w:rFonts w:cs="Calibri"/>
                <w:color w:val="000000"/>
                <w:sz w:val="18"/>
                <w:szCs w:val="18"/>
              </w:rPr>
              <w:t>516</w:t>
            </w:r>
          </w:p>
        </w:tc>
        <w:tc>
          <w:tcPr>
            <w:tcW w:w="2400" w:type="dxa"/>
            <w:vMerge/>
            <w:shd w:val="clear" w:color="auto" w:fill="FFFFFF" w:themeFill="background1"/>
            <w:vAlign w:val="bottom"/>
          </w:tcPr>
          <w:p w14:paraId="22929E63" w14:textId="77777777" w:rsidR="006A37FF" w:rsidRPr="00200FBF" w:rsidRDefault="006A37FF" w:rsidP="006A37FF">
            <w:pPr>
              <w:spacing w:line="240" w:lineRule="auto"/>
              <w:jc w:val="left"/>
              <w:rPr>
                <w:rFonts w:cs="Calibri"/>
                <w:color w:val="000000" w:themeColor="text1"/>
                <w:sz w:val="18"/>
                <w:szCs w:val="18"/>
                <w:lang w:val="en-GB"/>
              </w:rPr>
            </w:pPr>
          </w:p>
        </w:tc>
        <w:tc>
          <w:tcPr>
            <w:tcW w:w="2693" w:type="dxa"/>
            <w:vMerge/>
            <w:shd w:val="clear" w:color="000000" w:fill="808080"/>
            <w:vAlign w:val="bottom"/>
          </w:tcPr>
          <w:p w14:paraId="6DD312F4" w14:textId="77777777" w:rsidR="006A37FF" w:rsidRPr="00326056" w:rsidRDefault="006A37FF" w:rsidP="006A37FF">
            <w:pPr>
              <w:spacing w:line="240" w:lineRule="auto"/>
              <w:jc w:val="center"/>
              <w:rPr>
                <w:rFonts w:cs="Calibri"/>
                <w:color w:val="FFFFFF"/>
                <w:sz w:val="18"/>
                <w:szCs w:val="18"/>
                <w:lang w:val="en-GB"/>
              </w:rPr>
            </w:pPr>
          </w:p>
        </w:tc>
        <w:tc>
          <w:tcPr>
            <w:tcW w:w="285" w:type="dxa"/>
            <w:vMerge/>
            <w:shd w:val="clear" w:color="auto" w:fill="FFFFFF" w:themeFill="background1"/>
          </w:tcPr>
          <w:p w14:paraId="558B166C"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53E809C5"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tcPr>
          <w:p w14:paraId="07CBB0EC" w14:textId="77777777" w:rsidR="006A37FF" w:rsidRPr="00326056" w:rsidRDefault="006A37FF" w:rsidP="00115C08">
            <w:pPr>
              <w:spacing w:line="240" w:lineRule="auto"/>
              <w:jc w:val="right"/>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(Móvil)</w:t>
            </w:r>
          </w:p>
        </w:tc>
        <w:tc>
          <w:tcPr>
            <w:tcW w:w="284" w:type="dxa"/>
            <w:shd w:val="clear" w:color="auto" w:fill="FFFFFF" w:themeFill="background1"/>
            <w:vAlign w:val="bottom"/>
          </w:tcPr>
          <w:p w14:paraId="2C4F05DB"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EA07E45" w14:textId="77777777" w:rsidR="006A37FF" w:rsidRPr="00665429" w:rsidRDefault="006A37FF"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1E19037F"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vAlign w:val="center"/>
          </w:tcPr>
          <w:p w14:paraId="40A7DE4D" w14:textId="77777777" w:rsidR="006A37FF" w:rsidRPr="00665429" w:rsidRDefault="006A37FF" w:rsidP="00115C08">
            <w:pPr>
              <w:spacing w:line="240" w:lineRule="auto"/>
              <w:jc w:val="center"/>
              <w:rPr>
                <w:rFonts w:cs="Calibri"/>
                <w:color w:val="000000"/>
                <w:sz w:val="18"/>
                <w:szCs w:val="18"/>
                <w:lang w:val="en-GB"/>
              </w:rPr>
            </w:pPr>
          </w:p>
        </w:tc>
        <w:tc>
          <w:tcPr>
            <w:tcW w:w="2977" w:type="dxa"/>
            <w:vMerge/>
            <w:shd w:val="clear" w:color="auto" w:fill="FFFFFF" w:themeFill="background1"/>
            <w:vAlign w:val="bottom"/>
          </w:tcPr>
          <w:p w14:paraId="03080E89" w14:textId="77777777" w:rsidR="006A37FF" w:rsidRPr="00326056" w:rsidRDefault="006A37FF" w:rsidP="006A37FF">
            <w:pPr>
              <w:spacing w:line="240" w:lineRule="auto"/>
              <w:jc w:val="right"/>
              <w:rPr>
                <w:rFonts w:cs="Calibri"/>
                <w:color w:val="000000" w:themeColor="text1"/>
                <w:sz w:val="18"/>
                <w:szCs w:val="18"/>
              </w:rPr>
            </w:pPr>
          </w:p>
        </w:tc>
      </w:tr>
      <w:tr w:rsidR="006A37FF" w:rsidRPr="00326056" w14:paraId="6B20CFC3"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2BE6E04D" w14:textId="5993BD77" w:rsidR="006A37FF" w:rsidRDefault="006A37FF" w:rsidP="006A37FF">
            <w:pPr>
              <w:spacing w:line="240" w:lineRule="auto"/>
              <w:jc w:val="right"/>
              <w:rPr>
                <w:rFonts w:cs="Calibri"/>
                <w:color w:val="000000"/>
                <w:sz w:val="18"/>
                <w:szCs w:val="18"/>
              </w:rPr>
            </w:pPr>
            <w:r>
              <w:rPr>
                <w:rFonts w:cs="Calibri"/>
                <w:color w:val="000000"/>
                <w:sz w:val="18"/>
                <w:szCs w:val="18"/>
              </w:rPr>
              <w:t>517</w:t>
            </w:r>
          </w:p>
        </w:tc>
        <w:tc>
          <w:tcPr>
            <w:tcW w:w="2400" w:type="dxa"/>
            <w:shd w:val="clear" w:color="auto" w:fill="FFFFFF" w:themeFill="background1"/>
            <w:vAlign w:val="bottom"/>
          </w:tcPr>
          <w:p w14:paraId="5337C070" w14:textId="77777777" w:rsidR="006A37FF" w:rsidRPr="00200FBF" w:rsidRDefault="006A37FF" w:rsidP="006A37FF">
            <w:pPr>
              <w:spacing w:line="240" w:lineRule="auto"/>
              <w:jc w:val="left"/>
              <w:rPr>
                <w:rFonts w:cs="Calibri"/>
                <w:color w:val="000000" w:themeColor="text1"/>
                <w:sz w:val="18"/>
                <w:szCs w:val="18"/>
              </w:rPr>
            </w:pPr>
            <w:proofErr w:type="spellStart"/>
            <w:r w:rsidRPr="00200FBF">
              <w:rPr>
                <w:rFonts w:cs="Calibri"/>
                <w:color w:val="000000" w:themeColor="text1"/>
                <w:sz w:val="18"/>
                <w:szCs w:val="18"/>
              </w:rPr>
              <w:t>Hello</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Arsehole</w:t>
            </w:r>
            <w:proofErr w:type="spellEnd"/>
            <w:r w:rsidRPr="00200FBF">
              <w:rPr>
                <w:rFonts w:cs="Calibri"/>
                <w:color w:val="000000" w:themeColor="text1"/>
                <w:sz w:val="18"/>
                <w:szCs w:val="18"/>
              </w:rPr>
              <w:t>!</w:t>
            </w:r>
          </w:p>
        </w:tc>
        <w:tc>
          <w:tcPr>
            <w:tcW w:w="2693" w:type="dxa"/>
            <w:shd w:val="clear" w:color="000000" w:fill="808080"/>
            <w:vAlign w:val="bottom"/>
          </w:tcPr>
          <w:p w14:paraId="1CDE7A0E" w14:textId="77777777" w:rsidR="006A37FF" w:rsidRPr="00326056" w:rsidRDefault="006A37FF" w:rsidP="006A37FF">
            <w:pPr>
              <w:spacing w:line="240" w:lineRule="auto"/>
              <w:jc w:val="center"/>
              <w:rPr>
                <w:rFonts w:cs="Calibri"/>
                <w:color w:val="000000"/>
                <w:sz w:val="18"/>
                <w:szCs w:val="18"/>
              </w:rPr>
            </w:pPr>
            <w:proofErr w:type="spellStart"/>
            <w:r w:rsidRPr="00326056">
              <w:rPr>
                <w:rFonts w:cs="Calibri"/>
                <w:color w:val="FFFFFF"/>
                <w:sz w:val="18"/>
                <w:szCs w:val="18"/>
              </w:rPr>
              <w:t>Hello</w:t>
            </w:r>
            <w:proofErr w:type="spellEnd"/>
            <w:r w:rsidRPr="00326056">
              <w:rPr>
                <w:rFonts w:cs="Calibri"/>
                <w:color w:val="FFFFFF"/>
                <w:sz w:val="18"/>
                <w:szCs w:val="18"/>
              </w:rPr>
              <w:t>. /</w:t>
            </w:r>
            <w:r w:rsidRPr="00326056">
              <w:rPr>
                <w:rFonts w:cs="Calibri"/>
                <w:color w:val="000000"/>
                <w:sz w:val="18"/>
                <w:szCs w:val="18"/>
              </w:rPr>
              <w:t xml:space="preserve"> </w:t>
            </w:r>
            <w:r w:rsidRPr="00326056">
              <w:rPr>
                <w:rFonts w:cs="Calibri"/>
                <w:color w:val="00FFFF"/>
                <w:sz w:val="18"/>
                <w:szCs w:val="18"/>
              </w:rPr>
              <w:t>'</w:t>
            </w:r>
            <w:proofErr w:type="spellStart"/>
            <w:r w:rsidRPr="00326056">
              <w:rPr>
                <w:rFonts w:cs="Calibri"/>
                <w:color w:val="00FFFF"/>
                <w:sz w:val="18"/>
                <w:szCs w:val="18"/>
              </w:rPr>
              <w:t>Arsehole</w:t>
            </w:r>
            <w:proofErr w:type="spellEnd"/>
            <w:r w:rsidRPr="00326056">
              <w:rPr>
                <w:rFonts w:cs="Calibri"/>
                <w:color w:val="00FFFF"/>
                <w:sz w:val="18"/>
                <w:szCs w:val="18"/>
              </w:rPr>
              <w:t>!'</w:t>
            </w:r>
          </w:p>
        </w:tc>
        <w:tc>
          <w:tcPr>
            <w:tcW w:w="285" w:type="dxa"/>
            <w:shd w:val="clear" w:color="auto" w:fill="FFFFFF" w:themeFill="background1"/>
          </w:tcPr>
          <w:p w14:paraId="1DFD3E1C"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744758A"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85DFFE8"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Hola. / -"Gilipollas".</w:t>
            </w:r>
          </w:p>
        </w:tc>
        <w:tc>
          <w:tcPr>
            <w:tcW w:w="284" w:type="dxa"/>
            <w:shd w:val="clear" w:color="auto" w:fill="FFFFFF" w:themeFill="background1"/>
            <w:vAlign w:val="bottom"/>
          </w:tcPr>
          <w:p w14:paraId="092F39C8"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3C8609B" w14:textId="77777777" w:rsidR="006A37FF" w:rsidRPr="00665429" w:rsidRDefault="006A37FF"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92F07ED"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Hola. / </w:t>
            </w:r>
            <w:proofErr w:type="gramStart"/>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w:t>
            </w:r>
            <w:proofErr w:type="gramEnd"/>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Gilipollas!</w:t>
            </w:r>
          </w:p>
        </w:tc>
        <w:tc>
          <w:tcPr>
            <w:tcW w:w="284" w:type="dxa"/>
            <w:shd w:val="clear" w:color="auto" w:fill="BDD6EE" w:themeFill="accent5" w:themeFillTint="66"/>
            <w:vAlign w:val="center"/>
          </w:tcPr>
          <w:p w14:paraId="4C500569" w14:textId="77777777" w:rsidR="006A37FF" w:rsidRPr="00665429" w:rsidRDefault="006A37FF"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34EC5FB7"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¿Sí? ¡Gilipollas!</w:t>
            </w:r>
          </w:p>
        </w:tc>
      </w:tr>
      <w:tr w:rsidR="006A37FF" w:rsidRPr="00326056" w14:paraId="099E45E5"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64CF5556" w14:textId="13D8596C" w:rsidR="006A37FF" w:rsidRDefault="006A37FF" w:rsidP="006A37FF">
            <w:pPr>
              <w:spacing w:line="240" w:lineRule="auto"/>
              <w:jc w:val="right"/>
              <w:rPr>
                <w:rFonts w:cs="Calibri"/>
                <w:color w:val="000000"/>
                <w:sz w:val="18"/>
                <w:szCs w:val="18"/>
              </w:rPr>
            </w:pPr>
            <w:r>
              <w:rPr>
                <w:rFonts w:cs="Calibri"/>
                <w:color w:val="000000"/>
                <w:sz w:val="18"/>
                <w:szCs w:val="18"/>
              </w:rPr>
              <w:t>518</w:t>
            </w:r>
          </w:p>
        </w:tc>
        <w:tc>
          <w:tcPr>
            <w:tcW w:w="2400" w:type="dxa"/>
            <w:shd w:val="clear" w:color="auto" w:fill="FFFFFF" w:themeFill="background1"/>
            <w:vAlign w:val="bottom"/>
          </w:tcPr>
          <w:p w14:paraId="0109BADC" w14:textId="77777777" w:rsidR="006A37FF" w:rsidRPr="00200FBF" w:rsidRDefault="006A37FF" w:rsidP="006A37FF">
            <w:pPr>
              <w:spacing w:line="240" w:lineRule="auto"/>
              <w:jc w:val="left"/>
              <w:rPr>
                <w:rFonts w:cs="Calibri"/>
                <w:color w:val="000000" w:themeColor="text1"/>
                <w:sz w:val="18"/>
                <w:szCs w:val="18"/>
              </w:rPr>
            </w:pPr>
            <w:r w:rsidRPr="00200FBF">
              <w:rPr>
                <w:rFonts w:cs="Calibri"/>
                <w:color w:val="000000" w:themeColor="text1"/>
                <w:sz w:val="18"/>
                <w:szCs w:val="18"/>
              </w:rPr>
              <w:t>Yo, Tommy.</w:t>
            </w:r>
          </w:p>
        </w:tc>
        <w:tc>
          <w:tcPr>
            <w:tcW w:w="2693" w:type="dxa"/>
            <w:shd w:val="clear" w:color="000000" w:fill="808080"/>
            <w:vAlign w:val="bottom"/>
          </w:tcPr>
          <w:p w14:paraId="6D522BA3" w14:textId="77777777" w:rsidR="006A37FF" w:rsidRPr="00326056" w:rsidRDefault="006A37FF" w:rsidP="006A37FF">
            <w:pPr>
              <w:spacing w:line="240" w:lineRule="auto"/>
              <w:jc w:val="center"/>
              <w:rPr>
                <w:rFonts w:cs="Calibri"/>
                <w:color w:val="FFFFFF"/>
                <w:sz w:val="18"/>
                <w:szCs w:val="18"/>
              </w:rPr>
            </w:pPr>
            <w:r w:rsidRPr="00326056">
              <w:rPr>
                <w:rFonts w:cs="Calibri"/>
                <w:color w:val="FFFFFF"/>
                <w:sz w:val="18"/>
                <w:szCs w:val="18"/>
              </w:rPr>
              <w:t>Yo, Tommy.</w:t>
            </w:r>
          </w:p>
        </w:tc>
        <w:tc>
          <w:tcPr>
            <w:tcW w:w="285" w:type="dxa"/>
            <w:shd w:val="clear" w:color="auto" w:fill="FFFFFF" w:themeFill="background1"/>
          </w:tcPr>
          <w:p w14:paraId="04610262" w14:textId="77777777" w:rsidR="006A37FF" w:rsidRPr="00326056" w:rsidRDefault="006A37FF" w:rsidP="006A37FF">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8A5137D"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FE96A7F" w14:textId="6CBCFF50"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Eh, Tommy.</w:t>
            </w:r>
          </w:p>
        </w:tc>
        <w:tc>
          <w:tcPr>
            <w:tcW w:w="284" w:type="dxa"/>
            <w:shd w:val="clear" w:color="auto" w:fill="FFFFFF" w:themeFill="background1"/>
            <w:vAlign w:val="bottom"/>
          </w:tcPr>
          <w:p w14:paraId="08A73393"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172530A" w14:textId="77777777" w:rsidR="006A37FF" w:rsidRPr="00665429" w:rsidRDefault="006A37FF"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9E868CB"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Eh, Tommy.</w:t>
            </w:r>
          </w:p>
        </w:tc>
        <w:tc>
          <w:tcPr>
            <w:tcW w:w="284" w:type="dxa"/>
            <w:shd w:val="clear" w:color="auto" w:fill="BDD6EE" w:themeFill="accent5" w:themeFillTint="66"/>
            <w:vAlign w:val="center"/>
          </w:tcPr>
          <w:p w14:paraId="14091C80" w14:textId="77777777" w:rsidR="006A37FF" w:rsidRPr="00665429" w:rsidRDefault="006A37FF"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3C970B6E"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Eh, Tommy.</w:t>
            </w:r>
          </w:p>
        </w:tc>
      </w:tr>
      <w:tr w:rsidR="006A37FF" w:rsidRPr="00326056" w14:paraId="5843C650"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17EC07E2" w14:textId="6DEB39E1" w:rsidR="006A37FF" w:rsidRDefault="006A37FF" w:rsidP="006A37FF">
            <w:pPr>
              <w:spacing w:line="240" w:lineRule="auto"/>
              <w:jc w:val="right"/>
              <w:rPr>
                <w:rFonts w:cs="Calibri"/>
                <w:color w:val="000000"/>
                <w:sz w:val="18"/>
                <w:szCs w:val="18"/>
              </w:rPr>
            </w:pPr>
            <w:r>
              <w:rPr>
                <w:rFonts w:cs="Calibri"/>
                <w:color w:val="000000"/>
                <w:sz w:val="18"/>
                <w:szCs w:val="18"/>
              </w:rPr>
              <w:t>519</w:t>
            </w:r>
          </w:p>
        </w:tc>
        <w:tc>
          <w:tcPr>
            <w:tcW w:w="2400" w:type="dxa"/>
            <w:shd w:val="clear" w:color="auto" w:fill="FFFFFF" w:themeFill="background1"/>
            <w:vAlign w:val="bottom"/>
          </w:tcPr>
          <w:p w14:paraId="54F72A97"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 xml:space="preserve">Dealing with them Arabs. </w:t>
            </w:r>
            <w:proofErr w:type="spellStart"/>
            <w:r w:rsidRPr="00200FBF">
              <w:rPr>
                <w:rFonts w:cs="Calibri"/>
                <w:color w:val="000000" w:themeColor="text1"/>
                <w:sz w:val="18"/>
                <w:szCs w:val="18"/>
                <w:lang w:val="en-GB"/>
              </w:rPr>
              <w:t>Yo</w:t>
            </w:r>
            <w:proofErr w:type="spellEnd"/>
            <w:r w:rsidRPr="00200FBF">
              <w:rPr>
                <w:rFonts w:cs="Calibri"/>
                <w:color w:val="000000" w:themeColor="text1"/>
                <w:sz w:val="18"/>
                <w:szCs w:val="18"/>
                <w:lang w:val="en-GB"/>
              </w:rPr>
              <w:t>, Tom, I'd never disrespect you</w:t>
            </w:r>
            <w:r>
              <w:rPr>
                <w:rFonts w:cs="Calibri"/>
                <w:b/>
                <w:bCs/>
                <w:color w:val="000000" w:themeColor="text1"/>
                <w:sz w:val="18"/>
                <w:szCs w:val="18"/>
                <w:lang w:val="en-GB"/>
              </w:rPr>
              <w:t>, don</w:t>
            </w:r>
            <w:r w:rsidRPr="00200FBF">
              <w:rPr>
                <w:rFonts w:cs="Calibri"/>
                <w:color w:val="000000" w:themeColor="text1"/>
                <w:sz w:val="18"/>
                <w:szCs w:val="18"/>
                <w:lang w:val="en-GB"/>
              </w:rPr>
              <w:t>.</w:t>
            </w:r>
          </w:p>
        </w:tc>
        <w:tc>
          <w:tcPr>
            <w:tcW w:w="2693" w:type="dxa"/>
            <w:shd w:val="clear" w:color="000000" w:fill="808080"/>
            <w:vAlign w:val="bottom"/>
          </w:tcPr>
          <w:p w14:paraId="2929B341" w14:textId="4512F0EB" w:rsidR="006A37FF" w:rsidRPr="00326056" w:rsidRDefault="006A37FF" w:rsidP="006A37FF">
            <w:pPr>
              <w:spacing w:line="240" w:lineRule="auto"/>
              <w:jc w:val="center"/>
              <w:rPr>
                <w:rFonts w:cs="Calibri"/>
                <w:color w:val="000000"/>
                <w:sz w:val="18"/>
                <w:szCs w:val="18"/>
                <w:lang w:val="en-GB"/>
              </w:rPr>
            </w:pPr>
            <w:r w:rsidRPr="00326056">
              <w:rPr>
                <w:rFonts w:cs="Calibri"/>
                <w:color w:val="00FFFF"/>
                <w:sz w:val="18"/>
                <w:szCs w:val="18"/>
                <w:lang w:val="en-GB"/>
              </w:rPr>
              <w:t>'Dealing with them Arabs.' /</w:t>
            </w:r>
          </w:p>
          <w:p w14:paraId="3FCE9AA2" w14:textId="77777777" w:rsidR="006A37FF" w:rsidRPr="00326056" w:rsidRDefault="006A37FF" w:rsidP="006A37FF">
            <w:pPr>
              <w:spacing w:line="240" w:lineRule="auto"/>
              <w:jc w:val="center"/>
              <w:rPr>
                <w:rFonts w:cs="Calibri"/>
                <w:color w:val="000000"/>
                <w:sz w:val="18"/>
                <w:szCs w:val="18"/>
                <w:lang w:val="en-GB"/>
              </w:rPr>
            </w:pPr>
            <w:proofErr w:type="spellStart"/>
            <w:r w:rsidRPr="00326056">
              <w:rPr>
                <w:rFonts w:cs="Calibri"/>
                <w:color w:val="FFFFFF"/>
                <w:sz w:val="18"/>
                <w:szCs w:val="18"/>
                <w:lang w:val="en-GB"/>
              </w:rPr>
              <w:t>Yo</w:t>
            </w:r>
            <w:proofErr w:type="spellEnd"/>
            <w:r w:rsidRPr="00326056">
              <w:rPr>
                <w:rFonts w:cs="Calibri"/>
                <w:color w:val="FFFFFF"/>
                <w:sz w:val="18"/>
                <w:szCs w:val="18"/>
                <w:lang w:val="en-GB"/>
              </w:rPr>
              <w:t>, Tom, I'd never disrespect you.</w:t>
            </w:r>
          </w:p>
        </w:tc>
        <w:tc>
          <w:tcPr>
            <w:tcW w:w="285" w:type="dxa"/>
            <w:shd w:val="clear" w:color="auto" w:fill="FFFFFF" w:themeFill="background1"/>
          </w:tcPr>
          <w:p w14:paraId="740F0068"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7E8F8186"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6268F9AC" w14:textId="299B9DCB"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Mira que tratar con árabes. /</w:t>
            </w:r>
          </w:p>
          <w:p w14:paraId="703F2F65"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Nunca te he faltado al respeto.</w:t>
            </w:r>
          </w:p>
        </w:tc>
        <w:tc>
          <w:tcPr>
            <w:tcW w:w="284" w:type="dxa"/>
            <w:shd w:val="clear" w:color="auto" w:fill="FFFFFF" w:themeFill="background1"/>
            <w:vAlign w:val="bottom"/>
          </w:tcPr>
          <w:p w14:paraId="430A35D2"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79BF8424"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433D4487" w14:textId="520146CB"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Mira que tratar con árabes.</w:t>
            </w: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 /</w:t>
            </w:r>
          </w:p>
          <w:p w14:paraId="207AB4CE" w14:textId="77777777" w:rsidR="006A37FF" w:rsidRPr="00326056" w:rsidRDefault="006A37FF" w:rsidP="006A37FF">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-Nunca te he fallado al respeto.</w:t>
            </w:r>
          </w:p>
        </w:tc>
        <w:tc>
          <w:tcPr>
            <w:tcW w:w="284" w:type="dxa"/>
            <w:shd w:val="clear" w:color="auto" w:fill="FFF2CC" w:themeFill="accent4" w:themeFillTint="33"/>
            <w:vAlign w:val="center"/>
          </w:tcPr>
          <w:p w14:paraId="1E76FA6F"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5572459F"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Mira que tratar con árabes. </w:t>
            </w:r>
          </w:p>
          <w:p w14:paraId="1BE5C1AD"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Nunca te he fallado al respeto.</w:t>
            </w:r>
          </w:p>
        </w:tc>
      </w:tr>
      <w:tr w:rsidR="006A37FF" w:rsidRPr="00326056" w14:paraId="12492445"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3B1BDB4E" w14:textId="74186F09" w:rsidR="006A37FF" w:rsidRDefault="006A37FF" w:rsidP="006A37FF">
            <w:pPr>
              <w:spacing w:line="240" w:lineRule="auto"/>
              <w:jc w:val="right"/>
              <w:rPr>
                <w:rFonts w:cs="Calibri"/>
                <w:color w:val="000000"/>
                <w:sz w:val="18"/>
                <w:szCs w:val="18"/>
              </w:rPr>
            </w:pPr>
            <w:r>
              <w:rPr>
                <w:rFonts w:cs="Calibri"/>
                <w:color w:val="000000"/>
                <w:sz w:val="18"/>
                <w:szCs w:val="18"/>
              </w:rPr>
              <w:t>520</w:t>
            </w:r>
          </w:p>
        </w:tc>
        <w:tc>
          <w:tcPr>
            <w:tcW w:w="2400" w:type="dxa"/>
            <w:shd w:val="clear" w:color="auto" w:fill="FFFFFF" w:themeFill="background1"/>
            <w:vAlign w:val="bottom"/>
          </w:tcPr>
          <w:p w14:paraId="36B91CEC" w14:textId="77777777" w:rsidR="006A37FF" w:rsidRPr="00200FBF" w:rsidRDefault="006A37FF" w:rsidP="006A37FF">
            <w:pPr>
              <w:spacing w:line="240" w:lineRule="auto"/>
              <w:jc w:val="left"/>
              <w:rPr>
                <w:rFonts w:cs="Calibri"/>
                <w:color w:val="000000" w:themeColor="text1"/>
                <w:sz w:val="18"/>
                <w:szCs w:val="18"/>
                <w:lang w:val="en-GB"/>
              </w:rPr>
            </w:pPr>
            <w:proofErr w:type="spellStart"/>
            <w:r w:rsidRPr="00200FBF">
              <w:rPr>
                <w:rFonts w:cs="Calibri"/>
                <w:color w:val="000000" w:themeColor="text1"/>
                <w:sz w:val="18"/>
                <w:szCs w:val="18"/>
                <w:lang w:val="en-GB"/>
              </w:rPr>
              <w:t>Them</w:t>
            </w:r>
            <w:proofErr w:type="spellEnd"/>
            <w:r w:rsidRPr="00200FBF">
              <w:rPr>
                <w:rFonts w:cs="Calibri"/>
                <w:color w:val="000000" w:themeColor="text1"/>
                <w:sz w:val="18"/>
                <w:szCs w:val="18"/>
                <w:lang w:val="en-GB"/>
              </w:rPr>
              <w:t xml:space="preserve"> Arabs lost their fingers! You give the kid your score.</w:t>
            </w:r>
          </w:p>
        </w:tc>
        <w:tc>
          <w:tcPr>
            <w:tcW w:w="2693" w:type="dxa"/>
            <w:shd w:val="clear" w:color="000000" w:fill="808080"/>
            <w:vAlign w:val="bottom"/>
          </w:tcPr>
          <w:p w14:paraId="76975E8D" w14:textId="77777777" w:rsidR="006A37FF" w:rsidRPr="00326056" w:rsidRDefault="006A37FF" w:rsidP="006A37FF">
            <w:pPr>
              <w:spacing w:line="240" w:lineRule="auto"/>
              <w:jc w:val="center"/>
              <w:rPr>
                <w:rFonts w:cs="Calibri"/>
                <w:color w:val="00FFFF"/>
                <w:sz w:val="18"/>
                <w:szCs w:val="18"/>
                <w:lang w:val="en-GB"/>
              </w:rPr>
            </w:pPr>
            <w:r w:rsidRPr="00326056">
              <w:rPr>
                <w:rFonts w:cs="Calibri"/>
                <w:color w:val="00FFFF"/>
                <w:sz w:val="18"/>
                <w:szCs w:val="18"/>
                <w:lang w:val="en-GB"/>
              </w:rPr>
              <w:t>'Them Arabs lost their fingers! / You give the kid your score.</w:t>
            </w:r>
          </w:p>
        </w:tc>
        <w:tc>
          <w:tcPr>
            <w:tcW w:w="285" w:type="dxa"/>
            <w:shd w:val="clear" w:color="auto" w:fill="FFFFFF" w:themeFill="background1"/>
          </w:tcPr>
          <w:p w14:paraId="281338BE"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4748BB2"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61FE7C3"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"Los árabes perdieron los dedos. / Dale al chaval lo que lleves".</w:t>
            </w:r>
          </w:p>
        </w:tc>
        <w:tc>
          <w:tcPr>
            <w:tcW w:w="284" w:type="dxa"/>
            <w:shd w:val="clear" w:color="auto" w:fill="FFFFFF" w:themeFill="background1"/>
            <w:vAlign w:val="bottom"/>
          </w:tcPr>
          <w:p w14:paraId="110ACAE1"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6615E590"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7114BE9E" w14:textId="77777777" w:rsidR="006A37FF" w:rsidRPr="00326056" w:rsidRDefault="006A37FF" w:rsidP="006A37FF">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Los árabes perdieron los dedos. / Dale al chaval lo que lleves.</w:t>
            </w:r>
          </w:p>
        </w:tc>
        <w:tc>
          <w:tcPr>
            <w:tcW w:w="284" w:type="dxa"/>
            <w:shd w:val="clear" w:color="auto" w:fill="E2EFD9" w:themeFill="accent6" w:themeFillTint="33"/>
            <w:vAlign w:val="center"/>
          </w:tcPr>
          <w:p w14:paraId="43E1B686"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452407B9"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Los árabes perdieron los dedos. Dale al chaval lo que lleves.</w:t>
            </w:r>
          </w:p>
        </w:tc>
      </w:tr>
      <w:tr w:rsidR="006A37FF" w:rsidRPr="00326056" w14:paraId="073DCD63"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1B01194D" w14:textId="6868A7AD" w:rsidR="006A37FF" w:rsidRDefault="006A37FF" w:rsidP="006A37FF">
            <w:pPr>
              <w:spacing w:line="240" w:lineRule="auto"/>
              <w:jc w:val="right"/>
              <w:rPr>
                <w:rFonts w:cs="Calibri"/>
                <w:color w:val="000000"/>
                <w:sz w:val="18"/>
                <w:szCs w:val="18"/>
              </w:rPr>
            </w:pPr>
            <w:r>
              <w:rPr>
                <w:rFonts w:cs="Calibri"/>
                <w:color w:val="000000"/>
                <w:sz w:val="18"/>
                <w:szCs w:val="18"/>
              </w:rPr>
              <w:t>521</w:t>
            </w:r>
          </w:p>
        </w:tc>
        <w:tc>
          <w:tcPr>
            <w:tcW w:w="2400" w:type="dxa"/>
            <w:shd w:val="clear" w:color="auto" w:fill="FFFFFF" w:themeFill="background1"/>
            <w:vAlign w:val="bottom"/>
          </w:tcPr>
          <w:p w14:paraId="14345539"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If it doesn't get to me by tonight, you'll go the same way they did.</w:t>
            </w:r>
          </w:p>
        </w:tc>
        <w:tc>
          <w:tcPr>
            <w:tcW w:w="2693" w:type="dxa"/>
            <w:shd w:val="clear" w:color="000000" w:fill="808080"/>
            <w:vAlign w:val="bottom"/>
          </w:tcPr>
          <w:p w14:paraId="36B632AA" w14:textId="77777777" w:rsidR="006A37FF" w:rsidRPr="00326056" w:rsidRDefault="006A37FF" w:rsidP="006A37FF">
            <w:pPr>
              <w:spacing w:line="240" w:lineRule="auto"/>
              <w:jc w:val="center"/>
              <w:rPr>
                <w:rFonts w:cs="Calibri"/>
                <w:color w:val="00FFFF"/>
                <w:sz w:val="18"/>
                <w:szCs w:val="18"/>
                <w:lang w:val="en-GB"/>
              </w:rPr>
            </w:pPr>
            <w:r w:rsidRPr="00326056">
              <w:rPr>
                <w:rFonts w:cs="Calibri"/>
                <w:color w:val="00FFFF"/>
                <w:sz w:val="18"/>
                <w:szCs w:val="18"/>
                <w:lang w:val="en-GB"/>
              </w:rPr>
              <w:t>'If it doesn't get to me by tonight, / you'll go the same way they did.'</w:t>
            </w:r>
          </w:p>
        </w:tc>
        <w:tc>
          <w:tcPr>
            <w:tcW w:w="285" w:type="dxa"/>
            <w:shd w:val="clear" w:color="auto" w:fill="FFFFFF" w:themeFill="background1"/>
          </w:tcPr>
          <w:p w14:paraId="06C27E20"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E6D4759" w14:textId="77777777" w:rsidR="006A37FF" w:rsidRPr="00665429" w:rsidRDefault="006A37FF"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157043C"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"Si no lo tengo para esta noche, / acabarás como ellos".</w:t>
            </w:r>
          </w:p>
        </w:tc>
        <w:tc>
          <w:tcPr>
            <w:tcW w:w="284" w:type="dxa"/>
            <w:shd w:val="clear" w:color="auto" w:fill="FFFFFF" w:themeFill="background1"/>
            <w:vAlign w:val="bottom"/>
          </w:tcPr>
          <w:p w14:paraId="324A6902"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BAB4B43" w14:textId="77777777" w:rsidR="006A37FF" w:rsidRPr="00051527" w:rsidRDefault="006A37FF" w:rsidP="00115C08">
            <w:pPr>
              <w:spacing w:line="240" w:lineRule="auto"/>
              <w:jc w:val="center"/>
              <w:rPr>
                <w:rFonts w:cs="Calibri"/>
                <w:color w:val="000000"/>
                <w:sz w:val="18"/>
                <w:szCs w:val="18"/>
              </w:rPr>
            </w:pPr>
          </w:p>
        </w:tc>
        <w:tc>
          <w:tcPr>
            <w:tcW w:w="2693" w:type="dxa"/>
            <w:shd w:val="clear" w:color="auto" w:fill="FFFFFF" w:themeFill="background1"/>
            <w:vAlign w:val="bottom"/>
          </w:tcPr>
          <w:p w14:paraId="25734BDE" w14:textId="77777777" w:rsidR="006A37FF" w:rsidRPr="00326056" w:rsidRDefault="006A37FF" w:rsidP="006A37FF">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Si no los tengo para esta noche, / acabarás como ellos.</w:t>
            </w:r>
          </w:p>
        </w:tc>
        <w:tc>
          <w:tcPr>
            <w:tcW w:w="284" w:type="dxa"/>
            <w:shd w:val="clear" w:color="auto" w:fill="BDD6EE" w:themeFill="accent5" w:themeFillTint="66"/>
            <w:vAlign w:val="center"/>
          </w:tcPr>
          <w:p w14:paraId="5332474F" w14:textId="77777777" w:rsidR="006A37FF" w:rsidRPr="00051527" w:rsidRDefault="006A37FF" w:rsidP="00115C08">
            <w:pPr>
              <w:spacing w:line="240" w:lineRule="auto"/>
              <w:jc w:val="center"/>
              <w:rPr>
                <w:rFonts w:cs="Calibri"/>
                <w:color w:val="000000"/>
                <w:sz w:val="18"/>
                <w:szCs w:val="18"/>
              </w:rPr>
            </w:pPr>
          </w:p>
        </w:tc>
        <w:tc>
          <w:tcPr>
            <w:tcW w:w="2977" w:type="dxa"/>
            <w:shd w:val="clear" w:color="auto" w:fill="FFFFFF" w:themeFill="background1"/>
            <w:vAlign w:val="bottom"/>
          </w:tcPr>
          <w:p w14:paraId="4AE67C5D"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Si no los tengo para esta noche, acabarás como ellos.</w:t>
            </w:r>
          </w:p>
        </w:tc>
      </w:tr>
      <w:tr w:rsidR="006A37FF" w:rsidRPr="00326056" w14:paraId="29829025" w14:textId="77777777" w:rsidTr="00115C08">
        <w:trPr>
          <w:trHeight w:val="183"/>
        </w:trPr>
        <w:tc>
          <w:tcPr>
            <w:tcW w:w="562" w:type="dxa"/>
            <w:vMerge w:val="restart"/>
            <w:tcBorders>
              <w:top w:val="single" w:sz="4" w:space="0" w:color="auto"/>
              <w:left w:val="single" w:sz="4" w:space="0" w:color="auto"/>
              <w:right w:val="nil"/>
            </w:tcBorders>
            <w:shd w:val="clear" w:color="auto" w:fill="auto"/>
            <w:vAlign w:val="bottom"/>
          </w:tcPr>
          <w:p w14:paraId="68FCFB05" w14:textId="4F616B8F" w:rsidR="006A37FF" w:rsidRDefault="006A37FF" w:rsidP="006A37FF">
            <w:pPr>
              <w:spacing w:line="240" w:lineRule="auto"/>
              <w:jc w:val="right"/>
              <w:rPr>
                <w:rFonts w:cs="Calibri"/>
                <w:color w:val="000000"/>
                <w:sz w:val="18"/>
                <w:szCs w:val="18"/>
              </w:rPr>
            </w:pPr>
            <w:r>
              <w:rPr>
                <w:rFonts w:cs="Calibri"/>
                <w:color w:val="000000"/>
                <w:sz w:val="18"/>
                <w:szCs w:val="18"/>
              </w:rPr>
              <w:lastRenderedPageBreak/>
              <w:t>522</w:t>
            </w:r>
          </w:p>
        </w:tc>
        <w:tc>
          <w:tcPr>
            <w:tcW w:w="2400" w:type="dxa"/>
            <w:vMerge w:val="restart"/>
            <w:shd w:val="clear" w:color="auto" w:fill="FFFFFF" w:themeFill="background1"/>
            <w:vAlign w:val="bottom"/>
          </w:tcPr>
          <w:p w14:paraId="4C36E787"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Wanker! I phoned them. They'll have the lot of you!</w:t>
            </w:r>
          </w:p>
        </w:tc>
        <w:tc>
          <w:tcPr>
            <w:tcW w:w="2693" w:type="dxa"/>
            <w:vMerge w:val="restart"/>
            <w:shd w:val="clear" w:color="000000" w:fill="808080"/>
            <w:vAlign w:val="bottom"/>
          </w:tcPr>
          <w:p w14:paraId="715CF16B" w14:textId="02B14350" w:rsidR="006A37FF" w:rsidRPr="00326056" w:rsidRDefault="006A37FF" w:rsidP="006A37FF">
            <w:pPr>
              <w:spacing w:line="240" w:lineRule="auto"/>
              <w:jc w:val="center"/>
              <w:rPr>
                <w:rFonts w:cs="Calibri"/>
                <w:color w:val="FFFFFF"/>
                <w:sz w:val="18"/>
                <w:szCs w:val="18"/>
                <w:lang w:val="en-GB"/>
              </w:rPr>
            </w:pPr>
            <w:r w:rsidRPr="00326056">
              <w:rPr>
                <w:rFonts w:cs="Calibri"/>
                <w:color w:val="00FFFF"/>
                <w:sz w:val="18"/>
                <w:szCs w:val="18"/>
                <w:lang w:val="en-GB"/>
              </w:rPr>
              <w:t>Wanker!</w:t>
            </w:r>
            <w:r w:rsidRPr="00326056">
              <w:rPr>
                <w:rFonts w:cs="Calibri"/>
                <w:color w:val="FFFFFF"/>
                <w:sz w:val="18"/>
                <w:szCs w:val="18"/>
                <w:lang w:val="en-GB"/>
              </w:rPr>
              <w:t xml:space="preserve"> I phoned them, /</w:t>
            </w:r>
          </w:p>
          <w:p w14:paraId="15A68BBC" w14:textId="77777777" w:rsidR="006A37FF" w:rsidRPr="00326056" w:rsidRDefault="006A37FF" w:rsidP="006A37FF">
            <w:pPr>
              <w:spacing w:line="240" w:lineRule="auto"/>
              <w:jc w:val="center"/>
              <w:rPr>
                <w:rFonts w:cs="Calibri"/>
                <w:color w:val="000000"/>
                <w:sz w:val="18"/>
                <w:szCs w:val="18"/>
                <w:lang w:val="en-GB"/>
              </w:rPr>
            </w:pPr>
            <w:r w:rsidRPr="00326056">
              <w:rPr>
                <w:rFonts w:cs="Calibri"/>
                <w:color w:val="FFFFFF"/>
                <w:sz w:val="18"/>
                <w:szCs w:val="18"/>
                <w:lang w:val="en-GB"/>
              </w:rPr>
              <w:t>They'll have the lot of you!</w:t>
            </w:r>
          </w:p>
        </w:tc>
        <w:tc>
          <w:tcPr>
            <w:tcW w:w="285" w:type="dxa"/>
            <w:vMerge w:val="restart"/>
            <w:shd w:val="clear" w:color="auto" w:fill="FF99CC"/>
          </w:tcPr>
          <w:p w14:paraId="314B7A7F"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tcPr>
          <w:p w14:paraId="37A733C0" w14:textId="77777777" w:rsidR="006A37FF" w:rsidRPr="00665429" w:rsidRDefault="006A37FF" w:rsidP="006A37FF">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24792FE2"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¡Mira, he llamado a la policía! / ¡Se os van a llevar a todos!</w:t>
            </w:r>
          </w:p>
        </w:tc>
        <w:tc>
          <w:tcPr>
            <w:tcW w:w="284" w:type="dxa"/>
            <w:vMerge w:val="restart"/>
            <w:shd w:val="clear" w:color="auto" w:fill="FF99CC"/>
            <w:vAlign w:val="bottom"/>
          </w:tcPr>
          <w:p w14:paraId="582EB07D"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12359EE1"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val="restart"/>
            <w:shd w:val="clear" w:color="auto" w:fill="FFFFFF" w:themeFill="background1"/>
            <w:vAlign w:val="bottom"/>
          </w:tcPr>
          <w:p w14:paraId="2E1CCDB2"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¡Mira, he llamado a la policía! / ¡Se os van a llevar a todos!</w:t>
            </w:r>
          </w:p>
        </w:tc>
        <w:tc>
          <w:tcPr>
            <w:tcW w:w="284" w:type="dxa"/>
            <w:shd w:val="clear" w:color="auto" w:fill="FFF2CC" w:themeFill="accent4" w:themeFillTint="33"/>
            <w:vAlign w:val="center"/>
          </w:tcPr>
          <w:p w14:paraId="220BE2BC"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val="restart"/>
            <w:shd w:val="clear" w:color="auto" w:fill="FFFFFF" w:themeFill="background1"/>
            <w:vAlign w:val="bottom"/>
          </w:tcPr>
          <w:p w14:paraId="3D05FB32"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¡Oye, he llamado a la policía! ¡Se os van a llevar a todos! ¡Largo de aquí!</w:t>
            </w:r>
          </w:p>
        </w:tc>
      </w:tr>
      <w:tr w:rsidR="006A37FF" w:rsidRPr="00326056" w14:paraId="0612DB66" w14:textId="77777777" w:rsidTr="00115C08">
        <w:trPr>
          <w:trHeight w:val="183"/>
        </w:trPr>
        <w:tc>
          <w:tcPr>
            <w:tcW w:w="562" w:type="dxa"/>
            <w:vMerge/>
            <w:tcBorders>
              <w:left w:val="single" w:sz="4" w:space="0" w:color="auto"/>
              <w:bottom w:val="single" w:sz="4" w:space="0" w:color="auto"/>
              <w:right w:val="nil"/>
            </w:tcBorders>
            <w:shd w:val="clear" w:color="auto" w:fill="auto"/>
            <w:vAlign w:val="bottom"/>
          </w:tcPr>
          <w:p w14:paraId="10E0B343" w14:textId="77777777" w:rsidR="006A37FF" w:rsidRDefault="006A37FF" w:rsidP="006A37FF">
            <w:pPr>
              <w:spacing w:line="240" w:lineRule="auto"/>
              <w:jc w:val="right"/>
              <w:rPr>
                <w:rFonts w:cs="Calibri"/>
                <w:color w:val="000000"/>
                <w:sz w:val="18"/>
                <w:szCs w:val="18"/>
              </w:rPr>
            </w:pPr>
          </w:p>
        </w:tc>
        <w:tc>
          <w:tcPr>
            <w:tcW w:w="2400" w:type="dxa"/>
            <w:vMerge/>
            <w:shd w:val="clear" w:color="auto" w:fill="FFFFFF" w:themeFill="background1"/>
            <w:vAlign w:val="bottom"/>
          </w:tcPr>
          <w:p w14:paraId="1749C053" w14:textId="77777777" w:rsidR="006A37FF" w:rsidRPr="00200FBF" w:rsidRDefault="006A37FF" w:rsidP="006A37FF">
            <w:pPr>
              <w:spacing w:line="240" w:lineRule="auto"/>
              <w:jc w:val="left"/>
              <w:rPr>
                <w:rFonts w:cs="Calibri"/>
                <w:color w:val="000000" w:themeColor="text1"/>
                <w:sz w:val="18"/>
                <w:szCs w:val="18"/>
                <w:lang w:val="en-GB"/>
              </w:rPr>
            </w:pPr>
          </w:p>
        </w:tc>
        <w:tc>
          <w:tcPr>
            <w:tcW w:w="2693" w:type="dxa"/>
            <w:vMerge/>
            <w:shd w:val="clear" w:color="000000" w:fill="808080"/>
            <w:vAlign w:val="bottom"/>
          </w:tcPr>
          <w:p w14:paraId="0363DF5C" w14:textId="77777777" w:rsidR="006A37FF" w:rsidRPr="00326056" w:rsidRDefault="006A37FF" w:rsidP="006A37FF">
            <w:pPr>
              <w:spacing w:line="240" w:lineRule="auto"/>
              <w:jc w:val="center"/>
              <w:rPr>
                <w:rFonts w:cs="Calibri"/>
                <w:color w:val="00FFFF"/>
                <w:sz w:val="18"/>
                <w:szCs w:val="18"/>
                <w:lang w:val="en-GB"/>
              </w:rPr>
            </w:pPr>
          </w:p>
        </w:tc>
        <w:tc>
          <w:tcPr>
            <w:tcW w:w="285" w:type="dxa"/>
            <w:vMerge/>
            <w:shd w:val="clear" w:color="auto" w:fill="FF99CC"/>
          </w:tcPr>
          <w:p w14:paraId="297C9089"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tcPr>
          <w:p w14:paraId="2AC18F85" w14:textId="77777777" w:rsidR="006A37FF" w:rsidRPr="00665429" w:rsidRDefault="006A37FF" w:rsidP="006A37FF">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5EAB9A2F"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
        </w:tc>
        <w:tc>
          <w:tcPr>
            <w:tcW w:w="284" w:type="dxa"/>
            <w:vMerge/>
            <w:shd w:val="clear" w:color="auto" w:fill="FF99CC"/>
            <w:vAlign w:val="bottom"/>
          </w:tcPr>
          <w:p w14:paraId="7846F81A"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55A90763"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shd w:val="clear" w:color="auto" w:fill="FFFFFF" w:themeFill="background1"/>
            <w:vAlign w:val="bottom"/>
          </w:tcPr>
          <w:p w14:paraId="508D4A3D"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5765E7DE"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shd w:val="clear" w:color="auto" w:fill="FFFFFF" w:themeFill="background1"/>
            <w:vAlign w:val="bottom"/>
          </w:tcPr>
          <w:p w14:paraId="7B7D0417" w14:textId="77777777" w:rsidR="006A37FF" w:rsidRPr="00326056" w:rsidRDefault="006A37FF" w:rsidP="006A37FF">
            <w:pPr>
              <w:spacing w:line="240" w:lineRule="auto"/>
              <w:jc w:val="right"/>
              <w:rPr>
                <w:rFonts w:cs="Calibri"/>
                <w:color w:val="000000" w:themeColor="text1"/>
                <w:sz w:val="18"/>
                <w:szCs w:val="18"/>
              </w:rPr>
            </w:pPr>
          </w:p>
        </w:tc>
      </w:tr>
      <w:tr w:rsidR="006A37FF" w:rsidRPr="00326056" w14:paraId="3480FEE6"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1C77810B" w14:textId="25881019" w:rsidR="006A37FF" w:rsidRDefault="006A37FF" w:rsidP="006A37FF">
            <w:pPr>
              <w:spacing w:line="240" w:lineRule="auto"/>
              <w:jc w:val="right"/>
              <w:rPr>
                <w:rFonts w:cs="Calibri"/>
                <w:color w:val="000000"/>
                <w:sz w:val="18"/>
                <w:szCs w:val="18"/>
              </w:rPr>
            </w:pPr>
            <w:r>
              <w:rPr>
                <w:rFonts w:cs="Calibri"/>
                <w:color w:val="000000"/>
                <w:sz w:val="18"/>
                <w:szCs w:val="18"/>
              </w:rPr>
              <w:t>523</w:t>
            </w:r>
          </w:p>
        </w:tc>
        <w:tc>
          <w:tcPr>
            <w:tcW w:w="2400" w:type="dxa"/>
            <w:shd w:val="clear" w:color="auto" w:fill="FFFFFF" w:themeFill="background1"/>
            <w:vAlign w:val="bottom"/>
          </w:tcPr>
          <w:p w14:paraId="2F9E442F" w14:textId="77777777" w:rsidR="006A37FF" w:rsidRPr="00200FBF" w:rsidRDefault="006A37FF" w:rsidP="006A37FF">
            <w:pPr>
              <w:spacing w:line="240" w:lineRule="auto"/>
              <w:jc w:val="left"/>
              <w:rPr>
                <w:rFonts w:cs="Calibri"/>
                <w:color w:val="000000" w:themeColor="text1"/>
                <w:sz w:val="18"/>
                <w:szCs w:val="18"/>
              </w:rPr>
            </w:pPr>
            <w:proofErr w:type="spellStart"/>
            <w:r w:rsidRPr="00200FBF">
              <w:rPr>
                <w:rFonts w:cs="Calibri"/>
                <w:color w:val="000000" w:themeColor="text1"/>
                <w:sz w:val="18"/>
                <w:szCs w:val="18"/>
              </w:rPr>
              <w:t>Your</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house</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semells</w:t>
            </w:r>
            <w:proofErr w:type="spellEnd"/>
            <w:r w:rsidRPr="00200FBF">
              <w:rPr>
                <w:rFonts w:cs="Calibri"/>
                <w:color w:val="000000" w:themeColor="text1"/>
                <w:sz w:val="18"/>
                <w:szCs w:val="18"/>
              </w:rPr>
              <w:t xml:space="preserve"> </w:t>
            </w:r>
            <w:proofErr w:type="spellStart"/>
            <w:r w:rsidRPr="00200FBF">
              <w:rPr>
                <w:rFonts w:cs="Calibri"/>
                <w:color w:val="000000" w:themeColor="text1"/>
                <w:sz w:val="18"/>
                <w:szCs w:val="18"/>
              </w:rPr>
              <w:t>better</w:t>
            </w:r>
            <w:proofErr w:type="spellEnd"/>
          </w:p>
        </w:tc>
        <w:tc>
          <w:tcPr>
            <w:tcW w:w="2693" w:type="dxa"/>
            <w:shd w:val="clear" w:color="000000" w:fill="808080"/>
            <w:vAlign w:val="bottom"/>
          </w:tcPr>
          <w:p w14:paraId="65AA99F6" w14:textId="77777777" w:rsidR="006A37FF" w:rsidRPr="00326056" w:rsidRDefault="006A37FF" w:rsidP="006A37FF">
            <w:pPr>
              <w:spacing w:line="240" w:lineRule="auto"/>
              <w:jc w:val="center"/>
              <w:rPr>
                <w:rFonts w:cs="Calibri"/>
                <w:color w:val="FFFF00"/>
                <w:sz w:val="18"/>
                <w:szCs w:val="18"/>
              </w:rPr>
            </w:pPr>
            <w:proofErr w:type="spellStart"/>
            <w:r w:rsidRPr="00326056">
              <w:rPr>
                <w:rFonts w:cs="Calibri"/>
                <w:color w:val="FFFF00"/>
                <w:sz w:val="18"/>
                <w:szCs w:val="18"/>
              </w:rPr>
              <w:t>Your</w:t>
            </w:r>
            <w:proofErr w:type="spellEnd"/>
            <w:r w:rsidRPr="00326056">
              <w:rPr>
                <w:rFonts w:cs="Calibri"/>
                <w:color w:val="FFFF00"/>
                <w:sz w:val="18"/>
                <w:szCs w:val="18"/>
              </w:rPr>
              <w:t xml:space="preserve"> </w:t>
            </w:r>
            <w:proofErr w:type="spellStart"/>
            <w:r w:rsidRPr="00326056">
              <w:rPr>
                <w:rFonts w:cs="Calibri"/>
                <w:color w:val="FFFF00"/>
                <w:sz w:val="18"/>
                <w:szCs w:val="18"/>
              </w:rPr>
              <w:t>house</w:t>
            </w:r>
            <w:proofErr w:type="spellEnd"/>
            <w:r w:rsidRPr="00326056">
              <w:rPr>
                <w:rFonts w:cs="Calibri"/>
                <w:color w:val="FFFF00"/>
                <w:sz w:val="18"/>
                <w:szCs w:val="18"/>
              </w:rPr>
              <w:t xml:space="preserve"> </w:t>
            </w:r>
            <w:proofErr w:type="spellStart"/>
            <w:r w:rsidRPr="00326056">
              <w:rPr>
                <w:rFonts w:cs="Calibri"/>
                <w:color w:val="FFFF00"/>
                <w:sz w:val="18"/>
                <w:szCs w:val="18"/>
              </w:rPr>
              <w:t>semells</w:t>
            </w:r>
            <w:proofErr w:type="spellEnd"/>
            <w:r w:rsidRPr="00326056">
              <w:rPr>
                <w:rFonts w:cs="Calibri"/>
                <w:color w:val="FFFF00"/>
                <w:sz w:val="18"/>
                <w:szCs w:val="18"/>
              </w:rPr>
              <w:t xml:space="preserve"> </w:t>
            </w:r>
            <w:proofErr w:type="spellStart"/>
            <w:r w:rsidRPr="00326056">
              <w:rPr>
                <w:rFonts w:cs="Calibri"/>
                <w:color w:val="FFFF00"/>
                <w:sz w:val="18"/>
                <w:szCs w:val="18"/>
              </w:rPr>
              <w:t>better</w:t>
            </w:r>
            <w:proofErr w:type="spellEnd"/>
          </w:p>
        </w:tc>
        <w:tc>
          <w:tcPr>
            <w:tcW w:w="285" w:type="dxa"/>
            <w:shd w:val="clear" w:color="auto" w:fill="FF99CC"/>
          </w:tcPr>
          <w:p w14:paraId="5CE158DE"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4C1B2912" w14:textId="77777777" w:rsidR="006A37FF" w:rsidRPr="00665429" w:rsidRDefault="006A37FF" w:rsidP="006A37FF">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9036B02" w14:textId="1605AF9E"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¡Largo de aquí! /</w:t>
            </w:r>
          </w:p>
          <w:p w14:paraId="232D12E8"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-Tu casa huele mejor ahora</w:t>
            </w:r>
          </w:p>
        </w:tc>
        <w:tc>
          <w:tcPr>
            <w:tcW w:w="284" w:type="dxa"/>
            <w:shd w:val="clear" w:color="auto" w:fill="FF99CC"/>
            <w:vAlign w:val="bottom"/>
          </w:tcPr>
          <w:p w14:paraId="133B0655"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5A6E9942"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5FFA6386"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Tu casa huele mejor ahora…</w:t>
            </w:r>
          </w:p>
        </w:tc>
        <w:tc>
          <w:tcPr>
            <w:tcW w:w="284" w:type="dxa"/>
            <w:shd w:val="clear" w:color="auto" w:fill="BDD6EE" w:themeFill="accent5" w:themeFillTint="66"/>
            <w:vAlign w:val="center"/>
          </w:tcPr>
          <w:p w14:paraId="23C8F0C3" w14:textId="77777777" w:rsidR="006A37FF" w:rsidRPr="00051527" w:rsidRDefault="006A37FF" w:rsidP="00115C08">
            <w:pPr>
              <w:spacing w:line="240" w:lineRule="auto"/>
              <w:jc w:val="center"/>
              <w:rPr>
                <w:rFonts w:cs="Calibri"/>
                <w:color w:val="000000"/>
                <w:sz w:val="18"/>
                <w:szCs w:val="18"/>
              </w:rPr>
            </w:pPr>
          </w:p>
        </w:tc>
        <w:tc>
          <w:tcPr>
            <w:tcW w:w="2977" w:type="dxa"/>
            <w:shd w:val="clear" w:color="auto" w:fill="FFFFFF" w:themeFill="background1"/>
            <w:vAlign w:val="bottom"/>
          </w:tcPr>
          <w:p w14:paraId="6EC91D96"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Tu casa huele mejor ahora</w:t>
            </w:r>
          </w:p>
        </w:tc>
      </w:tr>
      <w:tr w:rsidR="006A37FF" w:rsidRPr="00326056" w14:paraId="1CB6AC0C"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53BF9DB0" w14:textId="453A9A62" w:rsidR="006A37FF" w:rsidRDefault="006A37FF" w:rsidP="006A37FF">
            <w:pPr>
              <w:spacing w:line="240" w:lineRule="auto"/>
              <w:jc w:val="right"/>
              <w:rPr>
                <w:rFonts w:cs="Calibri"/>
                <w:color w:val="000000"/>
                <w:sz w:val="18"/>
                <w:szCs w:val="18"/>
              </w:rPr>
            </w:pPr>
            <w:r>
              <w:rPr>
                <w:rFonts w:cs="Calibri"/>
                <w:color w:val="000000"/>
                <w:sz w:val="18"/>
                <w:szCs w:val="18"/>
              </w:rPr>
              <w:t>524</w:t>
            </w:r>
          </w:p>
        </w:tc>
        <w:tc>
          <w:tcPr>
            <w:tcW w:w="2400" w:type="dxa"/>
            <w:shd w:val="clear" w:color="auto" w:fill="FFFFFF" w:themeFill="background1"/>
            <w:vAlign w:val="bottom"/>
          </w:tcPr>
          <w:p w14:paraId="7911447F"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 xml:space="preserve">now it </w:t>
            </w:r>
            <w:proofErr w:type="gramStart"/>
            <w:r w:rsidRPr="00200FBF">
              <w:rPr>
                <w:rFonts w:cs="Calibri"/>
                <w:color w:val="000000" w:themeColor="text1"/>
                <w:sz w:val="18"/>
                <w:szCs w:val="18"/>
                <w:lang w:val="en-GB"/>
              </w:rPr>
              <w:t>don't</w:t>
            </w:r>
            <w:proofErr w:type="gramEnd"/>
            <w:r w:rsidRPr="00200FBF">
              <w:rPr>
                <w:rFonts w:cs="Calibri"/>
                <w:color w:val="000000" w:themeColor="text1"/>
                <w:sz w:val="18"/>
                <w:szCs w:val="18"/>
                <w:lang w:val="en-GB"/>
              </w:rPr>
              <w:t xml:space="preserve"> smell of piss, you old bastard.</w:t>
            </w:r>
          </w:p>
        </w:tc>
        <w:tc>
          <w:tcPr>
            <w:tcW w:w="2693" w:type="dxa"/>
            <w:shd w:val="clear" w:color="000000" w:fill="808080"/>
            <w:vAlign w:val="bottom"/>
          </w:tcPr>
          <w:p w14:paraId="267DBAFE" w14:textId="657002AA" w:rsidR="006A37FF" w:rsidRPr="00326056" w:rsidRDefault="006A37FF" w:rsidP="006A37FF">
            <w:pPr>
              <w:spacing w:line="240" w:lineRule="auto"/>
              <w:jc w:val="center"/>
              <w:rPr>
                <w:rFonts w:cs="Calibri"/>
                <w:color w:val="FFFF00"/>
                <w:sz w:val="18"/>
                <w:szCs w:val="18"/>
                <w:lang w:val="en-GB"/>
              </w:rPr>
            </w:pPr>
            <w:r w:rsidRPr="00326056">
              <w:rPr>
                <w:rFonts w:cs="Calibri"/>
                <w:color w:val="FFFF00"/>
                <w:sz w:val="18"/>
                <w:szCs w:val="18"/>
                <w:lang w:val="en-GB"/>
              </w:rPr>
              <w:t xml:space="preserve">now it </w:t>
            </w:r>
            <w:proofErr w:type="gramStart"/>
            <w:r w:rsidRPr="00326056">
              <w:rPr>
                <w:rFonts w:cs="Calibri"/>
                <w:color w:val="FFFF00"/>
                <w:sz w:val="18"/>
                <w:szCs w:val="18"/>
                <w:lang w:val="en-GB"/>
              </w:rPr>
              <w:t>don't</w:t>
            </w:r>
            <w:proofErr w:type="gramEnd"/>
            <w:r w:rsidRPr="00326056">
              <w:rPr>
                <w:rFonts w:cs="Calibri"/>
                <w:color w:val="FFFF00"/>
                <w:sz w:val="18"/>
                <w:szCs w:val="18"/>
                <w:lang w:val="en-GB"/>
              </w:rPr>
              <w:t xml:space="preserve"> smell of piss, /</w:t>
            </w:r>
          </w:p>
          <w:p w14:paraId="407B69AE" w14:textId="77777777" w:rsidR="006A37FF" w:rsidRPr="00326056" w:rsidRDefault="006A37FF" w:rsidP="006A37FF">
            <w:pPr>
              <w:spacing w:line="240" w:lineRule="auto"/>
              <w:jc w:val="center"/>
              <w:rPr>
                <w:rFonts w:cs="Calibri"/>
                <w:color w:val="FFFF00"/>
                <w:sz w:val="18"/>
                <w:szCs w:val="18"/>
                <w:lang w:val="en-GB"/>
              </w:rPr>
            </w:pPr>
            <w:proofErr w:type="gramStart"/>
            <w:r w:rsidRPr="00326056">
              <w:rPr>
                <w:rFonts w:cs="Calibri"/>
                <w:color w:val="FFFF00"/>
                <w:sz w:val="18"/>
                <w:szCs w:val="18"/>
                <w:lang w:val="en-GB"/>
              </w:rPr>
              <w:t>you</w:t>
            </w:r>
            <w:proofErr w:type="gramEnd"/>
            <w:r w:rsidRPr="00326056">
              <w:rPr>
                <w:rFonts w:cs="Calibri"/>
                <w:color w:val="FFFF00"/>
                <w:sz w:val="18"/>
                <w:szCs w:val="18"/>
                <w:lang w:val="en-GB"/>
              </w:rPr>
              <w:t xml:space="preserve"> old bastard.</w:t>
            </w:r>
          </w:p>
        </w:tc>
        <w:tc>
          <w:tcPr>
            <w:tcW w:w="285" w:type="dxa"/>
            <w:shd w:val="clear" w:color="auto" w:fill="FF99CC"/>
          </w:tcPr>
          <w:p w14:paraId="59921605"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5463A78A" w14:textId="77777777" w:rsidR="006A37FF" w:rsidRPr="00665429" w:rsidRDefault="006A37FF" w:rsidP="006A37FF">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E1F3E4A" w14:textId="732EFA04"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que no huele a pis, /</w:t>
            </w:r>
          </w:p>
          <w:p w14:paraId="5FA55899"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viejo de mierda.</w:t>
            </w:r>
          </w:p>
        </w:tc>
        <w:tc>
          <w:tcPr>
            <w:tcW w:w="284" w:type="dxa"/>
            <w:shd w:val="clear" w:color="auto" w:fill="FF99CC"/>
            <w:vAlign w:val="bottom"/>
          </w:tcPr>
          <w:p w14:paraId="6544DCDE"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DDA1115" w14:textId="77777777" w:rsidR="006A37FF" w:rsidRPr="00665429" w:rsidRDefault="006A37FF"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51CE23B3" w14:textId="6C3A5F71"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que no huele a pis, /</w:t>
            </w:r>
          </w:p>
          <w:p w14:paraId="6C3C7865"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viejo de mierda.</w:t>
            </w:r>
          </w:p>
        </w:tc>
        <w:tc>
          <w:tcPr>
            <w:tcW w:w="284" w:type="dxa"/>
            <w:shd w:val="clear" w:color="auto" w:fill="BDD6EE" w:themeFill="accent5" w:themeFillTint="66"/>
            <w:vAlign w:val="center"/>
          </w:tcPr>
          <w:p w14:paraId="66E3A9E2" w14:textId="77777777" w:rsidR="006A37FF" w:rsidRPr="00665429" w:rsidRDefault="006A37FF"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46F93238"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que no huele a pis,</w:t>
            </w:r>
          </w:p>
          <w:p w14:paraId="6108767E"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viejo de mierda.</w:t>
            </w:r>
          </w:p>
        </w:tc>
      </w:tr>
      <w:tr w:rsidR="006A37FF" w:rsidRPr="00326056" w14:paraId="0E00B971"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26F30DE5" w14:textId="74416928" w:rsidR="006A37FF" w:rsidRDefault="006A37FF" w:rsidP="006A37FF">
            <w:pPr>
              <w:spacing w:line="240" w:lineRule="auto"/>
              <w:jc w:val="right"/>
              <w:rPr>
                <w:rFonts w:cs="Calibri"/>
                <w:color w:val="000000"/>
                <w:sz w:val="18"/>
                <w:szCs w:val="18"/>
              </w:rPr>
            </w:pPr>
            <w:r>
              <w:rPr>
                <w:rFonts w:cs="Calibri"/>
                <w:color w:val="000000"/>
                <w:sz w:val="18"/>
                <w:szCs w:val="18"/>
              </w:rPr>
              <w:t>525</w:t>
            </w:r>
          </w:p>
        </w:tc>
        <w:tc>
          <w:tcPr>
            <w:tcW w:w="2400" w:type="dxa"/>
            <w:shd w:val="clear" w:color="auto" w:fill="FFFFFF" w:themeFill="background1"/>
            <w:vAlign w:val="bottom"/>
          </w:tcPr>
          <w:p w14:paraId="5568D33F"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 xml:space="preserve">Hey! </w:t>
            </w:r>
          </w:p>
          <w:p w14:paraId="317CF58C"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(Shouts)</w:t>
            </w:r>
          </w:p>
        </w:tc>
        <w:tc>
          <w:tcPr>
            <w:tcW w:w="2693" w:type="dxa"/>
            <w:shd w:val="clear" w:color="000000" w:fill="808080"/>
            <w:vAlign w:val="bottom"/>
          </w:tcPr>
          <w:p w14:paraId="21E4D7A6" w14:textId="77777777" w:rsidR="006A37FF" w:rsidRPr="00326056" w:rsidRDefault="006A37FF" w:rsidP="006A37FF">
            <w:pPr>
              <w:spacing w:line="240" w:lineRule="auto"/>
              <w:jc w:val="center"/>
              <w:rPr>
                <w:rFonts w:cs="Calibri"/>
                <w:color w:val="FFFFFF"/>
                <w:sz w:val="18"/>
                <w:szCs w:val="18"/>
                <w:lang w:val="en-GB"/>
              </w:rPr>
            </w:pPr>
            <w:r w:rsidRPr="00326056">
              <w:rPr>
                <w:rFonts w:cs="Calibri"/>
                <w:color w:val="FFFFFF"/>
                <w:sz w:val="18"/>
                <w:szCs w:val="18"/>
                <w:lang w:val="en-GB"/>
              </w:rPr>
              <w:t>Hey! / THEY ALL SHOUT AT ONCE</w:t>
            </w:r>
          </w:p>
        </w:tc>
        <w:tc>
          <w:tcPr>
            <w:tcW w:w="285" w:type="dxa"/>
            <w:shd w:val="clear" w:color="auto" w:fill="FFFFFF" w:themeFill="background1"/>
          </w:tcPr>
          <w:p w14:paraId="6331C256"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06F93E94" w14:textId="77777777" w:rsidR="006A37FF" w:rsidRPr="00665429" w:rsidRDefault="006A37FF" w:rsidP="006A37FF">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2E2655F"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¡Delincuentes!</w:t>
            </w:r>
          </w:p>
        </w:tc>
        <w:tc>
          <w:tcPr>
            <w:tcW w:w="284" w:type="dxa"/>
            <w:shd w:val="clear" w:color="auto" w:fill="FFFFFF" w:themeFill="background1"/>
            <w:vAlign w:val="bottom"/>
          </w:tcPr>
          <w:p w14:paraId="6257AA6D"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8320B49" w14:textId="77777777" w:rsidR="006A37FF" w:rsidRPr="00665429" w:rsidRDefault="006A37FF"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12E7DABF"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vAlign w:val="center"/>
          </w:tcPr>
          <w:p w14:paraId="63BF8217" w14:textId="77777777" w:rsidR="006A37FF" w:rsidRPr="00665429" w:rsidRDefault="006A37FF"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44EE88BE"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¡Sois unos sinvergüenzas! ¡Delincuentes! (Barullo)</w:t>
            </w:r>
          </w:p>
        </w:tc>
      </w:tr>
      <w:tr w:rsidR="006A37FF" w:rsidRPr="00326056" w14:paraId="46C11131"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4CD6E46A" w14:textId="0C6C0F48" w:rsidR="006A37FF" w:rsidRDefault="006A37FF" w:rsidP="006A37FF">
            <w:pPr>
              <w:spacing w:line="240" w:lineRule="auto"/>
              <w:jc w:val="right"/>
              <w:rPr>
                <w:rFonts w:cs="Calibri"/>
                <w:color w:val="000000"/>
                <w:sz w:val="18"/>
                <w:szCs w:val="18"/>
              </w:rPr>
            </w:pPr>
            <w:r>
              <w:rPr>
                <w:rFonts w:cs="Calibri"/>
                <w:color w:val="000000"/>
                <w:sz w:val="18"/>
                <w:szCs w:val="18"/>
              </w:rPr>
              <w:t>526</w:t>
            </w:r>
          </w:p>
        </w:tc>
        <w:tc>
          <w:tcPr>
            <w:tcW w:w="2400" w:type="dxa"/>
            <w:vMerge w:val="restart"/>
            <w:shd w:val="clear" w:color="auto" w:fill="FFFFFF" w:themeFill="background1"/>
            <w:vAlign w:val="bottom"/>
          </w:tcPr>
          <w:p w14:paraId="6B059178"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 xml:space="preserve">Enough! Enough! </w:t>
            </w:r>
          </w:p>
          <w:p w14:paraId="4FAA9610"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Oi, get off him. Get back.</w:t>
            </w:r>
          </w:p>
        </w:tc>
        <w:tc>
          <w:tcPr>
            <w:tcW w:w="2693" w:type="dxa"/>
            <w:vMerge w:val="restart"/>
            <w:shd w:val="clear" w:color="000000" w:fill="808080"/>
            <w:vAlign w:val="bottom"/>
          </w:tcPr>
          <w:p w14:paraId="5E4BCC30" w14:textId="15233337" w:rsidR="006A37FF" w:rsidRPr="00326056" w:rsidRDefault="006A37FF" w:rsidP="006A37FF">
            <w:pPr>
              <w:spacing w:line="240" w:lineRule="auto"/>
              <w:jc w:val="center"/>
              <w:rPr>
                <w:rFonts w:cs="Calibri"/>
                <w:color w:val="FFFFFF"/>
                <w:sz w:val="18"/>
                <w:szCs w:val="18"/>
                <w:lang w:val="en-GB"/>
              </w:rPr>
            </w:pPr>
            <w:r w:rsidRPr="00326056">
              <w:rPr>
                <w:rFonts w:cs="Calibri"/>
                <w:color w:val="00FFFF"/>
                <w:sz w:val="18"/>
                <w:szCs w:val="18"/>
                <w:lang w:val="en-GB"/>
              </w:rPr>
              <w:t>Enough! Enough! /</w:t>
            </w:r>
          </w:p>
          <w:p w14:paraId="1CE52841" w14:textId="77777777" w:rsidR="006A37FF" w:rsidRPr="00326056" w:rsidRDefault="006A37FF" w:rsidP="006A37FF">
            <w:pPr>
              <w:spacing w:line="240" w:lineRule="auto"/>
              <w:jc w:val="center"/>
              <w:rPr>
                <w:rFonts w:cs="Calibri"/>
                <w:color w:val="000000"/>
                <w:sz w:val="18"/>
                <w:szCs w:val="18"/>
                <w:lang w:val="en-GB"/>
              </w:rPr>
            </w:pPr>
            <w:r w:rsidRPr="00326056">
              <w:rPr>
                <w:rFonts w:cs="Calibri"/>
                <w:color w:val="FFFFFF"/>
                <w:sz w:val="18"/>
                <w:szCs w:val="18"/>
                <w:lang w:val="en-GB"/>
              </w:rPr>
              <w:t>Oi, get off him. Get back.</w:t>
            </w:r>
          </w:p>
        </w:tc>
        <w:tc>
          <w:tcPr>
            <w:tcW w:w="285" w:type="dxa"/>
            <w:vMerge w:val="restart"/>
            <w:shd w:val="clear" w:color="auto" w:fill="FFFFFF" w:themeFill="background1"/>
          </w:tcPr>
          <w:p w14:paraId="1E45FEC9"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tcPr>
          <w:p w14:paraId="7E4C2F32" w14:textId="77777777" w:rsidR="006A37FF" w:rsidRPr="00665429" w:rsidRDefault="006A37FF" w:rsidP="006A37FF">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4BBB8A9F" w14:textId="166C52C9"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¡Basta! ¡Basta! ¡Pare! /</w:t>
            </w:r>
          </w:p>
          <w:p w14:paraId="74C1E088"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roofErr w:type="gram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w:t>
            </w:r>
            <w:proofErr w:type="gram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Déjele ya!</w:t>
            </w:r>
          </w:p>
        </w:tc>
        <w:tc>
          <w:tcPr>
            <w:tcW w:w="284" w:type="dxa"/>
            <w:vMerge w:val="restart"/>
            <w:shd w:val="clear" w:color="auto" w:fill="FFFFFF" w:themeFill="background1"/>
            <w:vAlign w:val="bottom"/>
          </w:tcPr>
          <w:p w14:paraId="4CCFBB64"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FFF2CC" w:themeFill="accent4" w:themeFillTint="33"/>
            <w:vAlign w:val="center"/>
          </w:tcPr>
          <w:p w14:paraId="5854BA14"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4573676F"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¡Basta!</w:t>
            </w:r>
          </w:p>
        </w:tc>
        <w:tc>
          <w:tcPr>
            <w:tcW w:w="284" w:type="dxa"/>
            <w:shd w:val="clear" w:color="auto" w:fill="BDD6EE" w:themeFill="accent5" w:themeFillTint="66"/>
            <w:vAlign w:val="center"/>
          </w:tcPr>
          <w:p w14:paraId="7753E2D0" w14:textId="77777777" w:rsidR="006A37FF" w:rsidRPr="00665429" w:rsidRDefault="006A37FF"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68314F6E"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¡Basta!</w:t>
            </w:r>
          </w:p>
        </w:tc>
      </w:tr>
      <w:tr w:rsidR="006A37FF" w:rsidRPr="00326056" w14:paraId="1DD641CA"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77BD63A8" w14:textId="2892F86D" w:rsidR="006A37FF" w:rsidRDefault="006A37FF" w:rsidP="006A37FF">
            <w:pPr>
              <w:spacing w:line="240" w:lineRule="auto"/>
              <w:jc w:val="right"/>
              <w:rPr>
                <w:rFonts w:cs="Calibri"/>
                <w:color w:val="000000"/>
                <w:sz w:val="18"/>
                <w:szCs w:val="18"/>
              </w:rPr>
            </w:pPr>
            <w:r>
              <w:rPr>
                <w:rFonts w:cs="Calibri"/>
                <w:color w:val="000000"/>
                <w:sz w:val="18"/>
                <w:szCs w:val="18"/>
              </w:rPr>
              <w:t>527</w:t>
            </w:r>
          </w:p>
        </w:tc>
        <w:tc>
          <w:tcPr>
            <w:tcW w:w="2400" w:type="dxa"/>
            <w:vMerge/>
            <w:shd w:val="clear" w:color="auto" w:fill="FFFFFF" w:themeFill="background1"/>
            <w:vAlign w:val="bottom"/>
          </w:tcPr>
          <w:p w14:paraId="37A52296" w14:textId="77777777" w:rsidR="006A37FF" w:rsidRPr="00200FBF" w:rsidRDefault="006A37FF" w:rsidP="006A37FF">
            <w:pPr>
              <w:spacing w:line="240" w:lineRule="auto"/>
              <w:jc w:val="left"/>
              <w:rPr>
                <w:rFonts w:cs="Calibri"/>
                <w:color w:val="000000" w:themeColor="text1"/>
                <w:sz w:val="18"/>
                <w:szCs w:val="18"/>
              </w:rPr>
            </w:pPr>
          </w:p>
        </w:tc>
        <w:tc>
          <w:tcPr>
            <w:tcW w:w="2693" w:type="dxa"/>
            <w:vMerge/>
            <w:shd w:val="clear" w:color="000000" w:fill="808080"/>
            <w:vAlign w:val="bottom"/>
          </w:tcPr>
          <w:p w14:paraId="552CA663" w14:textId="77777777" w:rsidR="006A37FF" w:rsidRPr="00326056" w:rsidRDefault="006A37FF" w:rsidP="006A37FF">
            <w:pPr>
              <w:spacing w:line="240" w:lineRule="auto"/>
              <w:jc w:val="center"/>
              <w:rPr>
                <w:rFonts w:cs="Calibri"/>
                <w:color w:val="FFFFFF"/>
                <w:sz w:val="18"/>
                <w:szCs w:val="18"/>
                <w:lang w:val="en-GB"/>
              </w:rPr>
            </w:pPr>
          </w:p>
        </w:tc>
        <w:tc>
          <w:tcPr>
            <w:tcW w:w="285" w:type="dxa"/>
            <w:vMerge/>
            <w:shd w:val="clear" w:color="auto" w:fill="FFFFFF" w:themeFill="background1"/>
          </w:tcPr>
          <w:p w14:paraId="2CF81243"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tcPr>
          <w:p w14:paraId="43E15634" w14:textId="77777777" w:rsidR="006A37FF" w:rsidRPr="00665429" w:rsidRDefault="006A37FF" w:rsidP="006A37FF">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36B4D5C5"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
        </w:tc>
        <w:tc>
          <w:tcPr>
            <w:tcW w:w="284" w:type="dxa"/>
            <w:vMerge/>
            <w:shd w:val="clear" w:color="auto" w:fill="FFFFFF" w:themeFill="background1"/>
            <w:vAlign w:val="bottom"/>
          </w:tcPr>
          <w:p w14:paraId="5279A7FA"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shd w:val="clear" w:color="auto" w:fill="FFF2CC" w:themeFill="accent4" w:themeFillTint="33"/>
            <w:vAlign w:val="center"/>
          </w:tcPr>
          <w:p w14:paraId="202E119E" w14:textId="77777777" w:rsidR="006A37FF" w:rsidRPr="00665429" w:rsidRDefault="006A37FF"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22668E2D"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¡Basta! ¡Pare! / </w:t>
            </w:r>
            <w:proofErr w:type="gram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roofErr w:type="gram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Déjele ya!</w:t>
            </w:r>
          </w:p>
        </w:tc>
        <w:tc>
          <w:tcPr>
            <w:tcW w:w="284" w:type="dxa"/>
            <w:shd w:val="clear" w:color="auto" w:fill="FFF2CC" w:themeFill="accent4" w:themeFillTint="33"/>
            <w:vAlign w:val="center"/>
          </w:tcPr>
          <w:p w14:paraId="53691B87"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0251F951"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¡Basta! ¡Pare! ¡Eh! ¡Déjele ya!</w:t>
            </w:r>
          </w:p>
        </w:tc>
      </w:tr>
      <w:tr w:rsidR="006A37FF" w:rsidRPr="00326056" w14:paraId="78905514"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3FA6A00D" w14:textId="29513B13" w:rsidR="006A37FF" w:rsidRDefault="006A37FF" w:rsidP="006A37FF">
            <w:pPr>
              <w:spacing w:line="240" w:lineRule="auto"/>
              <w:jc w:val="right"/>
              <w:rPr>
                <w:rFonts w:cs="Calibri"/>
                <w:color w:val="000000"/>
                <w:sz w:val="18"/>
                <w:szCs w:val="18"/>
              </w:rPr>
            </w:pPr>
            <w:r>
              <w:rPr>
                <w:rFonts w:cs="Calibri"/>
                <w:color w:val="000000"/>
                <w:sz w:val="18"/>
                <w:szCs w:val="18"/>
              </w:rPr>
              <w:t>528</w:t>
            </w:r>
          </w:p>
        </w:tc>
        <w:tc>
          <w:tcPr>
            <w:tcW w:w="2400" w:type="dxa"/>
            <w:vMerge w:val="restart"/>
            <w:shd w:val="clear" w:color="auto" w:fill="FFFFFF" w:themeFill="background1"/>
            <w:vAlign w:val="bottom"/>
          </w:tcPr>
          <w:p w14:paraId="7656F001"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 xml:space="preserve">Calm down. Oi, calm down. </w:t>
            </w:r>
          </w:p>
          <w:p w14:paraId="00425C0A"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He fucking whacked me.</w:t>
            </w:r>
          </w:p>
        </w:tc>
        <w:tc>
          <w:tcPr>
            <w:tcW w:w="2693" w:type="dxa"/>
            <w:vMerge w:val="restart"/>
            <w:shd w:val="clear" w:color="000000" w:fill="808080"/>
            <w:vAlign w:val="bottom"/>
          </w:tcPr>
          <w:p w14:paraId="0CD1A0E9" w14:textId="02708E57" w:rsidR="006A37FF" w:rsidRPr="00326056" w:rsidRDefault="006A37FF" w:rsidP="006A37FF">
            <w:pPr>
              <w:spacing w:line="240" w:lineRule="auto"/>
              <w:jc w:val="center"/>
              <w:rPr>
                <w:rFonts w:cs="Calibri"/>
                <w:color w:val="000000"/>
                <w:sz w:val="18"/>
                <w:szCs w:val="18"/>
                <w:lang w:val="en-GB"/>
              </w:rPr>
            </w:pPr>
            <w:r w:rsidRPr="00326056">
              <w:rPr>
                <w:rFonts w:cs="Calibri"/>
                <w:color w:val="FFFFFF"/>
                <w:sz w:val="18"/>
                <w:szCs w:val="18"/>
                <w:lang w:val="en-GB"/>
              </w:rPr>
              <w:t>Calm down. Oi, calm down. /</w:t>
            </w:r>
          </w:p>
          <w:p w14:paraId="6116C3BD" w14:textId="77777777" w:rsidR="006A37FF" w:rsidRPr="00326056" w:rsidRDefault="006A37FF" w:rsidP="006A37FF">
            <w:pPr>
              <w:spacing w:line="240" w:lineRule="auto"/>
              <w:jc w:val="center"/>
              <w:rPr>
                <w:rFonts w:cs="Calibri"/>
                <w:color w:val="000000"/>
                <w:sz w:val="18"/>
                <w:szCs w:val="18"/>
                <w:lang w:val="en-GB"/>
              </w:rPr>
            </w:pPr>
            <w:r w:rsidRPr="00326056">
              <w:rPr>
                <w:rFonts w:cs="Calibri"/>
                <w:color w:val="FFFF00"/>
                <w:sz w:val="18"/>
                <w:szCs w:val="18"/>
                <w:lang w:val="en-GB"/>
              </w:rPr>
              <w:t>He fucking whacked me.</w:t>
            </w:r>
          </w:p>
        </w:tc>
        <w:tc>
          <w:tcPr>
            <w:tcW w:w="285" w:type="dxa"/>
            <w:vMerge w:val="restart"/>
            <w:shd w:val="clear" w:color="auto" w:fill="FFFFFF" w:themeFill="background1"/>
          </w:tcPr>
          <w:p w14:paraId="4160219C"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tcPr>
          <w:p w14:paraId="1FF6472C" w14:textId="77777777" w:rsidR="006A37FF" w:rsidRPr="00665429" w:rsidRDefault="006A37FF" w:rsidP="006A37FF">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615333C"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¡Apártese! ¡Cálmese!</w:t>
            </w:r>
          </w:p>
        </w:tc>
        <w:tc>
          <w:tcPr>
            <w:tcW w:w="284" w:type="dxa"/>
            <w:shd w:val="clear" w:color="auto" w:fill="FFFFFF" w:themeFill="background1"/>
            <w:vAlign w:val="bottom"/>
          </w:tcPr>
          <w:p w14:paraId="365B4CE1"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7A12389" w14:textId="77777777" w:rsidR="006A37FF" w:rsidRPr="00665429" w:rsidRDefault="006A37FF"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2BDD29C5"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¡Apártese! ¡Cálmese!</w:t>
            </w:r>
          </w:p>
        </w:tc>
        <w:tc>
          <w:tcPr>
            <w:tcW w:w="284" w:type="dxa"/>
            <w:shd w:val="clear" w:color="auto" w:fill="BDD6EE" w:themeFill="accent5" w:themeFillTint="66"/>
            <w:vAlign w:val="center"/>
          </w:tcPr>
          <w:p w14:paraId="5E982CBA" w14:textId="77777777" w:rsidR="006A37FF" w:rsidRPr="00665429" w:rsidRDefault="006A37FF"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0EF8C453"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¡Apártese! ¡Cálmese!</w:t>
            </w:r>
          </w:p>
        </w:tc>
      </w:tr>
      <w:tr w:rsidR="006A37FF" w:rsidRPr="00326056" w14:paraId="42437777"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541CD18E" w14:textId="2C541AB3" w:rsidR="006A37FF" w:rsidRDefault="006A37FF" w:rsidP="006A37FF">
            <w:pPr>
              <w:spacing w:line="240" w:lineRule="auto"/>
              <w:jc w:val="right"/>
              <w:rPr>
                <w:rFonts w:cs="Calibri"/>
                <w:color w:val="000000"/>
                <w:sz w:val="18"/>
                <w:szCs w:val="18"/>
              </w:rPr>
            </w:pPr>
            <w:r>
              <w:rPr>
                <w:rFonts w:cs="Calibri"/>
                <w:color w:val="000000"/>
                <w:sz w:val="18"/>
                <w:szCs w:val="18"/>
              </w:rPr>
              <w:t>529</w:t>
            </w:r>
          </w:p>
        </w:tc>
        <w:tc>
          <w:tcPr>
            <w:tcW w:w="2400" w:type="dxa"/>
            <w:vMerge/>
            <w:shd w:val="clear" w:color="auto" w:fill="FFFFFF" w:themeFill="background1"/>
            <w:vAlign w:val="bottom"/>
          </w:tcPr>
          <w:p w14:paraId="70A02700" w14:textId="77777777" w:rsidR="006A37FF" w:rsidRPr="00200FBF" w:rsidRDefault="006A37FF" w:rsidP="006A37FF">
            <w:pPr>
              <w:spacing w:line="240" w:lineRule="auto"/>
              <w:jc w:val="left"/>
              <w:rPr>
                <w:rFonts w:cs="Calibri"/>
                <w:color w:val="000000" w:themeColor="text1"/>
                <w:sz w:val="18"/>
                <w:szCs w:val="18"/>
                <w:lang w:val="en-GB"/>
              </w:rPr>
            </w:pPr>
          </w:p>
        </w:tc>
        <w:tc>
          <w:tcPr>
            <w:tcW w:w="2693" w:type="dxa"/>
            <w:vMerge/>
            <w:shd w:val="clear" w:color="000000" w:fill="808080"/>
            <w:vAlign w:val="bottom"/>
          </w:tcPr>
          <w:p w14:paraId="4B0512DA" w14:textId="77777777" w:rsidR="006A37FF" w:rsidRPr="00326056" w:rsidRDefault="006A37FF" w:rsidP="006A37FF">
            <w:pPr>
              <w:spacing w:line="240" w:lineRule="auto"/>
              <w:jc w:val="center"/>
              <w:rPr>
                <w:rFonts w:cs="Calibri"/>
                <w:color w:val="FFFFFF"/>
                <w:sz w:val="18"/>
                <w:szCs w:val="18"/>
                <w:lang w:val="en-GB"/>
              </w:rPr>
            </w:pPr>
          </w:p>
        </w:tc>
        <w:tc>
          <w:tcPr>
            <w:tcW w:w="285" w:type="dxa"/>
            <w:vMerge/>
            <w:shd w:val="clear" w:color="auto" w:fill="FFFFFF" w:themeFill="background1"/>
          </w:tcPr>
          <w:p w14:paraId="1CB105BF"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tcPr>
          <w:p w14:paraId="4E362DFA" w14:textId="77777777" w:rsidR="006A37FF" w:rsidRPr="00665429" w:rsidRDefault="006A37FF" w:rsidP="006A37FF">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F8EB580"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Que se calme. /</w:t>
            </w:r>
          </w:p>
          <w:p w14:paraId="70D5B5A1" w14:textId="54B0AFAD"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roofErr w:type="gram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w:t>
            </w:r>
            <w:proofErr w:type="gram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El cabrón me ha pegado!</w:t>
            </w:r>
          </w:p>
        </w:tc>
        <w:tc>
          <w:tcPr>
            <w:tcW w:w="284" w:type="dxa"/>
            <w:shd w:val="clear" w:color="auto" w:fill="FFFFFF" w:themeFill="background1"/>
            <w:vAlign w:val="bottom"/>
          </w:tcPr>
          <w:p w14:paraId="51A5E24A"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63E71403"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32F79CD8" w14:textId="195064B4"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Que se calme. /</w:t>
            </w:r>
          </w:p>
          <w:p w14:paraId="6048D791"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roofErr w:type="gram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roofErr w:type="gram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El cabrón me ha pegado!</w:t>
            </w:r>
          </w:p>
        </w:tc>
        <w:tc>
          <w:tcPr>
            <w:tcW w:w="284" w:type="dxa"/>
            <w:shd w:val="clear" w:color="auto" w:fill="FFF2CC" w:themeFill="accent4" w:themeFillTint="33"/>
            <w:vAlign w:val="center"/>
          </w:tcPr>
          <w:p w14:paraId="6582D25B"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66CCD07D"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¡Eh! Que se calme. </w:t>
            </w:r>
          </w:p>
          <w:p w14:paraId="5A6726AC"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¡El muy cabrón me ha pegado!</w:t>
            </w:r>
          </w:p>
        </w:tc>
      </w:tr>
      <w:tr w:rsidR="006A37FF" w:rsidRPr="00326056" w14:paraId="21328A63"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314AE80C" w14:textId="319113DA" w:rsidR="006A37FF" w:rsidRDefault="006A37FF" w:rsidP="006A37FF">
            <w:pPr>
              <w:spacing w:line="240" w:lineRule="auto"/>
              <w:jc w:val="right"/>
              <w:rPr>
                <w:rFonts w:cs="Calibri"/>
                <w:color w:val="000000"/>
                <w:sz w:val="18"/>
                <w:szCs w:val="18"/>
              </w:rPr>
            </w:pPr>
            <w:r>
              <w:rPr>
                <w:rFonts w:cs="Calibri"/>
                <w:color w:val="000000"/>
                <w:sz w:val="18"/>
                <w:szCs w:val="18"/>
              </w:rPr>
              <w:t>530</w:t>
            </w:r>
          </w:p>
        </w:tc>
        <w:tc>
          <w:tcPr>
            <w:tcW w:w="2400" w:type="dxa"/>
            <w:shd w:val="clear" w:color="auto" w:fill="FFFFFF" w:themeFill="background1"/>
            <w:vAlign w:val="bottom"/>
          </w:tcPr>
          <w:p w14:paraId="21B4E9B4"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He got what was coming.</w:t>
            </w:r>
          </w:p>
        </w:tc>
        <w:tc>
          <w:tcPr>
            <w:tcW w:w="2693" w:type="dxa"/>
            <w:shd w:val="clear" w:color="000000" w:fill="808080"/>
            <w:vAlign w:val="bottom"/>
          </w:tcPr>
          <w:p w14:paraId="347673F6" w14:textId="77777777" w:rsidR="006A37FF" w:rsidRPr="00326056" w:rsidRDefault="006A37FF" w:rsidP="006A37FF">
            <w:pPr>
              <w:spacing w:line="240" w:lineRule="auto"/>
              <w:jc w:val="center"/>
              <w:rPr>
                <w:rFonts w:cs="Calibri"/>
                <w:color w:val="FFFFFF"/>
                <w:sz w:val="18"/>
                <w:szCs w:val="18"/>
                <w:lang w:val="en-GB"/>
              </w:rPr>
            </w:pPr>
            <w:r w:rsidRPr="00326056">
              <w:rPr>
                <w:rFonts w:cs="Calibri"/>
                <w:color w:val="FFFFFF"/>
                <w:sz w:val="18"/>
                <w:szCs w:val="18"/>
                <w:lang w:val="en-GB"/>
              </w:rPr>
              <w:t>He got what was coming.</w:t>
            </w:r>
          </w:p>
        </w:tc>
        <w:tc>
          <w:tcPr>
            <w:tcW w:w="285" w:type="dxa"/>
            <w:shd w:val="clear" w:color="auto" w:fill="FFFFFF" w:themeFill="background1"/>
          </w:tcPr>
          <w:p w14:paraId="3F4B687A"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4AF3EE6E" w14:textId="77777777" w:rsidR="006A37FF" w:rsidRPr="00665429" w:rsidRDefault="006A37FF" w:rsidP="006A37FF">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B0ED133"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¡Se lo merecía!</w:t>
            </w:r>
          </w:p>
        </w:tc>
        <w:tc>
          <w:tcPr>
            <w:tcW w:w="284" w:type="dxa"/>
            <w:shd w:val="clear" w:color="auto" w:fill="FFFFFF" w:themeFill="background1"/>
            <w:vAlign w:val="bottom"/>
          </w:tcPr>
          <w:p w14:paraId="527C3FD5"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3A9B1F6" w14:textId="77777777" w:rsidR="006A37FF" w:rsidRPr="00665429" w:rsidRDefault="006A37FF"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201CED35"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¡Se lo merecía!</w:t>
            </w:r>
          </w:p>
        </w:tc>
        <w:tc>
          <w:tcPr>
            <w:tcW w:w="284" w:type="dxa"/>
            <w:shd w:val="clear" w:color="auto" w:fill="BDD6EE" w:themeFill="accent5" w:themeFillTint="66"/>
            <w:vAlign w:val="center"/>
          </w:tcPr>
          <w:p w14:paraId="10C4BEA2" w14:textId="77777777" w:rsidR="006A37FF" w:rsidRPr="00665429" w:rsidRDefault="006A37FF"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66D1FF0D"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Vale, calla. ¡Se lo merecía!</w:t>
            </w:r>
          </w:p>
        </w:tc>
      </w:tr>
      <w:tr w:rsidR="006A37FF" w:rsidRPr="00326056" w14:paraId="05825BD6"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2AF3CAB0" w14:textId="25B36F55" w:rsidR="006A37FF" w:rsidRDefault="006A37FF" w:rsidP="006A37FF">
            <w:pPr>
              <w:spacing w:line="240" w:lineRule="auto"/>
              <w:jc w:val="right"/>
              <w:rPr>
                <w:rFonts w:cs="Calibri"/>
                <w:color w:val="000000"/>
                <w:sz w:val="18"/>
                <w:szCs w:val="18"/>
              </w:rPr>
            </w:pPr>
            <w:r>
              <w:rPr>
                <w:rFonts w:cs="Calibri"/>
                <w:color w:val="000000"/>
                <w:sz w:val="18"/>
                <w:szCs w:val="18"/>
              </w:rPr>
              <w:t>531</w:t>
            </w:r>
          </w:p>
        </w:tc>
        <w:tc>
          <w:tcPr>
            <w:tcW w:w="2400" w:type="dxa"/>
            <w:shd w:val="clear" w:color="auto" w:fill="FFFFFF" w:themeFill="background1"/>
            <w:vAlign w:val="bottom"/>
          </w:tcPr>
          <w:p w14:paraId="65B389CB"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I want him done for whacking me and for fucking swearing and that.</w:t>
            </w:r>
          </w:p>
        </w:tc>
        <w:tc>
          <w:tcPr>
            <w:tcW w:w="2693" w:type="dxa"/>
            <w:shd w:val="clear" w:color="000000" w:fill="808080"/>
            <w:vAlign w:val="bottom"/>
          </w:tcPr>
          <w:p w14:paraId="33BA1201" w14:textId="77777777" w:rsidR="006A37FF" w:rsidRPr="00326056" w:rsidRDefault="006A37FF" w:rsidP="006A37FF">
            <w:pPr>
              <w:spacing w:line="240" w:lineRule="auto"/>
              <w:jc w:val="center"/>
              <w:rPr>
                <w:rFonts w:cs="Calibri"/>
                <w:color w:val="FFFF00"/>
                <w:sz w:val="18"/>
                <w:szCs w:val="18"/>
                <w:lang w:val="en-GB"/>
              </w:rPr>
            </w:pPr>
            <w:r w:rsidRPr="00326056">
              <w:rPr>
                <w:rFonts w:cs="Calibri"/>
                <w:color w:val="FFFF00"/>
                <w:sz w:val="18"/>
                <w:szCs w:val="18"/>
                <w:lang w:val="en-GB"/>
              </w:rPr>
              <w:t>I want him done for whacking me / and for fucking swearing and that.</w:t>
            </w:r>
          </w:p>
        </w:tc>
        <w:tc>
          <w:tcPr>
            <w:tcW w:w="285" w:type="dxa"/>
            <w:shd w:val="clear" w:color="auto" w:fill="FFFFFF" w:themeFill="background1"/>
          </w:tcPr>
          <w:p w14:paraId="0451815D"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45DC8DD3" w14:textId="77777777" w:rsidR="006A37FF" w:rsidRPr="00665429" w:rsidRDefault="006A37FF" w:rsidP="006A37FF">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939A49B"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¡Llévenselo por pegarme! /</w:t>
            </w:r>
          </w:p>
          <w:p w14:paraId="736C96B0" w14:textId="3C341399"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¡Y por insultarme!</w:t>
            </w:r>
          </w:p>
        </w:tc>
        <w:tc>
          <w:tcPr>
            <w:tcW w:w="284" w:type="dxa"/>
            <w:shd w:val="clear" w:color="auto" w:fill="FFFFFF" w:themeFill="background1"/>
            <w:vAlign w:val="bottom"/>
          </w:tcPr>
          <w:p w14:paraId="27DDC99C"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028C4044"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598A14F8" w14:textId="34E0B5FD"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¡Llévenselo por pegarme! /</w:t>
            </w:r>
          </w:p>
          <w:p w14:paraId="215344A4"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por insultarme!</w:t>
            </w:r>
          </w:p>
        </w:tc>
        <w:tc>
          <w:tcPr>
            <w:tcW w:w="284" w:type="dxa"/>
            <w:shd w:val="clear" w:color="auto" w:fill="E2EFD9" w:themeFill="accent6" w:themeFillTint="33"/>
            <w:vAlign w:val="center"/>
          </w:tcPr>
          <w:p w14:paraId="127D0A31"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61FCBFA2"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¡Llévenselo por pegarme! </w:t>
            </w:r>
          </w:p>
          <w:p w14:paraId="38508EC8" w14:textId="5DEA0298"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¡Y </w:t>
            </w:r>
            <w:r>
              <w:rPr>
                <w:rFonts w:cs="Calibri"/>
                <w:color w:val="000000" w:themeColor="text1"/>
                <w:sz w:val="18"/>
                <w:szCs w:val="18"/>
              </w:rPr>
              <w:t xml:space="preserve">también </w:t>
            </w:r>
            <w:r w:rsidRPr="00326056">
              <w:rPr>
                <w:rFonts w:cs="Calibri"/>
                <w:color w:val="000000" w:themeColor="text1"/>
                <w:sz w:val="18"/>
                <w:szCs w:val="18"/>
              </w:rPr>
              <w:t>por insultarme!</w:t>
            </w:r>
          </w:p>
        </w:tc>
      </w:tr>
      <w:tr w:rsidR="006A37FF" w:rsidRPr="00326056" w14:paraId="545DF0A0"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7509D7A9" w14:textId="6FC2E140" w:rsidR="006A37FF" w:rsidRDefault="006A37FF" w:rsidP="006A37FF">
            <w:pPr>
              <w:spacing w:line="240" w:lineRule="auto"/>
              <w:jc w:val="right"/>
              <w:rPr>
                <w:rFonts w:cs="Calibri"/>
                <w:color w:val="000000"/>
                <w:sz w:val="18"/>
                <w:szCs w:val="18"/>
              </w:rPr>
            </w:pPr>
            <w:r>
              <w:rPr>
                <w:rFonts w:cs="Calibri"/>
                <w:color w:val="000000"/>
                <w:sz w:val="18"/>
                <w:szCs w:val="18"/>
              </w:rPr>
              <w:t>532</w:t>
            </w:r>
          </w:p>
        </w:tc>
        <w:tc>
          <w:tcPr>
            <w:tcW w:w="2400" w:type="dxa"/>
            <w:shd w:val="clear" w:color="auto" w:fill="FFFFFF" w:themeFill="background1"/>
            <w:vAlign w:val="bottom"/>
          </w:tcPr>
          <w:p w14:paraId="15A37412"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 xml:space="preserve">I never assaulted him. </w:t>
            </w:r>
          </w:p>
          <w:p w14:paraId="3AA88BD0"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I just walloped him, that's all.</w:t>
            </w:r>
          </w:p>
        </w:tc>
        <w:tc>
          <w:tcPr>
            <w:tcW w:w="2693" w:type="dxa"/>
            <w:shd w:val="clear" w:color="000000" w:fill="808080"/>
            <w:vAlign w:val="bottom"/>
          </w:tcPr>
          <w:p w14:paraId="6F088A05" w14:textId="33114C6A" w:rsidR="006A37FF" w:rsidRPr="00326056" w:rsidRDefault="006A37FF" w:rsidP="006A37FF">
            <w:pPr>
              <w:spacing w:line="240" w:lineRule="auto"/>
              <w:jc w:val="center"/>
              <w:rPr>
                <w:rFonts w:cs="Calibri"/>
                <w:color w:val="FFFFFF"/>
                <w:sz w:val="18"/>
                <w:szCs w:val="18"/>
                <w:lang w:val="en-GB"/>
              </w:rPr>
            </w:pPr>
            <w:r w:rsidRPr="00326056">
              <w:rPr>
                <w:rFonts w:cs="Calibri"/>
                <w:color w:val="FFFFFF"/>
                <w:sz w:val="18"/>
                <w:szCs w:val="18"/>
                <w:lang w:val="en-GB"/>
              </w:rPr>
              <w:t>I never assaulted him. /</w:t>
            </w:r>
          </w:p>
          <w:p w14:paraId="35A3CB64" w14:textId="77777777" w:rsidR="006A37FF" w:rsidRPr="00326056" w:rsidRDefault="006A37FF" w:rsidP="006A37FF">
            <w:pPr>
              <w:spacing w:line="240" w:lineRule="auto"/>
              <w:jc w:val="center"/>
              <w:rPr>
                <w:rFonts w:cs="Calibri"/>
                <w:color w:val="FFFFFF"/>
                <w:sz w:val="18"/>
                <w:szCs w:val="18"/>
                <w:lang w:val="en-GB"/>
              </w:rPr>
            </w:pPr>
            <w:r w:rsidRPr="00326056">
              <w:rPr>
                <w:rFonts w:cs="Calibri"/>
                <w:color w:val="FFFFFF"/>
                <w:sz w:val="18"/>
                <w:szCs w:val="18"/>
                <w:lang w:val="en-GB"/>
              </w:rPr>
              <w:t>I just walloped him, that's all.</w:t>
            </w:r>
          </w:p>
        </w:tc>
        <w:tc>
          <w:tcPr>
            <w:tcW w:w="285" w:type="dxa"/>
            <w:shd w:val="clear" w:color="auto" w:fill="FFFFFF" w:themeFill="background1"/>
          </w:tcPr>
          <w:p w14:paraId="67BE929E"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150BA8B1" w14:textId="77777777" w:rsidR="006A37FF" w:rsidRPr="00665429" w:rsidRDefault="006A37FF" w:rsidP="006A37FF">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B535A5A" w14:textId="2BB289D9"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Yo no lo he agredido. /</w:t>
            </w:r>
          </w:p>
          <w:p w14:paraId="47BE168C"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Solo le he dado una </w:t>
            </w:r>
            <w:proofErr w:type="spell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azotaína</w:t>
            </w:r>
            <w:proofErr w:type="spell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w:t>
            </w:r>
          </w:p>
        </w:tc>
        <w:tc>
          <w:tcPr>
            <w:tcW w:w="284" w:type="dxa"/>
            <w:shd w:val="clear" w:color="auto" w:fill="FFFFFF" w:themeFill="background1"/>
            <w:vAlign w:val="bottom"/>
          </w:tcPr>
          <w:p w14:paraId="6273C968"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F027EBD" w14:textId="3CE363D1" w:rsidR="006A37FF" w:rsidRPr="003840C5" w:rsidRDefault="006A37FF" w:rsidP="00115C08">
            <w:pPr>
              <w:spacing w:line="240" w:lineRule="auto"/>
              <w:jc w:val="center"/>
              <w:rPr>
                <w:rFonts w:cs="Calibri"/>
                <w:color w:val="000000"/>
                <w:sz w:val="18"/>
                <w:szCs w:val="18"/>
              </w:rPr>
            </w:pPr>
          </w:p>
        </w:tc>
        <w:tc>
          <w:tcPr>
            <w:tcW w:w="2693" w:type="dxa"/>
            <w:shd w:val="clear" w:color="auto" w:fill="FFFFFF" w:themeFill="background1"/>
            <w:vAlign w:val="bottom"/>
          </w:tcPr>
          <w:p w14:paraId="6DC4D7F9" w14:textId="7B5F02A0"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Yo no lo he agredido. /</w:t>
            </w:r>
          </w:p>
          <w:p w14:paraId="339E57F4"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Solo le he dado una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azotaína</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BDD6EE" w:themeFill="accent5" w:themeFillTint="66"/>
            <w:vAlign w:val="center"/>
          </w:tcPr>
          <w:p w14:paraId="5CA10614" w14:textId="7A791D24" w:rsidR="006A37FF" w:rsidRPr="003840C5" w:rsidRDefault="006A37FF" w:rsidP="00115C08">
            <w:pPr>
              <w:spacing w:line="240" w:lineRule="auto"/>
              <w:jc w:val="center"/>
              <w:rPr>
                <w:rFonts w:cs="Calibri"/>
                <w:color w:val="000000"/>
                <w:sz w:val="18"/>
                <w:szCs w:val="18"/>
              </w:rPr>
            </w:pPr>
          </w:p>
        </w:tc>
        <w:tc>
          <w:tcPr>
            <w:tcW w:w="2977" w:type="dxa"/>
            <w:shd w:val="clear" w:color="auto" w:fill="FFFFFF" w:themeFill="background1"/>
            <w:vAlign w:val="bottom"/>
          </w:tcPr>
          <w:p w14:paraId="28731053"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Yo no lo he agredido. </w:t>
            </w:r>
          </w:p>
          <w:p w14:paraId="6145F892"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Solo le he dado una </w:t>
            </w:r>
            <w:proofErr w:type="spellStart"/>
            <w:r w:rsidRPr="00326056">
              <w:rPr>
                <w:rFonts w:cs="Calibri"/>
                <w:color w:val="000000" w:themeColor="text1"/>
                <w:sz w:val="18"/>
                <w:szCs w:val="18"/>
              </w:rPr>
              <w:t>azotaína</w:t>
            </w:r>
            <w:proofErr w:type="spellEnd"/>
            <w:r w:rsidRPr="00326056">
              <w:rPr>
                <w:rFonts w:cs="Calibri"/>
                <w:color w:val="000000" w:themeColor="text1"/>
                <w:sz w:val="18"/>
                <w:szCs w:val="18"/>
              </w:rPr>
              <w:t>.</w:t>
            </w:r>
          </w:p>
        </w:tc>
      </w:tr>
      <w:tr w:rsidR="006A37FF" w:rsidRPr="00326056" w14:paraId="2CBE762B"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32E50012" w14:textId="22483822" w:rsidR="006A37FF" w:rsidRDefault="006A37FF" w:rsidP="006A37FF">
            <w:pPr>
              <w:spacing w:line="240" w:lineRule="auto"/>
              <w:jc w:val="right"/>
              <w:rPr>
                <w:rFonts w:cs="Calibri"/>
                <w:color w:val="000000"/>
                <w:sz w:val="18"/>
                <w:szCs w:val="18"/>
              </w:rPr>
            </w:pPr>
            <w:r>
              <w:rPr>
                <w:rFonts w:cs="Calibri"/>
                <w:color w:val="000000"/>
                <w:sz w:val="18"/>
                <w:szCs w:val="18"/>
              </w:rPr>
              <w:t>533</w:t>
            </w:r>
          </w:p>
        </w:tc>
        <w:tc>
          <w:tcPr>
            <w:tcW w:w="2400" w:type="dxa"/>
            <w:shd w:val="clear" w:color="auto" w:fill="FFFFFF" w:themeFill="background1"/>
            <w:vAlign w:val="bottom"/>
          </w:tcPr>
          <w:p w14:paraId="16407321"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You stupid old bastard.</w:t>
            </w:r>
          </w:p>
          <w:p w14:paraId="418D827E"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 xml:space="preserve"> Shut up, you!</w:t>
            </w:r>
          </w:p>
        </w:tc>
        <w:tc>
          <w:tcPr>
            <w:tcW w:w="2693" w:type="dxa"/>
            <w:shd w:val="clear" w:color="000000" w:fill="808080"/>
            <w:vAlign w:val="bottom"/>
          </w:tcPr>
          <w:p w14:paraId="6CD3FCE1" w14:textId="77777777" w:rsidR="006A37FF" w:rsidRPr="00326056" w:rsidRDefault="006A37FF" w:rsidP="006A37FF">
            <w:pPr>
              <w:spacing w:line="240" w:lineRule="auto"/>
              <w:jc w:val="center"/>
              <w:rPr>
                <w:rFonts w:cs="Calibri"/>
                <w:color w:val="FFFF00"/>
                <w:sz w:val="18"/>
                <w:szCs w:val="18"/>
                <w:lang w:val="en-GB"/>
              </w:rPr>
            </w:pPr>
            <w:r w:rsidRPr="00326056">
              <w:rPr>
                <w:rFonts w:cs="Calibri"/>
                <w:color w:val="FFFF00"/>
                <w:sz w:val="18"/>
                <w:szCs w:val="18"/>
                <w:lang w:val="en-GB"/>
              </w:rPr>
              <w:t>You stupid old bastard. /</w:t>
            </w:r>
          </w:p>
          <w:p w14:paraId="1B992D2A" w14:textId="39AD49D0" w:rsidR="006A37FF" w:rsidRPr="00326056" w:rsidRDefault="006A37FF" w:rsidP="006A37FF">
            <w:pPr>
              <w:spacing w:line="240" w:lineRule="auto"/>
              <w:jc w:val="center"/>
              <w:rPr>
                <w:rFonts w:cs="Calibri"/>
                <w:color w:val="000000"/>
                <w:sz w:val="18"/>
                <w:szCs w:val="18"/>
                <w:lang w:val="en-GB"/>
              </w:rPr>
            </w:pPr>
            <w:r w:rsidRPr="00326056">
              <w:rPr>
                <w:rFonts w:cs="Calibri"/>
                <w:color w:val="00FFFF"/>
                <w:sz w:val="18"/>
                <w:szCs w:val="18"/>
                <w:lang w:val="en-GB"/>
              </w:rPr>
              <w:t>Shut up, you!</w:t>
            </w:r>
          </w:p>
        </w:tc>
        <w:tc>
          <w:tcPr>
            <w:tcW w:w="285" w:type="dxa"/>
            <w:shd w:val="clear" w:color="auto" w:fill="FFFFFF" w:themeFill="background1"/>
          </w:tcPr>
          <w:p w14:paraId="5E666D9C"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1A87F335" w14:textId="77777777" w:rsidR="006A37FF" w:rsidRPr="00665429" w:rsidRDefault="006A37FF" w:rsidP="006A37FF">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C8A038E" w14:textId="06F4A831"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¡Viejo estúpido de mierda! /</w:t>
            </w:r>
          </w:p>
          <w:p w14:paraId="05B74D7C"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roofErr w:type="gram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w:t>
            </w:r>
            <w:proofErr w:type="gram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Tú a callar!</w:t>
            </w:r>
          </w:p>
        </w:tc>
        <w:tc>
          <w:tcPr>
            <w:tcW w:w="284" w:type="dxa"/>
            <w:shd w:val="clear" w:color="auto" w:fill="FFFFFF" w:themeFill="background1"/>
            <w:vAlign w:val="bottom"/>
          </w:tcPr>
          <w:p w14:paraId="64243AED"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CF58EBB" w14:textId="77777777" w:rsidR="006A37FF" w:rsidRPr="00B06D66" w:rsidRDefault="006A37FF" w:rsidP="00115C08">
            <w:pPr>
              <w:spacing w:line="240" w:lineRule="auto"/>
              <w:jc w:val="center"/>
              <w:rPr>
                <w:rFonts w:cs="Calibri"/>
                <w:color w:val="000000"/>
                <w:sz w:val="18"/>
                <w:szCs w:val="18"/>
              </w:rPr>
            </w:pPr>
          </w:p>
        </w:tc>
        <w:tc>
          <w:tcPr>
            <w:tcW w:w="2693" w:type="dxa"/>
            <w:shd w:val="clear" w:color="auto" w:fill="FFFFFF" w:themeFill="background1"/>
            <w:vAlign w:val="bottom"/>
          </w:tcPr>
          <w:p w14:paraId="537186B5"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¡Viejo estúpido de mierda! /</w:t>
            </w:r>
          </w:p>
          <w:p w14:paraId="4549A160" w14:textId="72E52136"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roofErr w:type="gram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roofErr w:type="gram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Tú a callar!</w:t>
            </w:r>
          </w:p>
        </w:tc>
        <w:tc>
          <w:tcPr>
            <w:tcW w:w="284" w:type="dxa"/>
            <w:shd w:val="clear" w:color="auto" w:fill="BDD6EE" w:themeFill="accent5" w:themeFillTint="66"/>
            <w:vAlign w:val="center"/>
          </w:tcPr>
          <w:p w14:paraId="34C0AEA0" w14:textId="77777777" w:rsidR="006A37FF" w:rsidRPr="00B06D66" w:rsidRDefault="006A37FF" w:rsidP="00115C08">
            <w:pPr>
              <w:spacing w:line="240" w:lineRule="auto"/>
              <w:jc w:val="center"/>
              <w:rPr>
                <w:rFonts w:cs="Calibri"/>
                <w:color w:val="000000"/>
                <w:sz w:val="18"/>
                <w:szCs w:val="18"/>
              </w:rPr>
            </w:pPr>
          </w:p>
        </w:tc>
        <w:tc>
          <w:tcPr>
            <w:tcW w:w="2977" w:type="dxa"/>
            <w:shd w:val="clear" w:color="auto" w:fill="FFFFFF" w:themeFill="background1"/>
            <w:vAlign w:val="bottom"/>
          </w:tcPr>
          <w:p w14:paraId="5EF8064A"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¡Ja, ja! ¡Viejo estúpido de mierda!</w:t>
            </w:r>
          </w:p>
          <w:p w14:paraId="6C1640BD"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 ¡Eh! ¡Tú, a callar! ¡Que te den!</w:t>
            </w:r>
          </w:p>
        </w:tc>
      </w:tr>
      <w:tr w:rsidR="006A37FF" w:rsidRPr="00326056" w14:paraId="1F9AB5C8"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21C80B7E" w14:textId="479E28C6" w:rsidR="006A37FF" w:rsidRDefault="006A37FF" w:rsidP="006A37FF">
            <w:pPr>
              <w:spacing w:line="240" w:lineRule="auto"/>
              <w:jc w:val="right"/>
              <w:rPr>
                <w:rFonts w:cs="Calibri"/>
                <w:color w:val="000000"/>
                <w:sz w:val="18"/>
                <w:szCs w:val="18"/>
              </w:rPr>
            </w:pPr>
            <w:r>
              <w:rPr>
                <w:rFonts w:cs="Calibri"/>
                <w:color w:val="000000"/>
                <w:sz w:val="18"/>
                <w:szCs w:val="18"/>
              </w:rPr>
              <w:t>534</w:t>
            </w:r>
          </w:p>
        </w:tc>
        <w:tc>
          <w:tcPr>
            <w:tcW w:w="2400" w:type="dxa"/>
            <w:shd w:val="clear" w:color="auto" w:fill="FFFFFF" w:themeFill="background1"/>
            <w:vAlign w:val="bottom"/>
          </w:tcPr>
          <w:p w14:paraId="126D9946"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Mr Butterfield, I'm very sorry, but I've no choice but under</w:t>
            </w:r>
          </w:p>
        </w:tc>
        <w:tc>
          <w:tcPr>
            <w:tcW w:w="2693" w:type="dxa"/>
            <w:shd w:val="clear" w:color="000000" w:fill="808080"/>
            <w:vAlign w:val="bottom"/>
          </w:tcPr>
          <w:p w14:paraId="119DC443" w14:textId="77777777" w:rsidR="006A37FF" w:rsidRPr="00326056" w:rsidRDefault="006A37FF" w:rsidP="006A37FF">
            <w:pPr>
              <w:spacing w:line="240" w:lineRule="auto"/>
              <w:jc w:val="center"/>
              <w:rPr>
                <w:rFonts w:cs="Calibri"/>
                <w:color w:val="FFFFFF"/>
                <w:sz w:val="18"/>
                <w:szCs w:val="18"/>
                <w:lang w:val="en-GB"/>
              </w:rPr>
            </w:pPr>
            <w:r w:rsidRPr="00326056">
              <w:rPr>
                <w:rFonts w:cs="Calibri"/>
                <w:color w:val="FFFFFF"/>
                <w:sz w:val="18"/>
                <w:szCs w:val="18"/>
                <w:lang w:val="en-GB"/>
              </w:rPr>
              <w:t>Mr Butterfield, I'm very sorry, / but I've no choice but under</w:t>
            </w:r>
          </w:p>
        </w:tc>
        <w:tc>
          <w:tcPr>
            <w:tcW w:w="285" w:type="dxa"/>
            <w:shd w:val="clear" w:color="auto" w:fill="FFFFFF" w:themeFill="background1"/>
          </w:tcPr>
          <w:p w14:paraId="6C7EE9CC"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5BDC1E6F" w14:textId="77777777" w:rsidR="006A37FF" w:rsidRPr="00665429" w:rsidRDefault="006A37FF" w:rsidP="006A37FF">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68874BF"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Señor </w:t>
            </w:r>
            <w:proofErr w:type="spell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Butterfield</w:t>
            </w:r>
            <w:proofErr w:type="spell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sint</w:t>
            </w:r>
            <w: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i</w:t>
            </w: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éndolo / mucho, según lo establecido</w:t>
            </w:r>
          </w:p>
        </w:tc>
        <w:tc>
          <w:tcPr>
            <w:tcW w:w="284" w:type="dxa"/>
            <w:shd w:val="clear" w:color="auto" w:fill="FFFFFF" w:themeFill="background1"/>
            <w:vAlign w:val="bottom"/>
          </w:tcPr>
          <w:p w14:paraId="5BF396DB"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2AEF36BD"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3613A8B5"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Señor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Butterfield</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Sint</w:t>
            </w:r>
            <w: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i</w:t>
            </w: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éndolo / mucho, según lo establecido…</w:t>
            </w:r>
          </w:p>
        </w:tc>
        <w:tc>
          <w:tcPr>
            <w:tcW w:w="284" w:type="dxa"/>
            <w:shd w:val="clear" w:color="auto" w:fill="E2EFD9" w:themeFill="accent6" w:themeFillTint="33"/>
            <w:vAlign w:val="center"/>
          </w:tcPr>
          <w:p w14:paraId="2B3BFC80"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37527EB0"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Te vas a enterar, como te coja otra vez... </w:t>
            </w:r>
          </w:p>
          <w:p w14:paraId="72D2E4A6"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 xml:space="preserve">Señor </w:t>
            </w:r>
            <w:proofErr w:type="spellStart"/>
            <w:r w:rsidRPr="00326056">
              <w:rPr>
                <w:rFonts w:cs="Calibri"/>
                <w:color w:val="000000" w:themeColor="text1"/>
                <w:sz w:val="18"/>
                <w:szCs w:val="18"/>
              </w:rPr>
              <w:t>Butterfield</w:t>
            </w:r>
            <w:proofErr w:type="spellEnd"/>
            <w:r w:rsidRPr="00326056">
              <w:rPr>
                <w:rFonts w:cs="Calibri"/>
                <w:color w:val="000000" w:themeColor="text1"/>
                <w:sz w:val="18"/>
                <w:szCs w:val="18"/>
              </w:rPr>
              <w:t xml:space="preserve">. </w:t>
            </w:r>
            <w:proofErr w:type="spellStart"/>
            <w:r w:rsidRPr="00326056">
              <w:rPr>
                <w:rFonts w:cs="Calibri"/>
                <w:color w:val="000000" w:themeColor="text1"/>
                <w:sz w:val="18"/>
                <w:szCs w:val="18"/>
              </w:rPr>
              <w:t>Sinténdolo</w:t>
            </w:r>
            <w:proofErr w:type="spellEnd"/>
            <w:r w:rsidRPr="00326056">
              <w:rPr>
                <w:rFonts w:cs="Calibri"/>
                <w:color w:val="000000" w:themeColor="text1"/>
                <w:sz w:val="18"/>
                <w:szCs w:val="18"/>
              </w:rPr>
              <w:t xml:space="preserve"> mucho, según lo establecido</w:t>
            </w:r>
          </w:p>
        </w:tc>
      </w:tr>
      <w:tr w:rsidR="006A37FF" w:rsidRPr="00326056" w14:paraId="026C8761"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0D3C8EB4" w14:textId="1EC57F1D" w:rsidR="006A37FF" w:rsidRDefault="006A37FF" w:rsidP="006A37FF">
            <w:pPr>
              <w:spacing w:line="240" w:lineRule="auto"/>
              <w:jc w:val="right"/>
              <w:rPr>
                <w:rFonts w:cs="Calibri"/>
                <w:color w:val="000000"/>
                <w:sz w:val="18"/>
                <w:szCs w:val="18"/>
              </w:rPr>
            </w:pPr>
            <w:r>
              <w:rPr>
                <w:rFonts w:cs="Calibri"/>
                <w:color w:val="000000"/>
                <w:sz w:val="18"/>
                <w:szCs w:val="18"/>
              </w:rPr>
              <w:t>535</w:t>
            </w:r>
          </w:p>
        </w:tc>
        <w:tc>
          <w:tcPr>
            <w:tcW w:w="2400" w:type="dxa"/>
            <w:shd w:val="clear" w:color="auto" w:fill="FFFFFF" w:themeFill="background1"/>
            <w:vAlign w:val="bottom"/>
          </w:tcPr>
          <w:p w14:paraId="673B4915"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guidelines stipulated</w:t>
            </w:r>
          </w:p>
          <w:p w14:paraId="686FA596"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 xml:space="preserve"> in the Public Order Act,</w:t>
            </w:r>
          </w:p>
        </w:tc>
        <w:tc>
          <w:tcPr>
            <w:tcW w:w="2693" w:type="dxa"/>
            <w:shd w:val="clear" w:color="000000" w:fill="808080"/>
            <w:vAlign w:val="bottom"/>
          </w:tcPr>
          <w:p w14:paraId="1E30481B" w14:textId="77777777" w:rsidR="006A37FF" w:rsidRPr="00326056" w:rsidRDefault="006A37FF" w:rsidP="006A37FF">
            <w:pPr>
              <w:spacing w:line="240" w:lineRule="auto"/>
              <w:jc w:val="center"/>
              <w:rPr>
                <w:rFonts w:cs="Calibri"/>
                <w:color w:val="FFFFFF"/>
                <w:sz w:val="18"/>
                <w:szCs w:val="18"/>
                <w:lang w:val="en-GB"/>
              </w:rPr>
            </w:pPr>
            <w:r w:rsidRPr="00326056">
              <w:rPr>
                <w:rFonts w:cs="Calibri"/>
                <w:color w:val="FFFFFF"/>
                <w:sz w:val="18"/>
                <w:szCs w:val="18"/>
                <w:lang w:val="en-GB"/>
              </w:rPr>
              <w:t>guidelines stipulated /</w:t>
            </w:r>
          </w:p>
          <w:p w14:paraId="3D4AFAC4" w14:textId="47F59019" w:rsidR="006A37FF" w:rsidRPr="00326056" w:rsidRDefault="006A37FF" w:rsidP="006A37FF">
            <w:pPr>
              <w:spacing w:line="240" w:lineRule="auto"/>
              <w:jc w:val="center"/>
              <w:rPr>
                <w:rFonts w:cs="Calibri"/>
                <w:color w:val="FFFFFF"/>
                <w:sz w:val="18"/>
                <w:szCs w:val="18"/>
                <w:lang w:val="en-GB"/>
              </w:rPr>
            </w:pPr>
            <w:r w:rsidRPr="00326056">
              <w:rPr>
                <w:rFonts w:cs="Calibri"/>
                <w:color w:val="FFFFFF"/>
                <w:sz w:val="18"/>
                <w:szCs w:val="18"/>
                <w:lang w:val="en-GB"/>
              </w:rPr>
              <w:t>in the Public Order Act,</w:t>
            </w:r>
          </w:p>
        </w:tc>
        <w:tc>
          <w:tcPr>
            <w:tcW w:w="285" w:type="dxa"/>
            <w:shd w:val="clear" w:color="auto" w:fill="FFFFFF" w:themeFill="background1"/>
          </w:tcPr>
          <w:p w14:paraId="00830B92"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3E5F95C3" w14:textId="77777777" w:rsidR="006A37FF" w:rsidRPr="00665429" w:rsidRDefault="006A37FF" w:rsidP="006A37FF">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4013CBE" w14:textId="5B380469"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por la ley de orden público /</w:t>
            </w:r>
          </w:p>
          <w:p w14:paraId="6E8447B2"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no tengo más remedio</w:t>
            </w:r>
          </w:p>
        </w:tc>
        <w:tc>
          <w:tcPr>
            <w:tcW w:w="284" w:type="dxa"/>
            <w:shd w:val="clear" w:color="auto" w:fill="FFFFFF" w:themeFill="background1"/>
            <w:vAlign w:val="bottom"/>
          </w:tcPr>
          <w:p w14:paraId="63BF6F79"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42245FE1" w14:textId="58691D28" w:rsidR="006A37FF" w:rsidRPr="00665429" w:rsidRDefault="00115C08" w:rsidP="00115C08">
            <w:pPr>
              <w:spacing w:line="240" w:lineRule="auto"/>
              <w:jc w:val="center"/>
              <w:rPr>
                <w:rFonts w:cs="Calibri"/>
                <w:color w:val="000000"/>
                <w:sz w:val="18"/>
                <w:szCs w:val="18"/>
                <w:lang w:val="en-GB"/>
              </w:rPr>
            </w:pPr>
            <w:r>
              <w:rPr>
                <w:rFonts w:cs="Calibri"/>
                <w:color w:val="000000"/>
                <w:sz w:val="18"/>
                <w:szCs w:val="18"/>
                <w:lang w:val="en-GB"/>
              </w:rPr>
              <w:t>-</w:t>
            </w:r>
          </w:p>
        </w:tc>
        <w:tc>
          <w:tcPr>
            <w:tcW w:w="2693" w:type="dxa"/>
            <w:shd w:val="clear" w:color="auto" w:fill="FFFFFF" w:themeFill="background1"/>
            <w:vAlign w:val="bottom"/>
          </w:tcPr>
          <w:p w14:paraId="087F1C4C"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...por la Ley de orden público, / no tengo más remedio…</w:t>
            </w:r>
          </w:p>
        </w:tc>
        <w:tc>
          <w:tcPr>
            <w:tcW w:w="284" w:type="dxa"/>
            <w:shd w:val="clear" w:color="auto" w:fill="E2EFD9" w:themeFill="accent6" w:themeFillTint="33"/>
            <w:vAlign w:val="center"/>
          </w:tcPr>
          <w:p w14:paraId="0F6D561F" w14:textId="6797CAAD" w:rsidR="006A37FF" w:rsidRPr="00051527" w:rsidRDefault="00115C08" w:rsidP="00115C08">
            <w:pPr>
              <w:spacing w:line="240" w:lineRule="auto"/>
              <w:jc w:val="center"/>
              <w:rPr>
                <w:rFonts w:cs="Calibri"/>
                <w:color w:val="000000"/>
                <w:sz w:val="18"/>
                <w:szCs w:val="18"/>
              </w:rPr>
            </w:pPr>
            <w:r>
              <w:rPr>
                <w:rFonts w:cs="Calibri"/>
                <w:color w:val="000000"/>
                <w:sz w:val="18"/>
                <w:szCs w:val="18"/>
              </w:rPr>
              <w:t>-</w:t>
            </w:r>
          </w:p>
        </w:tc>
        <w:tc>
          <w:tcPr>
            <w:tcW w:w="2977" w:type="dxa"/>
            <w:shd w:val="clear" w:color="auto" w:fill="FFFFFF" w:themeFill="background1"/>
            <w:vAlign w:val="bottom"/>
          </w:tcPr>
          <w:p w14:paraId="708D93D0"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por la Ley de orden público, no tengo más remedio</w:t>
            </w:r>
          </w:p>
        </w:tc>
      </w:tr>
      <w:tr w:rsidR="006A37FF" w:rsidRPr="00326056" w14:paraId="6114453F"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18924E9C" w14:textId="3885F557" w:rsidR="006A37FF" w:rsidRDefault="001D4426" w:rsidP="006A37FF">
            <w:pPr>
              <w:spacing w:line="240" w:lineRule="auto"/>
              <w:jc w:val="right"/>
              <w:rPr>
                <w:rFonts w:cs="Calibri"/>
                <w:color w:val="000000"/>
                <w:sz w:val="18"/>
                <w:szCs w:val="18"/>
              </w:rPr>
            </w:pPr>
            <w:r>
              <w:rPr>
                <w:rFonts w:cs="Calibri"/>
                <w:color w:val="000000"/>
                <w:sz w:val="18"/>
                <w:szCs w:val="18"/>
              </w:rPr>
              <w:t>536</w:t>
            </w:r>
          </w:p>
        </w:tc>
        <w:tc>
          <w:tcPr>
            <w:tcW w:w="2400" w:type="dxa"/>
            <w:vMerge w:val="restart"/>
            <w:shd w:val="clear" w:color="auto" w:fill="FFFFFF" w:themeFill="background1"/>
            <w:vAlign w:val="bottom"/>
          </w:tcPr>
          <w:p w14:paraId="3FDE7D42" w14:textId="77777777" w:rsidR="006A37FF" w:rsidRPr="00200FBF" w:rsidRDefault="006A37FF" w:rsidP="006A37FF">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 xml:space="preserve">I </w:t>
            </w:r>
            <w:r w:rsidRPr="002C172E">
              <w:rPr>
                <w:rFonts w:cs="Calibri"/>
                <w:b/>
                <w:bCs/>
                <w:color w:val="000000" w:themeColor="text1"/>
                <w:sz w:val="18"/>
                <w:szCs w:val="18"/>
                <w:lang w:val="en-GB"/>
              </w:rPr>
              <w:t>have no choice but to</w:t>
            </w:r>
            <w:r w:rsidRPr="00200FBF">
              <w:rPr>
                <w:rFonts w:cs="Calibri"/>
                <w:color w:val="000000" w:themeColor="text1"/>
                <w:sz w:val="18"/>
                <w:szCs w:val="18"/>
                <w:lang w:val="en-GB"/>
              </w:rPr>
              <w:t xml:space="preserve"> arrest you for assault. Turn your pockets out. </w:t>
            </w:r>
            <w:proofErr w:type="spellStart"/>
            <w:r w:rsidRPr="00200FBF">
              <w:rPr>
                <w:rFonts w:cs="Calibri"/>
                <w:color w:val="000000" w:themeColor="text1"/>
                <w:sz w:val="18"/>
                <w:szCs w:val="18"/>
                <w:lang w:val="en-GB"/>
              </w:rPr>
              <w:t>Kaz</w:t>
            </w:r>
            <w:proofErr w:type="spellEnd"/>
            <w:r w:rsidRPr="00200FBF">
              <w:rPr>
                <w:rFonts w:cs="Calibri"/>
                <w:color w:val="000000" w:themeColor="text1"/>
                <w:sz w:val="18"/>
                <w:szCs w:val="18"/>
                <w:lang w:val="en-GB"/>
              </w:rPr>
              <w:t>, really?!</w:t>
            </w:r>
          </w:p>
        </w:tc>
        <w:tc>
          <w:tcPr>
            <w:tcW w:w="2693" w:type="dxa"/>
            <w:vMerge w:val="restart"/>
            <w:shd w:val="clear" w:color="000000" w:fill="808080"/>
            <w:vAlign w:val="bottom"/>
          </w:tcPr>
          <w:p w14:paraId="55781B80" w14:textId="77777777" w:rsidR="006A37FF" w:rsidRPr="00326056" w:rsidRDefault="006A37FF" w:rsidP="006A37FF">
            <w:pPr>
              <w:spacing w:line="240" w:lineRule="auto"/>
              <w:jc w:val="center"/>
              <w:rPr>
                <w:rFonts w:cs="Calibri"/>
                <w:color w:val="000000"/>
                <w:sz w:val="18"/>
                <w:szCs w:val="18"/>
                <w:lang w:val="en-GB"/>
              </w:rPr>
            </w:pPr>
            <w:r w:rsidRPr="00326056">
              <w:rPr>
                <w:rFonts w:cs="Calibri"/>
                <w:color w:val="FFFFFF"/>
                <w:sz w:val="18"/>
                <w:szCs w:val="18"/>
                <w:lang w:val="en-GB"/>
              </w:rPr>
              <w:t>I must arrest you for assault. /</w:t>
            </w:r>
            <w:r w:rsidRPr="00326056">
              <w:rPr>
                <w:rFonts w:cs="Calibri"/>
                <w:color w:val="000000"/>
                <w:sz w:val="18"/>
                <w:szCs w:val="18"/>
                <w:lang w:val="en-GB"/>
              </w:rPr>
              <w:t xml:space="preserve"> </w:t>
            </w:r>
            <w:r w:rsidRPr="00326056">
              <w:rPr>
                <w:rFonts w:cs="Calibri"/>
                <w:color w:val="00FFFF"/>
                <w:sz w:val="18"/>
                <w:szCs w:val="18"/>
                <w:lang w:val="en-GB"/>
              </w:rPr>
              <w:t xml:space="preserve">Turn your pockets out. </w:t>
            </w:r>
            <w:proofErr w:type="spellStart"/>
            <w:r w:rsidRPr="00326056">
              <w:rPr>
                <w:rFonts w:cs="Calibri"/>
                <w:color w:val="00FFFF"/>
                <w:sz w:val="18"/>
                <w:szCs w:val="18"/>
                <w:lang w:val="en-GB"/>
              </w:rPr>
              <w:t>Kaz</w:t>
            </w:r>
            <w:proofErr w:type="spellEnd"/>
            <w:r w:rsidRPr="00326056">
              <w:rPr>
                <w:rFonts w:cs="Calibri"/>
                <w:color w:val="00FFFF"/>
                <w:sz w:val="18"/>
                <w:szCs w:val="18"/>
                <w:lang w:val="en-GB"/>
              </w:rPr>
              <w:t>, really?!</w:t>
            </w:r>
          </w:p>
        </w:tc>
        <w:tc>
          <w:tcPr>
            <w:tcW w:w="285" w:type="dxa"/>
            <w:vMerge w:val="restart"/>
            <w:shd w:val="clear" w:color="auto" w:fill="FFFFFF" w:themeFill="background1"/>
          </w:tcPr>
          <w:p w14:paraId="7BC3E51F" w14:textId="77777777" w:rsidR="006A37FF" w:rsidRPr="00326056" w:rsidRDefault="006A37FF" w:rsidP="006A37FF">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E2EFD9" w:themeFill="accent6" w:themeFillTint="33"/>
            <w:vAlign w:val="center"/>
          </w:tcPr>
          <w:p w14:paraId="2539DE7C" w14:textId="77777777" w:rsidR="006A37FF" w:rsidRPr="00665429" w:rsidRDefault="006A37FF"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3818F737" w14:textId="77777777" w:rsidR="006A37FF" w:rsidRPr="00326056" w:rsidRDefault="006A37FF" w:rsidP="006A37FF">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que detenerlo por agresión.</w:t>
            </w:r>
          </w:p>
        </w:tc>
        <w:tc>
          <w:tcPr>
            <w:tcW w:w="284" w:type="dxa"/>
            <w:shd w:val="clear" w:color="auto" w:fill="FFFFFF" w:themeFill="background1"/>
            <w:vAlign w:val="bottom"/>
          </w:tcPr>
          <w:p w14:paraId="30D0CD5A"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5562BD67" w14:textId="53906F02" w:rsidR="006A37FF" w:rsidRPr="00665429" w:rsidRDefault="00115C08" w:rsidP="00115C08">
            <w:pPr>
              <w:spacing w:line="240" w:lineRule="auto"/>
              <w:jc w:val="center"/>
              <w:rPr>
                <w:rFonts w:cs="Calibri"/>
                <w:color w:val="000000"/>
                <w:sz w:val="18"/>
                <w:szCs w:val="18"/>
                <w:lang w:val="en-GB"/>
              </w:rPr>
            </w:pPr>
            <w:r>
              <w:rPr>
                <w:rFonts w:cs="Calibri"/>
                <w:color w:val="000000"/>
                <w:sz w:val="18"/>
                <w:szCs w:val="18"/>
                <w:lang w:val="en-GB"/>
              </w:rPr>
              <w:t>-</w:t>
            </w:r>
          </w:p>
        </w:tc>
        <w:tc>
          <w:tcPr>
            <w:tcW w:w="2693" w:type="dxa"/>
            <w:shd w:val="clear" w:color="auto" w:fill="FFFFFF" w:themeFill="background1"/>
            <w:vAlign w:val="bottom"/>
          </w:tcPr>
          <w:p w14:paraId="4808EBBD" w14:textId="77777777" w:rsidR="006A37FF" w:rsidRPr="00326056" w:rsidRDefault="006A37FF" w:rsidP="006A37FF">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...que detenerlo por agresión.</w:t>
            </w:r>
          </w:p>
        </w:tc>
        <w:tc>
          <w:tcPr>
            <w:tcW w:w="284" w:type="dxa"/>
            <w:shd w:val="clear" w:color="auto" w:fill="E2EFD9" w:themeFill="accent6" w:themeFillTint="33"/>
            <w:vAlign w:val="center"/>
          </w:tcPr>
          <w:p w14:paraId="19488AE7" w14:textId="4547392C" w:rsidR="006A37FF" w:rsidRPr="00665429" w:rsidRDefault="00115C08" w:rsidP="00115C08">
            <w:pPr>
              <w:spacing w:line="240" w:lineRule="auto"/>
              <w:jc w:val="center"/>
              <w:rPr>
                <w:rFonts w:cs="Calibri"/>
                <w:color w:val="000000"/>
                <w:sz w:val="18"/>
                <w:szCs w:val="18"/>
                <w:lang w:val="en-GB"/>
              </w:rPr>
            </w:pPr>
            <w:r>
              <w:rPr>
                <w:rFonts w:cs="Calibri"/>
                <w:color w:val="000000"/>
                <w:sz w:val="18"/>
                <w:szCs w:val="18"/>
                <w:lang w:val="en-GB"/>
              </w:rPr>
              <w:t>-</w:t>
            </w:r>
          </w:p>
        </w:tc>
        <w:tc>
          <w:tcPr>
            <w:tcW w:w="2977" w:type="dxa"/>
            <w:shd w:val="clear" w:color="auto" w:fill="FFFFFF" w:themeFill="background1"/>
            <w:vAlign w:val="bottom"/>
          </w:tcPr>
          <w:p w14:paraId="0F058036" w14:textId="77777777" w:rsidR="006A37FF" w:rsidRPr="00326056" w:rsidRDefault="006A37FF" w:rsidP="006A37FF">
            <w:pPr>
              <w:spacing w:line="240" w:lineRule="auto"/>
              <w:jc w:val="right"/>
              <w:rPr>
                <w:rFonts w:cs="Calibri"/>
                <w:color w:val="000000" w:themeColor="text1"/>
                <w:sz w:val="18"/>
                <w:szCs w:val="18"/>
              </w:rPr>
            </w:pPr>
            <w:r w:rsidRPr="00326056">
              <w:rPr>
                <w:rFonts w:cs="Calibri"/>
                <w:color w:val="000000" w:themeColor="text1"/>
                <w:sz w:val="18"/>
                <w:szCs w:val="18"/>
              </w:rPr>
              <w:t>que detenerlo por agresión.</w:t>
            </w:r>
          </w:p>
        </w:tc>
      </w:tr>
      <w:tr w:rsidR="001D4426" w:rsidRPr="00326056" w14:paraId="6C065D1E"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61B1737A" w14:textId="1071F449" w:rsidR="001D4426" w:rsidRDefault="001D4426" w:rsidP="001D4426">
            <w:pPr>
              <w:spacing w:line="240" w:lineRule="auto"/>
              <w:jc w:val="right"/>
              <w:rPr>
                <w:rFonts w:cs="Calibri"/>
                <w:color w:val="000000"/>
                <w:sz w:val="18"/>
                <w:szCs w:val="18"/>
              </w:rPr>
            </w:pPr>
            <w:r>
              <w:rPr>
                <w:rFonts w:cs="Calibri"/>
                <w:color w:val="000000"/>
                <w:sz w:val="18"/>
                <w:szCs w:val="18"/>
              </w:rPr>
              <w:t>537</w:t>
            </w:r>
          </w:p>
        </w:tc>
        <w:tc>
          <w:tcPr>
            <w:tcW w:w="2400" w:type="dxa"/>
            <w:vMerge/>
            <w:shd w:val="clear" w:color="auto" w:fill="FFFFFF" w:themeFill="background1"/>
            <w:vAlign w:val="bottom"/>
          </w:tcPr>
          <w:p w14:paraId="6FA7F73E" w14:textId="77777777" w:rsidR="001D4426" w:rsidRPr="00200FBF" w:rsidRDefault="001D4426" w:rsidP="001D4426">
            <w:pPr>
              <w:spacing w:line="240" w:lineRule="auto"/>
              <w:jc w:val="left"/>
              <w:rPr>
                <w:rFonts w:cs="Calibri"/>
                <w:color w:val="000000" w:themeColor="text1"/>
                <w:sz w:val="18"/>
                <w:szCs w:val="18"/>
              </w:rPr>
            </w:pPr>
          </w:p>
        </w:tc>
        <w:tc>
          <w:tcPr>
            <w:tcW w:w="2693" w:type="dxa"/>
            <w:vMerge/>
            <w:shd w:val="clear" w:color="000000" w:fill="808080"/>
            <w:vAlign w:val="bottom"/>
          </w:tcPr>
          <w:p w14:paraId="19C50341" w14:textId="77777777" w:rsidR="001D4426" w:rsidRPr="00326056" w:rsidRDefault="001D4426" w:rsidP="001D4426">
            <w:pPr>
              <w:spacing w:line="240" w:lineRule="auto"/>
              <w:jc w:val="center"/>
              <w:rPr>
                <w:rFonts w:cs="Calibri"/>
                <w:color w:val="FFFFFF"/>
                <w:sz w:val="18"/>
                <w:szCs w:val="18"/>
                <w:lang w:val="en-GB"/>
              </w:rPr>
            </w:pPr>
          </w:p>
        </w:tc>
        <w:tc>
          <w:tcPr>
            <w:tcW w:w="285" w:type="dxa"/>
            <w:vMerge/>
            <w:shd w:val="clear" w:color="auto" w:fill="FFFFFF" w:themeFill="background1"/>
          </w:tcPr>
          <w:p w14:paraId="361AA6A9"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E2EFD9" w:themeFill="accent6" w:themeFillTint="33"/>
            <w:vAlign w:val="center"/>
          </w:tcPr>
          <w:p w14:paraId="37787743"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3842553" w14:textId="0F0E0A49"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Vacíate los bolsillos. /</w:t>
            </w:r>
          </w:p>
          <w:p w14:paraId="1F98AEC8"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roofErr w:type="spell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Kaz</w:t>
            </w:r>
            <w:proofErr w:type="spell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¿va en serio?</w:t>
            </w:r>
          </w:p>
        </w:tc>
        <w:tc>
          <w:tcPr>
            <w:tcW w:w="284" w:type="dxa"/>
            <w:shd w:val="clear" w:color="auto" w:fill="FFFFFF" w:themeFill="background1"/>
            <w:vAlign w:val="bottom"/>
          </w:tcPr>
          <w:p w14:paraId="3F75E907"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9797821" w14:textId="77777777" w:rsidR="001D4426" w:rsidRPr="00051527" w:rsidRDefault="001D4426" w:rsidP="00115C08">
            <w:pPr>
              <w:spacing w:line="240" w:lineRule="auto"/>
              <w:jc w:val="center"/>
              <w:rPr>
                <w:rFonts w:cs="Calibri"/>
                <w:color w:val="000000"/>
                <w:sz w:val="18"/>
                <w:szCs w:val="18"/>
              </w:rPr>
            </w:pPr>
          </w:p>
        </w:tc>
        <w:tc>
          <w:tcPr>
            <w:tcW w:w="2693" w:type="dxa"/>
            <w:shd w:val="clear" w:color="auto" w:fill="FFFFFF" w:themeFill="background1"/>
            <w:vAlign w:val="bottom"/>
          </w:tcPr>
          <w:p w14:paraId="34024183" w14:textId="28AD59B4"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Vacíate los bolsillos. /</w:t>
            </w:r>
          </w:p>
          <w:p w14:paraId="559808EB"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Kaz</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¿va en serio?</w:t>
            </w:r>
          </w:p>
        </w:tc>
        <w:tc>
          <w:tcPr>
            <w:tcW w:w="284" w:type="dxa"/>
            <w:shd w:val="clear" w:color="auto" w:fill="BDD6EE" w:themeFill="accent5" w:themeFillTint="66"/>
            <w:vAlign w:val="center"/>
          </w:tcPr>
          <w:p w14:paraId="449B0067" w14:textId="77777777" w:rsidR="001D4426" w:rsidRPr="00051527" w:rsidRDefault="001D4426" w:rsidP="00115C08">
            <w:pPr>
              <w:spacing w:line="240" w:lineRule="auto"/>
              <w:jc w:val="center"/>
              <w:rPr>
                <w:rFonts w:cs="Calibri"/>
                <w:color w:val="000000"/>
                <w:sz w:val="18"/>
                <w:szCs w:val="18"/>
              </w:rPr>
            </w:pPr>
          </w:p>
        </w:tc>
        <w:tc>
          <w:tcPr>
            <w:tcW w:w="2977" w:type="dxa"/>
            <w:shd w:val="clear" w:color="auto" w:fill="FFFFFF" w:themeFill="background1"/>
            <w:vAlign w:val="bottom"/>
          </w:tcPr>
          <w:p w14:paraId="096B51E1"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Vacíate los bolsillos. </w:t>
            </w:r>
          </w:p>
          <w:p w14:paraId="7530CBC6" w14:textId="77777777" w:rsidR="001D4426" w:rsidRPr="00326056" w:rsidRDefault="001D4426" w:rsidP="001D4426">
            <w:pPr>
              <w:spacing w:line="240" w:lineRule="auto"/>
              <w:jc w:val="right"/>
              <w:rPr>
                <w:rFonts w:cs="Calibri"/>
                <w:color w:val="000000" w:themeColor="text1"/>
                <w:sz w:val="18"/>
                <w:szCs w:val="18"/>
              </w:rPr>
            </w:pPr>
            <w:proofErr w:type="spellStart"/>
            <w:r w:rsidRPr="00326056">
              <w:rPr>
                <w:rFonts w:cs="Calibri"/>
                <w:color w:val="000000" w:themeColor="text1"/>
                <w:sz w:val="18"/>
                <w:szCs w:val="18"/>
              </w:rPr>
              <w:t>Kaz</w:t>
            </w:r>
            <w:proofErr w:type="spellEnd"/>
            <w:r w:rsidRPr="00326056">
              <w:rPr>
                <w:rFonts w:cs="Calibri"/>
                <w:color w:val="000000" w:themeColor="text1"/>
                <w:sz w:val="18"/>
                <w:szCs w:val="18"/>
              </w:rPr>
              <w:t>, ¿va en serio?</w:t>
            </w:r>
          </w:p>
        </w:tc>
      </w:tr>
      <w:tr w:rsidR="001D4426" w:rsidRPr="00326056" w14:paraId="2C9EE530"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4B2F4135" w14:textId="7EB54645" w:rsidR="001D4426" w:rsidRDefault="001D4426" w:rsidP="001D4426">
            <w:pPr>
              <w:spacing w:line="240" w:lineRule="auto"/>
              <w:jc w:val="right"/>
              <w:rPr>
                <w:rFonts w:cs="Calibri"/>
                <w:color w:val="000000"/>
                <w:sz w:val="18"/>
                <w:szCs w:val="18"/>
              </w:rPr>
            </w:pPr>
            <w:r>
              <w:rPr>
                <w:rFonts w:cs="Calibri"/>
                <w:color w:val="000000"/>
                <w:sz w:val="18"/>
                <w:szCs w:val="18"/>
              </w:rPr>
              <w:t>538</w:t>
            </w:r>
          </w:p>
        </w:tc>
        <w:tc>
          <w:tcPr>
            <w:tcW w:w="2400" w:type="dxa"/>
            <w:vMerge w:val="restart"/>
            <w:shd w:val="clear" w:color="auto" w:fill="FFFFFF" w:themeFill="background1"/>
            <w:vAlign w:val="bottom"/>
          </w:tcPr>
          <w:p w14:paraId="6EE56B16" w14:textId="77777777" w:rsidR="001D4426" w:rsidRPr="00200FBF" w:rsidRDefault="001D4426" w:rsidP="001D4426">
            <w:pPr>
              <w:spacing w:line="240" w:lineRule="auto"/>
              <w:jc w:val="left"/>
              <w:rPr>
                <w:rFonts w:cs="Calibri"/>
                <w:color w:val="000000" w:themeColor="text1"/>
                <w:sz w:val="18"/>
                <w:szCs w:val="18"/>
                <w:lang w:val="en-GB"/>
              </w:rPr>
            </w:pPr>
            <w:r w:rsidRPr="004F67C5">
              <w:rPr>
                <w:rFonts w:cs="Calibri"/>
                <w:b/>
                <w:bCs/>
                <w:color w:val="000000" w:themeColor="text1"/>
                <w:sz w:val="18"/>
                <w:szCs w:val="18"/>
                <w:lang w:val="en-GB"/>
              </w:rPr>
              <w:t>Oi!</w:t>
            </w:r>
            <w:r w:rsidRPr="00200FBF">
              <w:rPr>
                <w:rFonts w:cs="Calibri"/>
                <w:color w:val="000000" w:themeColor="text1"/>
                <w:sz w:val="18"/>
                <w:szCs w:val="18"/>
                <w:lang w:val="en-GB"/>
              </w:rPr>
              <w:t xml:space="preserve"> Oi! Get back to the vehicle!</w:t>
            </w:r>
          </w:p>
        </w:tc>
        <w:tc>
          <w:tcPr>
            <w:tcW w:w="2693" w:type="dxa"/>
            <w:vMerge w:val="restart"/>
            <w:shd w:val="clear" w:color="000000" w:fill="808080"/>
            <w:vAlign w:val="bottom"/>
          </w:tcPr>
          <w:p w14:paraId="724A2D37" w14:textId="77777777" w:rsidR="001D4426" w:rsidRPr="00326056" w:rsidRDefault="001D4426" w:rsidP="001D4426">
            <w:pPr>
              <w:spacing w:line="240" w:lineRule="auto"/>
              <w:jc w:val="center"/>
              <w:rPr>
                <w:rFonts w:cs="Calibri"/>
                <w:color w:val="000000"/>
                <w:sz w:val="18"/>
                <w:szCs w:val="18"/>
                <w:lang w:val="en-GB"/>
              </w:rPr>
            </w:pPr>
            <w:r w:rsidRPr="00326056">
              <w:rPr>
                <w:rFonts w:cs="Calibri"/>
                <w:color w:val="00FFFF"/>
                <w:sz w:val="18"/>
                <w:szCs w:val="18"/>
                <w:lang w:val="en-GB"/>
              </w:rPr>
              <w:t>Oi!</w:t>
            </w:r>
            <w:r w:rsidRPr="00326056">
              <w:rPr>
                <w:rFonts w:cs="Calibri"/>
                <w:color w:val="FFFFFF"/>
                <w:sz w:val="18"/>
                <w:szCs w:val="18"/>
                <w:lang w:val="en-GB"/>
              </w:rPr>
              <w:t xml:space="preserve"> Get back to the vehicle!</w:t>
            </w:r>
          </w:p>
        </w:tc>
        <w:tc>
          <w:tcPr>
            <w:tcW w:w="285" w:type="dxa"/>
            <w:vMerge w:val="restart"/>
            <w:shd w:val="clear" w:color="auto" w:fill="FFFFFF" w:themeFill="background1"/>
          </w:tcPr>
          <w:p w14:paraId="22B58B7F"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FFF2CC" w:themeFill="accent4" w:themeFillTint="33"/>
            <w:vAlign w:val="center"/>
          </w:tcPr>
          <w:p w14:paraId="29B54BFF"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2B314CB4"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¡Eh! / </w:t>
            </w:r>
            <w:proofErr w:type="gram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w:t>
            </w:r>
            <w:proofErr w:type="gram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Eh!</w:t>
            </w:r>
          </w:p>
        </w:tc>
        <w:tc>
          <w:tcPr>
            <w:tcW w:w="284" w:type="dxa"/>
            <w:shd w:val="clear" w:color="auto" w:fill="FFFFFF" w:themeFill="background1"/>
            <w:vAlign w:val="bottom"/>
          </w:tcPr>
          <w:p w14:paraId="1D5871C8"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511B7B5" w14:textId="77777777" w:rsidR="001D4426" w:rsidRPr="00665429" w:rsidRDefault="001D4426" w:rsidP="00115C08">
            <w:pPr>
              <w:spacing w:line="240" w:lineRule="auto"/>
              <w:jc w:val="center"/>
              <w:rPr>
                <w:rFonts w:cs="Calibri"/>
                <w:color w:val="000000"/>
                <w:sz w:val="18"/>
                <w:szCs w:val="18"/>
                <w:lang w:val="en-GB"/>
              </w:rPr>
            </w:pPr>
          </w:p>
        </w:tc>
        <w:tc>
          <w:tcPr>
            <w:tcW w:w="2693" w:type="dxa"/>
            <w:vMerge w:val="restart"/>
            <w:shd w:val="clear" w:color="auto" w:fill="FFFFFF" w:themeFill="background1"/>
            <w:vAlign w:val="bottom"/>
          </w:tcPr>
          <w:p w14:paraId="73C1817A"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¡Vuelve al vehículo!</w:t>
            </w:r>
          </w:p>
        </w:tc>
        <w:tc>
          <w:tcPr>
            <w:tcW w:w="284" w:type="dxa"/>
            <w:vMerge w:val="restart"/>
            <w:shd w:val="clear" w:color="auto" w:fill="FFF2CC" w:themeFill="accent4" w:themeFillTint="33"/>
            <w:vAlign w:val="center"/>
          </w:tcPr>
          <w:p w14:paraId="619126A5" w14:textId="66FF73A5" w:rsidR="001D4426" w:rsidRPr="00665429" w:rsidRDefault="00115C08" w:rsidP="00115C08">
            <w:pPr>
              <w:spacing w:line="240" w:lineRule="auto"/>
              <w:jc w:val="center"/>
              <w:rPr>
                <w:rFonts w:cs="Calibri"/>
                <w:color w:val="000000"/>
                <w:sz w:val="18"/>
                <w:szCs w:val="18"/>
                <w:lang w:val="en-GB"/>
              </w:rPr>
            </w:pPr>
            <w:r>
              <w:rPr>
                <w:rFonts w:cs="Calibri"/>
                <w:color w:val="000000"/>
                <w:sz w:val="18"/>
                <w:szCs w:val="18"/>
                <w:lang w:val="en-GB"/>
              </w:rPr>
              <w:t>-</w:t>
            </w:r>
          </w:p>
        </w:tc>
        <w:tc>
          <w:tcPr>
            <w:tcW w:w="2977" w:type="dxa"/>
            <w:vMerge w:val="restart"/>
            <w:shd w:val="clear" w:color="auto" w:fill="FFFFFF" w:themeFill="background1"/>
            <w:vAlign w:val="bottom"/>
          </w:tcPr>
          <w:p w14:paraId="18847590"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¡Eh! ¡Eh! ¡Vuelve al coche!</w:t>
            </w:r>
          </w:p>
        </w:tc>
      </w:tr>
      <w:tr w:rsidR="001D4426" w:rsidRPr="00326056" w14:paraId="037B8456"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66CB2E0A" w14:textId="0B55B649" w:rsidR="001D4426" w:rsidRDefault="001D4426" w:rsidP="001D4426">
            <w:pPr>
              <w:spacing w:line="240" w:lineRule="auto"/>
              <w:jc w:val="right"/>
              <w:rPr>
                <w:rFonts w:cs="Calibri"/>
                <w:color w:val="000000"/>
                <w:sz w:val="18"/>
                <w:szCs w:val="18"/>
              </w:rPr>
            </w:pPr>
            <w:r>
              <w:rPr>
                <w:rFonts w:cs="Calibri"/>
                <w:color w:val="000000"/>
                <w:sz w:val="18"/>
                <w:szCs w:val="18"/>
              </w:rPr>
              <w:t>539</w:t>
            </w:r>
          </w:p>
        </w:tc>
        <w:tc>
          <w:tcPr>
            <w:tcW w:w="2400" w:type="dxa"/>
            <w:vMerge/>
            <w:shd w:val="clear" w:color="auto" w:fill="FFFFFF" w:themeFill="background1"/>
            <w:vAlign w:val="bottom"/>
          </w:tcPr>
          <w:p w14:paraId="1BB21A0A" w14:textId="77777777" w:rsidR="001D4426" w:rsidRPr="00200FBF" w:rsidRDefault="001D4426" w:rsidP="001D4426">
            <w:pPr>
              <w:spacing w:line="240" w:lineRule="auto"/>
              <w:jc w:val="left"/>
              <w:rPr>
                <w:rFonts w:cs="Calibri"/>
                <w:color w:val="000000" w:themeColor="text1"/>
                <w:sz w:val="18"/>
                <w:szCs w:val="18"/>
              </w:rPr>
            </w:pPr>
          </w:p>
        </w:tc>
        <w:tc>
          <w:tcPr>
            <w:tcW w:w="2693" w:type="dxa"/>
            <w:vMerge/>
            <w:shd w:val="clear" w:color="000000" w:fill="808080"/>
            <w:vAlign w:val="bottom"/>
          </w:tcPr>
          <w:p w14:paraId="1A9DB466" w14:textId="77777777" w:rsidR="001D4426" w:rsidRPr="00326056" w:rsidRDefault="001D4426" w:rsidP="001D4426">
            <w:pPr>
              <w:spacing w:line="240" w:lineRule="auto"/>
              <w:jc w:val="center"/>
              <w:rPr>
                <w:rFonts w:cs="Calibri"/>
                <w:color w:val="FFFFFF"/>
                <w:sz w:val="18"/>
                <w:szCs w:val="18"/>
                <w:lang w:val="en-GB"/>
              </w:rPr>
            </w:pPr>
          </w:p>
        </w:tc>
        <w:tc>
          <w:tcPr>
            <w:tcW w:w="285" w:type="dxa"/>
            <w:vMerge/>
            <w:shd w:val="clear" w:color="auto" w:fill="FFFFFF" w:themeFill="background1"/>
          </w:tcPr>
          <w:p w14:paraId="2F1E5A76"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FFF2CC" w:themeFill="accent4" w:themeFillTint="33"/>
            <w:vAlign w:val="center"/>
          </w:tcPr>
          <w:p w14:paraId="3A813D8E"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B233E84"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¡Vuelve al vehículo!</w:t>
            </w:r>
          </w:p>
        </w:tc>
        <w:tc>
          <w:tcPr>
            <w:tcW w:w="284" w:type="dxa"/>
            <w:shd w:val="clear" w:color="auto" w:fill="FFFFFF" w:themeFill="background1"/>
            <w:vAlign w:val="bottom"/>
          </w:tcPr>
          <w:p w14:paraId="6221FDD5"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D13B0D7" w14:textId="77777777" w:rsidR="001D4426" w:rsidRPr="00665429" w:rsidRDefault="001D4426" w:rsidP="00115C08">
            <w:pPr>
              <w:spacing w:line="240" w:lineRule="auto"/>
              <w:jc w:val="center"/>
              <w:rPr>
                <w:rFonts w:cs="Calibri"/>
                <w:color w:val="000000"/>
                <w:sz w:val="18"/>
                <w:szCs w:val="18"/>
                <w:lang w:val="en-GB"/>
              </w:rPr>
            </w:pPr>
          </w:p>
        </w:tc>
        <w:tc>
          <w:tcPr>
            <w:tcW w:w="2693" w:type="dxa"/>
            <w:vMerge/>
            <w:shd w:val="clear" w:color="auto" w:fill="FFFFFF" w:themeFill="background1"/>
            <w:vAlign w:val="bottom"/>
          </w:tcPr>
          <w:p w14:paraId="0774077E"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F2CC" w:themeFill="accent4" w:themeFillTint="33"/>
            <w:vAlign w:val="center"/>
          </w:tcPr>
          <w:p w14:paraId="09502905" w14:textId="77777777" w:rsidR="001D4426" w:rsidRPr="00665429" w:rsidRDefault="001D4426" w:rsidP="00115C08">
            <w:pPr>
              <w:spacing w:line="240" w:lineRule="auto"/>
              <w:jc w:val="center"/>
              <w:rPr>
                <w:rFonts w:cs="Calibri"/>
                <w:color w:val="000000"/>
                <w:sz w:val="18"/>
                <w:szCs w:val="18"/>
                <w:lang w:val="en-GB"/>
              </w:rPr>
            </w:pPr>
          </w:p>
        </w:tc>
        <w:tc>
          <w:tcPr>
            <w:tcW w:w="2977" w:type="dxa"/>
            <w:vMerge/>
            <w:shd w:val="clear" w:color="auto" w:fill="FFFFFF" w:themeFill="background1"/>
            <w:vAlign w:val="bottom"/>
          </w:tcPr>
          <w:p w14:paraId="634259CA" w14:textId="77777777" w:rsidR="001D4426" w:rsidRPr="00326056" w:rsidRDefault="001D4426" w:rsidP="001D4426">
            <w:pPr>
              <w:spacing w:line="240" w:lineRule="auto"/>
              <w:jc w:val="right"/>
              <w:rPr>
                <w:rFonts w:cs="Calibri"/>
                <w:color w:val="000000" w:themeColor="text1"/>
                <w:sz w:val="18"/>
                <w:szCs w:val="18"/>
              </w:rPr>
            </w:pPr>
          </w:p>
        </w:tc>
      </w:tr>
      <w:tr w:rsidR="001D4426" w:rsidRPr="00326056" w14:paraId="296369D8"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34908493" w14:textId="723ED3AD" w:rsidR="001D4426" w:rsidRDefault="001D4426" w:rsidP="001D4426">
            <w:pPr>
              <w:spacing w:line="240" w:lineRule="auto"/>
              <w:jc w:val="right"/>
              <w:rPr>
                <w:rFonts w:cs="Calibri"/>
                <w:color w:val="000000"/>
                <w:sz w:val="18"/>
                <w:szCs w:val="18"/>
              </w:rPr>
            </w:pPr>
            <w:r>
              <w:rPr>
                <w:rFonts w:cs="Calibri"/>
                <w:color w:val="000000"/>
                <w:sz w:val="18"/>
                <w:szCs w:val="18"/>
              </w:rPr>
              <w:t>540</w:t>
            </w:r>
          </w:p>
        </w:tc>
        <w:tc>
          <w:tcPr>
            <w:tcW w:w="2400" w:type="dxa"/>
            <w:shd w:val="clear" w:color="auto" w:fill="FFFFFF" w:themeFill="background1"/>
            <w:vAlign w:val="bottom"/>
          </w:tcPr>
          <w:p w14:paraId="273AD11F" w14:textId="77777777" w:rsidR="001D4426" w:rsidRPr="00200FBF" w:rsidRDefault="001D4426" w:rsidP="001D4426">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What the hell are you playing at, Simon? This is the Bog.</w:t>
            </w:r>
          </w:p>
        </w:tc>
        <w:tc>
          <w:tcPr>
            <w:tcW w:w="2693" w:type="dxa"/>
            <w:shd w:val="clear" w:color="000000" w:fill="808080"/>
            <w:vAlign w:val="bottom"/>
          </w:tcPr>
          <w:p w14:paraId="16756450"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What the hell are you playing at, / Simon? This is the Bog.</w:t>
            </w:r>
          </w:p>
        </w:tc>
        <w:tc>
          <w:tcPr>
            <w:tcW w:w="285" w:type="dxa"/>
            <w:shd w:val="clear" w:color="auto" w:fill="FFFFFF" w:themeFill="background1"/>
          </w:tcPr>
          <w:p w14:paraId="30960091"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5A09AAA"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D5A1304"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¿A qué narices juegas, </w:t>
            </w:r>
            <w:proofErr w:type="spell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Simon</w:t>
            </w:r>
            <w:proofErr w:type="spell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 </w:t>
            </w:r>
            <w:proofErr w:type="gram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w:t>
            </w:r>
            <w:proofErr w:type="gram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Estamos en los suburbios!</w:t>
            </w:r>
          </w:p>
        </w:tc>
        <w:tc>
          <w:tcPr>
            <w:tcW w:w="284" w:type="dxa"/>
            <w:shd w:val="clear" w:color="auto" w:fill="FFFFFF" w:themeFill="background1"/>
            <w:vAlign w:val="bottom"/>
          </w:tcPr>
          <w:p w14:paraId="0398878E"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D94F2E2" w14:textId="77777777" w:rsidR="001D4426" w:rsidRPr="00051527" w:rsidRDefault="001D4426" w:rsidP="00115C08">
            <w:pPr>
              <w:spacing w:line="240" w:lineRule="auto"/>
              <w:jc w:val="center"/>
              <w:rPr>
                <w:rFonts w:cs="Calibri"/>
                <w:color w:val="000000"/>
                <w:sz w:val="18"/>
                <w:szCs w:val="18"/>
              </w:rPr>
            </w:pPr>
          </w:p>
        </w:tc>
        <w:tc>
          <w:tcPr>
            <w:tcW w:w="2693" w:type="dxa"/>
            <w:shd w:val="clear" w:color="auto" w:fill="FFFFFF" w:themeFill="background1"/>
            <w:vAlign w:val="bottom"/>
          </w:tcPr>
          <w:p w14:paraId="26368698"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¿A qué narices juegas,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Simon</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 </w:t>
            </w:r>
            <w:proofErr w:type="gram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w:t>
            </w:r>
            <w:proofErr w:type="gram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Estamos en los suburbios!</w:t>
            </w:r>
          </w:p>
        </w:tc>
        <w:tc>
          <w:tcPr>
            <w:tcW w:w="284" w:type="dxa"/>
            <w:shd w:val="clear" w:color="auto" w:fill="BDD6EE" w:themeFill="accent5" w:themeFillTint="66"/>
            <w:vAlign w:val="center"/>
          </w:tcPr>
          <w:p w14:paraId="14D63B6E" w14:textId="77777777" w:rsidR="001D4426" w:rsidRPr="00051527" w:rsidRDefault="001D4426" w:rsidP="00115C08">
            <w:pPr>
              <w:spacing w:line="240" w:lineRule="auto"/>
              <w:jc w:val="center"/>
              <w:rPr>
                <w:rFonts w:cs="Calibri"/>
                <w:color w:val="000000"/>
                <w:sz w:val="18"/>
                <w:szCs w:val="18"/>
              </w:rPr>
            </w:pPr>
          </w:p>
        </w:tc>
        <w:tc>
          <w:tcPr>
            <w:tcW w:w="2977" w:type="dxa"/>
            <w:shd w:val="clear" w:color="auto" w:fill="FFFFFF" w:themeFill="background1"/>
            <w:vAlign w:val="bottom"/>
          </w:tcPr>
          <w:p w14:paraId="79B2A600"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¿A qué narices juegas, </w:t>
            </w:r>
            <w:proofErr w:type="spellStart"/>
            <w:r w:rsidRPr="00326056">
              <w:rPr>
                <w:rFonts w:cs="Calibri"/>
                <w:color w:val="000000" w:themeColor="text1"/>
                <w:sz w:val="18"/>
                <w:szCs w:val="18"/>
              </w:rPr>
              <w:t>Simon</w:t>
            </w:r>
            <w:proofErr w:type="spellEnd"/>
            <w:r w:rsidRPr="00326056">
              <w:rPr>
                <w:rFonts w:cs="Calibri"/>
                <w:color w:val="000000" w:themeColor="text1"/>
                <w:sz w:val="18"/>
                <w:szCs w:val="18"/>
              </w:rPr>
              <w:t>?</w:t>
            </w:r>
          </w:p>
          <w:p w14:paraId="5597534C"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¡Estamos en los suburbios!</w:t>
            </w:r>
          </w:p>
        </w:tc>
      </w:tr>
      <w:tr w:rsidR="001D4426" w:rsidRPr="00326056" w14:paraId="20185829"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65E05823" w14:textId="6F4B86C9" w:rsidR="001D4426" w:rsidRDefault="001D4426" w:rsidP="001D4426">
            <w:pPr>
              <w:spacing w:line="240" w:lineRule="auto"/>
              <w:jc w:val="right"/>
              <w:rPr>
                <w:rFonts w:cs="Calibri"/>
                <w:color w:val="000000"/>
                <w:sz w:val="18"/>
                <w:szCs w:val="18"/>
              </w:rPr>
            </w:pPr>
            <w:r>
              <w:rPr>
                <w:rFonts w:cs="Calibri"/>
                <w:color w:val="000000"/>
                <w:sz w:val="18"/>
                <w:szCs w:val="18"/>
              </w:rPr>
              <w:t>541</w:t>
            </w:r>
          </w:p>
        </w:tc>
        <w:tc>
          <w:tcPr>
            <w:tcW w:w="2400" w:type="dxa"/>
            <w:shd w:val="clear" w:color="auto" w:fill="FFFFFF" w:themeFill="background1"/>
            <w:vAlign w:val="bottom"/>
          </w:tcPr>
          <w:p w14:paraId="6AA21A4B" w14:textId="77777777" w:rsidR="001D4426" w:rsidRPr="00200FBF" w:rsidRDefault="001D4426" w:rsidP="001D4426">
            <w:pPr>
              <w:spacing w:line="240" w:lineRule="auto"/>
              <w:jc w:val="left"/>
              <w:rPr>
                <w:rFonts w:cs="Calibri"/>
                <w:color w:val="000000" w:themeColor="text1"/>
                <w:sz w:val="18"/>
                <w:szCs w:val="18"/>
                <w:lang w:val="en-GB"/>
              </w:rPr>
            </w:pPr>
            <w:r w:rsidRPr="00200FBF">
              <w:rPr>
                <w:rFonts w:cs="Calibri"/>
                <w:color w:val="000000" w:themeColor="text1"/>
                <w:sz w:val="18"/>
                <w:szCs w:val="18"/>
                <w:lang w:val="en-GB"/>
              </w:rPr>
              <w:t>We don't ever leave the vehicle.</w:t>
            </w:r>
          </w:p>
        </w:tc>
        <w:tc>
          <w:tcPr>
            <w:tcW w:w="2693" w:type="dxa"/>
            <w:shd w:val="clear" w:color="000000" w:fill="808080"/>
            <w:vAlign w:val="bottom"/>
          </w:tcPr>
          <w:p w14:paraId="67D79871"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We don't ever leave the vehicle.</w:t>
            </w:r>
          </w:p>
        </w:tc>
        <w:tc>
          <w:tcPr>
            <w:tcW w:w="285" w:type="dxa"/>
            <w:shd w:val="clear" w:color="auto" w:fill="FFFFFF" w:themeFill="background1"/>
          </w:tcPr>
          <w:p w14:paraId="55002827"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21138BD"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9BA5298"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¡Nunca abandonamos el coche!</w:t>
            </w:r>
          </w:p>
        </w:tc>
        <w:tc>
          <w:tcPr>
            <w:tcW w:w="284" w:type="dxa"/>
            <w:shd w:val="clear" w:color="auto" w:fill="FFFFFF" w:themeFill="background1"/>
            <w:vAlign w:val="bottom"/>
          </w:tcPr>
          <w:p w14:paraId="2BFF8A4F"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0569B133" w14:textId="4BB22A6A" w:rsidR="001D4426" w:rsidRPr="00665429" w:rsidRDefault="00115C08" w:rsidP="00115C08">
            <w:pPr>
              <w:spacing w:line="240" w:lineRule="auto"/>
              <w:jc w:val="center"/>
              <w:rPr>
                <w:rFonts w:cs="Calibri"/>
                <w:color w:val="000000"/>
                <w:sz w:val="18"/>
                <w:szCs w:val="18"/>
                <w:lang w:val="en-GB"/>
              </w:rPr>
            </w:pPr>
            <w:r>
              <w:rPr>
                <w:rFonts w:cs="Calibri"/>
                <w:color w:val="000000"/>
                <w:sz w:val="18"/>
                <w:szCs w:val="18"/>
                <w:lang w:val="en-GB"/>
              </w:rPr>
              <w:t>-</w:t>
            </w:r>
          </w:p>
        </w:tc>
        <w:tc>
          <w:tcPr>
            <w:tcW w:w="2693" w:type="dxa"/>
            <w:shd w:val="clear" w:color="auto" w:fill="FFFFFF" w:themeFill="background1"/>
            <w:vAlign w:val="bottom"/>
          </w:tcPr>
          <w:p w14:paraId="42BFA35B"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¡Nunca abandonamos el coche!</w:t>
            </w:r>
          </w:p>
        </w:tc>
        <w:tc>
          <w:tcPr>
            <w:tcW w:w="284" w:type="dxa"/>
            <w:shd w:val="clear" w:color="auto" w:fill="FFF2CC" w:themeFill="accent4" w:themeFillTint="33"/>
            <w:vAlign w:val="center"/>
          </w:tcPr>
          <w:p w14:paraId="4CEAABE1" w14:textId="0D120B9D" w:rsidR="001D4426" w:rsidRPr="00665429" w:rsidRDefault="00115C08" w:rsidP="00115C08">
            <w:pPr>
              <w:spacing w:line="240" w:lineRule="auto"/>
              <w:jc w:val="center"/>
              <w:rPr>
                <w:rFonts w:cs="Calibri"/>
                <w:color w:val="000000"/>
                <w:sz w:val="18"/>
                <w:szCs w:val="18"/>
                <w:lang w:val="en-GB"/>
              </w:rPr>
            </w:pPr>
            <w:r>
              <w:rPr>
                <w:rFonts w:cs="Calibri"/>
                <w:color w:val="000000"/>
                <w:sz w:val="18"/>
                <w:szCs w:val="18"/>
                <w:lang w:val="en-GB"/>
              </w:rPr>
              <w:t>-</w:t>
            </w:r>
          </w:p>
        </w:tc>
        <w:tc>
          <w:tcPr>
            <w:tcW w:w="2977" w:type="dxa"/>
            <w:shd w:val="clear" w:color="auto" w:fill="FFFFFF" w:themeFill="background1"/>
            <w:vAlign w:val="bottom"/>
          </w:tcPr>
          <w:p w14:paraId="61D0BE10"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¡Nunca abandonamos el coche!</w:t>
            </w:r>
          </w:p>
        </w:tc>
      </w:tr>
      <w:tr w:rsidR="001D4426" w:rsidRPr="00326056" w14:paraId="0677144F"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60FAE965" w14:textId="3F7EBF6F" w:rsidR="001D4426" w:rsidRDefault="001D4426" w:rsidP="001D4426">
            <w:pPr>
              <w:spacing w:line="240" w:lineRule="auto"/>
              <w:jc w:val="right"/>
              <w:rPr>
                <w:rFonts w:cs="Calibri"/>
                <w:color w:val="000000"/>
                <w:sz w:val="18"/>
                <w:szCs w:val="18"/>
              </w:rPr>
            </w:pPr>
            <w:r>
              <w:rPr>
                <w:rFonts w:cs="Calibri"/>
                <w:color w:val="000000"/>
                <w:sz w:val="18"/>
                <w:szCs w:val="18"/>
              </w:rPr>
              <w:t>542</w:t>
            </w:r>
          </w:p>
        </w:tc>
        <w:tc>
          <w:tcPr>
            <w:tcW w:w="2400" w:type="dxa"/>
            <w:shd w:val="clear" w:color="auto" w:fill="auto"/>
            <w:vAlign w:val="bottom"/>
          </w:tcPr>
          <w:p w14:paraId="14D8B2FE" w14:textId="77777777" w:rsidR="001D4426" w:rsidRPr="00200FBF" w:rsidRDefault="001D4426" w:rsidP="001D4426">
            <w:pPr>
              <w:spacing w:line="240" w:lineRule="auto"/>
              <w:jc w:val="left"/>
              <w:rPr>
                <w:rFonts w:cs="Calibri"/>
                <w:color w:val="000000"/>
                <w:sz w:val="18"/>
                <w:szCs w:val="18"/>
              </w:rPr>
            </w:pPr>
            <w:r>
              <w:rPr>
                <w:rFonts w:cs="Calibri"/>
                <w:color w:val="000000"/>
                <w:sz w:val="18"/>
                <w:szCs w:val="18"/>
              </w:rPr>
              <w:t>-</w:t>
            </w:r>
          </w:p>
        </w:tc>
        <w:tc>
          <w:tcPr>
            <w:tcW w:w="2693" w:type="dxa"/>
            <w:shd w:val="clear" w:color="000000" w:fill="808080"/>
            <w:vAlign w:val="bottom"/>
          </w:tcPr>
          <w:p w14:paraId="585771F2" w14:textId="77777777" w:rsidR="001D4426" w:rsidRPr="00326056" w:rsidRDefault="001D4426" w:rsidP="001D4426">
            <w:pPr>
              <w:spacing w:line="240" w:lineRule="auto"/>
              <w:jc w:val="center"/>
              <w:rPr>
                <w:rFonts w:cs="Calibri"/>
                <w:color w:val="00FFFF"/>
                <w:sz w:val="18"/>
                <w:szCs w:val="18"/>
              </w:rPr>
            </w:pPr>
            <w:r w:rsidRPr="00326056">
              <w:rPr>
                <w:rFonts w:cs="Calibri"/>
                <w:color w:val="00FFFF"/>
                <w:sz w:val="18"/>
                <w:szCs w:val="18"/>
              </w:rPr>
              <w:t>-</w:t>
            </w:r>
          </w:p>
        </w:tc>
        <w:tc>
          <w:tcPr>
            <w:tcW w:w="285" w:type="dxa"/>
            <w:shd w:val="clear" w:color="auto" w:fill="FF6699"/>
          </w:tcPr>
          <w:p w14:paraId="2DBB292E"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FFF" w:themeFill="background1"/>
            <w:vAlign w:val="center"/>
          </w:tcPr>
          <w:p w14:paraId="0027A281"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B91EBB5"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"Búsqueda de casos".</w:t>
            </w:r>
          </w:p>
        </w:tc>
        <w:tc>
          <w:tcPr>
            <w:tcW w:w="284" w:type="dxa"/>
            <w:shd w:val="clear" w:color="auto" w:fill="FF6699"/>
            <w:vAlign w:val="bottom"/>
          </w:tcPr>
          <w:p w14:paraId="780C451C"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9C440E5" w14:textId="77777777" w:rsidR="001D4426" w:rsidRPr="00665429" w:rsidRDefault="001D4426"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48FA53F4"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BÚSQUEDA DE CASOS</w:t>
            </w:r>
          </w:p>
        </w:tc>
        <w:tc>
          <w:tcPr>
            <w:tcW w:w="284" w:type="dxa"/>
            <w:shd w:val="clear" w:color="auto" w:fill="BDD6EE" w:themeFill="accent5" w:themeFillTint="66"/>
            <w:vAlign w:val="center"/>
          </w:tcPr>
          <w:p w14:paraId="46738B69" w14:textId="77777777" w:rsidR="001D4426" w:rsidRPr="00665429" w:rsidRDefault="001D4426"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59B817D4"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(Búsqueda de casos)</w:t>
            </w:r>
          </w:p>
        </w:tc>
      </w:tr>
      <w:tr w:rsidR="001D4426" w:rsidRPr="00326056" w14:paraId="052A1EAE"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2152CA95" w14:textId="7C82ED3F" w:rsidR="001D4426" w:rsidRDefault="001D4426" w:rsidP="001D4426">
            <w:pPr>
              <w:spacing w:line="240" w:lineRule="auto"/>
              <w:jc w:val="right"/>
              <w:rPr>
                <w:rFonts w:cs="Calibri"/>
                <w:color w:val="000000"/>
                <w:sz w:val="18"/>
                <w:szCs w:val="18"/>
              </w:rPr>
            </w:pPr>
            <w:r>
              <w:rPr>
                <w:rFonts w:cs="Calibri"/>
                <w:color w:val="000000"/>
                <w:sz w:val="18"/>
                <w:szCs w:val="18"/>
              </w:rPr>
              <w:t>543</w:t>
            </w:r>
          </w:p>
        </w:tc>
        <w:tc>
          <w:tcPr>
            <w:tcW w:w="2400" w:type="dxa"/>
            <w:shd w:val="clear" w:color="auto" w:fill="auto"/>
            <w:vAlign w:val="bottom"/>
          </w:tcPr>
          <w:p w14:paraId="00326C3B" w14:textId="77777777" w:rsidR="001D4426" w:rsidRPr="00200FBF" w:rsidRDefault="001D4426" w:rsidP="001D4426">
            <w:pPr>
              <w:spacing w:line="240" w:lineRule="auto"/>
              <w:jc w:val="left"/>
              <w:rPr>
                <w:rFonts w:cs="Calibri"/>
                <w:color w:val="000000"/>
                <w:sz w:val="18"/>
                <w:szCs w:val="18"/>
                <w:lang w:val="en-GB"/>
              </w:rPr>
            </w:pPr>
            <w:r>
              <w:rPr>
                <w:rFonts w:cs="Calibri"/>
                <w:color w:val="000000"/>
                <w:sz w:val="18"/>
                <w:szCs w:val="18"/>
                <w:lang w:val="en-GB"/>
              </w:rPr>
              <w:t>-</w:t>
            </w:r>
          </w:p>
        </w:tc>
        <w:tc>
          <w:tcPr>
            <w:tcW w:w="2693" w:type="dxa"/>
            <w:shd w:val="clear" w:color="000000" w:fill="808080"/>
            <w:vAlign w:val="bottom"/>
          </w:tcPr>
          <w:p w14:paraId="296ECC75"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w:t>
            </w:r>
          </w:p>
        </w:tc>
        <w:tc>
          <w:tcPr>
            <w:tcW w:w="285" w:type="dxa"/>
            <w:shd w:val="clear" w:color="auto" w:fill="FF6699"/>
          </w:tcPr>
          <w:p w14:paraId="1AA660C0"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FFF" w:themeFill="background1"/>
            <w:vAlign w:val="center"/>
          </w:tcPr>
          <w:p w14:paraId="7BDA691B"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4FF3C54"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"Robo en peluquería".</w:t>
            </w:r>
          </w:p>
        </w:tc>
        <w:tc>
          <w:tcPr>
            <w:tcW w:w="284" w:type="dxa"/>
            <w:shd w:val="clear" w:color="auto" w:fill="FF6699"/>
            <w:vAlign w:val="bottom"/>
          </w:tcPr>
          <w:p w14:paraId="4EBA1E62"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52C7476" w14:textId="77777777" w:rsidR="001D4426" w:rsidRPr="00665429" w:rsidRDefault="001D4426"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257CAB0F"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ROBO EN PELUQUERÍA</w:t>
            </w:r>
          </w:p>
        </w:tc>
        <w:tc>
          <w:tcPr>
            <w:tcW w:w="284" w:type="dxa"/>
            <w:shd w:val="clear" w:color="auto" w:fill="BDD6EE" w:themeFill="accent5" w:themeFillTint="66"/>
            <w:vAlign w:val="center"/>
          </w:tcPr>
          <w:p w14:paraId="3ABB3046" w14:textId="77777777" w:rsidR="001D4426" w:rsidRPr="00665429" w:rsidRDefault="001D4426"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3A37AE65"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(Robo en peluquería)</w:t>
            </w:r>
          </w:p>
        </w:tc>
      </w:tr>
      <w:tr w:rsidR="001D4426" w:rsidRPr="00326056" w14:paraId="7F4DCE50"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3BE79F5A" w14:textId="45D4879E" w:rsidR="001D4426" w:rsidRDefault="001D4426" w:rsidP="001D4426">
            <w:pPr>
              <w:spacing w:line="240" w:lineRule="auto"/>
              <w:jc w:val="right"/>
              <w:rPr>
                <w:rFonts w:cs="Calibri"/>
                <w:color w:val="000000"/>
                <w:sz w:val="18"/>
                <w:szCs w:val="18"/>
              </w:rPr>
            </w:pPr>
            <w:r>
              <w:rPr>
                <w:rFonts w:cs="Calibri"/>
                <w:color w:val="000000"/>
                <w:sz w:val="18"/>
                <w:szCs w:val="18"/>
              </w:rPr>
              <w:t>544</w:t>
            </w:r>
          </w:p>
        </w:tc>
        <w:tc>
          <w:tcPr>
            <w:tcW w:w="2400" w:type="dxa"/>
            <w:shd w:val="clear" w:color="auto" w:fill="auto"/>
            <w:vAlign w:val="bottom"/>
          </w:tcPr>
          <w:p w14:paraId="3FD904A1" w14:textId="77777777" w:rsidR="001D4426" w:rsidRPr="00200FBF" w:rsidRDefault="001D4426" w:rsidP="001D4426">
            <w:pPr>
              <w:spacing w:line="240" w:lineRule="auto"/>
              <w:jc w:val="left"/>
              <w:rPr>
                <w:rFonts w:cs="Calibri"/>
                <w:color w:val="000000"/>
                <w:sz w:val="18"/>
                <w:szCs w:val="18"/>
              </w:rPr>
            </w:pPr>
            <w:r>
              <w:rPr>
                <w:rFonts w:cs="Calibri"/>
                <w:color w:val="000000"/>
                <w:sz w:val="18"/>
                <w:szCs w:val="18"/>
              </w:rPr>
              <w:t>-</w:t>
            </w:r>
          </w:p>
        </w:tc>
        <w:tc>
          <w:tcPr>
            <w:tcW w:w="2693" w:type="dxa"/>
            <w:shd w:val="clear" w:color="000000" w:fill="808080"/>
            <w:vAlign w:val="bottom"/>
          </w:tcPr>
          <w:p w14:paraId="03937287" w14:textId="77777777" w:rsidR="001D4426" w:rsidRPr="00326056" w:rsidRDefault="001D4426" w:rsidP="001D4426">
            <w:pPr>
              <w:spacing w:line="240" w:lineRule="auto"/>
              <w:jc w:val="center"/>
              <w:rPr>
                <w:rFonts w:cs="Calibri"/>
                <w:color w:val="000000"/>
                <w:sz w:val="18"/>
                <w:szCs w:val="18"/>
              </w:rPr>
            </w:pPr>
            <w:r w:rsidRPr="00326056">
              <w:rPr>
                <w:rFonts w:cs="Calibri"/>
                <w:color w:val="000000"/>
                <w:sz w:val="18"/>
                <w:szCs w:val="18"/>
              </w:rPr>
              <w:t>-</w:t>
            </w:r>
          </w:p>
        </w:tc>
        <w:tc>
          <w:tcPr>
            <w:tcW w:w="285" w:type="dxa"/>
            <w:shd w:val="clear" w:color="auto" w:fill="FF6699"/>
          </w:tcPr>
          <w:p w14:paraId="4A9D56F2"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FFF" w:themeFill="background1"/>
            <w:vAlign w:val="center"/>
          </w:tcPr>
          <w:p w14:paraId="111D5AB5"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E2D8E99"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"Propietario: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Laverty</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 Holdings".</w:t>
            </w:r>
          </w:p>
        </w:tc>
        <w:tc>
          <w:tcPr>
            <w:tcW w:w="284" w:type="dxa"/>
            <w:shd w:val="clear" w:color="auto" w:fill="FF6699"/>
            <w:vAlign w:val="bottom"/>
          </w:tcPr>
          <w:p w14:paraId="24C449F1"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9556B89" w14:textId="77777777" w:rsidR="001D4426" w:rsidRPr="00665429" w:rsidRDefault="001D4426"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7D0B1718"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PROPIETARIO: LAVERTY HOLDINGS</w:t>
            </w:r>
          </w:p>
        </w:tc>
        <w:tc>
          <w:tcPr>
            <w:tcW w:w="284" w:type="dxa"/>
            <w:shd w:val="clear" w:color="auto" w:fill="BDD6EE" w:themeFill="accent5" w:themeFillTint="66"/>
            <w:vAlign w:val="center"/>
          </w:tcPr>
          <w:p w14:paraId="2D81F9FE" w14:textId="77777777" w:rsidR="001D4426" w:rsidRPr="00665429" w:rsidRDefault="001D4426"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6E604BEE"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(Propietario: </w:t>
            </w:r>
            <w:proofErr w:type="spellStart"/>
            <w:r w:rsidRPr="00326056">
              <w:rPr>
                <w:rFonts w:cs="Calibri"/>
                <w:color w:val="000000" w:themeColor="text1"/>
                <w:sz w:val="18"/>
                <w:szCs w:val="18"/>
              </w:rPr>
              <w:t>Laverty</w:t>
            </w:r>
            <w:proofErr w:type="spellEnd"/>
            <w:r w:rsidRPr="00326056">
              <w:rPr>
                <w:rFonts w:cs="Calibri"/>
                <w:color w:val="000000" w:themeColor="text1"/>
                <w:sz w:val="18"/>
                <w:szCs w:val="18"/>
              </w:rPr>
              <w:t xml:space="preserve"> Holdings)</w:t>
            </w:r>
          </w:p>
        </w:tc>
      </w:tr>
      <w:tr w:rsidR="001D4426" w:rsidRPr="00326056" w14:paraId="0636EAB3"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66F0BFC8" w14:textId="05638A73" w:rsidR="001D4426" w:rsidRDefault="001D4426" w:rsidP="001D4426">
            <w:pPr>
              <w:spacing w:line="240" w:lineRule="auto"/>
              <w:jc w:val="right"/>
              <w:rPr>
                <w:rFonts w:cs="Calibri"/>
                <w:color w:val="000000"/>
                <w:sz w:val="18"/>
                <w:szCs w:val="18"/>
              </w:rPr>
            </w:pPr>
            <w:r>
              <w:rPr>
                <w:rFonts w:cs="Calibri"/>
                <w:color w:val="000000"/>
                <w:sz w:val="18"/>
                <w:szCs w:val="18"/>
              </w:rPr>
              <w:t>545</w:t>
            </w:r>
          </w:p>
        </w:tc>
        <w:tc>
          <w:tcPr>
            <w:tcW w:w="2400" w:type="dxa"/>
            <w:shd w:val="clear" w:color="auto" w:fill="auto"/>
            <w:vAlign w:val="bottom"/>
          </w:tcPr>
          <w:p w14:paraId="3CFA4B13" w14:textId="77777777" w:rsidR="001D4426" w:rsidRPr="00200FBF" w:rsidRDefault="001D4426" w:rsidP="001D4426">
            <w:pPr>
              <w:spacing w:line="240" w:lineRule="auto"/>
              <w:jc w:val="left"/>
              <w:rPr>
                <w:rFonts w:cs="Calibri"/>
                <w:color w:val="000000"/>
                <w:sz w:val="18"/>
                <w:szCs w:val="18"/>
                <w:lang w:val="en-GB"/>
              </w:rPr>
            </w:pPr>
            <w:r>
              <w:rPr>
                <w:rFonts w:cs="Calibri"/>
                <w:color w:val="000000"/>
                <w:sz w:val="18"/>
                <w:szCs w:val="18"/>
                <w:lang w:val="en-GB"/>
              </w:rPr>
              <w:t>-</w:t>
            </w:r>
          </w:p>
        </w:tc>
        <w:tc>
          <w:tcPr>
            <w:tcW w:w="2693" w:type="dxa"/>
            <w:shd w:val="clear" w:color="000000" w:fill="808080"/>
            <w:vAlign w:val="bottom"/>
          </w:tcPr>
          <w:p w14:paraId="691EF58F" w14:textId="77777777" w:rsidR="001D4426" w:rsidRPr="00326056" w:rsidRDefault="001D4426" w:rsidP="001D4426">
            <w:pPr>
              <w:spacing w:line="240" w:lineRule="auto"/>
              <w:jc w:val="center"/>
              <w:rPr>
                <w:rFonts w:cs="Calibri"/>
                <w:color w:val="00FFFF"/>
                <w:sz w:val="18"/>
                <w:szCs w:val="18"/>
              </w:rPr>
            </w:pPr>
            <w:r w:rsidRPr="00326056">
              <w:rPr>
                <w:rFonts w:cs="Calibri"/>
                <w:color w:val="00FFFF"/>
                <w:sz w:val="18"/>
                <w:szCs w:val="18"/>
              </w:rPr>
              <w:t>-</w:t>
            </w:r>
          </w:p>
        </w:tc>
        <w:tc>
          <w:tcPr>
            <w:tcW w:w="285" w:type="dxa"/>
            <w:shd w:val="clear" w:color="auto" w:fill="FF6699"/>
          </w:tcPr>
          <w:p w14:paraId="63BF7119"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FFF" w:themeFill="background1"/>
            <w:vAlign w:val="center"/>
          </w:tcPr>
          <w:p w14:paraId="4262B97A"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tcPr>
          <w:p w14:paraId="60725EA7" w14:textId="77777777" w:rsidR="001D4426" w:rsidRPr="00326056" w:rsidRDefault="001D4426" w:rsidP="00115C08">
            <w:pPr>
              <w:spacing w:line="240" w:lineRule="auto"/>
              <w:jc w:val="right"/>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(Timbre)</w:t>
            </w:r>
          </w:p>
        </w:tc>
        <w:tc>
          <w:tcPr>
            <w:tcW w:w="284" w:type="dxa"/>
            <w:shd w:val="clear" w:color="auto" w:fill="FFFFFF" w:themeFill="background1"/>
            <w:vAlign w:val="bottom"/>
          </w:tcPr>
          <w:p w14:paraId="1EA604A3"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20C9E21" w14:textId="77777777" w:rsidR="001D4426" w:rsidRPr="00665429" w:rsidRDefault="001D4426"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191B4BAE"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vAlign w:val="center"/>
          </w:tcPr>
          <w:p w14:paraId="47331712" w14:textId="77777777" w:rsidR="001D4426" w:rsidRPr="00665429" w:rsidRDefault="001D4426"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0E08E49C"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(Timbre y golpes en la puerta)</w:t>
            </w:r>
          </w:p>
        </w:tc>
      </w:tr>
      <w:tr w:rsidR="001D4426" w:rsidRPr="00326056" w14:paraId="4B552B47"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03D68715" w14:textId="56C30D48" w:rsidR="001D4426" w:rsidRDefault="001D4426" w:rsidP="001D4426">
            <w:pPr>
              <w:spacing w:line="240" w:lineRule="auto"/>
              <w:jc w:val="right"/>
              <w:rPr>
                <w:rFonts w:cs="Calibri"/>
                <w:color w:val="000000"/>
                <w:sz w:val="18"/>
                <w:szCs w:val="18"/>
              </w:rPr>
            </w:pPr>
            <w:r>
              <w:rPr>
                <w:rFonts w:cs="Calibri"/>
                <w:color w:val="000000"/>
                <w:sz w:val="18"/>
                <w:szCs w:val="18"/>
              </w:rPr>
              <w:t>546</w:t>
            </w:r>
          </w:p>
        </w:tc>
        <w:tc>
          <w:tcPr>
            <w:tcW w:w="2400" w:type="dxa"/>
            <w:shd w:val="clear" w:color="auto" w:fill="FFFFFF" w:themeFill="background1"/>
            <w:vAlign w:val="bottom"/>
          </w:tcPr>
          <w:p w14:paraId="5808F0FE" w14:textId="77777777" w:rsidR="001D4426" w:rsidRPr="00200FBF" w:rsidRDefault="001D4426" w:rsidP="001D4426">
            <w:pPr>
              <w:spacing w:line="240" w:lineRule="auto"/>
              <w:jc w:val="left"/>
              <w:rPr>
                <w:rFonts w:cs="Calibri"/>
                <w:sz w:val="18"/>
                <w:szCs w:val="18"/>
              </w:rPr>
            </w:pPr>
            <w:proofErr w:type="spellStart"/>
            <w:r w:rsidRPr="00200FBF">
              <w:rPr>
                <w:rFonts w:cs="Calibri"/>
                <w:sz w:val="18"/>
                <w:szCs w:val="18"/>
              </w:rPr>
              <w:t>Early</w:t>
            </w:r>
            <w:proofErr w:type="spellEnd"/>
            <w:r w:rsidRPr="00200FBF">
              <w:rPr>
                <w:rFonts w:cs="Calibri"/>
                <w:sz w:val="18"/>
                <w:szCs w:val="18"/>
              </w:rPr>
              <w:t xml:space="preserve">! </w:t>
            </w:r>
            <w:proofErr w:type="spellStart"/>
            <w:r w:rsidRPr="00200FBF">
              <w:rPr>
                <w:rFonts w:cs="Calibri"/>
                <w:sz w:val="18"/>
                <w:szCs w:val="18"/>
              </w:rPr>
              <w:t>Idiot</w:t>
            </w:r>
            <w:proofErr w:type="spellEnd"/>
            <w:r w:rsidRPr="00200FBF">
              <w:rPr>
                <w:rFonts w:cs="Calibri"/>
                <w:sz w:val="18"/>
                <w:szCs w:val="18"/>
              </w:rPr>
              <w:t>!</w:t>
            </w:r>
          </w:p>
        </w:tc>
        <w:tc>
          <w:tcPr>
            <w:tcW w:w="2693" w:type="dxa"/>
            <w:shd w:val="clear" w:color="000000" w:fill="808080"/>
            <w:vAlign w:val="bottom"/>
          </w:tcPr>
          <w:p w14:paraId="6A121B3C" w14:textId="77777777" w:rsidR="001D4426" w:rsidRPr="00326056" w:rsidRDefault="001D4426" w:rsidP="001D4426">
            <w:pPr>
              <w:spacing w:line="240" w:lineRule="auto"/>
              <w:jc w:val="center"/>
              <w:rPr>
                <w:rFonts w:cs="Calibri"/>
                <w:color w:val="00FFFF"/>
                <w:sz w:val="18"/>
                <w:szCs w:val="18"/>
              </w:rPr>
            </w:pPr>
            <w:proofErr w:type="spellStart"/>
            <w:r w:rsidRPr="00326056">
              <w:rPr>
                <w:rFonts w:cs="Calibri"/>
                <w:color w:val="00FFFF"/>
                <w:sz w:val="18"/>
                <w:szCs w:val="18"/>
              </w:rPr>
              <w:t>Early</w:t>
            </w:r>
            <w:proofErr w:type="spellEnd"/>
            <w:r w:rsidRPr="00326056">
              <w:rPr>
                <w:rFonts w:cs="Calibri"/>
                <w:color w:val="00FFFF"/>
                <w:sz w:val="18"/>
                <w:szCs w:val="18"/>
              </w:rPr>
              <w:t xml:space="preserve">! </w:t>
            </w:r>
            <w:proofErr w:type="spellStart"/>
            <w:r w:rsidRPr="00326056">
              <w:rPr>
                <w:rFonts w:cs="Calibri"/>
                <w:color w:val="00FFFF"/>
                <w:sz w:val="18"/>
                <w:szCs w:val="18"/>
              </w:rPr>
              <w:t>Idiot</w:t>
            </w:r>
            <w:proofErr w:type="spellEnd"/>
            <w:r w:rsidRPr="00326056">
              <w:rPr>
                <w:rFonts w:cs="Calibri"/>
                <w:color w:val="00FFFF"/>
                <w:sz w:val="18"/>
                <w:szCs w:val="18"/>
              </w:rPr>
              <w:t>!</w:t>
            </w:r>
          </w:p>
        </w:tc>
        <w:tc>
          <w:tcPr>
            <w:tcW w:w="285" w:type="dxa"/>
            <w:shd w:val="clear" w:color="auto" w:fill="FFFFFF" w:themeFill="background1"/>
          </w:tcPr>
          <w:p w14:paraId="53ABBA44"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7E15AB00" w14:textId="77777777" w:rsidR="001D4426" w:rsidRPr="00665429" w:rsidRDefault="001D4426" w:rsidP="001D4426">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04E1936"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Aún no está abierto idiota.</w:t>
            </w:r>
          </w:p>
        </w:tc>
        <w:tc>
          <w:tcPr>
            <w:tcW w:w="284" w:type="dxa"/>
            <w:shd w:val="clear" w:color="auto" w:fill="FFFFFF" w:themeFill="background1"/>
            <w:vAlign w:val="bottom"/>
          </w:tcPr>
          <w:p w14:paraId="6F29E9FB"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36023952"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0E5DD170"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¡Aún no está abierto idiota!</w:t>
            </w:r>
          </w:p>
        </w:tc>
        <w:tc>
          <w:tcPr>
            <w:tcW w:w="284" w:type="dxa"/>
            <w:shd w:val="clear" w:color="auto" w:fill="BDD6EE" w:themeFill="accent5" w:themeFillTint="66"/>
            <w:vAlign w:val="center"/>
          </w:tcPr>
          <w:p w14:paraId="40387693" w14:textId="77777777" w:rsidR="001D4426" w:rsidRPr="00051527" w:rsidRDefault="001D4426" w:rsidP="00115C08">
            <w:pPr>
              <w:spacing w:line="240" w:lineRule="auto"/>
              <w:jc w:val="center"/>
              <w:rPr>
                <w:rFonts w:cs="Calibri"/>
                <w:color w:val="000000"/>
                <w:sz w:val="18"/>
                <w:szCs w:val="18"/>
              </w:rPr>
            </w:pPr>
          </w:p>
        </w:tc>
        <w:tc>
          <w:tcPr>
            <w:tcW w:w="2977" w:type="dxa"/>
            <w:shd w:val="clear" w:color="auto" w:fill="FFFFFF" w:themeFill="background1"/>
            <w:vAlign w:val="bottom"/>
          </w:tcPr>
          <w:p w14:paraId="5129CAC8"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¡Aún no está abierto idiota!</w:t>
            </w:r>
          </w:p>
        </w:tc>
      </w:tr>
      <w:tr w:rsidR="001D4426" w:rsidRPr="00326056" w14:paraId="08BD3F98"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1D6A2DB8" w14:textId="13E16324" w:rsidR="001D4426" w:rsidRDefault="001D4426" w:rsidP="001D4426">
            <w:pPr>
              <w:spacing w:line="240" w:lineRule="auto"/>
              <w:jc w:val="right"/>
              <w:rPr>
                <w:rFonts w:cs="Calibri"/>
                <w:color w:val="000000"/>
                <w:sz w:val="18"/>
                <w:szCs w:val="18"/>
              </w:rPr>
            </w:pPr>
            <w:r>
              <w:rPr>
                <w:rFonts w:cs="Calibri"/>
                <w:color w:val="000000"/>
                <w:sz w:val="18"/>
                <w:szCs w:val="18"/>
              </w:rPr>
              <w:lastRenderedPageBreak/>
              <w:t>547</w:t>
            </w:r>
          </w:p>
        </w:tc>
        <w:tc>
          <w:tcPr>
            <w:tcW w:w="2400" w:type="dxa"/>
            <w:shd w:val="clear" w:color="auto" w:fill="FFFFFF" w:themeFill="background1"/>
            <w:vAlign w:val="bottom"/>
          </w:tcPr>
          <w:p w14:paraId="0D68A70A"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Are you the proprietor of this hairdressing business, sir?</w:t>
            </w:r>
          </w:p>
        </w:tc>
        <w:tc>
          <w:tcPr>
            <w:tcW w:w="2693" w:type="dxa"/>
            <w:shd w:val="clear" w:color="000000" w:fill="808080"/>
            <w:vAlign w:val="bottom"/>
          </w:tcPr>
          <w:p w14:paraId="02DCF125" w14:textId="32A5D943"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Are you the proprietor /</w:t>
            </w:r>
          </w:p>
          <w:p w14:paraId="711BC8FE"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of this hairdressing business, sir?</w:t>
            </w:r>
          </w:p>
        </w:tc>
        <w:tc>
          <w:tcPr>
            <w:tcW w:w="285" w:type="dxa"/>
            <w:shd w:val="clear" w:color="auto" w:fill="FFFFFF" w:themeFill="background1"/>
          </w:tcPr>
          <w:p w14:paraId="51FAAD17"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18CF1CA8" w14:textId="77777777" w:rsidR="001D4426" w:rsidRPr="00665429" w:rsidRDefault="001D4426" w:rsidP="001D4426">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C8B0F94" w14:textId="1D57174C"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 el propietario /</w:t>
            </w:r>
          </w:p>
          <w:p w14:paraId="5DE18398"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 esta peluquería, señor?</w:t>
            </w:r>
          </w:p>
        </w:tc>
        <w:tc>
          <w:tcPr>
            <w:tcW w:w="284" w:type="dxa"/>
            <w:shd w:val="clear" w:color="auto" w:fill="FFFFFF" w:themeFill="background1"/>
            <w:vAlign w:val="bottom"/>
          </w:tcPr>
          <w:p w14:paraId="2F824E76"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bottom"/>
          </w:tcPr>
          <w:p w14:paraId="3508E274" w14:textId="77777777" w:rsidR="001D4426" w:rsidRPr="00051527" w:rsidRDefault="001D4426" w:rsidP="001D4426">
            <w:pPr>
              <w:spacing w:line="240" w:lineRule="auto"/>
              <w:jc w:val="center"/>
              <w:rPr>
                <w:rFonts w:cs="Calibri"/>
                <w:color w:val="000000"/>
                <w:sz w:val="18"/>
                <w:szCs w:val="18"/>
              </w:rPr>
            </w:pPr>
          </w:p>
        </w:tc>
        <w:tc>
          <w:tcPr>
            <w:tcW w:w="2693" w:type="dxa"/>
            <w:shd w:val="clear" w:color="auto" w:fill="FFFFFF" w:themeFill="background1"/>
            <w:vAlign w:val="bottom"/>
          </w:tcPr>
          <w:p w14:paraId="30E450F6" w14:textId="31258E56"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 el propietario /</w:t>
            </w:r>
          </w:p>
          <w:p w14:paraId="4202B885"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 esta peluquería, señor?</w:t>
            </w:r>
          </w:p>
        </w:tc>
        <w:tc>
          <w:tcPr>
            <w:tcW w:w="284" w:type="dxa"/>
            <w:shd w:val="clear" w:color="auto" w:fill="BDD6EE" w:themeFill="accent5" w:themeFillTint="66"/>
            <w:vAlign w:val="center"/>
          </w:tcPr>
          <w:p w14:paraId="7D6DA745" w14:textId="77777777" w:rsidR="001D4426" w:rsidRPr="00051527" w:rsidRDefault="001D4426" w:rsidP="00115C08">
            <w:pPr>
              <w:spacing w:line="240" w:lineRule="auto"/>
              <w:jc w:val="center"/>
              <w:rPr>
                <w:rFonts w:cs="Calibri"/>
                <w:color w:val="000000"/>
                <w:sz w:val="18"/>
                <w:szCs w:val="18"/>
              </w:rPr>
            </w:pPr>
          </w:p>
        </w:tc>
        <w:tc>
          <w:tcPr>
            <w:tcW w:w="2977" w:type="dxa"/>
            <w:shd w:val="clear" w:color="auto" w:fill="FFFFFF" w:themeFill="background1"/>
            <w:vAlign w:val="bottom"/>
          </w:tcPr>
          <w:p w14:paraId="72B703EA"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¿Es el propietario </w:t>
            </w:r>
          </w:p>
          <w:p w14:paraId="721E1FF7"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de esta peluquería, señor?</w:t>
            </w:r>
          </w:p>
        </w:tc>
      </w:tr>
      <w:tr w:rsidR="001D4426" w:rsidRPr="00326056" w14:paraId="669DAC94"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5F3D5D3E" w14:textId="48A529B4" w:rsidR="001D4426" w:rsidRDefault="001D4426" w:rsidP="001D4426">
            <w:pPr>
              <w:spacing w:line="240" w:lineRule="auto"/>
              <w:jc w:val="right"/>
              <w:rPr>
                <w:rFonts w:cs="Calibri"/>
                <w:color w:val="000000"/>
                <w:sz w:val="18"/>
                <w:szCs w:val="18"/>
              </w:rPr>
            </w:pPr>
            <w:r>
              <w:rPr>
                <w:rFonts w:cs="Calibri"/>
                <w:color w:val="000000"/>
                <w:sz w:val="18"/>
                <w:szCs w:val="18"/>
              </w:rPr>
              <w:t>548</w:t>
            </w:r>
          </w:p>
        </w:tc>
        <w:tc>
          <w:tcPr>
            <w:tcW w:w="2400" w:type="dxa"/>
            <w:shd w:val="clear" w:color="auto" w:fill="FFFFFF" w:themeFill="background1"/>
            <w:vAlign w:val="bottom"/>
          </w:tcPr>
          <w:p w14:paraId="502F081C" w14:textId="77777777" w:rsidR="001D4426" w:rsidRPr="00200FBF" w:rsidRDefault="001D4426" w:rsidP="001D4426">
            <w:pPr>
              <w:spacing w:line="240" w:lineRule="auto"/>
              <w:jc w:val="left"/>
              <w:rPr>
                <w:rFonts w:cs="Calibri"/>
                <w:sz w:val="18"/>
                <w:szCs w:val="18"/>
              </w:rPr>
            </w:pPr>
            <w:r w:rsidRPr="00200FBF">
              <w:rPr>
                <w:rFonts w:cs="Calibri"/>
                <w:sz w:val="18"/>
                <w:szCs w:val="18"/>
              </w:rPr>
              <w:t xml:space="preserve">Manager. </w:t>
            </w:r>
            <w:proofErr w:type="spellStart"/>
            <w:r w:rsidRPr="00200FBF">
              <w:rPr>
                <w:rFonts w:cs="Calibri"/>
                <w:sz w:val="18"/>
                <w:szCs w:val="18"/>
              </w:rPr>
              <w:t>Not</w:t>
            </w:r>
            <w:proofErr w:type="spellEnd"/>
            <w:r w:rsidRPr="00200FBF">
              <w:rPr>
                <w:rFonts w:cs="Calibri"/>
                <w:sz w:val="18"/>
                <w:szCs w:val="18"/>
              </w:rPr>
              <w:t xml:space="preserve"> </w:t>
            </w:r>
            <w:proofErr w:type="spellStart"/>
            <w:r w:rsidRPr="00200FBF">
              <w:rPr>
                <w:rFonts w:cs="Calibri"/>
                <w:sz w:val="18"/>
                <w:szCs w:val="18"/>
              </w:rPr>
              <w:t>chief</w:t>
            </w:r>
            <w:proofErr w:type="spellEnd"/>
            <w:r w:rsidRPr="00200FBF">
              <w:rPr>
                <w:rFonts w:cs="Calibri"/>
                <w:sz w:val="18"/>
                <w:szCs w:val="18"/>
              </w:rPr>
              <w:t xml:space="preserve"> </w:t>
            </w:r>
            <w:proofErr w:type="spellStart"/>
            <w:r w:rsidRPr="00200FBF">
              <w:rPr>
                <w:rFonts w:cs="Calibri"/>
                <w:sz w:val="18"/>
                <w:szCs w:val="18"/>
              </w:rPr>
              <w:t>stylist</w:t>
            </w:r>
            <w:proofErr w:type="spellEnd"/>
            <w:r w:rsidRPr="00200FBF">
              <w:rPr>
                <w:rFonts w:cs="Calibri"/>
                <w:sz w:val="18"/>
                <w:szCs w:val="18"/>
              </w:rPr>
              <w:t>?</w:t>
            </w:r>
          </w:p>
        </w:tc>
        <w:tc>
          <w:tcPr>
            <w:tcW w:w="2693" w:type="dxa"/>
            <w:shd w:val="clear" w:color="000000" w:fill="808080"/>
            <w:vAlign w:val="bottom"/>
          </w:tcPr>
          <w:p w14:paraId="37570C4A" w14:textId="77777777" w:rsidR="001D4426" w:rsidRPr="00326056" w:rsidRDefault="001D4426" w:rsidP="001D4426">
            <w:pPr>
              <w:spacing w:line="240" w:lineRule="auto"/>
              <w:jc w:val="center"/>
              <w:rPr>
                <w:rFonts w:cs="Calibri"/>
                <w:color w:val="000000"/>
                <w:sz w:val="18"/>
                <w:szCs w:val="18"/>
              </w:rPr>
            </w:pPr>
            <w:r w:rsidRPr="00326056">
              <w:rPr>
                <w:rFonts w:cs="Calibri"/>
                <w:color w:val="00FFFF"/>
                <w:sz w:val="18"/>
                <w:szCs w:val="18"/>
              </w:rPr>
              <w:t xml:space="preserve">Manager. </w:t>
            </w:r>
            <w:proofErr w:type="spellStart"/>
            <w:r w:rsidRPr="00326056">
              <w:rPr>
                <w:rFonts w:cs="Calibri"/>
                <w:color w:val="FFFFFF"/>
                <w:sz w:val="18"/>
                <w:szCs w:val="18"/>
              </w:rPr>
              <w:t>Not</w:t>
            </w:r>
            <w:proofErr w:type="spellEnd"/>
            <w:r w:rsidRPr="00326056">
              <w:rPr>
                <w:rFonts w:cs="Calibri"/>
                <w:color w:val="FFFFFF"/>
                <w:sz w:val="18"/>
                <w:szCs w:val="18"/>
              </w:rPr>
              <w:t xml:space="preserve"> </w:t>
            </w:r>
            <w:proofErr w:type="spellStart"/>
            <w:r w:rsidRPr="00326056">
              <w:rPr>
                <w:rFonts w:cs="Calibri"/>
                <w:color w:val="FFFFFF"/>
                <w:sz w:val="18"/>
                <w:szCs w:val="18"/>
              </w:rPr>
              <w:t>chief</w:t>
            </w:r>
            <w:proofErr w:type="spellEnd"/>
            <w:r w:rsidRPr="00326056">
              <w:rPr>
                <w:rFonts w:cs="Calibri"/>
                <w:color w:val="FFFFFF"/>
                <w:sz w:val="18"/>
                <w:szCs w:val="18"/>
              </w:rPr>
              <w:t xml:space="preserve"> </w:t>
            </w:r>
            <w:proofErr w:type="spellStart"/>
            <w:r w:rsidRPr="00326056">
              <w:rPr>
                <w:rFonts w:cs="Calibri"/>
                <w:color w:val="FFFFFF"/>
                <w:sz w:val="18"/>
                <w:szCs w:val="18"/>
              </w:rPr>
              <w:t>stylist</w:t>
            </w:r>
            <w:proofErr w:type="spellEnd"/>
            <w:r w:rsidRPr="00326056">
              <w:rPr>
                <w:rFonts w:cs="Calibri"/>
                <w:color w:val="FFFFFF"/>
                <w:sz w:val="18"/>
                <w:szCs w:val="18"/>
              </w:rPr>
              <w:t>?</w:t>
            </w:r>
          </w:p>
        </w:tc>
        <w:tc>
          <w:tcPr>
            <w:tcW w:w="285" w:type="dxa"/>
            <w:shd w:val="clear" w:color="auto" w:fill="FFFFFF" w:themeFill="background1"/>
          </w:tcPr>
          <w:p w14:paraId="217F3EDD"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299B5ECE" w14:textId="77777777" w:rsidR="001D4426" w:rsidRPr="00665429" w:rsidRDefault="001D4426" w:rsidP="001D4426">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890D95B" w14:textId="77777777" w:rsidR="001D4426" w:rsidRPr="00326056" w:rsidRDefault="001D4426" w:rsidP="001D4426">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Encargado. /</w:t>
            </w: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 ¿No es estilista?</w:t>
            </w:r>
          </w:p>
        </w:tc>
        <w:tc>
          <w:tcPr>
            <w:tcW w:w="284" w:type="dxa"/>
            <w:shd w:val="clear" w:color="auto" w:fill="FFFFFF" w:themeFill="background1"/>
            <w:vAlign w:val="bottom"/>
          </w:tcPr>
          <w:p w14:paraId="77EF4DB3"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bottom"/>
          </w:tcPr>
          <w:p w14:paraId="3284BD78" w14:textId="77777777" w:rsidR="001D4426" w:rsidRPr="00665429" w:rsidRDefault="001D4426" w:rsidP="001D4426">
            <w:pPr>
              <w:spacing w:line="240" w:lineRule="auto"/>
              <w:jc w:val="center"/>
              <w:rPr>
                <w:rFonts w:cs="Calibri"/>
                <w:color w:val="000000"/>
                <w:sz w:val="18"/>
                <w:szCs w:val="18"/>
                <w:lang w:val="en-GB"/>
              </w:rPr>
            </w:pPr>
          </w:p>
        </w:tc>
        <w:tc>
          <w:tcPr>
            <w:tcW w:w="2693" w:type="dxa"/>
            <w:shd w:val="clear" w:color="auto" w:fill="FFFFFF" w:themeFill="background1"/>
            <w:vAlign w:val="bottom"/>
          </w:tcPr>
          <w:p w14:paraId="29657EBC"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Encargado. / </w:t>
            </w:r>
            <w:proofErr w:type="gram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roofErr w:type="gram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es estilista?</w:t>
            </w:r>
          </w:p>
        </w:tc>
        <w:tc>
          <w:tcPr>
            <w:tcW w:w="284" w:type="dxa"/>
            <w:shd w:val="clear" w:color="auto" w:fill="BDD6EE" w:themeFill="accent5" w:themeFillTint="66"/>
            <w:vAlign w:val="center"/>
          </w:tcPr>
          <w:p w14:paraId="35BBB97B" w14:textId="77777777" w:rsidR="001D4426" w:rsidRPr="00665429" w:rsidRDefault="001D4426"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7DC76C96"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Encargado. ¿No es estilista?</w:t>
            </w:r>
          </w:p>
        </w:tc>
      </w:tr>
      <w:tr w:rsidR="001D4426" w:rsidRPr="00326056" w14:paraId="38EAC2B3"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49F28DCB" w14:textId="033DBF21" w:rsidR="001D4426" w:rsidRDefault="001D4426" w:rsidP="001D4426">
            <w:pPr>
              <w:spacing w:line="240" w:lineRule="auto"/>
              <w:jc w:val="right"/>
              <w:rPr>
                <w:rFonts w:cs="Calibri"/>
                <w:color w:val="000000"/>
                <w:sz w:val="18"/>
                <w:szCs w:val="18"/>
              </w:rPr>
            </w:pPr>
            <w:r>
              <w:rPr>
                <w:rFonts w:cs="Calibri"/>
                <w:color w:val="000000"/>
                <w:sz w:val="18"/>
                <w:szCs w:val="18"/>
              </w:rPr>
              <w:t>549</w:t>
            </w:r>
          </w:p>
        </w:tc>
        <w:tc>
          <w:tcPr>
            <w:tcW w:w="2400" w:type="dxa"/>
            <w:shd w:val="clear" w:color="auto" w:fill="FFFFFF" w:themeFill="background1"/>
            <w:vAlign w:val="bottom"/>
          </w:tcPr>
          <w:p w14:paraId="79369164" w14:textId="77777777" w:rsidR="001D4426" w:rsidRPr="00200FBF" w:rsidRDefault="001D4426" w:rsidP="001D4426">
            <w:pPr>
              <w:spacing w:line="240" w:lineRule="auto"/>
              <w:jc w:val="left"/>
              <w:rPr>
                <w:rFonts w:cs="Calibri"/>
                <w:sz w:val="18"/>
                <w:szCs w:val="18"/>
              </w:rPr>
            </w:pPr>
            <w:proofErr w:type="spellStart"/>
            <w:r w:rsidRPr="00200FBF">
              <w:rPr>
                <w:rFonts w:cs="Calibri"/>
                <w:sz w:val="18"/>
                <w:szCs w:val="18"/>
              </w:rPr>
              <w:t>What</w:t>
            </w:r>
            <w:proofErr w:type="spellEnd"/>
            <w:r w:rsidRPr="00200FBF">
              <w:rPr>
                <w:rFonts w:cs="Calibri"/>
                <w:sz w:val="18"/>
                <w:szCs w:val="18"/>
              </w:rPr>
              <w:t xml:space="preserve"> do </w:t>
            </w:r>
            <w:proofErr w:type="spellStart"/>
            <w:r w:rsidRPr="00200FBF">
              <w:rPr>
                <w:rFonts w:cs="Calibri"/>
                <w:sz w:val="18"/>
                <w:szCs w:val="18"/>
              </w:rPr>
              <w:t>you</w:t>
            </w:r>
            <w:proofErr w:type="spellEnd"/>
            <w:r w:rsidRPr="00200FBF">
              <w:rPr>
                <w:rFonts w:cs="Calibri"/>
                <w:sz w:val="18"/>
                <w:szCs w:val="18"/>
              </w:rPr>
              <w:t xml:space="preserve"> </w:t>
            </w:r>
            <w:proofErr w:type="spellStart"/>
            <w:r w:rsidRPr="00200FBF">
              <w:rPr>
                <w:rFonts w:cs="Calibri"/>
                <w:sz w:val="18"/>
                <w:szCs w:val="18"/>
              </w:rPr>
              <w:t>want</w:t>
            </w:r>
            <w:proofErr w:type="spellEnd"/>
            <w:r w:rsidRPr="00200FBF">
              <w:rPr>
                <w:rFonts w:cs="Calibri"/>
                <w:sz w:val="18"/>
                <w:szCs w:val="18"/>
              </w:rPr>
              <w:t>?</w:t>
            </w:r>
          </w:p>
        </w:tc>
        <w:tc>
          <w:tcPr>
            <w:tcW w:w="2693" w:type="dxa"/>
            <w:shd w:val="clear" w:color="000000" w:fill="808080"/>
            <w:vAlign w:val="bottom"/>
          </w:tcPr>
          <w:p w14:paraId="3D7491B4" w14:textId="77777777" w:rsidR="001D4426" w:rsidRPr="00326056" w:rsidRDefault="001D4426" w:rsidP="001D4426">
            <w:pPr>
              <w:spacing w:line="240" w:lineRule="auto"/>
              <w:jc w:val="center"/>
              <w:rPr>
                <w:rFonts w:cs="Calibri"/>
                <w:color w:val="00FFFF"/>
                <w:sz w:val="18"/>
                <w:szCs w:val="18"/>
              </w:rPr>
            </w:pPr>
            <w:proofErr w:type="spellStart"/>
            <w:r w:rsidRPr="00326056">
              <w:rPr>
                <w:rFonts w:cs="Calibri"/>
                <w:color w:val="00FFFF"/>
                <w:sz w:val="18"/>
                <w:szCs w:val="18"/>
              </w:rPr>
              <w:t>What</w:t>
            </w:r>
            <w:proofErr w:type="spellEnd"/>
            <w:r w:rsidRPr="00326056">
              <w:rPr>
                <w:rFonts w:cs="Calibri"/>
                <w:color w:val="00FFFF"/>
                <w:sz w:val="18"/>
                <w:szCs w:val="18"/>
              </w:rPr>
              <w:t xml:space="preserve"> do </w:t>
            </w:r>
            <w:proofErr w:type="spellStart"/>
            <w:r w:rsidRPr="00326056">
              <w:rPr>
                <w:rFonts w:cs="Calibri"/>
                <w:color w:val="00FFFF"/>
                <w:sz w:val="18"/>
                <w:szCs w:val="18"/>
              </w:rPr>
              <w:t>you</w:t>
            </w:r>
            <w:proofErr w:type="spellEnd"/>
            <w:r w:rsidRPr="00326056">
              <w:rPr>
                <w:rFonts w:cs="Calibri"/>
                <w:color w:val="00FFFF"/>
                <w:sz w:val="18"/>
                <w:szCs w:val="18"/>
              </w:rPr>
              <w:t xml:space="preserve"> </w:t>
            </w:r>
            <w:proofErr w:type="spellStart"/>
            <w:r w:rsidRPr="00326056">
              <w:rPr>
                <w:rFonts w:cs="Calibri"/>
                <w:color w:val="00FFFF"/>
                <w:sz w:val="18"/>
                <w:szCs w:val="18"/>
              </w:rPr>
              <w:t>want</w:t>
            </w:r>
            <w:proofErr w:type="spellEnd"/>
            <w:r w:rsidRPr="00326056">
              <w:rPr>
                <w:rFonts w:cs="Calibri"/>
                <w:color w:val="00FFFF"/>
                <w:sz w:val="18"/>
                <w:szCs w:val="18"/>
              </w:rPr>
              <w:t>?</w:t>
            </w:r>
          </w:p>
        </w:tc>
        <w:tc>
          <w:tcPr>
            <w:tcW w:w="285" w:type="dxa"/>
            <w:shd w:val="clear" w:color="auto" w:fill="FFFFFF" w:themeFill="background1"/>
          </w:tcPr>
          <w:p w14:paraId="3C068147"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609A674B" w14:textId="77777777" w:rsidR="001D4426" w:rsidRPr="00665429" w:rsidRDefault="001D4426" w:rsidP="001D4426">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E7994AB"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¿Qué quería?</w:t>
            </w:r>
          </w:p>
        </w:tc>
        <w:tc>
          <w:tcPr>
            <w:tcW w:w="284" w:type="dxa"/>
            <w:shd w:val="clear" w:color="auto" w:fill="FFFFFF" w:themeFill="background1"/>
            <w:vAlign w:val="bottom"/>
          </w:tcPr>
          <w:p w14:paraId="39493798"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bottom"/>
          </w:tcPr>
          <w:p w14:paraId="48E68308" w14:textId="77777777" w:rsidR="001D4426" w:rsidRPr="00665429" w:rsidRDefault="001D4426" w:rsidP="001D4426">
            <w:pPr>
              <w:spacing w:line="240" w:lineRule="auto"/>
              <w:jc w:val="center"/>
              <w:rPr>
                <w:rFonts w:cs="Calibri"/>
                <w:color w:val="000000"/>
                <w:sz w:val="18"/>
                <w:szCs w:val="18"/>
                <w:lang w:val="en-GB"/>
              </w:rPr>
            </w:pPr>
          </w:p>
        </w:tc>
        <w:tc>
          <w:tcPr>
            <w:tcW w:w="2693" w:type="dxa"/>
            <w:shd w:val="clear" w:color="auto" w:fill="FFFFFF" w:themeFill="background1"/>
            <w:vAlign w:val="bottom"/>
          </w:tcPr>
          <w:p w14:paraId="4E3DA851"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¿Qué quería?</w:t>
            </w:r>
          </w:p>
        </w:tc>
        <w:tc>
          <w:tcPr>
            <w:tcW w:w="284" w:type="dxa"/>
            <w:shd w:val="clear" w:color="auto" w:fill="BDD6EE" w:themeFill="accent5" w:themeFillTint="66"/>
            <w:vAlign w:val="center"/>
          </w:tcPr>
          <w:p w14:paraId="2E6F002C" w14:textId="77777777" w:rsidR="001D4426" w:rsidRPr="00665429" w:rsidRDefault="001D4426"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73665C2B"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¿Qué quería?</w:t>
            </w:r>
          </w:p>
        </w:tc>
      </w:tr>
      <w:tr w:rsidR="001D4426" w:rsidRPr="00326056" w14:paraId="166A20F7"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213C2838" w14:textId="72D9F534" w:rsidR="001D4426" w:rsidRDefault="001D4426" w:rsidP="001D4426">
            <w:pPr>
              <w:spacing w:line="240" w:lineRule="auto"/>
              <w:jc w:val="right"/>
              <w:rPr>
                <w:rFonts w:cs="Calibri"/>
                <w:color w:val="000000"/>
                <w:sz w:val="18"/>
                <w:szCs w:val="18"/>
              </w:rPr>
            </w:pPr>
            <w:r>
              <w:rPr>
                <w:rFonts w:cs="Calibri"/>
                <w:color w:val="000000"/>
                <w:sz w:val="18"/>
                <w:szCs w:val="18"/>
              </w:rPr>
              <w:t>550</w:t>
            </w:r>
          </w:p>
        </w:tc>
        <w:tc>
          <w:tcPr>
            <w:tcW w:w="2400" w:type="dxa"/>
            <w:shd w:val="clear" w:color="auto" w:fill="FFFFFF" w:themeFill="background1"/>
            <w:vAlign w:val="bottom"/>
          </w:tcPr>
          <w:p w14:paraId="1BDFA1FF"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I'm following up on a burglary that occurred some weeks ago.</w:t>
            </w:r>
          </w:p>
        </w:tc>
        <w:tc>
          <w:tcPr>
            <w:tcW w:w="2693" w:type="dxa"/>
            <w:shd w:val="clear" w:color="000000" w:fill="808080"/>
            <w:vAlign w:val="bottom"/>
          </w:tcPr>
          <w:p w14:paraId="6D566935"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I'm following up on a burglary / that occurred some weeks ago.</w:t>
            </w:r>
          </w:p>
        </w:tc>
        <w:tc>
          <w:tcPr>
            <w:tcW w:w="285" w:type="dxa"/>
            <w:shd w:val="clear" w:color="auto" w:fill="FFFFFF" w:themeFill="background1"/>
          </w:tcPr>
          <w:p w14:paraId="270F1196"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82280BC"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EB16C96" w14:textId="08D236E9"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Investigo un robo /</w:t>
            </w:r>
          </w:p>
          <w:p w14:paraId="679F8A7C"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 hace unas semanas.</w:t>
            </w:r>
          </w:p>
        </w:tc>
        <w:tc>
          <w:tcPr>
            <w:tcW w:w="284" w:type="dxa"/>
            <w:shd w:val="clear" w:color="auto" w:fill="FFFFFF" w:themeFill="background1"/>
            <w:vAlign w:val="bottom"/>
          </w:tcPr>
          <w:p w14:paraId="6E90A8A3"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3EA25D24"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75DC0584" w14:textId="03914EEE"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Investigo un robo /</w:t>
            </w:r>
          </w:p>
          <w:p w14:paraId="14CC982F"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 hace unas semanas.</w:t>
            </w:r>
          </w:p>
        </w:tc>
        <w:tc>
          <w:tcPr>
            <w:tcW w:w="284" w:type="dxa"/>
            <w:shd w:val="clear" w:color="auto" w:fill="E2EFD9" w:themeFill="accent6" w:themeFillTint="33"/>
            <w:vAlign w:val="center"/>
          </w:tcPr>
          <w:p w14:paraId="07F7070A"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2AD5B472"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Investigo un robo </w:t>
            </w:r>
          </w:p>
          <w:p w14:paraId="63783A86"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de hace unas semanas.</w:t>
            </w:r>
          </w:p>
        </w:tc>
      </w:tr>
      <w:tr w:rsidR="001D4426" w:rsidRPr="00326056" w14:paraId="081544A5"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007F67FF" w14:textId="2EA0D025" w:rsidR="001D4426" w:rsidRDefault="001D4426" w:rsidP="001D4426">
            <w:pPr>
              <w:spacing w:line="240" w:lineRule="auto"/>
              <w:jc w:val="right"/>
              <w:rPr>
                <w:rFonts w:cs="Calibri"/>
                <w:color w:val="000000"/>
                <w:sz w:val="18"/>
                <w:szCs w:val="18"/>
              </w:rPr>
            </w:pPr>
            <w:r>
              <w:rPr>
                <w:rFonts w:cs="Calibri"/>
                <w:color w:val="000000"/>
                <w:sz w:val="18"/>
                <w:szCs w:val="18"/>
              </w:rPr>
              <w:t>551</w:t>
            </w:r>
          </w:p>
        </w:tc>
        <w:tc>
          <w:tcPr>
            <w:tcW w:w="2400" w:type="dxa"/>
            <w:vMerge w:val="restart"/>
            <w:shd w:val="clear" w:color="auto" w:fill="FFFFFF" w:themeFill="background1"/>
            <w:vAlign w:val="bottom"/>
          </w:tcPr>
          <w:p w14:paraId="32C540F5"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I understand these premises are owned by Laverty Holdings. Sure.</w:t>
            </w:r>
          </w:p>
        </w:tc>
        <w:tc>
          <w:tcPr>
            <w:tcW w:w="2693" w:type="dxa"/>
            <w:vMerge w:val="restart"/>
            <w:shd w:val="clear" w:color="000000" w:fill="808080"/>
            <w:vAlign w:val="bottom"/>
          </w:tcPr>
          <w:p w14:paraId="5459CDFF" w14:textId="1F8CB270"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I understand these premises /</w:t>
            </w:r>
          </w:p>
          <w:p w14:paraId="1440908F" w14:textId="77777777" w:rsidR="001D4426" w:rsidRPr="00326056" w:rsidRDefault="001D4426" w:rsidP="001D4426">
            <w:pPr>
              <w:spacing w:line="240" w:lineRule="auto"/>
              <w:jc w:val="center"/>
              <w:rPr>
                <w:rFonts w:cs="Calibri"/>
                <w:color w:val="000000"/>
                <w:sz w:val="18"/>
                <w:szCs w:val="18"/>
                <w:lang w:val="en-GB"/>
              </w:rPr>
            </w:pPr>
            <w:r w:rsidRPr="00326056">
              <w:rPr>
                <w:rFonts w:cs="Calibri"/>
                <w:color w:val="FFFFFF"/>
                <w:sz w:val="18"/>
                <w:szCs w:val="18"/>
                <w:lang w:val="en-GB"/>
              </w:rPr>
              <w:t>are owned by Laverty Holdings.</w:t>
            </w:r>
            <w:r w:rsidRPr="00326056">
              <w:rPr>
                <w:rFonts w:cs="Calibri"/>
                <w:color w:val="00FFFF"/>
                <w:sz w:val="18"/>
                <w:szCs w:val="18"/>
                <w:lang w:val="en-GB"/>
              </w:rPr>
              <w:t xml:space="preserve"> Sure.</w:t>
            </w:r>
          </w:p>
        </w:tc>
        <w:tc>
          <w:tcPr>
            <w:tcW w:w="285" w:type="dxa"/>
            <w:vMerge w:val="restart"/>
            <w:shd w:val="clear" w:color="auto" w:fill="FFFFFF" w:themeFill="background1"/>
          </w:tcPr>
          <w:p w14:paraId="0BF682BD"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0B023666" w14:textId="77777777" w:rsidR="001D4426" w:rsidRPr="00665429" w:rsidRDefault="001D4426" w:rsidP="00115C08">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6EEDA132"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Creo que el local es propiedad / de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Laverty</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 Holdings.</w:t>
            </w:r>
          </w:p>
        </w:tc>
        <w:tc>
          <w:tcPr>
            <w:tcW w:w="284" w:type="dxa"/>
            <w:vMerge w:val="restart"/>
            <w:shd w:val="clear" w:color="auto" w:fill="FFFFFF" w:themeFill="background1"/>
            <w:vAlign w:val="bottom"/>
          </w:tcPr>
          <w:p w14:paraId="2D4DF992"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BDD6EE" w:themeFill="accent5" w:themeFillTint="66"/>
            <w:vAlign w:val="center"/>
          </w:tcPr>
          <w:p w14:paraId="236C1A00" w14:textId="77777777" w:rsidR="001D4426" w:rsidRPr="00051527" w:rsidRDefault="001D4426" w:rsidP="00115C08">
            <w:pPr>
              <w:spacing w:line="240" w:lineRule="auto"/>
              <w:jc w:val="center"/>
              <w:rPr>
                <w:rFonts w:cs="Calibri"/>
                <w:color w:val="000000"/>
                <w:sz w:val="18"/>
                <w:szCs w:val="18"/>
              </w:rPr>
            </w:pPr>
          </w:p>
        </w:tc>
        <w:tc>
          <w:tcPr>
            <w:tcW w:w="2693" w:type="dxa"/>
            <w:shd w:val="clear" w:color="auto" w:fill="FFFFFF" w:themeFill="background1"/>
            <w:vAlign w:val="bottom"/>
          </w:tcPr>
          <w:p w14:paraId="052E422D"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Creo que el local es propiedad / de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Laverty</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 Holdings.</w:t>
            </w:r>
          </w:p>
        </w:tc>
        <w:tc>
          <w:tcPr>
            <w:tcW w:w="284" w:type="dxa"/>
            <w:shd w:val="clear" w:color="auto" w:fill="BDD6EE" w:themeFill="accent5" w:themeFillTint="66"/>
            <w:vAlign w:val="center"/>
          </w:tcPr>
          <w:p w14:paraId="5AAD7976" w14:textId="77777777" w:rsidR="001D4426" w:rsidRPr="00051527" w:rsidRDefault="001D4426" w:rsidP="00115C08">
            <w:pPr>
              <w:spacing w:line="240" w:lineRule="auto"/>
              <w:jc w:val="center"/>
              <w:rPr>
                <w:rFonts w:cs="Calibri"/>
                <w:color w:val="000000"/>
                <w:sz w:val="18"/>
                <w:szCs w:val="18"/>
              </w:rPr>
            </w:pPr>
          </w:p>
        </w:tc>
        <w:tc>
          <w:tcPr>
            <w:tcW w:w="2977" w:type="dxa"/>
            <w:shd w:val="clear" w:color="auto" w:fill="FFFFFF" w:themeFill="background1"/>
            <w:vAlign w:val="bottom"/>
          </w:tcPr>
          <w:p w14:paraId="4C1977C9"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Tengo entendido que el local es propiedad de </w:t>
            </w:r>
            <w:proofErr w:type="spellStart"/>
            <w:r w:rsidRPr="00326056">
              <w:rPr>
                <w:rFonts w:cs="Calibri"/>
                <w:color w:val="000000" w:themeColor="text1"/>
                <w:sz w:val="18"/>
                <w:szCs w:val="18"/>
              </w:rPr>
              <w:t>Laverty</w:t>
            </w:r>
            <w:proofErr w:type="spellEnd"/>
            <w:r w:rsidRPr="00326056">
              <w:rPr>
                <w:rFonts w:cs="Calibri"/>
                <w:color w:val="000000" w:themeColor="text1"/>
                <w:sz w:val="18"/>
                <w:szCs w:val="18"/>
              </w:rPr>
              <w:t xml:space="preserve"> Holdings.</w:t>
            </w:r>
          </w:p>
        </w:tc>
      </w:tr>
      <w:tr w:rsidR="001D4426" w:rsidRPr="00326056" w14:paraId="3878C126"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32F733A0" w14:textId="6A5DD668" w:rsidR="001D4426" w:rsidRDefault="001D4426" w:rsidP="001D4426">
            <w:pPr>
              <w:spacing w:line="240" w:lineRule="auto"/>
              <w:jc w:val="right"/>
              <w:rPr>
                <w:rFonts w:cs="Calibri"/>
                <w:color w:val="000000"/>
                <w:sz w:val="18"/>
                <w:szCs w:val="18"/>
              </w:rPr>
            </w:pPr>
            <w:r>
              <w:rPr>
                <w:rFonts w:cs="Calibri"/>
                <w:color w:val="000000"/>
                <w:sz w:val="18"/>
                <w:szCs w:val="18"/>
              </w:rPr>
              <w:t>552</w:t>
            </w:r>
          </w:p>
        </w:tc>
        <w:tc>
          <w:tcPr>
            <w:tcW w:w="2400" w:type="dxa"/>
            <w:vMerge/>
            <w:shd w:val="clear" w:color="auto" w:fill="FFFFFF" w:themeFill="background1"/>
            <w:vAlign w:val="bottom"/>
          </w:tcPr>
          <w:p w14:paraId="5084581E" w14:textId="77777777" w:rsidR="001D4426" w:rsidRPr="00200FBF" w:rsidRDefault="001D4426" w:rsidP="001D4426">
            <w:pPr>
              <w:spacing w:line="240" w:lineRule="auto"/>
              <w:jc w:val="left"/>
              <w:rPr>
                <w:rFonts w:cs="Calibri"/>
                <w:sz w:val="18"/>
                <w:szCs w:val="18"/>
              </w:rPr>
            </w:pPr>
          </w:p>
        </w:tc>
        <w:tc>
          <w:tcPr>
            <w:tcW w:w="2693" w:type="dxa"/>
            <w:vMerge/>
            <w:shd w:val="clear" w:color="000000" w:fill="808080"/>
            <w:vAlign w:val="bottom"/>
          </w:tcPr>
          <w:p w14:paraId="00354C52" w14:textId="77777777" w:rsidR="001D4426" w:rsidRPr="00326056" w:rsidRDefault="001D4426" w:rsidP="001D4426">
            <w:pPr>
              <w:spacing w:line="240" w:lineRule="auto"/>
              <w:jc w:val="center"/>
              <w:rPr>
                <w:rFonts w:cs="Calibri"/>
                <w:color w:val="FFFFFF"/>
                <w:sz w:val="18"/>
                <w:szCs w:val="18"/>
                <w:lang w:val="en-GB"/>
              </w:rPr>
            </w:pPr>
          </w:p>
        </w:tc>
        <w:tc>
          <w:tcPr>
            <w:tcW w:w="285" w:type="dxa"/>
            <w:vMerge/>
            <w:shd w:val="clear" w:color="auto" w:fill="FFFFFF" w:themeFill="background1"/>
          </w:tcPr>
          <w:p w14:paraId="17BD9BF7"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601512B8" w14:textId="77777777" w:rsidR="001D4426" w:rsidRPr="00665429" w:rsidRDefault="001D4426" w:rsidP="00115C08">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237C09B3"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FFFF" w:themeFill="background1"/>
            <w:vAlign w:val="bottom"/>
          </w:tcPr>
          <w:p w14:paraId="688CD072"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shd w:val="clear" w:color="auto" w:fill="BDD6EE" w:themeFill="accent5" w:themeFillTint="66"/>
            <w:vAlign w:val="center"/>
          </w:tcPr>
          <w:p w14:paraId="7D259CFF" w14:textId="77777777" w:rsidR="001D4426" w:rsidRPr="00665429" w:rsidRDefault="001D4426"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2704DEF2"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Sí.</w:t>
            </w:r>
          </w:p>
        </w:tc>
        <w:tc>
          <w:tcPr>
            <w:tcW w:w="284" w:type="dxa"/>
            <w:shd w:val="clear" w:color="auto" w:fill="BDD6EE" w:themeFill="accent5" w:themeFillTint="66"/>
            <w:vAlign w:val="center"/>
          </w:tcPr>
          <w:p w14:paraId="00E9AA95" w14:textId="77777777" w:rsidR="001D4426" w:rsidRPr="00665429" w:rsidRDefault="001D4426"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1F41C03E"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Sí.</w:t>
            </w:r>
          </w:p>
        </w:tc>
      </w:tr>
      <w:tr w:rsidR="001D4426" w:rsidRPr="00326056" w14:paraId="452D9856"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0B969DBF" w14:textId="2CF7521D" w:rsidR="001D4426" w:rsidRDefault="001D4426" w:rsidP="001D4426">
            <w:pPr>
              <w:spacing w:line="240" w:lineRule="auto"/>
              <w:jc w:val="right"/>
              <w:rPr>
                <w:rFonts w:cs="Calibri"/>
                <w:color w:val="000000"/>
                <w:sz w:val="18"/>
                <w:szCs w:val="18"/>
              </w:rPr>
            </w:pPr>
            <w:r>
              <w:rPr>
                <w:rFonts w:cs="Calibri"/>
                <w:color w:val="000000"/>
                <w:sz w:val="18"/>
                <w:szCs w:val="18"/>
              </w:rPr>
              <w:t>553</w:t>
            </w:r>
          </w:p>
        </w:tc>
        <w:tc>
          <w:tcPr>
            <w:tcW w:w="2400" w:type="dxa"/>
            <w:vMerge w:val="restart"/>
            <w:shd w:val="clear" w:color="auto" w:fill="FFFFFF" w:themeFill="background1"/>
            <w:vAlign w:val="bottom"/>
          </w:tcPr>
          <w:p w14:paraId="2C2E5665"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 xml:space="preserve">Do you know Ms Laverty? </w:t>
            </w:r>
          </w:p>
          <w:p w14:paraId="08B52867"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She's the owner?</w:t>
            </w:r>
          </w:p>
        </w:tc>
        <w:tc>
          <w:tcPr>
            <w:tcW w:w="2693" w:type="dxa"/>
            <w:vMerge w:val="restart"/>
            <w:shd w:val="clear" w:color="000000" w:fill="808080"/>
            <w:vAlign w:val="bottom"/>
          </w:tcPr>
          <w:p w14:paraId="28DBA460" w14:textId="73A63705" w:rsidR="001D4426" w:rsidRPr="00326056" w:rsidRDefault="001D4426" w:rsidP="001D4426">
            <w:pPr>
              <w:spacing w:line="240" w:lineRule="auto"/>
              <w:jc w:val="center"/>
              <w:rPr>
                <w:rFonts w:cs="Calibri"/>
                <w:color w:val="00FFFF"/>
                <w:sz w:val="18"/>
                <w:szCs w:val="18"/>
                <w:lang w:val="en-GB"/>
              </w:rPr>
            </w:pPr>
            <w:r w:rsidRPr="00326056">
              <w:rPr>
                <w:rFonts w:cs="Calibri"/>
                <w:color w:val="FFFFFF"/>
                <w:sz w:val="18"/>
                <w:szCs w:val="18"/>
                <w:lang w:val="en-GB"/>
              </w:rPr>
              <w:t xml:space="preserve">Do you know Ms Laverty? </w:t>
            </w:r>
            <w:r w:rsidRPr="00326056">
              <w:rPr>
                <w:rFonts w:cs="Calibri"/>
                <w:color w:val="00FFFF"/>
                <w:sz w:val="18"/>
                <w:szCs w:val="18"/>
                <w:lang w:val="en-GB"/>
              </w:rPr>
              <w:t>/</w:t>
            </w:r>
          </w:p>
          <w:p w14:paraId="0D3DD01E" w14:textId="77777777" w:rsidR="001D4426" w:rsidRPr="00326056" w:rsidRDefault="001D4426" w:rsidP="001D4426">
            <w:pPr>
              <w:spacing w:line="240" w:lineRule="auto"/>
              <w:jc w:val="center"/>
              <w:rPr>
                <w:rFonts w:cs="Calibri"/>
                <w:color w:val="000000"/>
                <w:sz w:val="18"/>
                <w:szCs w:val="18"/>
                <w:lang w:val="en-GB"/>
              </w:rPr>
            </w:pPr>
            <w:r w:rsidRPr="00326056">
              <w:rPr>
                <w:rFonts w:cs="Calibri"/>
                <w:color w:val="00FFFF"/>
                <w:sz w:val="18"/>
                <w:szCs w:val="18"/>
                <w:lang w:val="en-GB"/>
              </w:rPr>
              <w:t>She's the owner?</w:t>
            </w:r>
          </w:p>
        </w:tc>
        <w:tc>
          <w:tcPr>
            <w:tcW w:w="285" w:type="dxa"/>
            <w:vMerge w:val="restart"/>
            <w:shd w:val="clear" w:color="auto" w:fill="FFFFFF" w:themeFill="background1"/>
          </w:tcPr>
          <w:p w14:paraId="1765CF31"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37CA386F"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3E3C58D" w14:textId="77777777" w:rsidR="001D4426" w:rsidRPr="00326056" w:rsidRDefault="001D4426" w:rsidP="001D4426">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Sí. /</w:t>
            </w: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 ¿Conoce a la señora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Laverty</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FFFFFF" w:themeFill="background1"/>
            <w:vAlign w:val="bottom"/>
          </w:tcPr>
          <w:p w14:paraId="341E9A26"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50C7B2D" w14:textId="77777777" w:rsidR="001D4426" w:rsidRPr="00051527" w:rsidRDefault="001D4426" w:rsidP="00115C08">
            <w:pPr>
              <w:spacing w:line="240" w:lineRule="auto"/>
              <w:jc w:val="center"/>
              <w:rPr>
                <w:rFonts w:cs="Calibri"/>
                <w:color w:val="000000"/>
                <w:sz w:val="18"/>
                <w:szCs w:val="18"/>
              </w:rPr>
            </w:pPr>
          </w:p>
        </w:tc>
        <w:tc>
          <w:tcPr>
            <w:tcW w:w="2693" w:type="dxa"/>
            <w:vMerge w:val="restart"/>
            <w:shd w:val="clear" w:color="auto" w:fill="FFFFFF" w:themeFill="background1"/>
            <w:vAlign w:val="bottom"/>
          </w:tcPr>
          <w:p w14:paraId="1ADE18E2" w14:textId="788DC278"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¿Conoce </w:t>
            </w:r>
            <w:proofErr w:type="gram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w:t>
            </w:r>
            <w:proofErr w:type="gram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 la señora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Laverty</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w:t>
            </w:r>
          </w:p>
          <w:p w14:paraId="556D5E08"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 la dueña.</w:t>
            </w:r>
          </w:p>
        </w:tc>
        <w:tc>
          <w:tcPr>
            <w:tcW w:w="284" w:type="dxa"/>
            <w:vMerge w:val="restart"/>
            <w:shd w:val="clear" w:color="auto" w:fill="E2EFD9" w:themeFill="accent6" w:themeFillTint="33"/>
            <w:vAlign w:val="center"/>
          </w:tcPr>
          <w:p w14:paraId="5FBD4121"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val="restart"/>
            <w:shd w:val="clear" w:color="auto" w:fill="FFFFFF" w:themeFill="background1"/>
            <w:vAlign w:val="bottom"/>
          </w:tcPr>
          <w:p w14:paraId="7A78823A"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¿Conoce a la señora </w:t>
            </w:r>
            <w:proofErr w:type="spellStart"/>
            <w:r w:rsidRPr="00326056">
              <w:rPr>
                <w:rFonts w:cs="Calibri"/>
                <w:color w:val="000000" w:themeColor="text1"/>
                <w:sz w:val="18"/>
                <w:szCs w:val="18"/>
              </w:rPr>
              <w:t>Laverty</w:t>
            </w:r>
            <w:proofErr w:type="spellEnd"/>
            <w:r w:rsidRPr="00326056">
              <w:rPr>
                <w:rFonts w:cs="Calibri"/>
                <w:color w:val="000000" w:themeColor="text1"/>
                <w:sz w:val="18"/>
                <w:szCs w:val="18"/>
              </w:rPr>
              <w:t xml:space="preserve">? </w:t>
            </w:r>
          </w:p>
          <w:p w14:paraId="7C28D2D8" w14:textId="77777777" w:rsidR="001D4426" w:rsidRPr="00326056" w:rsidRDefault="001D4426" w:rsidP="001D4426">
            <w:pPr>
              <w:spacing w:line="240" w:lineRule="auto"/>
              <w:ind w:right="90"/>
              <w:jc w:val="right"/>
              <w:rPr>
                <w:rFonts w:cs="Calibri"/>
                <w:color w:val="000000" w:themeColor="text1"/>
                <w:sz w:val="18"/>
                <w:szCs w:val="18"/>
              </w:rPr>
            </w:pPr>
            <w:r w:rsidRPr="00326056">
              <w:rPr>
                <w:rFonts w:cs="Calibri"/>
                <w:color w:val="000000" w:themeColor="text1"/>
                <w:sz w:val="18"/>
                <w:szCs w:val="18"/>
              </w:rPr>
              <w:t>Es la dueña.</w:t>
            </w:r>
          </w:p>
        </w:tc>
      </w:tr>
      <w:tr w:rsidR="001D4426" w:rsidRPr="00326056" w14:paraId="07644987"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0139FC6E" w14:textId="2715DF74" w:rsidR="001D4426" w:rsidRDefault="001D4426" w:rsidP="001D4426">
            <w:pPr>
              <w:spacing w:line="240" w:lineRule="auto"/>
              <w:jc w:val="right"/>
              <w:rPr>
                <w:rFonts w:cs="Calibri"/>
                <w:color w:val="000000"/>
                <w:sz w:val="18"/>
                <w:szCs w:val="18"/>
              </w:rPr>
            </w:pPr>
            <w:r>
              <w:rPr>
                <w:rFonts w:cs="Calibri"/>
                <w:color w:val="000000"/>
                <w:sz w:val="18"/>
                <w:szCs w:val="18"/>
              </w:rPr>
              <w:t>554</w:t>
            </w:r>
          </w:p>
        </w:tc>
        <w:tc>
          <w:tcPr>
            <w:tcW w:w="2400" w:type="dxa"/>
            <w:vMerge/>
            <w:shd w:val="clear" w:color="auto" w:fill="FFFFFF" w:themeFill="background1"/>
            <w:vAlign w:val="bottom"/>
          </w:tcPr>
          <w:p w14:paraId="2895ABA1" w14:textId="77777777" w:rsidR="001D4426" w:rsidRPr="00200FBF" w:rsidRDefault="001D4426" w:rsidP="001D4426">
            <w:pPr>
              <w:spacing w:line="240" w:lineRule="auto"/>
              <w:jc w:val="left"/>
              <w:rPr>
                <w:rFonts w:cs="Calibri"/>
                <w:sz w:val="18"/>
                <w:szCs w:val="18"/>
              </w:rPr>
            </w:pPr>
          </w:p>
        </w:tc>
        <w:tc>
          <w:tcPr>
            <w:tcW w:w="2693" w:type="dxa"/>
            <w:vMerge/>
            <w:shd w:val="clear" w:color="000000" w:fill="808080"/>
            <w:vAlign w:val="bottom"/>
          </w:tcPr>
          <w:p w14:paraId="10E604A7" w14:textId="77777777" w:rsidR="001D4426" w:rsidRPr="00326056" w:rsidRDefault="001D4426" w:rsidP="001D4426">
            <w:pPr>
              <w:spacing w:line="240" w:lineRule="auto"/>
              <w:jc w:val="center"/>
              <w:rPr>
                <w:rFonts w:cs="Calibri"/>
                <w:color w:val="FFFFFF"/>
                <w:sz w:val="18"/>
                <w:szCs w:val="18"/>
                <w:lang w:val="en-GB"/>
              </w:rPr>
            </w:pPr>
          </w:p>
        </w:tc>
        <w:tc>
          <w:tcPr>
            <w:tcW w:w="285" w:type="dxa"/>
            <w:vMerge/>
            <w:shd w:val="clear" w:color="auto" w:fill="FFFFFF" w:themeFill="background1"/>
          </w:tcPr>
          <w:p w14:paraId="634D2C62"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22AC8628"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FA36088"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 la dueña.</w:t>
            </w:r>
          </w:p>
        </w:tc>
        <w:tc>
          <w:tcPr>
            <w:tcW w:w="284" w:type="dxa"/>
            <w:shd w:val="clear" w:color="auto" w:fill="FFFFFF" w:themeFill="background1"/>
            <w:vAlign w:val="bottom"/>
          </w:tcPr>
          <w:p w14:paraId="49BB1D7E"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2A674DAE"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shd w:val="clear" w:color="auto" w:fill="FFFFFF" w:themeFill="background1"/>
            <w:vAlign w:val="bottom"/>
          </w:tcPr>
          <w:p w14:paraId="581BDD0F"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E2EFD9" w:themeFill="accent6" w:themeFillTint="33"/>
            <w:vAlign w:val="center"/>
          </w:tcPr>
          <w:p w14:paraId="3FFC61EA" w14:textId="77777777" w:rsidR="001D4426" w:rsidRPr="00665429" w:rsidRDefault="001D4426" w:rsidP="00115C08">
            <w:pPr>
              <w:spacing w:line="240" w:lineRule="auto"/>
              <w:jc w:val="center"/>
              <w:rPr>
                <w:rFonts w:cs="Calibri"/>
                <w:color w:val="000000"/>
                <w:sz w:val="18"/>
                <w:szCs w:val="18"/>
                <w:lang w:val="en-GB"/>
              </w:rPr>
            </w:pPr>
          </w:p>
        </w:tc>
        <w:tc>
          <w:tcPr>
            <w:tcW w:w="2977" w:type="dxa"/>
            <w:vMerge/>
            <w:shd w:val="clear" w:color="auto" w:fill="FFFFFF" w:themeFill="background1"/>
            <w:vAlign w:val="bottom"/>
          </w:tcPr>
          <w:p w14:paraId="50452333" w14:textId="77777777" w:rsidR="001D4426" w:rsidRPr="00326056" w:rsidRDefault="001D4426" w:rsidP="001D4426">
            <w:pPr>
              <w:spacing w:line="240" w:lineRule="auto"/>
              <w:jc w:val="right"/>
              <w:rPr>
                <w:rFonts w:cs="Calibri"/>
                <w:color w:val="000000" w:themeColor="text1"/>
                <w:sz w:val="18"/>
                <w:szCs w:val="18"/>
              </w:rPr>
            </w:pPr>
          </w:p>
        </w:tc>
      </w:tr>
      <w:tr w:rsidR="001D4426" w:rsidRPr="00326056" w14:paraId="442EE777"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2D656608" w14:textId="0D2A3278" w:rsidR="001D4426" w:rsidRDefault="001D4426" w:rsidP="001D4426">
            <w:pPr>
              <w:spacing w:line="240" w:lineRule="auto"/>
              <w:jc w:val="right"/>
              <w:rPr>
                <w:rFonts w:cs="Calibri"/>
                <w:color w:val="000000"/>
                <w:sz w:val="18"/>
                <w:szCs w:val="18"/>
              </w:rPr>
            </w:pPr>
            <w:r>
              <w:rPr>
                <w:rFonts w:cs="Calibri"/>
                <w:color w:val="000000"/>
                <w:sz w:val="18"/>
                <w:szCs w:val="18"/>
              </w:rPr>
              <w:t>555</w:t>
            </w:r>
          </w:p>
        </w:tc>
        <w:tc>
          <w:tcPr>
            <w:tcW w:w="2400" w:type="dxa"/>
            <w:vMerge w:val="restart"/>
            <w:shd w:val="clear" w:color="auto" w:fill="FFFFFF" w:themeFill="background1"/>
            <w:vAlign w:val="bottom"/>
          </w:tcPr>
          <w:p w14:paraId="26081E45" w14:textId="77777777" w:rsidR="001D4426" w:rsidRPr="00200FBF" w:rsidRDefault="001D4426" w:rsidP="001D4426">
            <w:pPr>
              <w:spacing w:line="240" w:lineRule="auto"/>
              <w:jc w:val="left"/>
              <w:rPr>
                <w:rFonts w:cs="Calibri"/>
                <w:sz w:val="18"/>
                <w:szCs w:val="18"/>
              </w:rPr>
            </w:pPr>
            <w:proofErr w:type="spellStart"/>
            <w:r w:rsidRPr="00200FBF">
              <w:rPr>
                <w:rFonts w:cs="Calibri"/>
                <w:sz w:val="18"/>
                <w:szCs w:val="18"/>
              </w:rPr>
              <w:t>Yeah</w:t>
            </w:r>
            <w:proofErr w:type="spellEnd"/>
            <w:r w:rsidRPr="00200FBF">
              <w:rPr>
                <w:rFonts w:cs="Calibri"/>
                <w:sz w:val="18"/>
                <w:szCs w:val="18"/>
              </w:rPr>
              <w:t xml:space="preserve">. </w:t>
            </w:r>
            <w:proofErr w:type="spellStart"/>
            <w:r w:rsidRPr="00200FBF">
              <w:rPr>
                <w:rFonts w:cs="Calibri"/>
                <w:sz w:val="18"/>
                <w:szCs w:val="18"/>
              </w:rPr>
              <w:t>Blonde</w:t>
            </w:r>
            <w:proofErr w:type="spellEnd"/>
            <w:r w:rsidRPr="00200FBF">
              <w:rPr>
                <w:rFonts w:cs="Calibri"/>
                <w:sz w:val="18"/>
                <w:szCs w:val="18"/>
              </w:rPr>
              <w:t xml:space="preserve">, </w:t>
            </w:r>
            <w:proofErr w:type="spellStart"/>
            <w:r w:rsidRPr="00200FBF">
              <w:rPr>
                <w:rFonts w:cs="Calibri"/>
                <w:sz w:val="18"/>
                <w:szCs w:val="18"/>
              </w:rPr>
              <w:t>big</w:t>
            </w:r>
            <w:proofErr w:type="spellEnd"/>
            <w:r w:rsidRPr="00200FBF">
              <w:rPr>
                <w:rFonts w:cs="Calibri"/>
                <w:sz w:val="18"/>
                <w:szCs w:val="18"/>
              </w:rPr>
              <w:t xml:space="preserve"> lady.</w:t>
            </w:r>
          </w:p>
        </w:tc>
        <w:tc>
          <w:tcPr>
            <w:tcW w:w="2693" w:type="dxa"/>
            <w:vMerge w:val="restart"/>
            <w:shd w:val="clear" w:color="000000" w:fill="808080"/>
            <w:vAlign w:val="bottom"/>
          </w:tcPr>
          <w:p w14:paraId="207DFCFC" w14:textId="77777777" w:rsidR="001D4426" w:rsidRPr="00326056" w:rsidRDefault="001D4426" w:rsidP="001D4426">
            <w:pPr>
              <w:spacing w:line="240" w:lineRule="auto"/>
              <w:jc w:val="center"/>
              <w:rPr>
                <w:rFonts w:cs="Calibri"/>
                <w:color w:val="FFFFFF"/>
                <w:sz w:val="18"/>
                <w:szCs w:val="18"/>
              </w:rPr>
            </w:pPr>
            <w:proofErr w:type="spellStart"/>
            <w:r w:rsidRPr="00326056">
              <w:rPr>
                <w:rFonts w:cs="Calibri"/>
                <w:color w:val="FFFFFF"/>
                <w:sz w:val="18"/>
                <w:szCs w:val="18"/>
              </w:rPr>
              <w:t>Blonde</w:t>
            </w:r>
            <w:proofErr w:type="spellEnd"/>
            <w:r w:rsidRPr="00326056">
              <w:rPr>
                <w:rFonts w:cs="Calibri"/>
                <w:color w:val="FFFFFF"/>
                <w:sz w:val="18"/>
                <w:szCs w:val="18"/>
              </w:rPr>
              <w:t xml:space="preserve">, </w:t>
            </w:r>
            <w:proofErr w:type="spellStart"/>
            <w:r w:rsidRPr="00326056">
              <w:rPr>
                <w:rFonts w:cs="Calibri"/>
                <w:color w:val="FFFFFF"/>
                <w:sz w:val="18"/>
                <w:szCs w:val="18"/>
              </w:rPr>
              <w:t>big</w:t>
            </w:r>
            <w:proofErr w:type="spellEnd"/>
            <w:r w:rsidRPr="00326056">
              <w:rPr>
                <w:rFonts w:cs="Calibri"/>
                <w:color w:val="FFFFFF"/>
                <w:sz w:val="18"/>
                <w:szCs w:val="18"/>
              </w:rPr>
              <w:t xml:space="preserve"> lady.</w:t>
            </w:r>
          </w:p>
        </w:tc>
        <w:tc>
          <w:tcPr>
            <w:tcW w:w="285" w:type="dxa"/>
            <w:vMerge w:val="restart"/>
            <w:shd w:val="clear" w:color="auto" w:fill="FFFFFF" w:themeFill="background1"/>
          </w:tcPr>
          <w:p w14:paraId="1C5F00B4"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FFF2CC" w:themeFill="accent4" w:themeFillTint="33"/>
            <w:vAlign w:val="center"/>
          </w:tcPr>
          <w:p w14:paraId="03AAB2DD"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vMerge w:val="restart"/>
            <w:shd w:val="clear" w:color="auto" w:fill="FFFFFF" w:themeFill="background1"/>
            <w:vAlign w:val="bottom"/>
          </w:tcPr>
          <w:p w14:paraId="469C87F9"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Sí. Rubia y gruesa.</w:t>
            </w:r>
          </w:p>
        </w:tc>
        <w:tc>
          <w:tcPr>
            <w:tcW w:w="284" w:type="dxa"/>
            <w:vMerge w:val="restart"/>
            <w:shd w:val="clear" w:color="auto" w:fill="FFFFFF" w:themeFill="background1"/>
            <w:vAlign w:val="bottom"/>
          </w:tcPr>
          <w:p w14:paraId="7E19446E"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E2EFD9" w:themeFill="accent6" w:themeFillTint="33"/>
            <w:vAlign w:val="center"/>
          </w:tcPr>
          <w:p w14:paraId="2A631C29" w14:textId="21D32C67" w:rsidR="001D4426" w:rsidRPr="00665429" w:rsidRDefault="00115C08" w:rsidP="00115C08">
            <w:pPr>
              <w:spacing w:line="240" w:lineRule="auto"/>
              <w:jc w:val="center"/>
              <w:rPr>
                <w:rFonts w:cs="Calibri"/>
                <w:color w:val="000000"/>
                <w:sz w:val="18"/>
                <w:szCs w:val="18"/>
                <w:lang w:val="en-GB"/>
              </w:rPr>
            </w:pPr>
            <w:r>
              <w:rPr>
                <w:rFonts w:cs="Calibri"/>
                <w:color w:val="000000"/>
                <w:sz w:val="18"/>
                <w:szCs w:val="18"/>
                <w:lang w:val="en-GB"/>
              </w:rPr>
              <w:t>-</w:t>
            </w:r>
          </w:p>
        </w:tc>
        <w:tc>
          <w:tcPr>
            <w:tcW w:w="2693" w:type="dxa"/>
            <w:shd w:val="clear" w:color="auto" w:fill="FFFFFF" w:themeFill="background1"/>
            <w:vAlign w:val="bottom"/>
          </w:tcPr>
          <w:p w14:paraId="373C0F76"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Sí. Rubia.</w:t>
            </w:r>
          </w:p>
        </w:tc>
        <w:tc>
          <w:tcPr>
            <w:tcW w:w="284" w:type="dxa"/>
            <w:shd w:val="clear" w:color="auto" w:fill="BDD6EE" w:themeFill="accent5" w:themeFillTint="66"/>
            <w:vAlign w:val="center"/>
          </w:tcPr>
          <w:p w14:paraId="1629EF0C" w14:textId="77777777" w:rsidR="001D4426" w:rsidRPr="00665429" w:rsidRDefault="001D4426"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61C45648"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Sí. Rubia.</w:t>
            </w:r>
          </w:p>
        </w:tc>
      </w:tr>
      <w:tr w:rsidR="001D4426" w:rsidRPr="00326056" w14:paraId="5722EDA4"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56729BDE" w14:textId="26DEEA74" w:rsidR="001D4426" w:rsidRDefault="001D4426" w:rsidP="001D4426">
            <w:pPr>
              <w:spacing w:line="240" w:lineRule="auto"/>
              <w:jc w:val="right"/>
              <w:rPr>
                <w:rFonts w:cs="Calibri"/>
                <w:color w:val="000000"/>
                <w:sz w:val="18"/>
                <w:szCs w:val="18"/>
              </w:rPr>
            </w:pPr>
            <w:r>
              <w:rPr>
                <w:rFonts w:cs="Calibri"/>
                <w:color w:val="000000"/>
                <w:sz w:val="18"/>
                <w:szCs w:val="18"/>
              </w:rPr>
              <w:t>556</w:t>
            </w:r>
          </w:p>
        </w:tc>
        <w:tc>
          <w:tcPr>
            <w:tcW w:w="2400" w:type="dxa"/>
            <w:vMerge/>
            <w:shd w:val="clear" w:color="auto" w:fill="FFFFFF" w:themeFill="background1"/>
            <w:vAlign w:val="bottom"/>
          </w:tcPr>
          <w:p w14:paraId="05D2731C" w14:textId="77777777" w:rsidR="001D4426" w:rsidRPr="00200FBF" w:rsidRDefault="001D4426" w:rsidP="001D4426">
            <w:pPr>
              <w:spacing w:line="240" w:lineRule="auto"/>
              <w:jc w:val="left"/>
              <w:rPr>
                <w:rFonts w:cs="Calibri"/>
                <w:sz w:val="18"/>
                <w:szCs w:val="18"/>
              </w:rPr>
            </w:pPr>
          </w:p>
        </w:tc>
        <w:tc>
          <w:tcPr>
            <w:tcW w:w="2693" w:type="dxa"/>
            <w:vMerge/>
            <w:shd w:val="clear" w:color="000000" w:fill="808080"/>
            <w:vAlign w:val="bottom"/>
          </w:tcPr>
          <w:p w14:paraId="7596BC61" w14:textId="77777777" w:rsidR="001D4426" w:rsidRPr="00326056" w:rsidRDefault="001D4426" w:rsidP="001D4426">
            <w:pPr>
              <w:spacing w:line="240" w:lineRule="auto"/>
              <w:jc w:val="center"/>
              <w:rPr>
                <w:rFonts w:cs="Calibri"/>
                <w:color w:val="00FFFF"/>
                <w:sz w:val="18"/>
                <w:szCs w:val="18"/>
              </w:rPr>
            </w:pPr>
          </w:p>
        </w:tc>
        <w:tc>
          <w:tcPr>
            <w:tcW w:w="285" w:type="dxa"/>
            <w:vMerge/>
            <w:shd w:val="clear" w:color="auto" w:fill="FFFFFF" w:themeFill="background1"/>
          </w:tcPr>
          <w:p w14:paraId="32C5D2D2"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FFF2CC" w:themeFill="accent4" w:themeFillTint="33"/>
            <w:vAlign w:val="center"/>
          </w:tcPr>
          <w:p w14:paraId="6A35863F" w14:textId="77777777" w:rsidR="001D4426" w:rsidRPr="00665429" w:rsidRDefault="001D4426" w:rsidP="00115C08">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226C156D"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
        </w:tc>
        <w:tc>
          <w:tcPr>
            <w:tcW w:w="284" w:type="dxa"/>
            <w:vMerge/>
            <w:shd w:val="clear" w:color="auto" w:fill="FFFFFF" w:themeFill="background1"/>
            <w:vAlign w:val="bottom"/>
          </w:tcPr>
          <w:p w14:paraId="277EB7B6"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shd w:val="clear" w:color="auto" w:fill="E2EFD9" w:themeFill="accent6" w:themeFillTint="33"/>
            <w:vAlign w:val="center"/>
          </w:tcPr>
          <w:p w14:paraId="435A9509" w14:textId="77777777" w:rsidR="001D4426" w:rsidRPr="00665429" w:rsidRDefault="001D4426"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051464E5"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gruesa.</w:t>
            </w:r>
          </w:p>
        </w:tc>
        <w:tc>
          <w:tcPr>
            <w:tcW w:w="284" w:type="dxa"/>
            <w:shd w:val="clear" w:color="auto" w:fill="E2EFD9" w:themeFill="accent6" w:themeFillTint="33"/>
            <w:vAlign w:val="center"/>
          </w:tcPr>
          <w:p w14:paraId="7A6F6ADF" w14:textId="6E2FACAB" w:rsidR="001D4426" w:rsidRPr="00665429" w:rsidRDefault="00115C08" w:rsidP="00115C08">
            <w:pPr>
              <w:spacing w:line="240" w:lineRule="auto"/>
              <w:jc w:val="center"/>
              <w:rPr>
                <w:rFonts w:cs="Calibri"/>
                <w:color w:val="000000"/>
                <w:sz w:val="18"/>
                <w:szCs w:val="18"/>
                <w:lang w:val="en-GB"/>
              </w:rPr>
            </w:pPr>
            <w:r>
              <w:rPr>
                <w:rFonts w:cs="Calibri"/>
                <w:color w:val="000000"/>
                <w:sz w:val="18"/>
                <w:szCs w:val="18"/>
                <w:lang w:val="en-GB"/>
              </w:rPr>
              <w:t>-</w:t>
            </w:r>
          </w:p>
        </w:tc>
        <w:tc>
          <w:tcPr>
            <w:tcW w:w="2977" w:type="dxa"/>
            <w:shd w:val="clear" w:color="auto" w:fill="FFFFFF" w:themeFill="background1"/>
            <w:vAlign w:val="bottom"/>
          </w:tcPr>
          <w:p w14:paraId="1F63EA5E"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Y gruesa.</w:t>
            </w:r>
          </w:p>
        </w:tc>
      </w:tr>
      <w:tr w:rsidR="001D4426" w:rsidRPr="00326056" w14:paraId="0C788839"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72039015" w14:textId="50D53B35" w:rsidR="001D4426" w:rsidRDefault="001D4426" w:rsidP="001D4426">
            <w:pPr>
              <w:spacing w:line="240" w:lineRule="auto"/>
              <w:jc w:val="right"/>
              <w:rPr>
                <w:rFonts w:cs="Calibri"/>
                <w:color w:val="000000"/>
                <w:sz w:val="18"/>
                <w:szCs w:val="18"/>
              </w:rPr>
            </w:pPr>
            <w:r>
              <w:rPr>
                <w:rFonts w:cs="Calibri"/>
                <w:color w:val="000000"/>
                <w:sz w:val="18"/>
                <w:szCs w:val="18"/>
              </w:rPr>
              <w:t>557</w:t>
            </w:r>
          </w:p>
        </w:tc>
        <w:tc>
          <w:tcPr>
            <w:tcW w:w="2400" w:type="dxa"/>
            <w:shd w:val="clear" w:color="auto" w:fill="FFFFFF" w:themeFill="background1"/>
            <w:vAlign w:val="bottom"/>
          </w:tcPr>
          <w:p w14:paraId="0DBB57DD" w14:textId="77777777" w:rsidR="001D4426" w:rsidRPr="00200FBF" w:rsidRDefault="001D4426" w:rsidP="001D4426">
            <w:pPr>
              <w:spacing w:line="240" w:lineRule="auto"/>
              <w:jc w:val="left"/>
              <w:rPr>
                <w:rFonts w:cs="Calibri"/>
                <w:sz w:val="18"/>
                <w:szCs w:val="18"/>
              </w:rPr>
            </w:pPr>
            <w:proofErr w:type="spellStart"/>
            <w:r w:rsidRPr="00200FBF">
              <w:rPr>
                <w:rFonts w:cs="Calibri"/>
                <w:sz w:val="18"/>
                <w:szCs w:val="18"/>
              </w:rPr>
              <w:t>That's</w:t>
            </w:r>
            <w:proofErr w:type="spellEnd"/>
            <w:r w:rsidRPr="00200FBF">
              <w:rPr>
                <w:rFonts w:cs="Calibri"/>
                <w:sz w:val="18"/>
                <w:szCs w:val="18"/>
              </w:rPr>
              <w:t xml:space="preserve"> </w:t>
            </w:r>
            <w:proofErr w:type="spellStart"/>
            <w:r w:rsidRPr="00200FBF">
              <w:rPr>
                <w:rFonts w:cs="Calibri"/>
                <w:sz w:val="18"/>
                <w:szCs w:val="18"/>
              </w:rPr>
              <w:t>her</w:t>
            </w:r>
            <w:proofErr w:type="spellEnd"/>
            <w:r w:rsidRPr="00200FBF">
              <w:rPr>
                <w:rFonts w:cs="Calibri"/>
                <w:sz w:val="18"/>
                <w:szCs w:val="18"/>
              </w:rPr>
              <w:t xml:space="preserve">. </w:t>
            </w:r>
            <w:proofErr w:type="spellStart"/>
            <w:r w:rsidRPr="00200FBF">
              <w:rPr>
                <w:rFonts w:cs="Calibri"/>
                <w:sz w:val="18"/>
                <w:szCs w:val="18"/>
              </w:rPr>
              <w:t>Anything</w:t>
            </w:r>
            <w:proofErr w:type="spellEnd"/>
            <w:r w:rsidRPr="00200FBF">
              <w:rPr>
                <w:rFonts w:cs="Calibri"/>
                <w:sz w:val="18"/>
                <w:szCs w:val="18"/>
              </w:rPr>
              <w:t xml:space="preserve"> </w:t>
            </w:r>
            <w:proofErr w:type="spellStart"/>
            <w:r w:rsidRPr="00200FBF">
              <w:rPr>
                <w:rFonts w:cs="Calibri"/>
                <w:sz w:val="18"/>
                <w:szCs w:val="18"/>
              </w:rPr>
              <w:t>else</w:t>
            </w:r>
            <w:proofErr w:type="spellEnd"/>
            <w:r w:rsidRPr="00200FBF">
              <w:rPr>
                <w:rFonts w:cs="Calibri"/>
                <w:sz w:val="18"/>
                <w:szCs w:val="18"/>
              </w:rPr>
              <w:t>?</w:t>
            </w:r>
          </w:p>
        </w:tc>
        <w:tc>
          <w:tcPr>
            <w:tcW w:w="2693" w:type="dxa"/>
            <w:shd w:val="clear" w:color="000000" w:fill="808080"/>
            <w:vAlign w:val="bottom"/>
          </w:tcPr>
          <w:p w14:paraId="672671DB" w14:textId="77777777" w:rsidR="001D4426" w:rsidRPr="00326056" w:rsidRDefault="001D4426" w:rsidP="001D4426">
            <w:pPr>
              <w:spacing w:line="240" w:lineRule="auto"/>
              <w:jc w:val="center"/>
              <w:rPr>
                <w:rFonts w:cs="Calibri"/>
                <w:color w:val="000000"/>
                <w:sz w:val="18"/>
                <w:szCs w:val="18"/>
              </w:rPr>
            </w:pPr>
            <w:proofErr w:type="spellStart"/>
            <w:r w:rsidRPr="00326056">
              <w:rPr>
                <w:rFonts w:cs="Calibri"/>
                <w:color w:val="00FFFF"/>
                <w:sz w:val="18"/>
                <w:szCs w:val="18"/>
              </w:rPr>
              <w:t>That's</w:t>
            </w:r>
            <w:proofErr w:type="spellEnd"/>
            <w:r w:rsidRPr="00326056">
              <w:rPr>
                <w:rFonts w:cs="Calibri"/>
                <w:color w:val="00FFFF"/>
                <w:sz w:val="18"/>
                <w:szCs w:val="18"/>
              </w:rPr>
              <w:t xml:space="preserve"> </w:t>
            </w:r>
            <w:proofErr w:type="spellStart"/>
            <w:r w:rsidRPr="00326056">
              <w:rPr>
                <w:rFonts w:cs="Calibri"/>
                <w:color w:val="00FFFF"/>
                <w:sz w:val="18"/>
                <w:szCs w:val="18"/>
              </w:rPr>
              <w:t>he</w:t>
            </w:r>
            <w:r w:rsidRPr="00326056">
              <w:rPr>
                <w:rFonts w:cs="Calibri"/>
                <w:color w:val="66FFFF"/>
                <w:sz w:val="18"/>
                <w:szCs w:val="18"/>
              </w:rPr>
              <w:t>r</w:t>
            </w:r>
            <w:proofErr w:type="spellEnd"/>
            <w:r w:rsidRPr="00326056">
              <w:rPr>
                <w:rFonts w:cs="Calibri"/>
                <w:color w:val="66FFFF"/>
                <w:sz w:val="18"/>
                <w:szCs w:val="18"/>
              </w:rPr>
              <w:t xml:space="preserve">. </w:t>
            </w:r>
            <w:proofErr w:type="spellStart"/>
            <w:r w:rsidRPr="00326056">
              <w:rPr>
                <w:rFonts w:cs="Calibri"/>
                <w:color w:val="00FFFF"/>
                <w:sz w:val="18"/>
                <w:szCs w:val="18"/>
              </w:rPr>
              <w:t>Anything</w:t>
            </w:r>
            <w:proofErr w:type="spellEnd"/>
            <w:r w:rsidRPr="00326056">
              <w:rPr>
                <w:rFonts w:cs="Calibri"/>
                <w:color w:val="00FFFF"/>
                <w:sz w:val="18"/>
                <w:szCs w:val="18"/>
              </w:rPr>
              <w:t xml:space="preserve"> </w:t>
            </w:r>
            <w:proofErr w:type="spellStart"/>
            <w:r w:rsidRPr="00326056">
              <w:rPr>
                <w:rFonts w:cs="Calibri"/>
                <w:color w:val="00FFFF"/>
                <w:sz w:val="18"/>
                <w:szCs w:val="18"/>
              </w:rPr>
              <w:t>else</w:t>
            </w:r>
            <w:proofErr w:type="spellEnd"/>
            <w:r w:rsidRPr="00326056">
              <w:rPr>
                <w:rFonts w:cs="Calibri"/>
                <w:color w:val="00FFFF"/>
                <w:sz w:val="18"/>
                <w:szCs w:val="18"/>
              </w:rPr>
              <w:t>?</w:t>
            </w:r>
          </w:p>
        </w:tc>
        <w:tc>
          <w:tcPr>
            <w:tcW w:w="285" w:type="dxa"/>
            <w:shd w:val="clear" w:color="auto" w:fill="FFFFFF" w:themeFill="background1"/>
          </w:tcPr>
          <w:p w14:paraId="48EABDB8"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07D098B"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7E40133"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Es ella. ¿Algo más?</w:t>
            </w:r>
          </w:p>
        </w:tc>
        <w:tc>
          <w:tcPr>
            <w:tcW w:w="284" w:type="dxa"/>
            <w:shd w:val="clear" w:color="auto" w:fill="FFFFFF" w:themeFill="background1"/>
            <w:vAlign w:val="bottom"/>
          </w:tcPr>
          <w:p w14:paraId="510EC3FD"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E819F2C" w14:textId="77777777" w:rsidR="001D4426" w:rsidRPr="00665429" w:rsidRDefault="001D4426"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0DC421CC"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 ella. ¿Algo más?</w:t>
            </w:r>
          </w:p>
        </w:tc>
        <w:tc>
          <w:tcPr>
            <w:tcW w:w="284" w:type="dxa"/>
            <w:shd w:val="clear" w:color="auto" w:fill="BDD6EE" w:themeFill="accent5" w:themeFillTint="66"/>
            <w:vAlign w:val="center"/>
          </w:tcPr>
          <w:p w14:paraId="3851352C" w14:textId="77777777" w:rsidR="001D4426" w:rsidRPr="00665429" w:rsidRDefault="001D4426"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1E71BD51"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Es ella. ¿Algo más?</w:t>
            </w:r>
          </w:p>
        </w:tc>
      </w:tr>
      <w:tr w:rsidR="001D4426" w:rsidRPr="00326056" w14:paraId="76FF0CC8"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070EA43D" w14:textId="1F4D3CA5" w:rsidR="001D4426" w:rsidRDefault="001D4426" w:rsidP="001D4426">
            <w:pPr>
              <w:spacing w:line="240" w:lineRule="auto"/>
              <w:jc w:val="right"/>
              <w:rPr>
                <w:rFonts w:cs="Calibri"/>
                <w:color w:val="000000"/>
                <w:sz w:val="18"/>
                <w:szCs w:val="18"/>
              </w:rPr>
            </w:pPr>
            <w:r>
              <w:rPr>
                <w:rFonts w:cs="Calibri"/>
                <w:color w:val="000000"/>
                <w:sz w:val="18"/>
                <w:szCs w:val="18"/>
              </w:rPr>
              <w:t>558</w:t>
            </w:r>
          </w:p>
        </w:tc>
        <w:tc>
          <w:tcPr>
            <w:tcW w:w="2400" w:type="dxa"/>
            <w:shd w:val="clear" w:color="auto" w:fill="FFFFFF" w:themeFill="background1"/>
            <w:vAlign w:val="bottom"/>
          </w:tcPr>
          <w:p w14:paraId="57BF6E1B" w14:textId="77777777" w:rsidR="001D4426" w:rsidRPr="00200FBF" w:rsidRDefault="001D4426" w:rsidP="001D4426">
            <w:pPr>
              <w:spacing w:line="240" w:lineRule="auto"/>
              <w:jc w:val="left"/>
              <w:rPr>
                <w:rFonts w:cs="Calibri"/>
                <w:sz w:val="18"/>
                <w:szCs w:val="18"/>
              </w:rPr>
            </w:pPr>
            <w:r w:rsidRPr="00200FBF">
              <w:rPr>
                <w:rFonts w:cs="Calibri"/>
                <w:sz w:val="18"/>
                <w:szCs w:val="18"/>
              </w:rPr>
              <w:t>No.</w:t>
            </w:r>
          </w:p>
        </w:tc>
        <w:tc>
          <w:tcPr>
            <w:tcW w:w="2693" w:type="dxa"/>
            <w:shd w:val="clear" w:color="000000" w:fill="808080"/>
            <w:vAlign w:val="bottom"/>
          </w:tcPr>
          <w:p w14:paraId="65EFF99E" w14:textId="77777777" w:rsidR="001D4426" w:rsidRPr="00326056" w:rsidRDefault="001D4426" w:rsidP="001D4426">
            <w:pPr>
              <w:spacing w:line="240" w:lineRule="auto"/>
              <w:jc w:val="center"/>
              <w:rPr>
                <w:rFonts w:cs="Calibri"/>
                <w:color w:val="FFFFFF"/>
                <w:sz w:val="18"/>
                <w:szCs w:val="18"/>
              </w:rPr>
            </w:pPr>
            <w:r w:rsidRPr="00326056">
              <w:rPr>
                <w:rFonts w:cs="Calibri"/>
                <w:color w:val="FFFFFF"/>
                <w:sz w:val="18"/>
                <w:szCs w:val="18"/>
              </w:rPr>
              <w:t>No.</w:t>
            </w:r>
          </w:p>
        </w:tc>
        <w:tc>
          <w:tcPr>
            <w:tcW w:w="285" w:type="dxa"/>
            <w:shd w:val="clear" w:color="auto" w:fill="FFFFFF" w:themeFill="background1"/>
          </w:tcPr>
          <w:p w14:paraId="42480D3F"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1310479"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08586F3"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w:t>
            </w:r>
          </w:p>
        </w:tc>
        <w:tc>
          <w:tcPr>
            <w:tcW w:w="284" w:type="dxa"/>
            <w:shd w:val="clear" w:color="auto" w:fill="FFFFFF" w:themeFill="background1"/>
            <w:vAlign w:val="bottom"/>
          </w:tcPr>
          <w:p w14:paraId="0D96EED3"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254C042" w14:textId="77777777" w:rsidR="001D4426" w:rsidRPr="00665429" w:rsidRDefault="001D4426"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3860993D"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w:t>
            </w:r>
          </w:p>
        </w:tc>
        <w:tc>
          <w:tcPr>
            <w:tcW w:w="284" w:type="dxa"/>
            <w:shd w:val="clear" w:color="auto" w:fill="BDD6EE" w:themeFill="accent5" w:themeFillTint="66"/>
            <w:vAlign w:val="center"/>
          </w:tcPr>
          <w:p w14:paraId="6CE39D56" w14:textId="77777777" w:rsidR="001D4426" w:rsidRPr="00665429" w:rsidRDefault="001D4426"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7317E6D2"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No.</w:t>
            </w:r>
          </w:p>
        </w:tc>
      </w:tr>
      <w:tr w:rsidR="001D4426" w:rsidRPr="00326056" w14:paraId="0BFA5282"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319A56A8" w14:textId="711C37FE" w:rsidR="001D4426" w:rsidRDefault="001D4426" w:rsidP="001D4426">
            <w:pPr>
              <w:spacing w:line="240" w:lineRule="auto"/>
              <w:jc w:val="right"/>
              <w:rPr>
                <w:rFonts w:cs="Calibri"/>
                <w:color w:val="000000"/>
                <w:sz w:val="18"/>
                <w:szCs w:val="18"/>
              </w:rPr>
            </w:pPr>
            <w:r>
              <w:rPr>
                <w:rFonts w:cs="Calibri"/>
                <w:color w:val="000000"/>
                <w:sz w:val="18"/>
                <w:szCs w:val="18"/>
              </w:rPr>
              <w:t>559</w:t>
            </w:r>
          </w:p>
        </w:tc>
        <w:tc>
          <w:tcPr>
            <w:tcW w:w="2400" w:type="dxa"/>
            <w:shd w:val="clear" w:color="auto" w:fill="FFFFFF" w:themeFill="background1"/>
            <w:vAlign w:val="bottom"/>
          </w:tcPr>
          <w:p w14:paraId="08FB4A92" w14:textId="77777777" w:rsidR="001D4426" w:rsidRPr="00200FBF" w:rsidRDefault="001D4426" w:rsidP="001D4426">
            <w:pPr>
              <w:spacing w:line="240" w:lineRule="auto"/>
              <w:jc w:val="left"/>
              <w:rPr>
                <w:rFonts w:cs="Calibri"/>
                <w:sz w:val="18"/>
                <w:szCs w:val="18"/>
              </w:rPr>
            </w:pPr>
            <w:proofErr w:type="spellStart"/>
            <w:r w:rsidRPr="00200FBF">
              <w:rPr>
                <w:rFonts w:cs="Calibri"/>
                <w:sz w:val="18"/>
                <w:szCs w:val="18"/>
              </w:rPr>
              <w:t>Deepak</w:t>
            </w:r>
            <w:proofErr w:type="spellEnd"/>
            <w:r w:rsidRPr="00200FBF">
              <w:rPr>
                <w:rFonts w:cs="Calibri"/>
                <w:sz w:val="18"/>
                <w:szCs w:val="18"/>
              </w:rPr>
              <w:t>.</w:t>
            </w:r>
          </w:p>
        </w:tc>
        <w:tc>
          <w:tcPr>
            <w:tcW w:w="2693" w:type="dxa"/>
            <w:shd w:val="clear" w:color="000000" w:fill="808080"/>
            <w:vAlign w:val="bottom"/>
          </w:tcPr>
          <w:p w14:paraId="2B6866DB" w14:textId="77777777" w:rsidR="001D4426" w:rsidRPr="00326056" w:rsidRDefault="001D4426" w:rsidP="001D4426">
            <w:pPr>
              <w:spacing w:line="240" w:lineRule="auto"/>
              <w:jc w:val="center"/>
              <w:rPr>
                <w:rFonts w:cs="Calibri"/>
                <w:color w:val="00FFFF"/>
                <w:sz w:val="18"/>
                <w:szCs w:val="18"/>
              </w:rPr>
            </w:pPr>
            <w:proofErr w:type="spellStart"/>
            <w:r w:rsidRPr="00326056">
              <w:rPr>
                <w:rFonts w:cs="Calibri"/>
                <w:color w:val="00FFFF"/>
                <w:sz w:val="18"/>
                <w:szCs w:val="18"/>
              </w:rPr>
              <w:t>Deepak</w:t>
            </w:r>
            <w:proofErr w:type="spellEnd"/>
            <w:r w:rsidRPr="00326056">
              <w:rPr>
                <w:rFonts w:cs="Calibri"/>
                <w:color w:val="00FFFF"/>
                <w:sz w:val="18"/>
                <w:szCs w:val="18"/>
              </w:rPr>
              <w:t>.</w:t>
            </w:r>
          </w:p>
        </w:tc>
        <w:tc>
          <w:tcPr>
            <w:tcW w:w="285" w:type="dxa"/>
            <w:shd w:val="clear" w:color="auto" w:fill="FF99CC"/>
          </w:tcPr>
          <w:p w14:paraId="5F3EB2A7"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3589B5F"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94D31CC"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roofErr w:type="spellStart"/>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Deepak</w:t>
            </w:r>
            <w:proofErr w:type="spellEnd"/>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FF99CC"/>
            <w:vAlign w:val="bottom"/>
          </w:tcPr>
          <w:p w14:paraId="217C5858"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A55FDEA" w14:textId="77777777" w:rsidR="001D4426" w:rsidRPr="00665429" w:rsidRDefault="001D4426"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0FFABA99"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Deepak</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BDD6EE" w:themeFill="accent5" w:themeFillTint="66"/>
            <w:vAlign w:val="center"/>
          </w:tcPr>
          <w:p w14:paraId="20D54917" w14:textId="77777777" w:rsidR="001D4426" w:rsidRPr="00665429" w:rsidRDefault="001D4426"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3161B21A" w14:textId="77777777" w:rsidR="001D4426" w:rsidRPr="00326056" w:rsidRDefault="001D4426" w:rsidP="001D4426">
            <w:pPr>
              <w:spacing w:line="240" w:lineRule="auto"/>
              <w:jc w:val="right"/>
              <w:rPr>
                <w:rFonts w:cs="Calibri"/>
                <w:color w:val="000000" w:themeColor="text1"/>
                <w:sz w:val="18"/>
                <w:szCs w:val="18"/>
              </w:rPr>
            </w:pPr>
            <w:proofErr w:type="spellStart"/>
            <w:r w:rsidRPr="00326056">
              <w:rPr>
                <w:rFonts w:cs="Calibri"/>
                <w:color w:val="000000" w:themeColor="text1"/>
                <w:sz w:val="18"/>
                <w:szCs w:val="18"/>
              </w:rPr>
              <w:t>Deepak</w:t>
            </w:r>
            <w:proofErr w:type="spellEnd"/>
            <w:r w:rsidRPr="00326056">
              <w:rPr>
                <w:rFonts w:cs="Calibri"/>
                <w:color w:val="000000" w:themeColor="text1"/>
                <w:sz w:val="18"/>
                <w:szCs w:val="18"/>
              </w:rPr>
              <w:t>.</w:t>
            </w:r>
          </w:p>
        </w:tc>
      </w:tr>
      <w:tr w:rsidR="001D4426" w:rsidRPr="00326056" w14:paraId="451A9E5A"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1D3C0E82" w14:textId="629CF200" w:rsidR="001D4426" w:rsidRDefault="001D4426" w:rsidP="001D4426">
            <w:pPr>
              <w:spacing w:line="240" w:lineRule="auto"/>
              <w:jc w:val="right"/>
              <w:rPr>
                <w:rFonts w:cs="Calibri"/>
                <w:color w:val="000000"/>
                <w:sz w:val="18"/>
                <w:szCs w:val="18"/>
              </w:rPr>
            </w:pPr>
            <w:r>
              <w:rPr>
                <w:rFonts w:cs="Calibri"/>
                <w:color w:val="000000"/>
                <w:sz w:val="18"/>
                <w:szCs w:val="18"/>
              </w:rPr>
              <w:t>560</w:t>
            </w:r>
          </w:p>
        </w:tc>
        <w:tc>
          <w:tcPr>
            <w:tcW w:w="2400" w:type="dxa"/>
            <w:shd w:val="clear" w:color="auto" w:fill="FFFFFF" w:themeFill="background1"/>
            <w:vAlign w:val="bottom"/>
          </w:tcPr>
          <w:p w14:paraId="24055D6E"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So, what's the twat been up to?</w:t>
            </w:r>
          </w:p>
        </w:tc>
        <w:tc>
          <w:tcPr>
            <w:tcW w:w="2693" w:type="dxa"/>
            <w:shd w:val="clear" w:color="000000" w:fill="808080"/>
            <w:vAlign w:val="bottom"/>
          </w:tcPr>
          <w:p w14:paraId="7CDE1462" w14:textId="77777777" w:rsidR="001D4426" w:rsidRPr="00326056" w:rsidRDefault="001D4426" w:rsidP="001D4426">
            <w:pPr>
              <w:spacing w:line="240" w:lineRule="auto"/>
              <w:jc w:val="center"/>
              <w:rPr>
                <w:rFonts w:cs="Calibri"/>
                <w:color w:val="00FFFF"/>
                <w:sz w:val="18"/>
                <w:szCs w:val="18"/>
                <w:lang w:val="en-GB"/>
              </w:rPr>
            </w:pPr>
            <w:proofErr w:type="gramStart"/>
            <w:r w:rsidRPr="00326056">
              <w:rPr>
                <w:rFonts w:cs="Calibri"/>
                <w:color w:val="00FFFF"/>
                <w:sz w:val="18"/>
                <w:szCs w:val="18"/>
                <w:lang w:val="en-GB"/>
              </w:rPr>
              <w:t>So</w:t>
            </w:r>
            <w:proofErr w:type="gramEnd"/>
            <w:r w:rsidRPr="00326056">
              <w:rPr>
                <w:rFonts w:cs="Calibri"/>
                <w:color w:val="00FFFF"/>
                <w:sz w:val="18"/>
                <w:szCs w:val="18"/>
                <w:lang w:val="en-GB"/>
              </w:rPr>
              <w:t xml:space="preserve"> what's the twat been up to?</w:t>
            </w:r>
          </w:p>
        </w:tc>
        <w:tc>
          <w:tcPr>
            <w:tcW w:w="285" w:type="dxa"/>
            <w:shd w:val="clear" w:color="auto" w:fill="FFFFFF" w:themeFill="background1"/>
          </w:tcPr>
          <w:p w14:paraId="6EC0E21E"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8AF961A"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31E515F"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¿Qué ha estado haciendo /</w:t>
            </w:r>
          </w:p>
          <w:p w14:paraId="3D24489C" w14:textId="716A76C4"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ese idiota?</w:t>
            </w:r>
          </w:p>
        </w:tc>
        <w:tc>
          <w:tcPr>
            <w:tcW w:w="284" w:type="dxa"/>
            <w:shd w:val="clear" w:color="auto" w:fill="FFFFFF" w:themeFill="background1"/>
            <w:vAlign w:val="bottom"/>
          </w:tcPr>
          <w:p w14:paraId="34024AC3"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6FAED43" w14:textId="77777777" w:rsidR="001D4426" w:rsidRPr="00051527" w:rsidRDefault="001D4426" w:rsidP="00115C08">
            <w:pPr>
              <w:spacing w:line="240" w:lineRule="auto"/>
              <w:jc w:val="center"/>
              <w:rPr>
                <w:rFonts w:cs="Calibri"/>
                <w:color w:val="000000"/>
                <w:sz w:val="18"/>
                <w:szCs w:val="18"/>
              </w:rPr>
            </w:pPr>
          </w:p>
        </w:tc>
        <w:tc>
          <w:tcPr>
            <w:tcW w:w="2693" w:type="dxa"/>
            <w:shd w:val="clear" w:color="auto" w:fill="FFFFFF" w:themeFill="background1"/>
            <w:vAlign w:val="bottom"/>
          </w:tcPr>
          <w:p w14:paraId="736CF5AF"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¿Qué ha estado haciendo /</w:t>
            </w:r>
          </w:p>
          <w:p w14:paraId="361A2C51" w14:textId="1C5B431A"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ese idiota?</w:t>
            </w:r>
          </w:p>
        </w:tc>
        <w:tc>
          <w:tcPr>
            <w:tcW w:w="284" w:type="dxa"/>
            <w:shd w:val="clear" w:color="auto" w:fill="BDD6EE" w:themeFill="accent5" w:themeFillTint="66"/>
            <w:vAlign w:val="center"/>
          </w:tcPr>
          <w:p w14:paraId="2522EF14" w14:textId="77777777" w:rsidR="001D4426" w:rsidRPr="00051527" w:rsidRDefault="001D4426" w:rsidP="00115C08">
            <w:pPr>
              <w:spacing w:line="240" w:lineRule="auto"/>
              <w:jc w:val="center"/>
              <w:rPr>
                <w:rFonts w:cs="Calibri"/>
                <w:color w:val="000000"/>
                <w:sz w:val="18"/>
                <w:szCs w:val="18"/>
              </w:rPr>
            </w:pPr>
          </w:p>
        </w:tc>
        <w:tc>
          <w:tcPr>
            <w:tcW w:w="2977" w:type="dxa"/>
            <w:shd w:val="clear" w:color="auto" w:fill="FFFFFF" w:themeFill="background1"/>
            <w:vAlign w:val="bottom"/>
          </w:tcPr>
          <w:p w14:paraId="483A88F7"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¿Qué ha estado haciendo</w:t>
            </w:r>
          </w:p>
          <w:p w14:paraId="08A53623"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 ese idiota?</w:t>
            </w:r>
          </w:p>
        </w:tc>
      </w:tr>
      <w:tr w:rsidR="001D4426" w:rsidRPr="00326056" w14:paraId="133E7CEF"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2939C108" w14:textId="311FDEB6" w:rsidR="001D4426" w:rsidRDefault="001D4426" w:rsidP="001D4426">
            <w:pPr>
              <w:spacing w:line="240" w:lineRule="auto"/>
              <w:jc w:val="right"/>
              <w:rPr>
                <w:rFonts w:cs="Calibri"/>
                <w:color w:val="000000"/>
                <w:sz w:val="18"/>
                <w:szCs w:val="18"/>
              </w:rPr>
            </w:pPr>
            <w:r>
              <w:rPr>
                <w:rFonts w:cs="Calibri"/>
                <w:color w:val="000000"/>
                <w:sz w:val="18"/>
                <w:szCs w:val="18"/>
              </w:rPr>
              <w:t>561</w:t>
            </w:r>
          </w:p>
        </w:tc>
        <w:tc>
          <w:tcPr>
            <w:tcW w:w="2400" w:type="dxa"/>
            <w:shd w:val="clear" w:color="auto" w:fill="FFFFFF" w:themeFill="background1"/>
            <w:vAlign w:val="bottom"/>
          </w:tcPr>
          <w:p w14:paraId="27AF1DAF" w14:textId="77777777" w:rsidR="001D4426" w:rsidRPr="00200FBF" w:rsidRDefault="001D4426" w:rsidP="001D4426">
            <w:pPr>
              <w:spacing w:line="240" w:lineRule="auto"/>
              <w:jc w:val="left"/>
              <w:rPr>
                <w:rFonts w:cs="Calibri"/>
                <w:sz w:val="18"/>
                <w:szCs w:val="18"/>
              </w:rPr>
            </w:pPr>
            <w:proofErr w:type="spellStart"/>
            <w:r w:rsidRPr="00200FBF">
              <w:rPr>
                <w:rFonts w:cs="Calibri"/>
                <w:sz w:val="18"/>
                <w:szCs w:val="18"/>
              </w:rPr>
              <w:t>Deepak</w:t>
            </w:r>
            <w:proofErr w:type="spellEnd"/>
            <w:r w:rsidRPr="00200FBF">
              <w:rPr>
                <w:rFonts w:cs="Calibri"/>
                <w:sz w:val="18"/>
                <w:szCs w:val="18"/>
              </w:rPr>
              <w:t>?</w:t>
            </w:r>
          </w:p>
        </w:tc>
        <w:tc>
          <w:tcPr>
            <w:tcW w:w="2693" w:type="dxa"/>
            <w:shd w:val="clear" w:color="000000" w:fill="808080"/>
            <w:vAlign w:val="bottom"/>
          </w:tcPr>
          <w:p w14:paraId="04128AE2" w14:textId="77777777" w:rsidR="001D4426" w:rsidRPr="00326056" w:rsidRDefault="001D4426" w:rsidP="001D4426">
            <w:pPr>
              <w:spacing w:line="240" w:lineRule="auto"/>
              <w:jc w:val="center"/>
              <w:rPr>
                <w:rFonts w:cs="Calibri"/>
                <w:color w:val="00FFFF"/>
                <w:sz w:val="18"/>
                <w:szCs w:val="18"/>
              </w:rPr>
            </w:pPr>
            <w:proofErr w:type="spellStart"/>
            <w:r w:rsidRPr="00326056">
              <w:rPr>
                <w:rFonts w:cs="Calibri"/>
                <w:color w:val="00FFFF"/>
                <w:sz w:val="18"/>
                <w:szCs w:val="18"/>
              </w:rPr>
              <w:t>Deepak</w:t>
            </w:r>
            <w:proofErr w:type="spellEnd"/>
            <w:r w:rsidRPr="00326056">
              <w:rPr>
                <w:rFonts w:cs="Calibri"/>
                <w:color w:val="00FFFF"/>
                <w:sz w:val="18"/>
                <w:szCs w:val="18"/>
              </w:rPr>
              <w:t>?</w:t>
            </w:r>
          </w:p>
        </w:tc>
        <w:tc>
          <w:tcPr>
            <w:tcW w:w="285" w:type="dxa"/>
            <w:shd w:val="clear" w:color="auto" w:fill="FFFFFF" w:themeFill="background1"/>
          </w:tcPr>
          <w:p w14:paraId="5666BE71"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EA4D3B0"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459CA39"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w:t>
            </w:r>
            <w:proofErr w:type="spellStart"/>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Deepak</w:t>
            </w:r>
            <w:proofErr w:type="spellEnd"/>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FFFFFF" w:themeFill="background1"/>
            <w:vAlign w:val="bottom"/>
          </w:tcPr>
          <w:p w14:paraId="13AFCAE5"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A077307" w14:textId="77777777" w:rsidR="001D4426" w:rsidRPr="00665429" w:rsidRDefault="001D4426"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AD4CA74"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Deepak</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BDD6EE" w:themeFill="accent5" w:themeFillTint="66"/>
            <w:vAlign w:val="center"/>
          </w:tcPr>
          <w:p w14:paraId="0067A819" w14:textId="77777777" w:rsidR="001D4426" w:rsidRPr="00665429" w:rsidRDefault="001D4426"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23A8868C"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w:t>
            </w:r>
            <w:proofErr w:type="spellStart"/>
            <w:r w:rsidRPr="00326056">
              <w:rPr>
                <w:rFonts w:cs="Calibri"/>
                <w:color w:val="000000" w:themeColor="text1"/>
                <w:sz w:val="18"/>
                <w:szCs w:val="18"/>
              </w:rPr>
              <w:t>Deepak</w:t>
            </w:r>
            <w:proofErr w:type="spellEnd"/>
            <w:r w:rsidRPr="00326056">
              <w:rPr>
                <w:rFonts w:cs="Calibri"/>
                <w:color w:val="000000" w:themeColor="text1"/>
                <w:sz w:val="18"/>
                <w:szCs w:val="18"/>
              </w:rPr>
              <w:t>?</w:t>
            </w:r>
          </w:p>
        </w:tc>
      </w:tr>
      <w:tr w:rsidR="001D4426" w:rsidRPr="00326056" w14:paraId="31FA2FBB" w14:textId="77777777" w:rsidTr="00115C08">
        <w:trPr>
          <w:trHeight w:val="183"/>
        </w:trPr>
        <w:tc>
          <w:tcPr>
            <w:tcW w:w="562" w:type="dxa"/>
            <w:vMerge w:val="restart"/>
            <w:tcBorders>
              <w:top w:val="single" w:sz="4" w:space="0" w:color="auto"/>
              <w:left w:val="single" w:sz="4" w:space="0" w:color="auto"/>
              <w:right w:val="nil"/>
            </w:tcBorders>
            <w:shd w:val="clear" w:color="auto" w:fill="auto"/>
            <w:vAlign w:val="bottom"/>
          </w:tcPr>
          <w:p w14:paraId="5F4B970B" w14:textId="6DD9FAE5" w:rsidR="001D4426" w:rsidRDefault="001D4426" w:rsidP="001D4426">
            <w:pPr>
              <w:spacing w:line="240" w:lineRule="auto"/>
              <w:jc w:val="right"/>
              <w:rPr>
                <w:rFonts w:cs="Calibri"/>
                <w:color w:val="000000"/>
                <w:sz w:val="18"/>
                <w:szCs w:val="18"/>
              </w:rPr>
            </w:pPr>
            <w:r>
              <w:rPr>
                <w:rFonts w:cs="Calibri"/>
                <w:color w:val="000000"/>
                <w:sz w:val="18"/>
                <w:szCs w:val="18"/>
              </w:rPr>
              <w:t>562</w:t>
            </w:r>
          </w:p>
        </w:tc>
        <w:tc>
          <w:tcPr>
            <w:tcW w:w="2400" w:type="dxa"/>
            <w:vMerge w:val="restart"/>
            <w:shd w:val="clear" w:color="auto" w:fill="FFFFFF" w:themeFill="background1"/>
            <w:vAlign w:val="bottom"/>
          </w:tcPr>
          <w:p w14:paraId="71EE6001"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I'm a little bit nervous</w:t>
            </w:r>
          </w:p>
          <w:p w14:paraId="60E5EC7D"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 xml:space="preserve"> about spying, sir, on AC.</w:t>
            </w:r>
          </w:p>
        </w:tc>
        <w:tc>
          <w:tcPr>
            <w:tcW w:w="2693" w:type="dxa"/>
            <w:vMerge w:val="restart"/>
            <w:shd w:val="clear" w:color="000000" w:fill="808080"/>
            <w:vAlign w:val="bottom"/>
          </w:tcPr>
          <w:p w14:paraId="6FAE676D" w14:textId="77777777" w:rsidR="001D4426" w:rsidRPr="00326056" w:rsidRDefault="001D4426" w:rsidP="001D4426">
            <w:pPr>
              <w:spacing w:line="240" w:lineRule="auto"/>
              <w:jc w:val="center"/>
              <w:rPr>
                <w:rFonts w:cs="Calibri"/>
                <w:color w:val="00FF00"/>
                <w:sz w:val="18"/>
                <w:szCs w:val="18"/>
                <w:lang w:val="en-GB"/>
              </w:rPr>
            </w:pPr>
            <w:r w:rsidRPr="00326056">
              <w:rPr>
                <w:rFonts w:cs="Calibri"/>
                <w:color w:val="00FF00"/>
                <w:sz w:val="18"/>
                <w:szCs w:val="18"/>
                <w:lang w:val="en-GB"/>
              </w:rPr>
              <w:t>I'm a little bit nervous /</w:t>
            </w:r>
          </w:p>
          <w:p w14:paraId="10C2AFA5" w14:textId="4A99ADD5" w:rsidR="001D4426" w:rsidRPr="00326056" w:rsidRDefault="001D4426" w:rsidP="001D4426">
            <w:pPr>
              <w:spacing w:line="240" w:lineRule="auto"/>
              <w:jc w:val="center"/>
              <w:rPr>
                <w:rFonts w:cs="Calibri"/>
                <w:color w:val="00FF00"/>
                <w:sz w:val="18"/>
                <w:szCs w:val="18"/>
                <w:lang w:val="en-GB"/>
              </w:rPr>
            </w:pPr>
            <w:r w:rsidRPr="00326056">
              <w:rPr>
                <w:rFonts w:cs="Calibri"/>
                <w:color w:val="00FF00"/>
                <w:sz w:val="18"/>
                <w:szCs w:val="18"/>
                <w:lang w:val="en-GB"/>
              </w:rPr>
              <w:t>about spying, sir, on AC.</w:t>
            </w:r>
          </w:p>
        </w:tc>
        <w:tc>
          <w:tcPr>
            <w:tcW w:w="285" w:type="dxa"/>
            <w:vMerge w:val="restart"/>
            <w:shd w:val="clear" w:color="auto" w:fill="FFFFFF" w:themeFill="background1"/>
          </w:tcPr>
          <w:p w14:paraId="17D907EA"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7C114D9B" w14:textId="77777777" w:rsidR="001D4426" w:rsidRPr="00665429" w:rsidRDefault="001D4426" w:rsidP="00115C08">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3EDB3CF4" w14:textId="742A06B2"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Estoy algo nervioso. /</w:t>
            </w:r>
          </w:p>
          <w:p w14:paraId="7BBE2A0A"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No me gusta espiar al AC.</w:t>
            </w:r>
          </w:p>
        </w:tc>
        <w:tc>
          <w:tcPr>
            <w:tcW w:w="284" w:type="dxa"/>
            <w:vMerge w:val="restart"/>
            <w:shd w:val="clear" w:color="auto" w:fill="FFFFFF" w:themeFill="background1"/>
            <w:vAlign w:val="bottom"/>
          </w:tcPr>
          <w:p w14:paraId="495FB3D3"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77827898"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val="restart"/>
            <w:shd w:val="clear" w:color="auto" w:fill="FFFFFF" w:themeFill="background1"/>
            <w:vAlign w:val="bottom"/>
          </w:tcPr>
          <w:p w14:paraId="63596257" w14:textId="0B4FDB18"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Estoy algo nervioso. /</w:t>
            </w:r>
          </w:p>
          <w:p w14:paraId="771E9F02"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me gusta espiar al AC.</w:t>
            </w:r>
          </w:p>
        </w:tc>
        <w:tc>
          <w:tcPr>
            <w:tcW w:w="284" w:type="dxa"/>
            <w:shd w:val="clear" w:color="auto" w:fill="E2EFD9" w:themeFill="accent6" w:themeFillTint="33"/>
            <w:vAlign w:val="center"/>
          </w:tcPr>
          <w:p w14:paraId="6CC71625"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val="restart"/>
            <w:shd w:val="clear" w:color="auto" w:fill="FFFFFF" w:themeFill="background1"/>
            <w:vAlign w:val="bottom"/>
          </w:tcPr>
          <w:p w14:paraId="2CA9848D"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Estoy algo nervioso. </w:t>
            </w:r>
          </w:p>
          <w:p w14:paraId="7E4ED97B"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No me gusta espiar al AC.</w:t>
            </w:r>
          </w:p>
        </w:tc>
      </w:tr>
      <w:tr w:rsidR="001D4426" w:rsidRPr="00326056" w14:paraId="72B2CC8B" w14:textId="77777777" w:rsidTr="00115C08">
        <w:trPr>
          <w:trHeight w:val="183"/>
        </w:trPr>
        <w:tc>
          <w:tcPr>
            <w:tcW w:w="562" w:type="dxa"/>
            <w:vMerge/>
            <w:tcBorders>
              <w:left w:val="single" w:sz="4" w:space="0" w:color="auto"/>
              <w:bottom w:val="single" w:sz="4" w:space="0" w:color="auto"/>
              <w:right w:val="nil"/>
            </w:tcBorders>
            <w:shd w:val="clear" w:color="auto" w:fill="FFF2CC" w:themeFill="accent4" w:themeFillTint="33"/>
            <w:vAlign w:val="bottom"/>
          </w:tcPr>
          <w:p w14:paraId="6605F013" w14:textId="77777777" w:rsidR="001D4426" w:rsidRDefault="001D4426" w:rsidP="001D4426">
            <w:pPr>
              <w:spacing w:line="240" w:lineRule="auto"/>
              <w:jc w:val="right"/>
              <w:rPr>
                <w:rFonts w:cs="Calibri"/>
                <w:color w:val="000000"/>
                <w:sz w:val="18"/>
                <w:szCs w:val="18"/>
              </w:rPr>
            </w:pPr>
          </w:p>
        </w:tc>
        <w:tc>
          <w:tcPr>
            <w:tcW w:w="2400" w:type="dxa"/>
            <w:vMerge/>
            <w:shd w:val="clear" w:color="auto" w:fill="FFF2CC" w:themeFill="accent4" w:themeFillTint="33"/>
            <w:vAlign w:val="bottom"/>
          </w:tcPr>
          <w:p w14:paraId="0CD7EC43" w14:textId="77777777" w:rsidR="001D4426" w:rsidRPr="00233EC7" w:rsidRDefault="001D4426" w:rsidP="001D4426">
            <w:pPr>
              <w:spacing w:line="240" w:lineRule="auto"/>
              <w:jc w:val="left"/>
              <w:rPr>
                <w:rFonts w:cs="Calibri"/>
                <w:sz w:val="18"/>
                <w:szCs w:val="18"/>
              </w:rPr>
            </w:pPr>
          </w:p>
        </w:tc>
        <w:tc>
          <w:tcPr>
            <w:tcW w:w="2693" w:type="dxa"/>
            <w:vMerge/>
            <w:shd w:val="clear" w:color="auto" w:fill="FFF2CC" w:themeFill="accent4" w:themeFillTint="33"/>
            <w:vAlign w:val="bottom"/>
          </w:tcPr>
          <w:p w14:paraId="528F7445" w14:textId="77777777" w:rsidR="001D4426" w:rsidRPr="00233EC7" w:rsidRDefault="001D4426" w:rsidP="001D4426">
            <w:pPr>
              <w:spacing w:line="240" w:lineRule="auto"/>
              <w:jc w:val="center"/>
              <w:rPr>
                <w:rFonts w:cs="Calibri"/>
                <w:color w:val="00FF00"/>
                <w:sz w:val="18"/>
                <w:szCs w:val="18"/>
              </w:rPr>
            </w:pPr>
          </w:p>
        </w:tc>
        <w:tc>
          <w:tcPr>
            <w:tcW w:w="285" w:type="dxa"/>
            <w:vMerge/>
            <w:shd w:val="clear" w:color="auto" w:fill="FFF2CC" w:themeFill="accent4" w:themeFillTint="33"/>
          </w:tcPr>
          <w:p w14:paraId="646C622A" w14:textId="77777777" w:rsidR="001D4426" w:rsidRPr="00233EC7"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F2CC" w:themeFill="accent4" w:themeFillTint="33"/>
            <w:vAlign w:val="center"/>
          </w:tcPr>
          <w:p w14:paraId="2CFEE310" w14:textId="77777777" w:rsidR="001D4426" w:rsidRPr="00051527" w:rsidRDefault="001D4426" w:rsidP="00115C08">
            <w:pPr>
              <w:spacing w:line="240" w:lineRule="auto"/>
              <w:jc w:val="center"/>
              <w:rPr>
                <w:rFonts w:cs="Calibri"/>
                <w:color w:val="000000"/>
                <w:sz w:val="18"/>
                <w:szCs w:val="18"/>
              </w:rPr>
            </w:pPr>
          </w:p>
        </w:tc>
        <w:tc>
          <w:tcPr>
            <w:tcW w:w="2695" w:type="dxa"/>
            <w:vMerge/>
            <w:shd w:val="clear" w:color="auto" w:fill="FFF2CC" w:themeFill="accent4" w:themeFillTint="33"/>
            <w:vAlign w:val="bottom"/>
          </w:tcPr>
          <w:p w14:paraId="4959B5AD"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
        </w:tc>
        <w:tc>
          <w:tcPr>
            <w:tcW w:w="284" w:type="dxa"/>
            <w:vMerge/>
            <w:shd w:val="clear" w:color="auto" w:fill="FFF2CC" w:themeFill="accent4" w:themeFillTint="33"/>
            <w:vAlign w:val="bottom"/>
          </w:tcPr>
          <w:p w14:paraId="119B9806"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1923E06B"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shd w:val="clear" w:color="auto" w:fill="FFF2CC" w:themeFill="accent4" w:themeFillTint="33"/>
            <w:vAlign w:val="bottom"/>
          </w:tcPr>
          <w:p w14:paraId="1065323B"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1544AE3E"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shd w:val="clear" w:color="auto" w:fill="FFF2CC" w:themeFill="accent4" w:themeFillTint="33"/>
            <w:vAlign w:val="bottom"/>
          </w:tcPr>
          <w:p w14:paraId="06DD4BD5" w14:textId="77777777" w:rsidR="001D4426" w:rsidRPr="00326056" w:rsidRDefault="001D4426" w:rsidP="001D4426">
            <w:pPr>
              <w:spacing w:line="240" w:lineRule="auto"/>
              <w:jc w:val="right"/>
              <w:rPr>
                <w:rFonts w:cs="Calibri"/>
                <w:color w:val="000000" w:themeColor="text1"/>
                <w:sz w:val="18"/>
                <w:szCs w:val="18"/>
              </w:rPr>
            </w:pPr>
          </w:p>
        </w:tc>
      </w:tr>
      <w:tr w:rsidR="001D4426" w:rsidRPr="00326056" w14:paraId="755CEFCD"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505DEA1B" w14:textId="78D78E54" w:rsidR="001D4426" w:rsidRDefault="001D4426" w:rsidP="001D4426">
            <w:pPr>
              <w:spacing w:line="240" w:lineRule="auto"/>
              <w:jc w:val="right"/>
              <w:rPr>
                <w:rFonts w:cs="Calibri"/>
                <w:color w:val="000000"/>
                <w:sz w:val="18"/>
                <w:szCs w:val="18"/>
              </w:rPr>
            </w:pPr>
            <w:r>
              <w:rPr>
                <w:rFonts w:cs="Calibri"/>
                <w:color w:val="000000"/>
                <w:sz w:val="18"/>
                <w:szCs w:val="18"/>
              </w:rPr>
              <w:t>563</w:t>
            </w:r>
          </w:p>
        </w:tc>
        <w:tc>
          <w:tcPr>
            <w:tcW w:w="2400" w:type="dxa"/>
            <w:shd w:val="clear" w:color="auto" w:fill="FFFFFF" w:themeFill="background1"/>
            <w:vAlign w:val="bottom"/>
          </w:tcPr>
          <w:p w14:paraId="3DEAE028" w14:textId="77777777" w:rsidR="001D4426" w:rsidRPr="00200FBF" w:rsidRDefault="001D4426" w:rsidP="001D4426">
            <w:pPr>
              <w:spacing w:line="240" w:lineRule="auto"/>
              <w:jc w:val="left"/>
              <w:rPr>
                <w:rFonts w:cs="Calibri"/>
                <w:sz w:val="18"/>
                <w:szCs w:val="18"/>
              </w:rPr>
            </w:pPr>
            <w:r w:rsidRPr="00200FBF">
              <w:rPr>
                <w:rFonts w:cs="Calibri"/>
                <w:sz w:val="18"/>
                <w:szCs w:val="18"/>
              </w:rPr>
              <w:t xml:space="preserve">Of </w:t>
            </w:r>
            <w:proofErr w:type="spellStart"/>
            <w:r w:rsidRPr="00200FBF">
              <w:rPr>
                <w:rFonts w:cs="Calibri"/>
                <w:sz w:val="18"/>
                <w:szCs w:val="18"/>
              </w:rPr>
              <w:t>course</w:t>
            </w:r>
            <w:proofErr w:type="spellEnd"/>
            <w:r w:rsidRPr="00200FBF">
              <w:rPr>
                <w:rFonts w:cs="Calibri"/>
                <w:sz w:val="18"/>
                <w:szCs w:val="18"/>
              </w:rPr>
              <w:t xml:space="preserve"> </w:t>
            </w:r>
            <w:proofErr w:type="spellStart"/>
            <w:r w:rsidRPr="00200FBF">
              <w:rPr>
                <w:rFonts w:cs="Calibri"/>
                <w:sz w:val="18"/>
                <w:szCs w:val="18"/>
              </w:rPr>
              <w:t>you</w:t>
            </w:r>
            <w:proofErr w:type="spellEnd"/>
            <w:r w:rsidRPr="00200FBF">
              <w:rPr>
                <w:rFonts w:cs="Calibri"/>
                <w:sz w:val="18"/>
                <w:szCs w:val="18"/>
              </w:rPr>
              <w:t xml:space="preserve"> are.</w:t>
            </w:r>
          </w:p>
        </w:tc>
        <w:tc>
          <w:tcPr>
            <w:tcW w:w="2693" w:type="dxa"/>
            <w:shd w:val="clear" w:color="000000" w:fill="808080"/>
            <w:vAlign w:val="bottom"/>
          </w:tcPr>
          <w:p w14:paraId="76A629E8" w14:textId="77777777" w:rsidR="001D4426" w:rsidRPr="00326056" w:rsidRDefault="001D4426" w:rsidP="001D4426">
            <w:pPr>
              <w:spacing w:line="240" w:lineRule="auto"/>
              <w:jc w:val="center"/>
              <w:rPr>
                <w:rFonts w:cs="Calibri"/>
                <w:color w:val="00FFFF"/>
                <w:sz w:val="18"/>
                <w:szCs w:val="18"/>
              </w:rPr>
            </w:pPr>
            <w:r w:rsidRPr="00326056">
              <w:rPr>
                <w:rFonts w:cs="Calibri"/>
                <w:color w:val="00FFFF"/>
                <w:sz w:val="18"/>
                <w:szCs w:val="18"/>
              </w:rPr>
              <w:t xml:space="preserve">Of </w:t>
            </w:r>
            <w:proofErr w:type="spellStart"/>
            <w:r w:rsidRPr="00326056">
              <w:rPr>
                <w:rFonts w:cs="Calibri"/>
                <w:color w:val="00FFFF"/>
                <w:sz w:val="18"/>
                <w:szCs w:val="18"/>
              </w:rPr>
              <w:t>course</w:t>
            </w:r>
            <w:proofErr w:type="spellEnd"/>
            <w:r w:rsidRPr="00326056">
              <w:rPr>
                <w:rFonts w:cs="Calibri"/>
                <w:color w:val="00FFFF"/>
                <w:sz w:val="18"/>
                <w:szCs w:val="18"/>
              </w:rPr>
              <w:t xml:space="preserve"> </w:t>
            </w:r>
            <w:proofErr w:type="spellStart"/>
            <w:r w:rsidRPr="00326056">
              <w:rPr>
                <w:rFonts w:cs="Calibri"/>
                <w:color w:val="00FFFF"/>
                <w:sz w:val="18"/>
                <w:szCs w:val="18"/>
              </w:rPr>
              <w:t>you</w:t>
            </w:r>
            <w:proofErr w:type="spellEnd"/>
            <w:r w:rsidRPr="00326056">
              <w:rPr>
                <w:rFonts w:cs="Calibri"/>
                <w:color w:val="00FFFF"/>
                <w:sz w:val="18"/>
                <w:szCs w:val="18"/>
              </w:rPr>
              <w:t xml:space="preserve"> are.</w:t>
            </w:r>
          </w:p>
        </w:tc>
        <w:tc>
          <w:tcPr>
            <w:tcW w:w="285" w:type="dxa"/>
            <w:shd w:val="clear" w:color="auto" w:fill="FFFFFF" w:themeFill="background1"/>
          </w:tcPr>
          <w:p w14:paraId="5FA29F24"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CC01DA3"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13DF631"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Es normal.</w:t>
            </w:r>
          </w:p>
        </w:tc>
        <w:tc>
          <w:tcPr>
            <w:tcW w:w="284" w:type="dxa"/>
            <w:shd w:val="clear" w:color="auto" w:fill="FFFFFF" w:themeFill="background1"/>
            <w:vAlign w:val="bottom"/>
          </w:tcPr>
          <w:p w14:paraId="711A98EE"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469C84A" w14:textId="77777777" w:rsidR="001D4426" w:rsidRPr="00665429" w:rsidRDefault="001D4426"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09359308"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 normal.</w:t>
            </w:r>
          </w:p>
        </w:tc>
        <w:tc>
          <w:tcPr>
            <w:tcW w:w="284" w:type="dxa"/>
            <w:shd w:val="clear" w:color="auto" w:fill="BDD6EE" w:themeFill="accent5" w:themeFillTint="66"/>
            <w:vAlign w:val="center"/>
          </w:tcPr>
          <w:p w14:paraId="67564CB5" w14:textId="77777777" w:rsidR="001D4426" w:rsidRPr="00665429" w:rsidRDefault="001D4426"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74C99B6F"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Es normal.</w:t>
            </w:r>
          </w:p>
        </w:tc>
      </w:tr>
      <w:tr w:rsidR="001D4426" w:rsidRPr="00326056" w14:paraId="3B9DDBE8"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09687CB1" w14:textId="29B527B5" w:rsidR="001D4426" w:rsidRDefault="001D4426" w:rsidP="001D4426">
            <w:pPr>
              <w:spacing w:line="240" w:lineRule="auto"/>
              <w:jc w:val="right"/>
              <w:rPr>
                <w:rFonts w:cs="Calibri"/>
                <w:color w:val="000000"/>
                <w:sz w:val="18"/>
                <w:szCs w:val="18"/>
              </w:rPr>
            </w:pPr>
            <w:r>
              <w:rPr>
                <w:rFonts w:cs="Calibri"/>
                <w:color w:val="000000"/>
                <w:sz w:val="18"/>
                <w:szCs w:val="18"/>
              </w:rPr>
              <w:t>564</w:t>
            </w:r>
          </w:p>
        </w:tc>
        <w:tc>
          <w:tcPr>
            <w:tcW w:w="2400" w:type="dxa"/>
            <w:shd w:val="clear" w:color="auto" w:fill="FFFFFF" w:themeFill="background1"/>
            <w:vAlign w:val="bottom"/>
          </w:tcPr>
          <w:p w14:paraId="08845777"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And that's why I really appreciate you doing this for me.</w:t>
            </w:r>
          </w:p>
        </w:tc>
        <w:tc>
          <w:tcPr>
            <w:tcW w:w="2693" w:type="dxa"/>
            <w:shd w:val="clear" w:color="000000" w:fill="808080"/>
            <w:vAlign w:val="bottom"/>
          </w:tcPr>
          <w:p w14:paraId="581C1671" w14:textId="77777777" w:rsidR="001D4426" w:rsidRPr="00326056" w:rsidRDefault="001D4426" w:rsidP="001D4426">
            <w:pPr>
              <w:spacing w:line="240" w:lineRule="auto"/>
              <w:jc w:val="center"/>
              <w:rPr>
                <w:rFonts w:cs="Calibri"/>
                <w:color w:val="00FF00"/>
                <w:sz w:val="18"/>
                <w:szCs w:val="18"/>
                <w:lang w:val="en-GB"/>
              </w:rPr>
            </w:pPr>
            <w:r w:rsidRPr="00326056">
              <w:rPr>
                <w:rFonts w:cs="Calibri"/>
                <w:color w:val="00FF00"/>
                <w:sz w:val="18"/>
                <w:szCs w:val="18"/>
                <w:lang w:val="en-GB"/>
              </w:rPr>
              <w:t>And that's why I really appreciate / you doing this for me.</w:t>
            </w:r>
          </w:p>
        </w:tc>
        <w:tc>
          <w:tcPr>
            <w:tcW w:w="285" w:type="dxa"/>
            <w:shd w:val="clear" w:color="auto" w:fill="FFFFFF" w:themeFill="background1"/>
          </w:tcPr>
          <w:p w14:paraId="4895DF51"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8A50057"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D0AE23F"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Por eso te agradezco mucho / este favor.</w:t>
            </w:r>
          </w:p>
        </w:tc>
        <w:tc>
          <w:tcPr>
            <w:tcW w:w="284" w:type="dxa"/>
            <w:shd w:val="clear" w:color="auto" w:fill="FFFFFF" w:themeFill="background1"/>
            <w:vAlign w:val="bottom"/>
          </w:tcPr>
          <w:p w14:paraId="15966028"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44F3AD22"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5345B995"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Por eso te agradezco mucho / este favor.</w:t>
            </w:r>
          </w:p>
        </w:tc>
        <w:tc>
          <w:tcPr>
            <w:tcW w:w="284" w:type="dxa"/>
            <w:shd w:val="clear" w:color="auto" w:fill="E2EFD9" w:themeFill="accent6" w:themeFillTint="33"/>
            <w:vAlign w:val="center"/>
          </w:tcPr>
          <w:p w14:paraId="34ED66DD"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12900F0B"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Por eso te agradezco mucho este favor.</w:t>
            </w:r>
          </w:p>
        </w:tc>
      </w:tr>
      <w:tr w:rsidR="001D4426" w:rsidRPr="00326056" w14:paraId="08339BB4" w14:textId="77777777" w:rsidTr="00115C08">
        <w:trPr>
          <w:trHeight w:val="183"/>
        </w:trPr>
        <w:tc>
          <w:tcPr>
            <w:tcW w:w="562" w:type="dxa"/>
            <w:vMerge w:val="restart"/>
            <w:tcBorders>
              <w:top w:val="single" w:sz="4" w:space="0" w:color="auto"/>
              <w:left w:val="single" w:sz="4" w:space="0" w:color="auto"/>
              <w:right w:val="nil"/>
            </w:tcBorders>
            <w:shd w:val="clear" w:color="auto" w:fill="auto"/>
            <w:vAlign w:val="bottom"/>
          </w:tcPr>
          <w:p w14:paraId="383AEA2A" w14:textId="09C1EED9" w:rsidR="001D4426" w:rsidRDefault="001D4426" w:rsidP="001D4426">
            <w:pPr>
              <w:spacing w:line="240" w:lineRule="auto"/>
              <w:jc w:val="right"/>
              <w:rPr>
                <w:rFonts w:cs="Calibri"/>
                <w:color w:val="000000"/>
                <w:sz w:val="18"/>
                <w:szCs w:val="18"/>
              </w:rPr>
            </w:pPr>
          </w:p>
          <w:p w14:paraId="320A34FD" w14:textId="47361903" w:rsidR="001D4426" w:rsidRDefault="001D4426" w:rsidP="001D4426">
            <w:pPr>
              <w:spacing w:line="240" w:lineRule="auto"/>
              <w:jc w:val="right"/>
              <w:rPr>
                <w:rFonts w:cs="Calibri"/>
                <w:color w:val="000000"/>
                <w:sz w:val="18"/>
                <w:szCs w:val="18"/>
              </w:rPr>
            </w:pPr>
            <w:r>
              <w:rPr>
                <w:rFonts w:cs="Calibri"/>
                <w:color w:val="000000"/>
                <w:sz w:val="18"/>
                <w:szCs w:val="18"/>
              </w:rPr>
              <w:t>565</w:t>
            </w:r>
          </w:p>
        </w:tc>
        <w:tc>
          <w:tcPr>
            <w:tcW w:w="2400" w:type="dxa"/>
            <w:vMerge w:val="restart"/>
            <w:shd w:val="clear" w:color="auto" w:fill="FFFFFF" w:themeFill="background1"/>
            <w:vAlign w:val="bottom"/>
          </w:tcPr>
          <w:p w14:paraId="4C9FA25B"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Cos we're all in this together. Not exactly, sir.</w:t>
            </w:r>
          </w:p>
        </w:tc>
        <w:tc>
          <w:tcPr>
            <w:tcW w:w="2693" w:type="dxa"/>
            <w:vMerge w:val="restart"/>
            <w:shd w:val="clear" w:color="000000" w:fill="808080"/>
            <w:vAlign w:val="bottom"/>
          </w:tcPr>
          <w:p w14:paraId="23244BBC" w14:textId="77777777" w:rsidR="001D4426" w:rsidRPr="00326056" w:rsidRDefault="001D4426" w:rsidP="001D4426">
            <w:pPr>
              <w:spacing w:line="240" w:lineRule="auto"/>
              <w:jc w:val="center"/>
              <w:rPr>
                <w:rFonts w:cs="Calibri"/>
                <w:color w:val="000000"/>
                <w:sz w:val="18"/>
                <w:szCs w:val="18"/>
                <w:lang w:val="en-GB"/>
              </w:rPr>
            </w:pPr>
            <w:r w:rsidRPr="00326056">
              <w:rPr>
                <w:rFonts w:cs="Calibri"/>
                <w:color w:val="00FFFF"/>
                <w:sz w:val="18"/>
                <w:szCs w:val="18"/>
                <w:lang w:val="en-GB"/>
              </w:rPr>
              <w:t>Cos we're all in this together. /</w:t>
            </w:r>
            <w:r w:rsidRPr="00326056">
              <w:rPr>
                <w:rFonts w:cs="Calibri"/>
                <w:color w:val="00FF00"/>
                <w:sz w:val="18"/>
                <w:szCs w:val="18"/>
                <w:lang w:val="en-GB"/>
              </w:rPr>
              <w:t xml:space="preserve"> Not exactly, sir.</w:t>
            </w:r>
          </w:p>
        </w:tc>
        <w:tc>
          <w:tcPr>
            <w:tcW w:w="285" w:type="dxa"/>
            <w:vMerge w:val="restart"/>
            <w:shd w:val="clear" w:color="auto" w:fill="FFFFFF" w:themeFill="background1"/>
          </w:tcPr>
          <w:p w14:paraId="427A3A7F"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6622F3C0" w14:textId="77777777" w:rsidR="001D4426" w:rsidRPr="00665429" w:rsidRDefault="001D4426" w:rsidP="00115C08">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65EDEFE1" w14:textId="1194E816" w:rsidR="001D4426" w:rsidRPr="00326056" w:rsidRDefault="001D4426" w:rsidP="001D4426">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Estamos juntos en esto. /</w:t>
            </w:r>
          </w:p>
          <w:p w14:paraId="7418707D" w14:textId="77777777" w:rsidR="001D4426" w:rsidRPr="00326056" w:rsidRDefault="001D4426" w:rsidP="001D4426">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No exactamente.</w:t>
            </w:r>
          </w:p>
        </w:tc>
        <w:tc>
          <w:tcPr>
            <w:tcW w:w="284" w:type="dxa"/>
            <w:vMerge w:val="restart"/>
            <w:shd w:val="clear" w:color="auto" w:fill="FFFFFF" w:themeFill="background1"/>
            <w:vAlign w:val="bottom"/>
          </w:tcPr>
          <w:p w14:paraId="68A05EDF"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6B648DC4"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val="restart"/>
            <w:shd w:val="clear" w:color="auto" w:fill="FFFFFF" w:themeFill="background1"/>
            <w:vAlign w:val="bottom"/>
          </w:tcPr>
          <w:p w14:paraId="0B9F829B" w14:textId="18984898"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Estamos todos juntos en esto. /</w:t>
            </w:r>
          </w:p>
          <w:p w14:paraId="01622517"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exactamente.</w:t>
            </w:r>
          </w:p>
        </w:tc>
        <w:tc>
          <w:tcPr>
            <w:tcW w:w="284" w:type="dxa"/>
            <w:shd w:val="clear" w:color="auto" w:fill="E2EFD9" w:themeFill="accent6" w:themeFillTint="33"/>
            <w:vAlign w:val="center"/>
          </w:tcPr>
          <w:p w14:paraId="2D35A059" w14:textId="77777777" w:rsidR="001D4426" w:rsidRPr="00665429" w:rsidRDefault="001D4426" w:rsidP="00115C08">
            <w:pPr>
              <w:spacing w:line="240" w:lineRule="auto"/>
              <w:jc w:val="center"/>
              <w:rPr>
                <w:rFonts w:cs="Calibri"/>
                <w:color w:val="000000"/>
                <w:sz w:val="18"/>
                <w:szCs w:val="18"/>
                <w:lang w:val="en-GB"/>
              </w:rPr>
            </w:pPr>
          </w:p>
        </w:tc>
        <w:tc>
          <w:tcPr>
            <w:tcW w:w="2977" w:type="dxa"/>
            <w:vMerge w:val="restart"/>
            <w:shd w:val="clear" w:color="auto" w:fill="FFFFFF" w:themeFill="background1"/>
            <w:vAlign w:val="bottom"/>
          </w:tcPr>
          <w:p w14:paraId="7D554AA0"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Estamos juntos en esto. </w:t>
            </w:r>
          </w:p>
          <w:p w14:paraId="4C1CCEBA"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No exactamente.</w:t>
            </w:r>
          </w:p>
        </w:tc>
      </w:tr>
      <w:tr w:rsidR="001D4426" w:rsidRPr="00326056" w14:paraId="2EA6A697" w14:textId="77777777" w:rsidTr="00115C08">
        <w:trPr>
          <w:trHeight w:val="183"/>
        </w:trPr>
        <w:tc>
          <w:tcPr>
            <w:tcW w:w="562" w:type="dxa"/>
            <w:vMerge/>
            <w:tcBorders>
              <w:left w:val="single" w:sz="4" w:space="0" w:color="auto"/>
              <w:bottom w:val="single" w:sz="4" w:space="0" w:color="auto"/>
              <w:right w:val="nil"/>
            </w:tcBorders>
            <w:shd w:val="clear" w:color="auto" w:fill="auto"/>
            <w:vAlign w:val="bottom"/>
          </w:tcPr>
          <w:p w14:paraId="3EE8EB9B" w14:textId="77777777" w:rsidR="001D4426" w:rsidRDefault="001D4426" w:rsidP="001D4426">
            <w:pPr>
              <w:spacing w:line="240" w:lineRule="auto"/>
              <w:jc w:val="right"/>
              <w:rPr>
                <w:rFonts w:cs="Calibri"/>
                <w:color w:val="000000"/>
                <w:sz w:val="18"/>
                <w:szCs w:val="18"/>
              </w:rPr>
            </w:pPr>
          </w:p>
        </w:tc>
        <w:tc>
          <w:tcPr>
            <w:tcW w:w="2400" w:type="dxa"/>
            <w:vMerge/>
            <w:shd w:val="clear" w:color="auto" w:fill="FFFFFF" w:themeFill="background1"/>
            <w:vAlign w:val="bottom"/>
          </w:tcPr>
          <w:p w14:paraId="08A38163" w14:textId="77777777" w:rsidR="001D4426" w:rsidRPr="00233EC7" w:rsidRDefault="001D4426" w:rsidP="001D4426">
            <w:pPr>
              <w:spacing w:line="240" w:lineRule="auto"/>
              <w:jc w:val="left"/>
              <w:rPr>
                <w:rFonts w:cs="Calibri"/>
                <w:sz w:val="18"/>
                <w:szCs w:val="18"/>
              </w:rPr>
            </w:pPr>
          </w:p>
        </w:tc>
        <w:tc>
          <w:tcPr>
            <w:tcW w:w="2693" w:type="dxa"/>
            <w:vMerge/>
            <w:shd w:val="clear" w:color="000000" w:fill="808080"/>
            <w:vAlign w:val="bottom"/>
          </w:tcPr>
          <w:p w14:paraId="03A771E9" w14:textId="77777777" w:rsidR="001D4426" w:rsidRPr="00233EC7" w:rsidRDefault="001D4426" w:rsidP="001D4426">
            <w:pPr>
              <w:spacing w:line="240" w:lineRule="auto"/>
              <w:jc w:val="center"/>
              <w:rPr>
                <w:rFonts w:cs="Calibri"/>
                <w:color w:val="00FFFF"/>
                <w:sz w:val="18"/>
                <w:szCs w:val="18"/>
              </w:rPr>
            </w:pPr>
          </w:p>
        </w:tc>
        <w:tc>
          <w:tcPr>
            <w:tcW w:w="285" w:type="dxa"/>
            <w:vMerge/>
            <w:shd w:val="clear" w:color="auto" w:fill="FFFFFF" w:themeFill="background1"/>
          </w:tcPr>
          <w:p w14:paraId="49C99AEF" w14:textId="77777777" w:rsidR="001D4426" w:rsidRPr="00233EC7"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5649B1DE" w14:textId="77777777" w:rsidR="001D4426" w:rsidRPr="00051527" w:rsidRDefault="001D4426" w:rsidP="00115C08">
            <w:pPr>
              <w:spacing w:line="240" w:lineRule="auto"/>
              <w:jc w:val="center"/>
              <w:rPr>
                <w:rFonts w:cs="Calibri"/>
                <w:color w:val="000000"/>
                <w:sz w:val="18"/>
                <w:szCs w:val="18"/>
              </w:rPr>
            </w:pPr>
          </w:p>
        </w:tc>
        <w:tc>
          <w:tcPr>
            <w:tcW w:w="2695" w:type="dxa"/>
            <w:vMerge/>
            <w:shd w:val="clear" w:color="auto" w:fill="FFFFFF" w:themeFill="background1"/>
            <w:vAlign w:val="bottom"/>
          </w:tcPr>
          <w:p w14:paraId="643972D4"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FFFF" w:themeFill="background1"/>
            <w:vAlign w:val="bottom"/>
          </w:tcPr>
          <w:p w14:paraId="0AF71F69"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457CC44E"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shd w:val="clear" w:color="auto" w:fill="FFFFFF" w:themeFill="background1"/>
            <w:vAlign w:val="bottom"/>
          </w:tcPr>
          <w:p w14:paraId="5E83B0E9"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7D26CCE8"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shd w:val="clear" w:color="auto" w:fill="FFFFFF" w:themeFill="background1"/>
            <w:vAlign w:val="bottom"/>
          </w:tcPr>
          <w:p w14:paraId="548FE08F" w14:textId="77777777" w:rsidR="001D4426" w:rsidRPr="00326056" w:rsidRDefault="001D4426" w:rsidP="001D4426">
            <w:pPr>
              <w:spacing w:line="240" w:lineRule="auto"/>
              <w:jc w:val="right"/>
              <w:rPr>
                <w:rFonts w:cs="Calibri"/>
                <w:color w:val="000000" w:themeColor="text1"/>
                <w:sz w:val="18"/>
                <w:szCs w:val="18"/>
              </w:rPr>
            </w:pPr>
          </w:p>
        </w:tc>
      </w:tr>
      <w:tr w:rsidR="001D4426" w:rsidRPr="00326056" w14:paraId="0034EB72"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4A51C420" w14:textId="016A5412" w:rsidR="001D4426" w:rsidRDefault="001D4426" w:rsidP="001D4426">
            <w:pPr>
              <w:spacing w:line="240" w:lineRule="auto"/>
              <w:jc w:val="right"/>
              <w:rPr>
                <w:rFonts w:cs="Calibri"/>
                <w:color w:val="000000"/>
                <w:sz w:val="18"/>
                <w:szCs w:val="18"/>
              </w:rPr>
            </w:pPr>
            <w:r>
              <w:rPr>
                <w:rFonts w:cs="Calibri"/>
                <w:color w:val="000000"/>
                <w:sz w:val="18"/>
                <w:szCs w:val="18"/>
              </w:rPr>
              <w:t>566</w:t>
            </w:r>
          </w:p>
        </w:tc>
        <w:tc>
          <w:tcPr>
            <w:tcW w:w="2400" w:type="dxa"/>
            <w:shd w:val="clear" w:color="auto" w:fill="FFFFFF" w:themeFill="background1"/>
            <w:vAlign w:val="bottom"/>
          </w:tcPr>
          <w:p w14:paraId="3DDDCE3A"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You mean he's my problem</w:t>
            </w:r>
          </w:p>
          <w:p w14:paraId="013D4F4E"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 xml:space="preserve"> and mine alone?</w:t>
            </w:r>
          </w:p>
        </w:tc>
        <w:tc>
          <w:tcPr>
            <w:tcW w:w="2693" w:type="dxa"/>
            <w:shd w:val="clear" w:color="000000" w:fill="808080"/>
            <w:vAlign w:val="bottom"/>
          </w:tcPr>
          <w:p w14:paraId="28181AB6" w14:textId="77777777" w:rsidR="001D4426" w:rsidRPr="00326056" w:rsidRDefault="001D4426" w:rsidP="001D4426">
            <w:pPr>
              <w:spacing w:line="240" w:lineRule="auto"/>
              <w:jc w:val="center"/>
              <w:rPr>
                <w:rFonts w:cs="Calibri"/>
                <w:color w:val="00FFFF"/>
                <w:sz w:val="18"/>
                <w:szCs w:val="18"/>
                <w:lang w:val="en-GB"/>
              </w:rPr>
            </w:pPr>
            <w:r w:rsidRPr="00326056">
              <w:rPr>
                <w:rFonts w:cs="Calibri"/>
                <w:color w:val="00FFFF"/>
                <w:sz w:val="18"/>
                <w:szCs w:val="18"/>
                <w:lang w:val="en-GB"/>
              </w:rPr>
              <w:t>You mean he's my problem /</w:t>
            </w:r>
          </w:p>
          <w:p w14:paraId="3FC57483" w14:textId="04AE9754" w:rsidR="001D4426" w:rsidRPr="00326056" w:rsidRDefault="001D4426" w:rsidP="001D4426">
            <w:pPr>
              <w:spacing w:line="240" w:lineRule="auto"/>
              <w:jc w:val="center"/>
              <w:rPr>
                <w:rFonts w:cs="Calibri"/>
                <w:color w:val="00FFFF"/>
                <w:sz w:val="18"/>
                <w:szCs w:val="18"/>
                <w:lang w:val="en-GB"/>
              </w:rPr>
            </w:pPr>
            <w:r w:rsidRPr="00326056">
              <w:rPr>
                <w:rFonts w:cs="Calibri"/>
                <w:color w:val="00FFFF"/>
                <w:sz w:val="18"/>
                <w:szCs w:val="18"/>
                <w:lang w:val="en-GB"/>
              </w:rPr>
              <w:t>and mine alone?</w:t>
            </w:r>
          </w:p>
        </w:tc>
        <w:tc>
          <w:tcPr>
            <w:tcW w:w="285" w:type="dxa"/>
            <w:shd w:val="clear" w:color="auto" w:fill="FFFFFF" w:themeFill="background1"/>
          </w:tcPr>
          <w:p w14:paraId="15139401"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B21B465"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7124BDA" w14:textId="2525B654"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¿Estás insinuando /</w:t>
            </w:r>
          </w:p>
          <w:p w14:paraId="23F4B6C6"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que es mi problema?</w:t>
            </w:r>
          </w:p>
        </w:tc>
        <w:tc>
          <w:tcPr>
            <w:tcW w:w="284" w:type="dxa"/>
            <w:shd w:val="clear" w:color="auto" w:fill="FFFFFF" w:themeFill="background1"/>
            <w:vAlign w:val="bottom"/>
          </w:tcPr>
          <w:p w14:paraId="7E1495D4"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6C4E64A" w14:textId="77777777" w:rsidR="001D4426" w:rsidRPr="00051527" w:rsidRDefault="001D4426" w:rsidP="00115C08">
            <w:pPr>
              <w:spacing w:line="240" w:lineRule="auto"/>
              <w:jc w:val="center"/>
              <w:rPr>
                <w:rFonts w:cs="Calibri"/>
                <w:color w:val="000000"/>
                <w:sz w:val="18"/>
                <w:szCs w:val="18"/>
              </w:rPr>
            </w:pPr>
          </w:p>
        </w:tc>
        <w:tc>
          <w:tcPr>
            <w:tcW w:w="2693" w:type="dxa"/>
            <w:shd w:val="clear" w:color="auto" w:fill="FFFFFF" w:themeFill="background1"/>
            <w:vAlign w:val="bottom"/>
          </w:tcPr>
          <w:p w14:paraId="7AC3A3E2"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¿Estás insinuando /</w:t>
            </w:r>
          </w:p>
          <w:p w14:paraId="3E7310CF" w14:textId="32D07674"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que es mi problema?</w:t>
            </w:r>
          </w:p>
        </w:tc>
        <w:tc>
          <w:tcPr>
            <w:tcW w:w="284" w:type="dxa"/>
            <w:shd w:val="clear" w:color="auto" w:fill="BDD6EE" w:themeFill="accent5" w:themeFillTint="66"/>
            <w:vAlign w:val="center"/>
          </w:tcPr>
          <w:p w14:paraId="5F58AAD7" w14:textId="77777777" w:rsidR="001D4426" w:rsidRPr="00051527" w:rsidRDefault="001D4426" w:rsidP="00115C08">
            <w:pPr>
              <w:spacing w:line="240" w:lineRule="auto"/>
              <w:jc w:val="center"/>
              <w:rPr>
                <w:rFonts w:cs="Calibri"/>
                <w:color w:val="000000"/>
                <w:sz w:val="18"/>
                <w:szCs w:val="18"/>
              </w:rPr>
            </w:pPr>
          </w:p>
        </w:tc>
        <w:tc>
          <w:tcPr>
            <w:tcW w:w="2977" w:type="dxa"/>
            <w:shd w:val="clear" w:color="auto" w:fill="FFFFFF" w:themeFill="background1"/>
            <w:vAlign w:val="bottom"/>
          </w:tcPr>
          <w:p w14:paraId="679EEB8B"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¿Estás insinuando</w:t>
            </w:r>
          </w:p>
          <w:p w14:paraId="56BF33D9"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 que es mi problema?</w:t>
            </w:r>
          </w:p>
        </w:tc>
      </w:tr>
      <w:tr w:rsidR="001D4426" w:rsidRPr="00326056" w14:paraId="32C3FE3E"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09391F34" w14:textId="312785E8" w:rsidR="001D4426" w:rsidRDefault="001D4426" w:rsidP="001D4426">
            <w:pPr>
              <w:spacing w:line="240" w:lineRule="auto"/>
              <w:jc w:val="right"/>
              <w:rPr>
                <w:rFonts w:cs="Calibri"/>
                <w:color w:val="000000"/>
                <w:sz w:val="18"/>
                <w:szCs w:val="18"/>
              </w:rPr>
            </w:pPr>
            <w:r>
              <w:rPr>
                <w:rFonts w:cs="Calibri"/>
                <w:color w:val="000000"/>
                <w:sz w:val="18"/>
                <w:szCs w:val="18"/>
              </w:rPr>
              <w:t>567</w:t>
            </w:r>
          </w:p>
        </w:tc>
        <w:tc>
          <w:tcPr>
            <w:tcW w:w="2400" w:type="dxa"/>
            <w:shd w:val="clear" w:color="auto" w:fill="FFFFFF" w:themeFill="background1"/>
            <w:vAlign w:val="bottom"/>
          </w:tcPr>
          <w:p w14:paraId="6F6EB680" w14:textId="77777777" w:rsidR="001D4426" w:rsidRPr="00200FBF" w:rsidRDefault="001D4426" w:rsidP="001D4426">
            <w:pPr>
              <w:spacing w:line="240" w:lineRule="auto"/>
              <w:jc w:val="left"/>
              <w:rPr>
                <w:rFonts w:cs="Calibri"/>
                <w:sz w:val="18"/>
                <w:szCs w:val="18"/>
              </w:rPr>
            </w:pPr>
            <w:r w:rsidRPr="00200FBF">
              <w:rPr>
                <w:rFonts w:cs="Calibri"/>
                <w:sz w:val="18"/>
                <w:szCs w:val="18"/>
              </w:rPr>
              <w:t>I mean…</w:t>
            </w:r>
          </w:p>
        </w:tc>
        <w:tc>
          <w:tcPr>
            <w:tcW w:w="2693" w:type="dxa"/>
            <w:shd w:val="clear" w:color="000000" w:fill="808080"/>
            <w:vAlign w:val="bottom"/>
          </w:tcPr>
          <w:p w14:paraId="055C45F4" w14:textId="77777777" w:rsidR="001D4426" w:rsidRPr="00326056" w:rsidRDefault="001D4426" w:rsidP="001D4426">
            <w:pPr>
              <w:spacing w:line="240" w:lineRule="auto"/>
              <w:jc w:val="center"/>
              <w:rPr>
                <w:rFonts w:cs="Calibri"/>
                <w:color w:val="00FF00"/>
                <w:sz w:val="18"/>
                <w:szCs w:val="18"/>
              </w:rPr>
            </w:pPr>
            <w:r w:rsidRPr="00326056">
              <w:rPr>
                <w:rFonts w:cs="Calibri"/>
                <w:color w:val="00FF00"/>
                <w:sz w:val="18"/>
                <w:szCs w:val="18"/>
              </w:rPr>
              <w:t>I mean…</w:t>
            </w:r>
          </w:p>
        </w:tc>
        <w:tc>
          <w:tcPr>
            <w:tcW w:w="285" w:type="dxa"/>
            <w:shd w:val="clear" w:color="auto" w:fill="FFFFFF" w:themeFill="background1"/>
          </w:tcPr>
          <w:p w14:paraId="3FF456C4"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BB16EBA"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0F1A107" w14:textId="025D13FD"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Señor, solo pretendía… /</w:t>
            </w:r>
          </w:p>
          <w:p w14:paraId="50BB39A5" w14:textId="77777777" w:rsidR="001D4426" w:rsidRPr="00326056" w:rsidRDefault="001D4426" w:rsidP="001D4426">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 xml:space="preserve">Porque somos un equipo, </w:t>
            </w:r>
            <w:proofErr w:type="spellStart"/>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Deepak</w:t>
            </w:r>
            <w:proofErr w:type="spellEnd"/>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FFFFFF" w:themeFill="background1"/>
            <w:vAlign w:val="bottom"/>
          </w:tcPr>
          <w:p w14:paraId="399F604F"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323E952F"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5EE07CA" w14:textId="47D48E34"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Solo pretendía…</w:t>
            </w:r>
          </w:p>
        </w:tc>
        <w:tc>
          <w:tcPr>
            <w:tcW w:w="284" w:type="dxa"/>
            <w:shd w:val="clear" w:color="auto" w:fill="E2EFD9" w:themeFill="accent6" w:themeFillTint="33"/>
            <w:vAlign w:val="center"/>
          </w:tcPr>
          <w:p w14:paraId="37AD9073"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188B4ADF"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Señor, solo pretendía… </w:t>
            </w:r>
          </w:p>
        </w:tc>
      </w:tr>
      <w:tr w:rsidR="001D4426" w:rsidRPr="00326056" w14:paraId="37E92B71"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23FD50F7" w14:textId="5448EF32" w:rsidR="001D4426" w:rsidRDefault="001D4426" w:rsidP="001D4426">
            <w:pPr>
              <w:spacing w:line="240" w:lineRule="auto"/>
              <w:jc w:val="right"/>
              <w:rPr>
                <w:rFonts w:cs="Calibri"/>
                <w:color w:val="000000"/>
                <w:sz w:val="18"/>
                <w:szCs w:val="18"/>
              </w:rPr>
            </w:pPr>
            <w:r>
              <w:rPr>
                <w:rFonts w:cs="Calibri"/>
                <w:color w:val="000000"/>
                <w:sz w:val="18"/>
                <w:szCs w:val="18"/>
              </w:rPr>
              <w:t>568</w:t>
            </w:r>
          </w:p>
        </w:tc>
        <w:tc>
          <w:tcPr>
            <w:tcW w:w="2400" w:type="dxa"/>
            <w:vMerge w:val="restart"/>
            <w:shd w:val="clear" w:color="auto" w:fill="FFFFFF" w:themeFill="background1"/>
            <w:vAlign w:val="bottom"/>
          </w:tcPr>
          <w:p w14:paraId="4817CF4C"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Cos we're a team, Deepak, and that should mean something to you.</w:t>
            </w:r>
          </w:p>
        </w:tc>
        <w:tc>
          <w:tcPr>
            <w:tcW w:w="2693" w:type="dxa"/>
            <w:vMerge w:val="restart"/>
            <w:shd w:val="clear" w:color="000000" w:fill="808080"/>
            <w:vAlign w:val="bottom"/>
          </w:tcPr>
          <w:p w14:paraId="54787FF5" w14:textId="77777777" w:rsidR="001D4426" w:rsidRPr="00326056" w:rsidRDefault="001D4426" w:rsidP="001D4426">
            <w:pPr>
              <w:spacing w:line="240" w:lineRule="auto"/>
              <w:jc w:val="center"/>
              <w:rPr>
                <w:rFonts w:cs="Calibri"/>
                <w:color w:val="00FFFF"/>
                <w:sz w:val="18"/>
                <w:szCs w:val="18"/>
                <w:lang w:val="en-GB"/>
              </w:rPr>
            </w:pPr>
            <w:r w:rsidRPr="00326056">
              <w:rPr>
                <w:rFonts w:cs="Calibri"/>
                <w:color w:val="00FFFF"/>
                <w:sz w:val="18"/>
                <w:szCs w:val="18"/>
                <w:lang w:val="en-GB"/>
              </w:rPr>
              <w:t>Cos we're a team, Deepak, and that / should mean something to you.</w:t>
            </w:r>
          </w:p>
        </w:tc>
        <w:tc>
          <w:tcPr>
            <w:tcW w:w="285" w:type="dxa"/>
            <w:vMerge w:val="restart"/>
            <w:shd w:val="clear" w:color="auto" w:fill="FF99CC"/>
          </w:tcPr>
          <w:p w14:paraId="2DD1C2AE"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63265D88" w14:textId="77777777" w:rsidR="001D4426" w:rsidRPr="00665429" w:rsidRDefault="001D4426" w:rsidP="00115C08">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51DF1FD1"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Debería significar algo para ti.</w:t>
            </w:r>
          </w:p>
        </w:tc>
        <w:tc>
          <w:tcPr>
            <w:tcW w:w="284" w:type="dxa"/>
            <w:vMerge w:val="restart"/>
            <w:shd w:val="clear" w:color="auto" w:fill="FF99CC"/>
            <w:vAlign w:val="bottom"/>
          </w:tcPr>
          <w:p w14:paraId="77D486F7"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E2EFD9" w:themeFill="accent6" w:themeFillTint="33"/>
            <w:vAlign w:val="center"/>
          </w:tcPr>
          <w:p w14:paraId="2F4A9D1B"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5C79D386"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Porque somos un equipo,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Deepak</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BDD6EE" w:themeFill="accent5" w:themeFillTint="66"/>
            <w:vAlign w:val="center"/>
          </w:tcPr>
          <w:p w14:paraId="48B496CB" w14:textId="77777777" w:rsidR="001D4426" w:rsidRPr="00051527" w:rsidRDefault="001D4426" w:rsidP="00115C08">
            <w:pPr>
              <w:spacing w:line="240" w:lineRule="auto"/>
              <w:jc w:val="center"/>
              <w:rPr>
                <w:rFonts w:cs="Calibri"/>
                <w:color w:val="000000"/>
                <w:sz w:val="18"/>
                <w:szCs w:val="18"/>
              </w:rPr>
            </w:pPr>
          </w:p>
        </w:tc>
        <w:tc>
          <w:tcPr>
            <w:tcW w:w="2977" w:type="dxa"/>
            <w:shd w:val="clear" w:color="auto" w:fill="FFFFFF" w:themeFill="background1"/>
            <w:vAlign w:val="bottom"/>
          </w:tcPr>
          <w:p w14:paraId="5309BECA"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Porque somos un equipo, </w:t>
            </w:r>
            <w:proofErr w:type="spellStart"/>
            <w:r w:rsidRPr="00326056">
              <w:rPr>
                <w:rFonts w:cs="Calibri"/>
                <w:color w:val="000000" w:themeColor="text1"/>
                <w:sz w:val="18"/>
                <w:szCs w:val="18"/>
              </w:rPr>
              <w:t>Deepak</w:t>
            </w:r>
            <w:proofErr w:type="spellEnd"/>
            <w:r w:rsidRPr="00326056">
              <w:rPr>
                <w:rFonts w:cs="Calibri"/>
                <w:color w:val="000000" w:themeColor="text1"/>
                <w:sz w:val="18"/>
                <w:szCs w:val="18"/>
              </w:rPr>
              <w:t>.</w:t>
            </w:r>
          </w:p>
        </w:tc>
      </w:tr>
      <w:tr w:rsidR="001D4426" w:rsidRPr="00326056" w14:paraId="3AA459E4"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073462A6" w14:textId="0D0D29CF" w:rsidR="001D4426" w:rsidRDefault="001D4426" w:rsidP="001D4426">
            <w:pPr>
              <w:spacing w:line="240" w:lineRule="auto"/>
              <w:jc w:val="right"/>
              <w:rPr>
                <w:rFonts w:cs="Calibri"/>
                <w:color w:val="000000"/>
                <w:sz w:val="18"/>
                <w:szCs w:val="18"/>
              </w:rPr>
            </w:pPr>
            <w:r>
              <w:rPr>
                <w:rFonts w:cs="Calibri"/>
                <w:color w:val="000000"/>
                <w:sz w:val="18"/>
                <w:szCs w:val="18"/>
              </w:rPr>
              <w:t>569</w:t>
            </w:r>
          </w:p>
        </w:tc>
        <w:tc>
          <w:tcPr>
            <w:tcW w:w="2400" w:type="dxa"/>
            <w:vMerge/>
            <w:shd w:val="clear" w:color="auto" w:fill="FFFFFF" w:themeFill="background1"/>
            <w:vAlign w:val="bottom"/>
          </w:tcPr>
          <w:p w14:paraId="7FB9308D" w14:textId="77777777" w:rsidR="001D4426" w:rsidRPr="00200FBF" w:rsidRDefault="001D4426" w:rsidP="001D4426">
            <w:pPr>
              <w:spacing w:line="240" w:lineRule="auto"/>
              <w:jc w:val="left"/>
              <w:rPr>
                <w:rFonts w:cs="Calibri"/>
                <w:sz w:val="18"/>
                <w:szCs w:val="18"/>
                <w:lang w:val="en-GB"/>
              </w:rPr>
            </w:pPr>
          </w:p>
        </w:tc>
        <w:tc>
          <w:tcPr>
            <w:tcW w:w="2693" w:type="dxa"/>
            <w:vMerge/>
            <w:shd w:val="clear" w:color="000000" w:fill="808080"/>
            <w:vAlign w:val="bottom"/>
          </w:tcPr>
          <w:p w14:paraId="7E887E8A" w14:textId="77777777" w:rsidR="001D4426" w:rsidRPr="00326056" w:rsidRDefault="001D4426" w:rsidP="001D4426">
            <w:pPr>
              <w:spacing w:line="240" w:lineRule="auto"/>
              <w:jc w:val="center"/>
              <w:rPr>
                <w:rFonts w:cs="Calibri"/>
                <w:color w:val="00FF00"/>
                <w:sz w:val="18"/>
                <w:szCs w:val="18"/>
                <w:lang w:val="en-GB"/>
              </w:rPr>
            </w:pPr>
          </w:p>
        </w:tc>
        <w:tc>
          <w:tcPr>
            <w:tcW w:w="285" w:type="dxa"/>
            <w:vMerge/>
            <w:shd w:val="clear" w:color="auto" w:fill="FF99CC"/>
          </w:tcPr>
          <w:p w14:paraId="556B74EF"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1671D7F5" w14:textId="77777777" w:rsidR="001D4426" w:rsidRPr="00665429" w:rsidRDefault="001D4426" w:rsidP="00115C08">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28769165"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99CC"/>
            <w:vAlign w:val="bottom"/>
          </w:tcPr>
          <w:p w14:paraId="67B49CCA"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shd w:val="clear" w:color="auto" w:fill="E2EFD9" w:themeFill="accent6" w:themeFillTint="33"/>
            <w:vAlign w:val="center"/>
          </w:tcPr>
          <w:p w14:paraId="16EFEE11" w14:textId="77777777" w:rsidR="001D4426" w:rsidRPr="00665429" w:rsidRDefault="001D4426"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0D8CBF3F"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Debería significar algo para ti.</w:t>
            </w:r>
          </w:p>
        </w:tc>
        <w:tc>
          <w:tcPr>
            <w:tcW w:w="284" w:type="dxa"/>
            <w:shd w:val="clear" w:color="auto" w:fill="E2EFD9" w:themeFill="accent6" w:themeFillTint="33"/>
            <w:vAlign w:val="center"/>
          </w:tcPr>
          <w:p w14:paraId="6B9188C9"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49396A00"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Debería significar algo para ti.</w:t>
            </w:r>
          </w:p>
        </w:tc>
      </w:tr>
      <w:tr w:rsidR="001D4426" w:rsidRPr="00326056" w14:paraId="7278E7EC"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4E195C24" w14:textId="4D09991B" w:rsidR="001D4426" w:rsidRDefault="001D4426" w:rsidP="001D4426">
            <w:pPr>
              <w:spacing w:line="240" w:lineRule="auto"/>
              <w:jc w:val="right"/>
              <w:rPr>
                <w:rFonts w:cs="Calibri"/>
                <w:color w:val="000000"/>
                <w:sz w:val="18"/>
                <w:szCs w:val="18"/>
              </w:rPr>
            </w:pPr>
            <w:r>
              <w:rPr>
                <w:rFonts w:cs="Calibri"/>
                <w:color w:val="000000"/>
                <w:sz w:val="18"/>
                <w:szCs w:val="18"/>
              </w:rPr>
              <w:t>570</w:t>
            </w:r>
          </w:p>
        </w:tc>
        <w:tc>
          <w:tcPr>
            <w:tcW w:w="2400" w:type="dxa"/>
            <w:shd w:val="clear" w:color="auto" w:fill="FFFFFF" w:themeFill="background1"/>
            <w:vAlign w:val="bottom"/>
          </w:tcPr>
          <w:p w14:paraId="3DF0A287"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Of course, it does, sir.</w:t>
            </w:r>
          </w:p>
        </w:tc>
        <w:tc>
          <w:tcPr>
            <w:tcW w:w="2693" w:type="dxa"/>
            <w:shd w:val="clear" w:color="000000" w:fill="808080"/>
            <w:vAlign w:val="bottom"/>
          </w:tcPr>
          <w:p w14:paraId="5397D987" w14:textId="77777777" w:rsidR="001D4426" w:rsidRPr="00326056" w:rsidRDefault="001D4426" w:rsidP="001D4426">
            <w:pPr>
              <w:spacing w:line="240" w:lineRule="auto"/>
              <w:jc w:val="center"/>
              <w:rPr>
                <w:rFonts w:cs="Calibri"/>
                <w:color w:val="00FF00"/>
                <w:sz w:val="18"/>
                <w:szCs w:val="18"/>
                <w:lang w:val="en-GB"/>
              </w:rPr>
            </w:pPr>
            <w:proofErr w:type="gramStart"/>
            <w:r w:rsidRPr="00326056">
              <w:rPr>
                <w:rFonts w:cs="Calibri"/>
                <w:color w:val="00FF00"/>
                <w:sz w:val="18"/>
                <w:szCs w:val="18"/>
                <w:lang w:val="en-GB"/>
              </w:rPr>
              <w:t>Of course</w:t>
            </w:r>
            <w:proofErr w:type="gramEnd"/>
            <w:r w:rsidRPr="00326056">
              <w:rPr>
                <w:rFonts w:cs="Calibri"/>
                <w:color w:val="00FF00"/>
                <w:sz w:val="18"/>
                <w:szCs w:val="18"/>
                <w:lang w:val="en-GB"/>
              </w:rPr>
              <w:t xml:space="preserve"> it does, sir.</w:t>
            </w:r>
          </w:p>
        </w:tc>
        <w:tc>
          <w:tcPr>
            <w:tcW w:w="285" w:type="dxa"/>
            <w:shd w:val="clear" w:color="auto" w:fill="FF99CC"/>
          </w:tcPr>
          <w:p w14:paraId="0380EAA3"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3B6137C"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B162C39" w14:textId="77777777" w:rsidR="001D4426" w:rsidRPr="00326056" w:rsidRDefault="001D4426" w:rsidP="001D4426">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Claro, señor. / </w:t>
            </w: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Si quieres irte,</w:t>
            </w:r>
          </w:p>
        </w:tc>
        <w:tc>
          <w:tcPr>
            <w:tcW w:w="284" w:type="dxa"/>
            <w:shd w:val="clear" w:color="auto" w:fill="FF99CC"/>
            <w:vAlign w:val="bottom"/>
          </w:tcPr>
          <w:p w14:paraId="1CAB7F0B"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7A35980B"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7516D009"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Claro, señor</w:t>
            </w:r>
            <w: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BDD6EE" w:themeFill="accent5" w:themeFillTint="66"/>
            <w:vAlign w:val="center"/>
          </w:tcPr>
          <w:p w14:paraId="0737D4CC" w14:textId="77777777" w:rsidR="001D4426" w:rsidRPr="00665429" w:rsidRDefault="001D4426"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03EB3C67"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Claro, señor. Si quieres irte,</w:t>
            </w:r>
          </w:p>
        </w:tc>
      </w:tr>
      <w:tr w:rsidR="001D4426" w:rsidRPr="00326056" w14:paraId="508CA70B"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236644E5" w14:textId="04436F6A" w:rsidR="001D4426" w:rsidRDefault="001D4426" w:rsidP="001D4426">
            <w:pPr>
              <w:spacing w:line="240" w:lineRule="auto"/>
              <w:jc w:val="right"/>
              <w:rPr>
                <w:rFonts w:cs="Calibri"/>
                <w:color w:val="000000"/>
                <w:sz w:val="18"/>
                <w:szCs w:val="18"/>
              </w:rPr>
            </w:pPr>
            <w:r>
              <w:rPr>
                <w:rFonts w:cs="Calibri"/>
                <w:color w:val="000000"/>
                <w:sz w:val="18"/>
                <w:szCs w:val="18"/>
              </w:rPr>
              <w:t>571</w:t>
            </w:r>
          </w:p>
        </w:tc>
        <w:tc>
          <w:tcPr>
            <w:tcW w:w="2400" w:type="dxa"/>
            <w:shd w:val="clear" w:color="auto" w:fill="FFFFFF" w:themeFill="background1"/>
            <w:vAlign w:val="bottom"/>
          </w:tcPr>
          <w:p w14:paraId="256DB7EB"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Cos if you want out, son,</w:t>
            </w:r>
          </w:p>
          <w:p w14:paraId="7D358B15"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 xml:space="preserve"> there's plenty in line.</w:t>
            </w:r>
          </w:p>
        </w:tc>
        <w:tc>
          <w:tcPr>
            <w:tcW w:w="2693" w:type="dxa"/>
            <w:shd w:val="clear" w:color="000000" w:fill="808080"/>
            <w:vAlign w:val="bottom"/>
          </w:tcPr>
          <w:p w14:paraId="0A25A73C" w14:textId="77777777" w:rsidR="001D4426" w:rsidRPr="00326056" w:rsidRDefault="001D4426" w:rsidP="001D4426">
            <w:pPr>
              <w:spacing w:line="240" w:lineRule="auto"/>
              <w:jc w:val="center"/>
              <w:rPr>
                <w:rFonts w:cs="Calibri"/>
                <w:color w:val="00FFFF"/>
                <w:sz w:val="18"/>
                <w:szCs w:val="18"/>
                <w:lang w:val="en-GB"/>
              </w:rPr>
            </w:pPr>
            <w:r w:rsidRPr="00326056">
              <w:rPr>
                <w:rFonts w:cs="Calibri"/>
                <w:color w:val="00FFFF"/>
                <w:sz w:val="18"/>
                <w:szCs w:val="18"/>
                <w:lang w:val="en-GB"/>
              </w:rPr>
              <w:t>Cos if you want out, son, /</w:t>
            </w:r>
          </w:p>
          <w:p w14:paraId="618D4CFC" w14:textId="38F027EA" w:rsidR="001D4426" w:rsidRPr="00326056" w:rsidRDefault="001D4426" w:rsidP="001D4426">
            <w:pPr>
              <w:spacing w:line="240" w:lineRule="auto"/>
              <w:jc w:val="center"/>
              <w:rPr>
                <w:rFonts w:cs="Calibri"/>
                <w:color w:val="00FFFF"/>
                <w:sz w:val="18"/>
                <w:szCs w:val="18"/>
                <w:lang w:val="en-GB"/>
              </w:rPr>
            </w:pPr>
            <w:r w:rsidRPr="00326056">
              <w:rPr>
                <w:rFonts w:cs="Calibri"/>
                <w:color w:val="00FFFF"/>
                <w:sz w:val="18"/>
                <w:szCs w:val="18"/>
                <w:lang w:val="en-GB"/>
              </w:rPr>
              <w:t>there's plenty in line.</w:t>
            </w:r>
          </w:p>
        </w:tc>
        <w:tc>
          <w:tcPr>
            <w:tcW w:w="285" w:type="dxa"/>
            <w:shd w:val="clear" w:color="auto" w:fill="FF99CC"/>
          </w:tcPr>
          <w:p w14:paraId="04CF557D"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10F4C24"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2E8CF9A"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los hay haciendo cola.</w:t>
            </w:r>
          </w:p>
        </w:tc>
        <w:tc>
          <w:tcPr>
            <w:tcW w:w="284" w:type="dxa"/>
            <w:shd w:val="clear" w:color="auto" w:fill="FF99CC"/>
            <w:vAlign w:val="bottom"/>
          </w:tcPr>
          <w:p w14:paraId="18712E93"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91478E5" w14:textId="77777777" w:rsidR="001D4426" w:rsidRPr="00665429" w:rsidRDefault="001D4426"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316ECB93" w14:textId="40602AB3"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Porque si quieres irte, /</w:t>
            </w:r>
          </w:p>
          <w:p w14:paraId="02848CD7"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los hay haciendo cola.</w:t>
            </w:r>
          </w:p>
        </w:tc>
        <w:tc>
          <w:tcPr>
            <w:tcW w:w="284" w:type="dxa"/>
            <w:shd w:val="clear" w:color="auto" w:fill="BDD6EE" w:themeFill="accent5" w:themeFillTint="66"/>
            <w:vAlign w:val="center"/>
          </w:tcPr>
          <w:p w14:paraId="321BBDB1" w14:textId="77777777" w:rsidR="001D4426" w:rsidRPr="00051527" w:rsidRDefault="001D4426" w:rsidP="00115C08">
            <w:pPr>
              <w:spacing w:line="240" w:lineRule="auto"/>
              <w:jc w:val="center"/>
              <w:rPr>
                <w:rFonts w:cs="Calibri"/>
                <w:color w:val="000000"/>
                <w:sz w:val="18"/>
                <w:szCs w:val="18"/>
              </w:rPr>
            </w:pPr>
          </w:p>
        </w:tc>
        <w:tc>
          <w:tcPr>
            <w:tcW w:w="2977" w:type="dxa"/>
            <w:shd w:val="clear" w:color="auto" w:fill="FFFFFF" w:themeFill="background1"/>
            <w:vAlign w:val="bottom"/>
          </w:tcPr>
          <w:p w14:paraId="6D4901DF" w14:textId="3185C0AF"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Así que</w:t>
            </w:r>
            <w:r>
              <w:rPr>
                <w:rFonts w:cs="Calibri"/>
                <w:color w:val="000000" w:themeColor="text1"/>
                <w:sz w:val="18"/>
                <w:szCs w:val="18"/>
              </w:rPr>
              <w:t>,</w:t>
            </w:r>
            <w:r w:rsidRPr="00326056">
              <w:rPr>
                <w:rFonts w:cs="Calibri"/>
                <w:color w:val="000000" w:themeColor="text1"/>
                <w:sz w:val="18"/>
                <w:szCs w:val="18"/>
              </w:rPr>
              <w:t xml:space="preserve"> si quieres irte, </w:t>
            </w:r>
          </w:p>
          <w:p w14:paraId="24D9BF4D"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los hay haciendo cola.</w:t>
            </w:r>
          </w:p>
        </w:tc>
      </w:tr>
      <w:tr w:rsidR="001D4426" w:rsidRPr="00326056" w14:paraId="075F1C2A"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3EF12212" w14:textId="2A15D761" w:rsidR="001D4426" w:rsidRDefault="001D4426" w:rsidP="001D4426">
            <w:pPr>
              <w:spacing w:line="240" w:lineRule="auto"/>
              <w:jc w:val="right"/>
              <w:rPr>
                <w:rFonts w:cs="Calibri"/>
                <w:color w:val="000000"/>
                <w:sz w:val="18"/>
                <w:szCs w:val="18"/>
              </w:rPr>
            </w:pPr>
            <w:r>
              <w:rPr>
                <w:rFonts w:cs="Calibri"/>
                <w:color w:val="000000"/>
                <w:sz w:val="18"/>
                <w:szCs w:val="18"/>
              </w:rPr>
              <w:t>572</w:t>
            </w:r>
          </w:p>
        </w:tc>
        <w:tc>
          <w:tcPr>
            <w:tcW w:w="2400" w:type="dxa"/>
            <w:shd w:val="clear" w:color="auto" w:fill="FFFFFF" w:themeFill="background1"/>
            <w:vAlign w:val="bottom"/>
          </w:tcPr>
          <w:p w14:paraId="43B4D48C"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 xml:space="preserve">He was checking out a </w:t>
            </w:r>
            <w:proofErr w:type="gramStart"/>
            <w:r w:rsidRPr="00200FBF">
              <w:rPr>
                <w:rFonts w:cs="Calibri"/>
                <w:sz w:val="18"/>
                <w:szCs w:val="18"/>
                <w:lang w:val="en-GB"/>
              </w:rPr>
              <w:t>hairdresser's</w:t>
            </w:r>
            <w:proofErr w:type="gramEnd"/>
            <w:r w:rsidRPr="00200FBF">
              <w:rPr>
                <w:rFonts w:cs="Calibri"/>
                <w:sz w:val="18"/>
                <w:szCs w:val="18"/>
                <w:lang w:val="en-GB"/>
              </w:rPr>
              <w:t xml:space="preserve"> on the Bog, sir.</w:t>
            </w:r>
          </w:p>
        </w:tc>
        <w:tc>
          <w:tcPr>
            <w:tcW w:w="2693" w:type="dxa"/>
            <w:shd w:val="clear" w:color="000000" w:fill="808080"/>
            <w:vAlign w:val="bottom"/>
          </w:tcPr>
          <w:p w14:paraId="0B4AC7B1" w14:textId="77777777" w:rsidR="001D4426" w:rsidRPr="00326056" w:rsidRDefault="001D4426" w:rsidP="001D4426">
            <w:pPr>
              <w:spacing w:line="240" w:lineRule="auto"/>
              <w:jc w:val="center"/>
              <w:rPr>
                <w:rFonts w:cs="Calibri"/>
                <w:color w:val="00FF00"/>
                <w:sz w:val="18"/>
                <w:szCs w:val="18"/>
                <w:lang w:val="en-GB"/>
              </w:rPr>
            </w:pPr>
            <w:r w:rsidRPr="00326056">
              <w:rPr>
                <w:rFonts w:cs="Calibri"/>
                <w:color w:val="00FF00"/>
                <w:sz w:val="18"/>
                <w:szCs w:val="18"/>
                <w:lang w:val="en-GB"/>
              </w:rPr>
              <w:t>He was checking out a hairdresser's / on the Bog, sir.</w:t>
            </w:r>
          </w:p>
        </w:tc>
        <w:tc>
          <w:tcPr>
            <w:tcW w:w="285" w:type="dxa"/>
            <w:shd w:val="clear" w:color="auto" w:fill="FFFFFF" w:themeFill="background1"/>
          </w:tcPr>
          <w:p w14:paraId="4EDB9A0E"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9B1F33C"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ACD3112"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Ha ido a una peluquería.</w:t>
            </w:r>
          </w:p>
        </w:tc>
        <w:tc>
          <w:tcPr>
            <w:tcW w:w="284" w:type="dxa"/>
            <w:shd w:val="clear" w:color="auto" w:fill="FFFFFF" w:themeFill="background1"/>
            <w:vAlign w:val="bottom"/>
          </w:tcPr>
          <w:p w14:paraId="4CE04512"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2C6B2F5" w14:textId="77777777" w:rsidR="001D4426" w:rsidRPr="00051527" w:rsidRDefault="001D4426" w:rsidP="00115C08">
            <w:pPr>
              <w:spacing w:line="240" w:lineRule="auto"/>
              <w:jc w:val="center"/>
              <w:rPr>
                <w:rFonts w:cs="Calibri"/>
                <w:color w:val="000000"/>
                <w:sz w:val="18"/>
                <w:szCs w:val="18"/>
              </w:rPr>
            </w:pPr>
          </w:p>
        </w:tc>
        <w:tc>
          <w:tcPr>
            <w:tcW w:w="2693" w:type="dxa"/>
            <w:shd w:val="clear" w:color="auto" w:fill="FFFFFF" w:themeFill="background1"/>
            <w:vAlign w:val="bottom"/>
          </w:tcPr>
          <w:p w14:paraId="2BCC3EAA"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Ha ido a una peluquería.</w:t>
            </w:r>
          </w:p>
        </w:tc>
        <w:tc>
          <w:tcPr>
            <w:tcW w:w="284" w:type="dxa"/>
            <w:shd w:val="clear" w:color="auto" w:fill="BDD6EE" w:themeFill="accent5" w:themeFillTint="66"/>
            <w:vAlign w:val="center"/>
          </w:tcPr>
          <w:p w14:paraId="558CDB8B" w14:textId="77777777" w:rsidR="001D4426" w:rsidRPr="00051527" w:rsidRDefault="001D4426" w:rsidP="00115C08">
            <w:pPr>
              <w:spacing w:line="240" w:lineRule="auto"/>
              <w:jc w:val="center"/>
              <w:rPr>
                <w:rFonts w:cs="Calibri"/>
                <w:color w:val="000000"/>
                <w:sz w:val="18"/>
                <w:szCs w:val="18"/>
              </w:rPr>
            </w:pPr>
          </w:p>
        </w:tc>
        <w:tc>
          <w:tcPr>
            <w:tcW w:w="2977" w:type="dxa"/>
            <w:shd w:val="clear" w:color="auto" w:fill="FFFFFF" w:themeFill="background1"/>
            <w:vAlign w:val="bottom"/>
          </w:tcPr>
          <w:p w14:paraId="17CF50E5"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Ha ido a una peluquería.</w:t>
            </w:r>
          </w:p>
        </w:tc>
      </w:tr>
      <w:tr w:rsidR="001D4426" w:rsidRPr="00326056" w14:paraId="6CC83F81"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66C828DC" w14:textId="22F45B9D" w:rsidR="001D4426" w:rsidRDefault="001D4426" w:rsidP="001D4426">
            <w:pPr>
              <w:spacing w:line="240" w:lineRule="auto"/>
              <w:jc w:val="right"/>
              <w:rPr>
                <w:rFonts w:cs="Calibri"/>
                <w:color w:val="000000"/>
                <w:sz w:val="18"/>
                <w:szCs w:val="18"/>
              </w:rPr>
            </w:pPr>
            <w:r>
              <w:rPr>
                <w:rFonts w:cs="Calibri"/>
                <w:color w:val="000000"/>
                <w:sz w:val="18"/>
                <w:szCs w:val="18"/>
              </w:rPr>
              <w:t>573</w:t>
            </w:r>
          </w:p>
        </w:tc>
        <w:tc>
          <w:tcPr>
            <w:tcW w:w="2400" w:type="dxa"/>
            <w:shd w:val="clear" w:color="auto" w:fill="FFFFFF" w:themeFill="background1"/>
            <w:vAlign w:val="bottom"/>
          </w:tcPr>
          <w:p w14:paraId="27D46334" w14:textId="77777777" w:rsidR="001D4426" w:rsidRPr="00200FBF" w:rsidRDefault="001D4426" w:rsidP="001D4426">
            <w:pPr>
              <w:spacing w:line="240" w:lineRule="auto"/>
              <w:jc w:val="left"/>
              <w:rPr>
                <w:rFonts w:cs="Calibri"/>
                <w:sz w:val="18"/>
                <w:szCs w:val="18"/>
              </w:rPr>
            </w:pPr>
            <w:proofErr w:type="spellStart"/>
            <w:r w:rsidRPr="00200FBF">
              <w:rPr>
                <w:rFonts w:cs="Calibri"/>
                <w:sz w:val="18"/>
                <w:szCs w:val="18"/>
              </w:rPr>
              <w:t>It's</w:t>
            </w:r>
            <w:proofErr w:type="spellEnd"/>
            <w:r w:rsidRPr="00200FBF">
              <w:rPr>
                <w:rFonts w:cs="Calibri"/>
                <w:sz w:val="18"/>
                <w:szCs w:val="18"/>
              </w:rPr>
              <w:t xml:space="preserve"> a </w:t>
            </w:r>
            <w:proofErr w:type="spellStart"/>
            <w:r w:rsidRPr="00200FBF">
              <w:rPr>
                <w:rFonts w:cs="Calibri"/>
                <w:sz w:val="18"/>
                <w:szCs w:val="18"/>
              </w:rPr>
              <w:t>burglary</w:t>
            </w:r>
            <w:proofErr w:type="spellEnd"/>
            <w:r w:rsidRPr="00200FBF">
              <w:rPr>
                <w:rFonts w:cs="Calibri"/>
                <w:sz w:val="18"/>
                <w:szCs w:val="18"/>
              </w:rPr>
              <w:t xml:space="preserve"> TIC.</w:t>
            </w:r>
          </w:p>
        </w:tc>
        <w:tc>
          <w:tcPr>
            <w:tcW w:w="2693" w:type="dxa"/>
            <w:shd w:val="clear" w:color="000000" w:fill="808080"/>
            <w:vAlign w:val="bottom"/>
          </w:tcPr>
          <w:p w14:paraId="19EE8F38" w14:textId="77777777" w:rsidR="001D4426" w:rsidRPr="00326056" w:rsidRDefault="001D4426" w:rsidP="001D4426">
            <w:pPr>
              <w:spacing w:line="240" w:lineRule="auto"/>
              <w:jc w:val="center"/>
              <w:rPr>
                <w:rFonts w:cs="Calibri"/>
                <w:color w:val="00FF00"/>
                <w:sz w:val="18"/>
                <w:szCs w:val="18"/>
              </w:rPr>
            </w:pPr>
            <w:proofErr w:type="spellStart"/>
            <w:r w:rsidRPr="00326056">
              <w:rPr>
                <w:rFonts w:cs="Calibri"/>
                <w:color w:val="00FF00"/>
                <w:sz w:val="18"/>
                <w:szCs w:val="18"/>
              </w:rPr>
              <w:t>It's</w:t>
            </w:r>
            <w:proofErr w:type="spellEnd"/>
            <w:r w:rsidRPr="00326056">
              <w:rPr>
                <w:rFonts w:cs="Calibri"/>
                <w:color w:val="00FF00"/>
                <w:sz w:val="18"/>
                <w:szCs w:val="18"/>
              </w:rPr>
              <w:t xml:space="preserve"> a </w:t>
            </w:r>
            <w:proofErr w:type="spellStart"/>
            <w:r w:rsidRPr="00326056">
              <w:rPr>
                <w:rFonts w:cs="Calibri"/>
                <w:color w:val="00FF00"/>
                <w:sz w:val="18"/>
                <w:szCs w:val="18"/>
              </w:rPr>
              <w:t>burglary</w:t>
            </w:r>
            <w:proofErr w:type="spellEnd"/>
            <w:r w:rsidRPr="00326056">
              <w:rPr>
                <w:rFonts w:cs="Calibri"/>
                <w:color w:val="00FF00"/>
                <w:sz w:val="18"/>
                <w:szCs w:val="18"/>
              </w:rPr>
              <w:t xml:space="preserve"> TIC.</w:t>
            </w:r>
          </w:p>
        </w:tc>
        <w:tc>
          <w:tcPr>
            <w:tcW w:w="285" w:type="dxa"/>
            <w:shd w:val="clear" w:color="auto" w:fill="FFFFFF" w:themeFill="background1"/>
          </w:tcPr>
          <w:p w14:paraId="6FF91C33"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2BBCDF5"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9D90C8B" w14:textId="4452DC49"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De la lista de atenuantes /</w:t>
            </w:r>
          </w:p>
          <w:p w14:paraId="56C2F07C"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del de los robos.</w:t>
            </w:r>
          </w:p>
        </w:tc>
        <w:tc>
          <w:tcPr>
            <w:tcW w:w="284" w:type="dxa"/>
            <w:shd w:val="clear" w:color="auto" w:fill="FFFFFF" w:themeFill="background1"/>
            <w:vAlign w:val="bottom"/>
          </w:tcPr>
          <w:p w14:paraId="0F90A389"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3ADE741E" w14:textId="0EC40E7D" w:rsidR="001D4426" w:rsidRPr="00665429" w:rsidRDefault="00115C08" w:rsidP="00115C08">
            <w:pPr>
              <w:spacing w:line="240" w:lineRule="auto"/>
              <w:jc w:val="center"/>
              <w:rPr>
                <w:rFonts w:cs="Calibri"/>
                <w:color w:val="000000"/>
                <w:sz w:val="18"/>
                <w:szCs w:val="18"/>
                <w:lang w:val="en-GB"/>
              </w:rPr>
            </w:pPr>
            <w:r>
              <w:rPr>
                <w:rFonts w:cs="Calibri"/>
                <w:color w:val="000000"/>
                <w:sz w:val="18"/>
                <w:szCs w:val="18"/>
                <w:lang w:val="en-GB"/>
              </w:rPr>
              <w:t>+</w:t>
            </w:r>
          </w:p>
        </w:tc>
        <w:tc>
          <w:tcPr>
            <w:tcW w:w="2693" w:type="dxa"/>
            <w:shd w:val="clear" w:color="auto" w:fill="FFFFFF" w:themeFill="background1"/>
            <w:vAlign w:val="bottom"/>
          </w:tcPr>
          <w:p w14:paraId="03198954" w14:textId="39D9AC65"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 la lista de atenuantes /</w:t>
            </w:r>
          </w:p>
          <w:p w14:paraId="05B61A9C"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del de los robos.</w:t>
            </w:r>
          </w:p>
        </w:tc>
        <w:tc>
          <w:tcPr>
            <w:tcW w:w="284" w:type="dxa"/>
            <w:shd w:val="clear" w:color="auto" w:fill="E2EFD9" w:themeFill="accent6" w:themeFillTint="33"/>
            <w:vAlign w:val="center"/>
          </w:tcPr>
          <w:p w14:paraId="362783E7" w14:textId="126C79CD" w:rsidR="001D4426" w:rsidRPr="00665429" w:rsidRDefault="00115C08" w:rsidP="00115C08">
            <w:pPr>
              <w:spacing w:line="240" w:lineRule="auto"/>
              <w:jc w:val="center"/>
              <w:rPr>
                <w:rFonts w:cs="Calibri"/>
                <w:color w:val="000000"/>
                <w:sz w:val="18"/>
                <w:szCs w:val="18"/>
                <w:lang w:val="en-GB"/>
              </w:rPr>
            </w:pPr>
            <w:r>
              <w:rPr>
                <w:rFonts w:cs="Calibri"/>
                <w:color w:val="000000"/>
                <w:sz w:val="18"/>
                <w:szCs w:val="18"/>
                <w:lang w:val="en-GB"/>
              </w:rPr>
              <w:t>+</w:t>
            </w:r>
          </w:p>
        </w:tc>
        <w:tc>
          <w:tcPr>
            <w:tcW w:w="2977" w:type="dxa"/>
            <w:shd w:val="clear" w:color="auto" w:fill="FFFFFF" w:themeFill="background1"/>
            <w:vAlign w:val="bottom"/>
          </w:tcPr>
          <w:p w14:paraId="24FC0C5A"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De la lista de atenuantes </w:t>
            </w:r>
          </w:p>
          <w:p w14:paraId="7472A246"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del de los robos.</w:t>
            </w:r>
          </w:p>
        </w:tc>
      </w:tr>
      <w:tr w:rsidR="001D4426" w:rsidRPr="00326056" w14:paraId="1B94423C"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59391D3D" w14:textId="136B526E" w:rsidR="001D4426" w:rsidRDefault="001D4426" w:rsidP="001D4426">
            <w:pPr>
              <w:spacing w:line="240" w:lineRule="auto"/>
              <w:jc w:val="right"/>
              <w:rPr>
                <w:rFonts w:cs="Calibri"/>
                <w:color w:val="000000"/>
                <w:sz w:val="18"/>
                <w:szCs w:val="18"/>
              </w:rPr>
            </w:pPr>
            <w:r>
              <w:rPr>
                <w:rFonts w:cs="Calibri"/>
                <w:color w:val="000000"/>
                <w:sz w:val="18"/>
                <w:szCs w:val="18"/>
              </w:rPr>
              <w:lastRenderedPageBreak/>
              <w:t>574</w:t>
            </w:r>
          </w:p>
        </w:tc>
        <w:tc>
          <w:tcPr>
            <w:tcW w:w="2400" w:type="dxa"/>
            <w:shd w:val="clear" w:color="auto" w:fill="FFFFFF" w:themeFill="background1"/>
            <w:vAlign w:val="bottom"/>
          </w:tcPr>
          <w:p w14:paraId="7F23A438" w14:textId="77777777" w:rsidR="001D4426" w:rsidRPr="00200FBF" w:rsidRDefault="001D4426" w:rsidP="001D4426">
            <w:pPr>
              <w:spacing w:line="240" w:lineRule="auto"/>
              <w:jc w:val="left"/>
              <w:rPr>
                <w:rFonts w:cs="Calibri"/>
                <w:sz w:val="18"/>
                <w:szCs w:val="18"/>
              </w:rPr>
            </w:pPr>
            <w:proofErr w:type="spellStart"/>
            <w:r w:rsidRPr="00200FBF">
              <w:rPr>
                <w:rFonts w:cs="Calibri"/>
                <w:sz w:val="18"/>
                <w:szCs w:val="18"/>
              </w:rPr>
              <w:t>That's</w:t>
            </w:r>
            <w:proofErr w:type="spellEnd"/>
            <w:r w:rsidRPr="00200FBF">
              <w:rPr>
                <w:rFonts w:cs="Calibri"/>
                <w:sz w:val="18"/>
                <w:szCs w:val="18"/>
              </w:rPr>
              <w:t xml:space="preserve"> </w:t>
            </w:r>
            <w:proofErr w:type="spellStart"/>
            <w:r w:rsidRPr="00200FBF">
              <w:rPr>
                <w:rFonts w:cs="Calibri"/>
                <w:sz w:val="18"/>
                <w:szCs w:val="18"/>
              </w:rPr>
              <w:t>it</w:t>
            </w:r>
            <w:proofErr w:type="spellEnd"/>
            <w:r w:rsidRPr="00200FBF">
              <w:rPr>
                <w:rFonts w:cs="Calibri"/>
                <w:sz w:val="18"/>
                <w:szCs w:val="18"/>
              </w:rPr>
              <w:t xml:space="preserve">? </w:t>
            </w:r>
            <w:proofErr w:type="spellStart"/>
            <w:r w:rsidRPr="00200FBF">
              <w:rPr>
                <w:rFonts w:cs="Calibri"/>
                <w:sz w:val="18"/>
                <w:szCs w:val="18"/>
              </w:rPr>
              <w:t>Yeah</w:t>
            </w:r>
            <w:proofErr w:type="spellEnd"/>
            <w:r w:rsidRPr="00200FBF">
              <w:rPr>
                <w:rFonts w:cs="Calibri"/>
                <w:sz w:val="18"/>
                <w:szCs w:val="18"/>
              </w:rPr>
              <w:t>.</w:t>
            </w:r>
          </w:p>
        </w:tc>
        <w:tc>
          <w:tcPr>
            <w:tcW w:w="2693" w:type="dxa"/>
            <w:shd w:val="clear" w:color="000000" w:fill="808080"/>
            <w:vAlign w:val="bottom"/>
          </w:tcPr>
          <w:p w14:paraId="155FEA3D" w14:textId="77777777" w:rsidR="001D4426" w:rsidRPr="00326056" w:rsidRDefault="001D4426" w:rsidP="001D4426">
            <w:pPr>
              <w:spacing w:line="240" w:lineRule="auto"/>
              <w:jc w:val="center"/>
              <w:rPr>
                <w:rFonts w:cs="Calibri"/>
                <w:color w:val="000000"/>
                <w:sz w:val="18"/>
                <w:szCs w:val="18"/>
              </w:rPr>
            </w:pPr>
            <w:proofErr w:type="spellStart"/>
            <w:r w:rsidRPr="00326056">
              <w:rPr>
                <w:rFonts w:cs="Calibri"/>
                <w:color w:val="00FFFF"/>
                <w:sz w:val="18"/>
                <w:szCs w:val="18"/>
              </w:rPr>
              <w:t>That's</w:t>
            </w:r>
            <w:proofErr w:type="spellEnd"/>
            <w:r w:rsidRPr="00326056">
              <w:rPr>
                <w:rFonts w:cs="Calibri"/>
                <w:color w:val="00FFFF"/>
                <w:sz w:val="18"/>
                <w:szCs w:val="18"/>
              </w:rPr>
              <w:t xml:space="preserve"> </w:t>
            </w:r>
            <w:proofErr w:type="spellStart"/>
            <w:r w:rsidRPr="00326056">
              <w:rPr>
                <w:rFonts w:cs="Calibri"/>
                <w:color w:val="00FFFF"/>
                <w:sz w:val="18"/>
                <w:szCs w:val="18"/>
              </w:rPr>
              <w:t>it</w:t>
            </w:r>
            <w:proofErr w:type="spellEnd"/>
            <w:r w:rsidRPr="00326056">
              <w:rPr>
                <w:rFonts w:cs="Calibri"/>
                <w:color w:val="00FFFF"/>
                <w:sz w:val="18"/>
                <w:szCs w:val="18"/>
              </w:rPr>
              <w:t>?</w:t>
            </w:r>
            <w:r w:rsidRPr="00326056">
              <w:rPr>
                <w:rFonts w:cs="Calibri"/>
                <w:color w:val="00FF00"/>
                <w:sz w:val="18"/>
                <w:szCs w:val="18"/>
              </w:rPr>
              <w:t xml:space="preserve"> </w:t>
            </w:r>
            <w:proofErr w:type="spellStart"/>
            <w:r w:rsidRPr="00326056">
              <w:rPr>
                <w:rFonts w:cs="Calibri"/>
                <w:color w:val="00FF00"/>
                <w:sz w:val="18"/>
                <w:szCs w:val="18"/>
              </w:rPr>
              <w:t>Yeah</w:t>
            </w:r>
            <w:proofErr w:type="spellEnd"/>
            <w:r w:rsidRPr="00326056">
              <w:rPr>
                <w:rFonts w:cs="Calibri"/>
                <w:color w:val="00FF00"/>
                <w:sz w:val="18"/>
                <w:szCs w:val="18"/>
              </w:rPr>
              <w:t>.</w:t>
            </w:r>
          </w:p>
        </w:tc>
        <w:tc>
          <w:tcPr>
            <w:tcW w:w="285" w:type="dxa"/>
            <w:shd w:val="clear" w:color="auto" w:fill="FF99CC"/>
          </w:tcPr>
          <w:p w14:paraId="1BA9DD3C"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E990DAD"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0AE9F9B"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 xml:space="preserve">¿Y ya está? / </w:t>
            </w: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Sí.</w:t>
            </w:r>
          </w:p>
        </w:tc>
        <w:tc>
          <w:tcPr>
            <w:tcW w:w="284" w:type="dxa"/>
            <w:shd w:val="clear" w:color="auto" w:fill="FF99CC"/>
            <w:vAlign w:val="bottom"/>
          </w:tcPr>
          <w:p w14:paraId="362DDD84"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bottom"/>
          </w:tcPr>
          <w:p w14:paraId="1897F37D" w14:textId="77777777" w:rsidR="001D4426" w:rsidRPr="00665429" w:rsidRDefault="001D4426" w:rsidP="001D4426">
            <w:pPr>
              <w:spacing w:line="240" w:lineRule="auto"/>
              <w:jc w:val="center"/>
              <w:rPr>
                <w:rFonts w:cs="Calibri"/>
                <w:color w:val="000000"/>
                <w:sz w:val="18"/>
                <w:szCs w:val="18"/>
                <w:lang w:val="en-GB"/>
              </w:rPr>
            </w:pPr>
          </w:p>
        </w:tc>
        <w:tc>
          <w:tcPr>
            <w:tcW w:w="2693" w:type="dxa"/>
            <w:shd w:val="clear" w:color="auto" w:fill="FFFFFF" w:themeFill="background1"/>
            <w:vAlign w:val="bottom"/>
          </w:tcPr>
          <w:p w14:paraId="1864B06B"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ya está?</w:t>
            </w:r>
          </w:p>
        </w:tc>
        <w:tc>
          <w:tcPr>
            <w:tcW w:w="284" w:type="dxa"/>
            <w:shd w:val="clear" w:color="auto" w:fill="BDD6EE" w:themeFill="accent5" w:themeFillTint="66"/>
            <w:vAlign w:val="center"/>
          </w:tcPr>
          <w:p w14:paraId="69D0C093" w14:textId="77777777" w:rsidR="001D4426" w:rsidRPr="00665429" w:rsidRDefault="001D4426"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0878C117"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¿Y ya está?</w:t>
            </w:r>
          </w:p>
        </w:tc>
      </w:tr>
      <w:tr w:rsidR="001D4426" w:rsidRPr="00326056" w14:paraId="1B955798"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21BDB816" w14:textId="174608E0" w:rsidR="001D4426" w:rsidRDefault="001D4426" w:rsidP="001D4426">
            <w:pPr>
              <w:spacing w:line="240" w:lineRule="auto"/>
              <w:jc w:val="right"/>
              <w:rPr>
                <w:rFonts w:cs="Calibri"/>
                <w:color w:val="000000"/>
                <w:sz w:val="18"/>
                <w:szCs w:val="18"/>
              </w:rPr>
            </w:pPr>
            <w:r>
              <w:rPr>
                <w:rFonts w:cs="Calibri"/>
                <w:color w:val="000000"/>
                <w:sz w:val="18"/>
                <w:szCs w:val="18"/>
              </w:rPr>
              <w:t>575</w:t>
            </w:r>
          </w:p>
        </w:tc>
        <w:tc>
          <w:tcPr>
            <w:tcW w:w="2400" w:type="dxa"/>
            <w:shd w:val="clear" w:color="auto" w:fill="FFFFFF" w:themeFill="background1"/>
            <w:vAlign w:val="bottom"/>
          </w:tcPr>
          <w:p w14:paraId="064BF7FE" w14:textId="77777777" w:rsidR="001D4426" w:rsidRPr="00200FBF" w:rsidRDefault="001D4426" w:rsidP="001D4426">
            <w:pPr>
              <w:spacing w:line="240" w:lineRule="auto"/>
              <w:jc w:val="left"/>
              <w:rPr>
                <w:rFonts w:cs="Calibri"/>
                <w:sz w:val="18"/>
                <w:szCs w:val="18"/>
              </w:rPr>
            </w:pPr>
            <w:proofErr w:type="spellStart"/>
            <w:r w:rsidRPr="00200FBF">
              <w:rPr>
                <w:rFonts w:cs="Calibri"/>
                <w:sz w:val="18"/>
                <w:szCs w:val="18"/>
              </w:rPr>
              <w:t>Is</w:t>
            </w:r>
            <w:proofErr w:type="spellEnd"/>
            <w:r w:rsidRPr="00200FBF">
              <w:rPr>
                <w:rFonts w:cs="Calibri"/>
                <w:sz w:val="18"/>
                <w:szCs w:val="18"/>
              </w:rPr>
              <w:t xml:space="preserve"> </w:t>
            </w:r>
            <w:proofErr w:type="spellStart"/>
            <w:r w:rsidRPr="00200FBF">
              <w:rPr>
                <w:rFonts w:cs="Calibri"/>
                <w:sz w:val="18"/>
                <w:szCs w:val="18"/>
              </w:rPr>
              <w:t>something</w:t>
            </w:r>
            <w:proofErr w:type="spellEnd"/>
            <w:r w:rsidRPr="00200FBF">
              <w:rPr>
                <w:rFonts w:cs="Calibri"/>
                <w:sz w:val="18"/>
                <w:szCs w:val="18"/>
              </w:rPr>
              <w:t xml:space="preserve"> </w:t>
            </w:r>
            <w:proofErr w:type="spellStart"/>
            <w:r w:rsidRPr="00200FBF">
              <w:rPr>
                <w:rFonts w:cs="Calibri"/>
                <w:sz w:val="18"/>
                <w:szCs w:val="18"/>
              </w:rPr>
              <w:t>wrong</w:t>
            </w:r>
            <w:proofErr w:type="spellEnd"/>
            <w:r w:rsidRPr="00200FBF">
              <w:rPr>
                <w:rFonts w:cs="Calibri"/>
                <w:sz w:val="18"/>
                <w:szCs w:val="18"/>
              </w:rPr>
              <w:t>, sir?</w:t>
            </w:r>
          </w:p>
        </w:tc>
        <w:tc>
          <w:tcPr>
            <w:tcW w:w="2693" w:type="dxa"/>
            <w:shd w:val="clear" w:color="000000" w:fill="808080"/>
            <w:vAlign w:val="bottom"/>
          </w:tcPr>
          <w:p w14:paraId="2B757024" w14:textId="77777777" w:rsidR="001D4426" w:rsidRPr="00326056" w:rsidRDefault="001D4426" w:rsidP="001D4426">
            <w:pPr>
              <w:spacing w:line="240" w:lineRule="auto"/>
              <w:jc w:val="center"/>
              <w:rPr>
                <w:rFonts w:cs="Calibri"/>
                <w:color w:val="00FF00"/>
                <w:sz w:val="18"/>
                <w:szCs w:val="18"/>
              </w:rPr>
            </w:pPr>
            <w:proofErr w:type="spellStart"/>
            <w:r w:rsidRPr="00326056">
              <w:rPr>
                <w:rFonts w:cs="Calibri"/>
                <w:color w:val="00FF00"/>
                <w:sz w:val="18"/>
                <w:szCs w:val="18"/>
              </w:rPr>
              <w:t>Is</w:t>
            </w:r>
            <w:proofErr w:type="spellEnd"/>
            <w:r w:rsidRPr="00326056">
              <w:rPr>
                <w:rFonts w:cs="Calibri"/>
                <w:color w:val="00FF00"/>
                <w:sz w:val="18"/>
                <w:szCs w:val="18"/>
              </w:rPr>
              <w:t xml:space="preserve"> </w:t>
            </w:r>
            <w:proofErr w:type="spellStart"/>
            <w:r w:rsidRPr="00326056">
              <w:rPr>
                <w:rFonts w:cs="Calibri"/>
                <w:color w:val="00FF00"/>
                <w:sz w:val="18"/>
                <w:szCs w:val="18"/>
              </w:rPr>
              <w:t>something</w:t>
            </w:r>
            <w:proofErr w:type="spellEnd"/>
            <w:r w:rsidRPr="00326056">
              <w:rPr>
                <w:rFonts w:cs="Calibri"/>
                <w:color w:val="00FF00"/>
                <w:sz w:val="18"/>
                <w:szCs w:val="18"/>
              </w:rPr>
              <w:t xml:space="preserve"> </w:t>
            </w:r>
            <w:proofErr w:type="spellStart"/>
            <w:r w:rsidRPr="00326056">
              <w:rPr>
                <w:rFonts w:cs="Calibri"/>
                <w:color w:val="00FF00"/>
                <w:sz w:val="18"/>
                <w:szCs w:val="18"/>
              </w:rPr>
              <w:t>wrong</w:t>
            </w:r>
            <w:proofErr w:type="spellEnd"/>
            <w:r w:rsidRPr="00326056">
              <w:rPr>
                <w:rFonts w:cs="Calibri"/>
                <w:color w:val="00FF00"/>
                <w:sz w:val="18"/>
                <w:szCs w:val="18"/>
              </w:rPr>
              <w:t>, sir?</w:t>
            </w:r>
          </w:p>
        </w:tc>
        <w:tc>
          <w:tcPr>
            <w:tcW w:w="285" w:type="dxa"/>
            <w:shd w:val="clear" w:color="auto" w:fill="FFFFFF" w:themeFill="background1"/>
          </w:tcPr>
          <w:p w14:paraId="535BD6A4"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54628F3"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F9D9DCF" w14:textId="77777777" w:rsidR="001D4426" w:rsidRPr="00326056" w:rsidRDefault="001D4426" w:rsidP="001D4426">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¿Pasa algo, señor?</w:t>
            </w:r>
          </w:p>
        </w:tc>
        <w:tc>
          <w:tcPr>
            <w:tcW w:w="284" w:type="dxa"/>
            <w:shd w:val="clear" w:color="auto" w:fill="FFFFFF" w:themeFill="background1"/>
            <w:vAlign w:val="bottom"/>
          </w:tcPr>
          <w:p w14:paraId="0CBBFC7F"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2D25600" w14:textId="77777777" w:rsidR="001D4426" w:rsidRPr="00665429" w:rsidRDefault="001D4426"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7A3A0AE0"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Sí. ¿Pasa algo, señor?</w:t>
            </w:r>
          </w:p>
        </w:tc>
        <w:tc>
          <w:tcPr>
            <w:tcW w:w="284" w:type="dxa"/>
            <w:shd w:val="clear" w:color="auto" w:fill="BDD6EE" w:themeFill="accent5" w:themeFillTint="66"/>
            <w:vAlign w:val="center"/>
          </w:tcPr>
          <w:p w14:paraId="1FC01B27" w14:textId="77777777" w:rsidR="001D4426" w:rsidRPr="00665429" w:rsidRDefault="001D4426"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27DE70AD"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Sí. ¿Pasa algo, señor?</w:t>
            </w:r>
          </w:p>
        </w:tc>
      </w:tr>
      <w:tr w:rsidR="001D4426" w:rsidRPr="00326056" w14:paraId="301587F6"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4B4E2547" w14:textId="74CF34B7" w:rsidR="001D4426" w:rsidRDefault="001D4426" w:rsidP="001D4426">
            <w:pPr>
              <w:spacing w:line="240" w:lineRule="auto"/>
              <w:jc w:val="right"/>
              <w:rPr>
                <w:rFonts w:cs="Calibri"/>
                <w:color w:val="000000"/>
                <w:sz w:val="18"/>
                <w:szCs w:val="18"/>
              </w:rPr>
            </w:pPr>
            <w:r>
              <w:rPr>
                <w:rFonts w:cs="Calibri"/>
                <w:color w:val="000000"/>
                <w:sz w:val="18"/>
                <w:szCs w:val="18"/>
              </w:rPr>
              <w:t>576</w:t>
            </w:r>
          </w:p>
        </w:tc>
        <w:tc>
          <w:tcPr>
            <w:tcW w:w="2400" w:type="dxa"/>
            <w:vMerge w:val="restart"/>
            <w:shd w:val="clear" w:color="auto" w:fill="FFFFFF" w:themeFill="background1"/>
            <w:vAlign w:val="bottom"/>
          </w:tcPr>
          <w:p w14:paraId="0FF90470" w14:textId="77777777" w:rsidR="001D4426" w:rsidRPr="00200FBF" w:rsidRDefault="001D4426" w:rsidP="001D4426">
            <w:pPr>
              <w:spacing w:line="240" w:lineRule="auto"/>
              <w:jc w:val="left"/>
              <w:rPr>
                <w:rFonts w:cs="Calibri"/>
                <w:sz w:val="18"/>
                <w:szCs w:val="18"/>
              </w:rPr>
            </w:pPr>
            <w:r w:rsidRPr="00200FBF">
              <w:rPr>
                <w:rFonts w:cs="Calibri"/>
                <w:sz w:val="18"/>
                <w:szCs w:val="18"/>
              </w:rPr>
              <w:t xml:space="preserve">No, </w:t>
            </w:r>
            <w:proofErr w:type="spellStart"/>
            <w:r w:rsidRPr="00200FBF">
              <w:rPr>
                <w:rFonts w:cs="Calibri"/>
                <w:sz w:val="18"/>
                <w:szCs w:val="18"/>
              </w:rPr>
              <w:t>it's</w:t>
            </w:r>
            <w:proofErr w:type="spellEnd"/>
            <w:r w:rsidRPr="00200FBF">
              <w:rPr>
                <w:rFonts w:cs="Calibri"/>
                <w:sz w:val="18"/>
                <w:szCs w:val="18"/>
              </w:rPr>
              <w:t xml:space="preserve"> </w:t>
            </w:r>
            <w:proofErr w:type="spellStart"/>
            <w:r w:rsidRPr="00200FBF">
              <w:rPr>
                <w:rFonts w:cs="Calibri"/>
                <w:sz w:val="18"/>
                <w:szCs w:val="18"/>
              </w:rPr>
              <w:t>all</w:t>
            </w:r>
            <w:proofErr w:type="spellEnd"/>
            <w:r w:rsidRPr="00200FBF">
              <w:rPr>
                <w:rFonts w:cs="Calibri"/>
                <w:sz w:val="18"/>
                <w:szCs w:val="18"/>
              </w:rPr>
              <w:t xml:space="preserve"> </w:t>
            </w:r>
            <w:proofErr w:type="spellStart"/>
            <w:r w:rsidRPr="00200FBF">
              <w:rPr>
                <w:rFonts w:cs="Calibri"/>
                <w:sz w:val="18"/>
                <w:szCs w:val="18"/>
              </w:rPr>
              <w:t>good</w:t>
            </w:r>
            <w:proofErr w:type="spellEnd"/>
            <w:r w:rsidRPr="00200FBF">
              <w:rPr>
                <w:rFonts w:cs="Calibri"/>
                <w:sz w:val="18"/>
                <w:szCs w:val="18"/>
              </w:rPr>
              <w:t>.</w:t>
            </w:r>
          </w:p>
        </w:tc>
        <w:tc>
          <w:tcPr>
            <w:tcW w:w="2693" w:type="dxa"/>
            <w:vMerge w:val="restart"/>
            <w:shd w:val="clear" w:color="000000" w:fill="808080"/>
            <w:vAlign w:val="bottom"/>
          </w:tcPr>
          <w:p w14:paraId="5F2C08E3" w14:textId="77777777" w:rsidR="001D4426" w:rsidRPr="00326056" w:rsidRDefault="001D4426" w:rsidP="001D4426">
            <w:pPr>
              <w:spacing w:line="240" w:lineRule="auto"/>
              <w:jc w:val="center"/>
              <w:rPr>
                <w:rFonts w:cs="Calibri"/>
                <w:color w:val="00FFFF"/>
                <w:sz w:val="18"/>
                <w:szCs w:val="18"/>
              </w:rPr>
            </w:pPr>
            <w:r w:rsidRPr="00326056">
              <w:rPr>
                <w:rFonts w:cs="Calibri"/>
                <w:color w:val="00FFFF"/>
                <w:sz w:val="18"/>
                <w:szCs w:val="18"/>
              </w:rPr>
              <w:t xml:space="preserve">No, </w:t>
            </w:r>
            <w:proofErr w:type="spellStart"/>
            <w:r w:rsidRPr="00326056">
              <w:rPr>
                <w:rFonts w:cs="Calibri"/>
                <w:color w:val="00FFFF"/>
                <w:sz w:val="18"/>
                <w:szCs w:val="18"/>
              </w:rPr>
              <w:t>it's</w:t>
            </w:r>
            <w:proofErr w:type="spellEnd"/>
            <w:r w:rsidRPr="00326056">
              <w:rPr>
                <w:rFonts w:cs="Calibri"/>
                <w:color w:val="00FFFF"/>
                <w:sz w:val="18"/>
                <w:szCs w:val="18"/>
              </w:rPr>
              <w:t xml:space="preserve"> </w:t>
            </w:r>
            <w:proofErr w:type="spellStart"/>
            <w:r w:rsidRPr="00326056">
              <w:rPr>
                <w:rFonts w:cs="Calibri"/>
                <w:color w:val="00FFFF"/>
                <w:sz w:val="18"/>
                <w:szCs w:val="18"/>
              </w:rPr>
              <w:t>all</w:t>
            </w:r>
            <w:proofErr w:type="spellEnd"/>
            <w:r w:rsidRPr="00326056">
              <w:rPr>
                <w:rFonts w:cs="Calibri"/>
                <w:color w:val="00FFFF"/>
                <w:sz w:val="18"/>
                <w:szCs w:val="18"/>
              </w:rPr>
              <w:t xml:space="preserve"> </w:t>
            </w:r>
            <w:proofErr w:type="spellStart"/>
            <w:r w:rsidRPr="00326056">
              <w:rPr>
                <w:rFonts w:cs="Calibri"/>
                <w:color w:val="00FFFF"/>
                <w:sz w:val="18"/>
                <w:szCs w:val="18"/>
              </w:rPr>
              <w:t>good</w:t>
            </w:r>
            <w:proofErr w:type="spellEnd"/>
            <w:r w:rsidRPr="00326056">
              <w:rPr>
                <w:rFonts w:cs="Calibri"/>
                <w:color w:val="00FFFF"/>
                <w:sz w:val="18"/>
                <w:szCs w:val="18"/>
              </w:rPr>
              <w:t>.</w:t>
            </w:r>
          </w:p>
        </w:tc>
        <w:tc>
          <w:tcPr>
            <w:tcW w:w="285" w:type="dxa"/>
            <w:vMerge w:val="restart"/>
            <w:shd w:val="clear" w:color="auto" w:fill="FFFFFF" w:themeFill="background1"/>
          </w:tcPr>
          <w:p w14:paraId="375DE241"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27BD9FC5"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0A71F56"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No.</w:t>
            </w:r>
          </w:p>
        </w:tc>
        <w:tc>
          <w:tcPr>
            <w:tcW w:w="284" w:type="dxa"/>
            <w:shd w:val="clear" w:color="auto" w:fill="FFFFFF" w:themeFill="background1"/>
            <w:vAlign w:val="bottom"/>
          </w:tcPr>
          <w:p w14:paraId="1669E6C2"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7C66303" w14:textId="77777777" w:rsidR="001D4426" w:rsidRPr="00665429" w:rsidRDefault="001D4426"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10D14F52"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w:t>
            </w:r>
          </w:p>
        </w:tc>
        <w:tc>
          <w:tcPr>
            <w:tcW w:w="284" w:type="dxa"/>
            <w:shd w:val="clear" w:color="auto" w:fill="BDD6EE" w:themeFill="accent5" w:themeFillTint="66"/>
            <w:vAlign w:val="center"/>
          </w:tcPr>
          <w:p w14:paraId="48DCBF8D" w14:textId="77777777" w:rsidR="001D4426" w:rsidRPr="00665429" w:rsidRDefault="001D4426"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57AD57FE"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No.</w:t>
            </w:r>
          </w:p>
        </w:tc>
      </w:tr>
      <w:tr w:rsidR="001D4426" w:rsidRPr="00326056" w14:paraId="1CFB4291"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450DB64B" w14:textId="4C264B4A" w:rsidR="001D4426" w:rsidRDefault="001D4426" w:rsidP="001D4426">
            <w:pPr>
              <w:spacing w:line="240" w:lineRule="auto"/>
              <w:jc w:val="right"/>
              <w:rPr>
                <w:rFonts w:cs="Calibri"/>
                <w:color w:val="000000"/>
                <w:sz w:val="18"/>
                <w:szCs w:val="18"/>
              </w:rPr>
            </w:pPr>
            <w:r>
              <w:rPr>
                <w:rFonts w:cs="Calibri"/>
                <w:color w:val="000000"/>
                <w:sz w:val="18"/>
                <w:szCs w:val="18"/>
              </w:rPr>
              <w:t>577</w:t>
            </w:r>
          </w:p>
        </w:tc>
        <w:tc>
          <w:tcPr>
            <w:tcW w:w="2400" w:type="dxa"/>
            <w:vMerge/>
            <w:shd w:val="clear" w:color="auto" w:fill="FFFFFF" w:themeFill="background1"/>
            <w:vAlign w:val="bottom"/>
          </w:tcPr>
          <w:p w14:paraId="3A17317D" w14:textId="77777777" w:rsidR="001D4426" w:rsidRPr="00200FBF" w:rsidRDefault="001D4426" w:rsidP="001D4426">
            <w:pPr>
              <w:spacing w:line="240" w:lineRule="auto"/>
              <w:jc w:val="left"/>
              <w:rPr>
                <w:rFonts w:cs="Calibri"/>
                <w:sz w:val="18"/>
                <w:szCs w:val="18"/>
              </w:rPr>
            </w:pPr>
          </w:p>
        </w:tc>
        <w:tc>
          <w:tcPr>
            <w:tcW w:w="2693" w:type="dxa"/>
            <w:vMerge/>
            <w:shd w:val="clear" w:color="000000" w:fill="808080"/>
            <w:vAlign w:val="bottom"/>
          </w:tcPr>
          <w:p w14:paraId="26D264E0" w14:textId="77777777" w:rsidR="001D4426" w:rsidRPr="00326056" w:rsidRDefault="001D4426" w:rsidP="001D4426">
            <w:pPr>
              <w:spacing w:line="240" w:lineRule="auto"/>
              <w:jc w:val="center"/>
              <w:rPr>
                <w:rFonts w:cs="Calibri"/>
                <w:color w:val="00FFFF"/>
                <w:sz w:val="18"/>
                <w:szCs w:val="18"/>
              </w:rPr>
            </w:pPr>
          </w:p>
        </w:tc>
        <w:tc>
          <w:tcPr>
            <w:tcW w:w="285" w:type="dxa"/>
            <w:vMerge/>
            <w:shd w:val="clear" w:color="auto" w:fill="FFFFFF" w:themeFill="background1"/>
          </w:tcPr>
          <w:p w14:paraId="70749E65"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44ED6B4C"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33A1DF2" w14:textId="77777777" w:rsidR="001D4426" w:rsidRPr="00326056" w:rsidRDefault="001D4426" w:rsidP="001D4426">
            <w:pPr>
              <w:spacing w:line="240" w:lineRule="auto"/>
              <w:jc w:val="center"/>
              <w:rPr>
                <w:rFonts w:eastAsia="Times New Roman" w:cs="Calibri"/>
                <w:color w:val="66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66FFFF"/>
                <w:sz w:val="18"/>
                <w:szCs w:val="18"/>
                <w14:textOutline w14:w="1905" w14:cap="rnd" w14:cmpd="sng" w14:algn="ctr">
                  <w14:solidFill>
                    <w14:schemeClr w14:val="tx1">
                      <w14:alpha w14:val="50000"/>
                    </w14:schemeClr>
                  </w14:solidFill>
                  <w14:prstDash w14:val="solid"/>
                  <w14:bevel/>
                </w14:textOutline>
              </w:rPr>
              <w:t>No pasa nada.</w:t>
            </w:r>
          </w:p>
        </w:tc>
        <w:tc>
          <w:tcPr>
            <w:tcW w:w="284" w:type="dxa"/>
            <w:shd w:val="clear" w:color="auto" w:fill="FFFFFF" w:themeFill="background1"/>
            <w:vAlign w:val="bottom"/>
          </w:tcPr>
          <w:p w14:paraId="479BB6DD"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3BC30FFB"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4548E5E7"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pasa nada.</w:t>
            </w:r>
          </w:p>
        </w:tc>
        <w:tc>
          <w:tcPr>
            <w:tcW w:w="284" w:type="dxa"/>
            <w:shd w:val="clear" w:color="auto" w:fill="FFF2CC" w:themeFill="accent4" w:themeFillTint="33"/>
            <w:vAlign w:val="center"/>
          </w:tcPr>
          <w:p w14:paraId="18A8A0F8"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1833F99A"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No pasa nada.</w:t>
            </w:r>
          </w:p>
        </w:tc>
      </w:tr>
      <w:tr w:rsidR="001D4426" w:rsidRPr="00326056" w14:paraId="40743E31"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6E35824D" w14:textId="742324A1" w:rsidR="001D4426" w:rsidRDefault="001D4426" w:rsidP="001D4426">
            <w:pPr>
              <w:spacing w:line="240" w:lineRule="auto"/>
              <w:jc w:val="right"/>
              <w:rPr>
                <w:rFonts w:cs="Calibri"/>
                <w:color w:val="000000"/>
                <w:sz w:val="18"/>
                <w:szCs w:val="18"/>
              </w:rPr>
            </w:pPr>
            <w:r>
              <w:rPr>
                <w:rFonts w:cs="Calibri"/>
                <w:color w:val="000000"/>
                <w:sz w:val="18"/>
                <w:szCs w:val="18"/>
              </w:rPr>
              <w:t>578</w:t>
            </w:r>
          </w:p>
        </w:tc>
        <w:tc>
          <w:tcPr>
            <w:tcW w:w="2400" w:type="dxa"/>
            <w:shd w:val="clear" w:color="auto" w:fill="FFFFFF" w:themeFill="background1"/>
            <w:vAlign w:val="bottom"/>
          </w:tcPr>
          <w:p w14:paraId="15D4A4B5" w14:textId="77777777" w:rsidR="001D4426" w:rsidRPr="00200FBF" w:rsidRDefault="001D4426" w:rsidP="001D4426">
            <w:pPr>
              <w:spacing w:line="240" w:lineRule="auto"/>
              <w:jc w:val="left"/>
              <w:rPr>
                <w:rFonts w:cs="Calibri"/>
                <w:sz w:val="18"/>
                <w:szCs w:val="18"/>
              </w:rPr>
            </w:pPr>
            <w:proofErr w:type="spellStart"/>
            <w:r w:rsidRPr="00200FBF">
              <w:rPr>
                <w:rFonts w:cs="Calibri"/>
                <w:sz w:val="18"/>
                <w:szCs w:val="18"/>
              </w:rPr>
              <w:t>Cheers</w:t>
            </w:r>
            <w:proofErr w:type="spellEnd"/>
            <w:r w:rsidRPr="00200FBF">
              <w:rPr>
                <w:rFonts w:cs="Calibri"/>
                <w:sz w:val="18"/>
                <w:szCs w:val="18"/>
              </w:rPr>
              <w:t>, mate.</w:t>
            </w:r>
          </w:p>
        </w:tc>
        <w:tc>
          <w:tcPr>
            <w:tcW w:w="2693" w:type="dxa"/>
            <w:shd w:val="clear" w:color="000000" w:fill="808080"/>
            <w:vAlign w:val="bottom"/>
          </w:tcPr>
          <w:p w14:paraId="19BF7A6A" w14:textId="77777777" w:rsidR="001D4426" w:rsidRPr="00326056" w:rsidRDefault="001D4426" w:rsidP="001D4426">
            <w:pPr>
              <w:spacing w:line="240" w:lineRule="auto"/>
              <w:jc w:val="center"/>
              <w:rPr>
                <w:rFonts w:cs="Calibri"/>
                <w:color w:val="00FFFF"/>
                <w:sz w:val="18"/>
                <w:szCs w:val="18"/>
              </w:rPr>
            </w:pPr>
            <w:proofErr w:type="spellStart"/>
            <w:r w:rsidRPr="00326056">
              <w:rPr>
                <w:rFonts w:cs="Calibri"/>
                <w:color w:val="00FFFF"/>
                <w:sz w:val="18"/>
                <w:szCs w:val="18"/>
              </w:rPr>
              <w:t>Cheers</w:t>
            </w:r>
            <w:proofErr w:type="spellEnd"/>
            <w:r w:rsidRPr="00326056">
              <w:rPr>
                <w:rFonts w:cs="Calibri"/>
                <w:color w:val="00FFFF"/>
                <w:sz w:val="18"/>
                <w:szCs w:val="18"/>
              </w:rPr>
              <w:t>, mate.</w:t>
            </w:r>
          </w:p>
        </w:tc>
        <w:tc>
          <w:tcPr>
            <w:tcW w:w="285" w:type="dxa"/>
            <w:shd w:val="clear" w:color="auto" w:fill="FFFFFF" w:themeFill="background1"/>
          </w:tcPr>
          <w:p w14:paraId="61C7F2FF"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EC20D35"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5818BAA" w14:textId="77777777" w:rsidR="001D4426" w:rsidRPr="00326056" w:rsidRDefault="001D4426" w:rsidP="001D4426">
            <w:pPr>
              <w:spacing w:line="240" w:lineRule="auto"/>
              <w:jc w:val="center"/>
              <w:rPr>
                <w:rFonts w:eastAsia="Times New Roman" w:cs="Calibri"/>
                <w:color w:val="66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66FFFF"/>
                <w:sz w:val="18"/>
                <w:szCs w:val="18"/>
                <w14:textOutline w14:w="1905" w14:cap="rnd" w14:cmpd="sng" w14:algn="ctr">
                  <w14:solidFill>
                    <w14:schemeClr w14:val="tx1">
                      <w14:alpha w14:val="50000"/>
                    </w14:schemeClr>
                  </w14:solidFill>
                  <w14:prstDash w14:val="solid"/>
                  <w14:bevel/>
                </w14:textOutline>
              </w:rPr>
              <w:t>Gracias, muchacho.</w:t>
            </w:r>
          </w:p>
        </w:tc>
        <w:tc>
          <w:tcPr>
            <w:tcW w:w="284" w:type="dxa"/>
            <w:shd w:val="clear" w:color="auto" w:fill="FFFFFF" w:themeFill="background1"/>
            <w:vAlign w:val="bottom"/>
          </w:tcPr>
          <w:p w14:paraId="55D7B154"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EBAC2AD" w14:textId="77777777" w:rsidR="001D4426" w:rsidRPr="00665429" w:rsidRDefault="001D4426"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DCB348C"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Gracias, muchacho.</w:t>
            </w:r>
          </w:p>
        </w:tc>
        <w:tc>
          <w:tcPr>
            <w:tcW w:w="284" w:type="dxa"/>
            <w:shd w:val="clear" w:color="auto" w:fill="BDD6EE" w:themeFill="accent5" w:themeFillTint="66"/>
            <w:vAlign w:val="center"/>
          </w:tcPr>
          <w:p w14:paraId="27ABC690" w14:textId="77777777" w:rsidR="001D4426" w:rsidRPr="00665429" w:rsidRDefault="001D4426"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03ED44C7"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Gracias, muchacho.</w:t>
            </w:r>
          </w:p>
        </w:tc>
      </w:tr>
      <w:tr w:rsidR="001D4426" w:rsidRPr="00326056" w14:paraId="49AB7F79"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4682A49C" w14:textId="03413106" w:rsidR="001D4426" w:rsidRDefault="001D4426" w:rsidP="001D4426">
            <w:pPr>
              <w:spacing w:line="240" w:lineRule="auto"/>
              <w:jc w:val="right"/>
              <w:rPr>
                <w:rFonts w:cs="Calibri"/>
                <w:color w:val="000000"/>
                <w:sz w:val="18"/>
                <w:szCs w:val="18"/>
              </w:rPr>
            </w:pPr>
            <w:r>
              <w:rPr>
                <w:rFonts w:cs="Calibri"/>
                <w:color w:val="000000"/>
                <w:sz w:val="18"/>
                <w:szCs w:val="18"/>
              </w:rPr>
              <w:t>579</w:t>
            </w:r>
          </w:p>
        </w:tc>
        <w:tc>
          <w:tcPr>
            <w:tcW w:w="2400" w:type="dxa"/>
            <w:vMerge w:val="restart"/>
            <w:shd w:val="clear" w:color="auto" w:fill="FFFFFF" w:themeFill="background1"/>
            <w:vAlign w:val="bottom"/>
          </w:tcPr>
          <w:p w14:paraId="1CF1C11A"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These units are available right now, yes? Absolutely, yes.</w:t>
            </w:r>
          </w:p>
        </w:tc>
        <w:tc>
          <w:tcPr>
            <w:tcW w:w="2693" w:type="dxa"/>
            <w:vMerge w:val="restart"/>
            <w:shd w:val="clear" w:color="000000" w:fill="808080"/>
            <w:vAlign w:val="bottom"/>
          </w:tcPr>
          <w:p w14:paraId="0189C06A" w14:textId="77777777" w:rsidR="001D4426" w:rsidRPr="00326056" w:rsidRDefault="001D4426" w:rsidP="001D4426">
            <w:pPr>
              <w:spacing w:line="240" w:lineRule="auto"/>
              <w:jc w:val="center"/>
              <w:rPr>
                <w:rFonts w:cs="Calibri"/>
                <w:color w:val="000000"/>
                <w:sz w:val="18"/>
                <w:szCs w:val="18"/>
                <w:lang w:val="en-GB"/>
              </w:rPr>
            </w:pPr>
            <w:r w:rsidRPr="00326056">
              <w:rPr>
                <w:rFonts w:cs="Calibri"/>
                <w:color w:val="FFFF00"/>
                <w:sz w:val="18"/>
                <w:szCs w:val="18"/>
                <w:lang w:val="en-GB"/>
              </w:rPr>
              <w:t>These units are available right now, / yes?</w:t>
            </w:r>
            <w:r w:rsidRPr="00326056">
              <w:rPr>
                <w:rFonts w:cs="Calibri"/>
                <w:color w:val="000000"/>
                <w:sz w:val="18"/>
                <w:szCs w:val="18"/>
                <w:lang w:val="en-GB"/>
              </w:rPr>
              <w:t xml:space="preserve"> </w:t>
            </w:r>
            <w:r w:rsidRPr="00326056">
              <w:rPr>
                <w:rFonts w:cs="Calibri"/>
                <w:color w:val="00FFFF"/>
                <w:sz w:val="18"/>
                <w:szCs w:val="18"/>
                <w:lang w:val="en-GB"/>
              </w:rPr>
              <w:t>Absolutely, yes.</w:t>
            </w:r>
          </w:p>
        </w:tc>
        <w:tc>
          <w:tcPr>
            <w:tcW w:w="285" w:type="dxa"/>
            <w:vMerge w:val="restart"/>
            <w:shd w:val="clear" w:color="auto" w:fill="FF6699"/>
          </w:tcPr>
          <w:p w14:paraId="1CA75E4E"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5BD987DD"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33E1119" w14:textId="6EB76A4B"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Y esos puestos /</w:t>
            </w:r>
          </w:p>
          <w:p w14:paraId="3F22CC24"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ya están disponibles, ¿no?</w:t>
            </w:r>
          </w:p>
        </w:tc>
        <w:tc>
          <w:tcPr>
            <w:tcW w:w="284" w:type="dxa"/>
            <w:shd w:val="clear" w:color="auto" w:fill="FF6699"/>
            <w:vAlign w:val="bottom"/>
          </w:tcPr>
          <w:p w14:paraId="34FE55AC"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1C298419"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7FBD7A09" w14:textId="0D75A3A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esos puestos /</w:t>
            </w:r>
          </w:p>
          <w:p w14:paraId="22FFAC00"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ya están disponibles, ¿no?</w:t>
            </w:r>
          </w:p>
        </w:tc>
        <w:tc>
          <w:tcPr>
            <w:tcW w:w="284" w:type="dxa"/>
            <w:shd w:val="clear" w:color="auto" w:fill="E2EFD9" w:themeFill="accent6" w:themeFillTint="33"/>
            <w:vAlign w:val="center"/>
          </w:tcPr>
          <w:p w14:paraId="457631E0"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626428DA"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Y esos puestos </w:t>
            </w:r>
          </w:p>
          <w:p w14:paraId="3780222A"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ya están disponibles, ¿no?</w:t>
            </w:r>
          </w:p>
        </w:tc>
      </w:tr>
      <w:tr w:rsidR="001D4426" w:rsidRPr="00326056" w14:paraId="75CD1D6A"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5346131B" w14:textId="77026275" w:rsidR="001D4426" w:rsidRDefault="001D4426" w:rsidP="001D4426">
            <w:pPr>
              <w:spacing w:line="240" w:lineRule="auto"/>
              <w:jc w:val="right"/>
              <w:rPr>
                <w:rFonts w:cs="Calibri"/>
                <w:color w:val="000000"/>
                <w:sz w:val="18"/>
                <w:szCs w:val="18"/>
              </w:rPr>
            </w:pPr>
            <w:r>
              <w:rPr>
                <w:rFonts w:cs="Calibri"/>
                <w:color w:val="000000"/>
                <w:sz w:val="18"/>
                <w:szCs w:val="18"/>
              </w:rPr>
              <w:t>580</w:t>
            </w:r>
          </w:p>
        </w:tc>
        <w:tc>
          <w:tcPr>
            <w:tcW w:w="2400" w:type="dxa"/>
            <w:vMerge/>
            <w:shd w:val="clear" w:color="auto" w:fill="FFFFFF" w:themeFill="background1"/>
            <w:vAlign w:val="bottom"/>
          </w:tcPr>
          <w:p w14:paraId="4257DDF5" w14:textId="77777777" w:rsidR="001D4426" w:rsidRPr="00200FBF" w:rsidRDefault="001D4426" w:rsidP="001D4426">
            <w:pPr>
              <w:spacing w:line="240" w:lineRule="auto"/>
              <w:jc w:val="left"/>
              <w:rPr>
                <w:rFonts w:cs="Calibri"/>
                <w:sz w:val="18"/>
                <w:szCs w:val="18"/>
                <w:lang w:val="en-GB"/>
              </w:rPr>
            </w:pPr>
          </w:p>
        </w:tc>
        <w:tc>
          <w:tcPr>
            <w:tcW w:w="2693" w:type="dxa"/>
            <w:vMerge/>
            <w:shd w:val="clear" w:color="000000" w:fill="808080"/>
            <w:vAlign w:val="bottom"/>
          </w:tcPr>
          <w:p w14:paraId="3FEAD01A" w14:textId="77777777" w:rsidR="001D4426" w:rsidRPr="00326056" w:rsidRDefault="001D4426" w:rsidP="001D4426">
            <w:pPr>
              <w:spacing w:line="240" w:lineRule="auto"/>
              <w:jc w:val="center"/>
              <w:rPr>
                <w:rFonts w:cs="Calibri"/>
                <w:color w:val="FFFF00"/>
                <w:sz w:val="18"/>
                <w:szCs w:val="18"/>
                <w:lang w:val="en-GB"/>
              </w:rPr>
            </w:pPr>
          </w:p>
        </w:tc>
        <w:tc>
          <w:tcPr>
            <w:tcW w:w="285" w:type="dxa"/>
            <w:vMerge/>
            <w:shd w:val="clear" w:color="auto" w:fill="FF6699"/>
          </w:tcPr>
          <w:p w14:paraId="2E3E55F4"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287449AF"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03B8276"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Exactamente.</w:t>
            </w:r>
          </w:p>
        </w:tc>
        <w:tc>
          <w:tcPr>
            <w:tcW w:w="284" w:type="dxa"/>
            <w:shd w:val="clear" w:color="auto" w:fill="FF6699"/>
            <w:vAlign w:val="bottom"/>
          </w:tcPr>
          <w:p w14:paraId="5608B212"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26A44823"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07703A43"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Exactamente.</w:t>
            </w:r>
          </w:p>
        </w:tc>
        <w:tc>
          <w:tcPr>
            <w:tcW w:w="284" w:type="dxa"/>
            <w:shd w:val="clear" w:color="auto" w:fill="FFF2CC" w:themeFill="accent4" w:themeFillTint="33"/>
            <w:vAlign w:val="center"/>
          </w:tcPr>
          <w:p w14:paraId="7777E41E"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4D77538D"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Sí, exactamente.</w:t>
            </w:r>
          </w:p>
        </w:tc>
      </w:tr>
      <w:tr w:rsidR="001D4426" w:rsidRPr="00326056" w14:paraId="15ABEEA3"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58EE5980" w14:textId="318813F3" w:rsidR="001D4426" w:rsidRDefault="001D4426" w:rsidP="001D4426">
            <w:pPr>
              <w:spacing w:line="240" w:lineRule="auto"/>
              <w:jc w:val="right"/>
              <w:rPr>
                <w:rFonts w:cs="Calibri"/>
                <w:color w:val="000000"/>
                <w:sz w:val="18"/>
                <w:szCs w:val="18"/>
              </w:rPr>
            </w:pPr>
            <w:r>
              <w:rPr>
                <w:rFonts w:cs="Calibri"/>
                <w:color w:val="000000"/>
                <w:sz w:val="18"/>
                <w:szCs w:val="18"/>
              </w:rPr>
              <w:t>581</w:t>
            </w:r>
          </w:p>
        </w:tc>
        <w:tc>
          <w:tcPr>
            <w:tcW w:w="2400" w:type="dxa"/>
            <w:shd w:val="clear" w:color="auto" w:fill="FFFFFF" w:themeFill="background1"/>
            <w:vAlign w:val="bottom"/>
          </w:tcPr>
          <w:p w14:paraId="4AEC7637"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We've got the cash flow</w:t>
            </w:r>
          </w:p>
        </w:tc>
        <w:tc>
          <w:tcPr>
            <w:tcW w:w="2693" w:type="dxa"/>
            <w:shd w:val="clear" w:color="000000" w:fill="808080"/>
            <w:vAlign w:val="bottom"/>
          </w:tcPr>
          <w:p w14:paraId="6C7FF957" w14:textId="7777777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We've got the cash flow</w:t>
            </w:r>
          </w:p>
        </w:tc>
        <w:tc>
          <w:tcPr>
            <w:tcW w:w="285" w:type="dxa"/>
            <w:shd w:val="clear" w:color="auto" w:fill="FF6699"/>
          </w:tcPr>
          <w:p w14:paraId="048D64E3"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F6409B1"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D618138" w14:textId="7514006D" w:rsidR="001D442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Ahora mismo /</w:t>
            </w:r>
          </w:p>
          <w:p w14:paraId="7BD4B219" w14:textId="00AAA3FB"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tenemos el líquido suficiente</w:t>
            </w:r>
          </w:p>
        </w:tc>
        <w:tc>
          <w:tcPr>
            <w:tcW w:w="284" w:type="dxa"/>
            <w:shd w:val="clear" w:color="auto" w:fill="FF6699"/>
            <w:vAlign w:val="bottom"/>
          </w:tcPr>
          <w:p w14:paraId="29C17161"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D27594C" w14:textId="77777777" w:rsidR="001D4426" w:rsidRPr="00051527" w:rsidRDefault="001D4426" w:rsidP="00115C08">
            <w:pPr>
              <w:spacing w:line="240" w:lineRule="auto"/>
              <w:jc w:val="center"/>
              <w:rPr>
                <w:rFonts w:cs="Calibri"/>
                <w:color w:val="000000"/>
                <w:sz w:val="18"/>
                <w:szCs w:val="18"/>
              </w:rPr>
            </w:pPr>
          </w:p>
        </w:tc>
        <w:tc>
          <w:tcPr>
            <w:tcW w:w="2693" w:type="dxa"/>
            <w:shd w:val="clear" w:color="auto" w:fill="FFFFFF" w:themeFill="background1"/>
            <w:vAlign w:val="bottom"/>
          </w:tcPr>
          <w:p w14:paraId="24888AD5" w14:textId="1B614FBC" w:rsidR="001D442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Ahora mismo /</w:t>
            </w:r>
          </w:p>
          <w:p w14:paraId="6999A840" w14:textId="733DCA58"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tenemos el líquido disponible…</w:t>
            </w:r>
          </w:p>
        </w:tc>
        <w:tc>
          <w:tcPr>
            <w:tcW w:w="284" w:type="dxa"/>
            <w:shd w:val="clear" w:color="auto" w:fill="BDD6EE" w:themeFill="accent5" w:themeFillTint="66"/>
            <w:vAlign w:val="center"/>
          </w:tcPr>
          <w:p w14:paraId="46D891F7" w14:textId="77777777" w:rsidR="001D4426" w:rsidRPr="00051527" w:rsidRDefault="001D4426" w:rsidP="00115C08">
            <w:pPr>
              <w:spacing w:line="240" w:lineRule="auto"/>
              <w:jc w:val="center"/>
              <w:rPr>
                <w:rFonts w:cs="Calibri"/>
                <w:color w:val="000000"/>
                <w:sz w:val="18"/>
                <w:szCs w:val="18"/>
              </w:rPr>
            </w:pPr>
          </w:p>
        </w:tc>
        <w:tc>
          <w:tcPr>
            <w:tcW w:w="2977" w:type="dxa"/>
            <w:shd w:val="clear" w:color="auto" w:fill="FFFFFF" w:themeFill="background1"/>
            <w:vAlign w:val="bottom"/>
          </w:tcPr>
          <w:p w14:paraId="7D648E16"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Ahora mismo tenemos el líquido disponible</w:t>
            </w:r>
          </w:p>
        </w:tc>
      </w:tr>
      <w:tr w:rsidR="001D4426" w:rsidRPr="00326056" w14:paraId="4F849C3B"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7FEE9470" w14:textId="4C721BFB" w:rsidR="001D4426" w:rsidRDefault="001D4426" w:rsidP="001D4426">
            <w:pPr>
              <w:spacing w:line="240" w:lineRule="auto"/>
              <w:jc w:val="right"/>
              <w:rPr>
                <w:rFonts w:cs="Calibri"/>
                <w:color w:val="000000"/>
                <w:sz w:val="18"/>
                <w:szCs w:val="18"/>
              </w:rPr>
            </w:pPr>
            <w:r>
              <w:rPr>
                <w:rFonts w:cs="Calibri"/>
                <w:color w:val="000000"/>
                <w:sz w:val="18"/>
                <w:szCs w:val="18"/>
              </w:rPr>
              <w:t>582</w:t>
            </w:r>
          </w:p>
        </w:tc>
        <w:tc>
          <w:tcPr>
            <w:tcW w:w="2400" w:type="dxa"/>
            <w:shd w:val="clear" w:color="auto" w:fill="FFFFFF" w:themeFill="background1"/>
            <w:vAlign w:val="bottom"/>
          </w:tcPr>
          <w:p w14:paraId="7EC199D9"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 xml:space="preserve">for immediate uptake for </w:t>
            </w:r>
            <w:r w:rsidRPr="00A317C3">
              <w:rPr>
                <w:rFonts w:cs="Calibri"/>
                <w:b/>
                <w:bCs/>
                <w:sz w:val="18"/>
                <w:szCs w:val="18"/>
                <w:lang w:val="en-GB"/>
              </w:rPr>
              <w:t>fifteen per cent</w:t>
            </w:r>
            <w:r w:rsidRPr="00200FBF">
              <w:rPr>
                <w:rFonts w:cs="Calibri"/>
                <w:sz w:val="18"/>
                <w:szCs w:val="18"/>
                <w:lang w:val="en-GB"/>
              </w:rPr>
              <w:t xml:space="preserve"> off the asking price.</w:t>
            </w:r>
          </w:p>
        </w:tc>
        <w:tc>
          <w:tcPr>
            <w:tcW w:w="2693" w:type="dxa"/>
            <w:shd w:val="clear" w:color="000000" w:fill="808080"/>
            <w:vAlign w:val="bottom"/>
          </w:tcPr>
          <w:p w14:paraId="64382220" w14:textId="7777777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for immediate uptake for 15 per cent / off the asking price.</w:t>
            </w:r>
          </w:p>
        </w:tc>
        <w:tc>
          <w:tcPr>
            <w:tcW w:w="285" w:type="dxa"/>
            <w:shd w:val="clear" w:color="auto" w:fill="FF6699"/>
          </w:tcPr>
          <w:p w14:paraId="58820F0C"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10882F01" w14:textId="3ECC4249" w:rsidR="001D4426" w:rsidRPr="00665429" w:rsidRDefault="00115C08" w:rsidP="00115C08">
            <w:pPr>
              <w:spacing w:line="240" w:lineRule="auto"/>
              <w:jc w:val="center"/>
              <w:rPr>
                <w:rFonts w:cs="Calibri"/>
                <w:color w:val="000000"/>
                <w:sz w:val="18"/>
                <w:szCs w:val="18"/>
                <w:lang w:val="en-GB"/>
              </w:rPr>
            </w:pPr>
            <w:r>
              <w:rPr>
                <w:rFonts w:cs="Calibri"/>
                <w:color w:val="000000"/>
                <w:sz w:val="18"/>
                <w:szCs w:val="18"/>
                <w:lang w:val="en-GB"/>
              </w:rPr>
              <w:t>-</w:t>
            </w:r>
          </w:p>
        </w:tc>
        <w:tc>
          <w:tcPr>
            <w:tcW w:w="2695" w:type="dxa"/>
            <w:vMerge w:val="restart"/>
            <w:shd w:val="clear" w:color="auto" w:fill="FFFFFF" w:themeFill="background1"/>
            <w:vAlign w:val="bottom"/>
          </w:tcPr>
          <w:p w14:paraId="53800591"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para pagar el 15% de lo que piden. / </w:t>
            </w:r>
            <w:proofErr w:type="gram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w:t>
            </w:r>
            <w:proofErr w:type="gram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Quince?</w:t>
            </w:r>
          </w:p>
        </w:tc>
        <w:tc>
          <w:tcPr>
            <w:tcW w:w="284" w:type="dxa"/>
            <w:vMerge w:val="restart"/>
            <w:shd w:val="clear" w:color="auto" w:fill="FF6699"/>
            <w:vAlign w:val="bottom"/>
          </w:tcPr>
          <w:p w14:paraId="71625B19"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FFF2CC" w:themeFill="accent4" w:themeFillTint="33"/>
            <w:vAlign w:val="center"/>
          </w:tcPr>
          <w:p w14:paraId="654DBC99"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724936C9"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...para pagar el quince por / ciento de lo que piden.</w:t>
            </w:r>
          </w:p>
        </w:tc>
        <w:tc>
          <w:tcPr>
            <w:tcW w:w="284" w:type="dxa"/>
            <w:shd w:val="clear" w:color="auto" w:fill="BDD6EE" w:themeFill="accent5" w:themeFillTint="66"/>
            <w:vAlign w:val="center"/>
          </w:tcPr>
          <w:p w14:paraId="7DC7AADC" w14:textId="77777777" w:rsidR="001D4426" w:rsidRPr="00051527" w:rsidRDefault="001D4426" w:rsidP="00115C08">
            <w:pPr>
              <w:spacing w:line="240" w:lineRule="auto"/>
              <w:jc w:val="center"/>
              <w:rPr>
                <w:rFonts w:cs="Calibri"/>
                <w:color w:val="000000"/>
                <w:sz w:val="18"/>
                <w:szCs w:val="18"/>
              </w:rPr>
            </w:pPr>
          </w:p>
        </w:tc>
        <w:tc>
          <w:tcPr>
            <w:tcW w:w="2977" w:type="dxa"/>
            <w:shd w:val="clear" w:color="auto" w:fill="FFFFFF" w:themeFill="background1"/>
            <w:vAlign w:val="bottom"/>
          </w:tcPr>
          <w:p w14:paraId="6FF2C536"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para pagar el quince por ciento de lo que piden.</w:t>
            </w:r>
          </w:p>
        </w:tc>
      </w:tr>
      <w:tr w:rsidR="001D4426" w:rsidRPr="00326056" w14:paraId="05248A07"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2D6A67C4" w14:textId="5D9A3A3A" w:rsidR="001D4426" w:rsidRDefault="001D4426" w:rsidP="001D4426">
            <w:pPr>
              <w:spacing w:line="240" w:lineRule="auto"/>
              <w:jc w:val="right"/>
              <w:rPr>
                <w:rFonts w:cs="Calibri"/>
                <w:color w:val="000000"/>
                <w:sz w:val="18"/>
                <w:szCs w:val="18"/>
              </w:rPr>
            </w:pPr>
            <w:r>
              <w:rPr>
                <w:rFonts w:cs="Calibri"/>
                <w:color w:val="000000"/>
                <w:sz w:val="18"/>
                <w:szCs w:val="18"/>
              </w:rPr>
              <w:t>583</w:t>
            </w:r>
          </w:p>
        </w:tc>
        <w:tc>
          <w:tcPr>
            <w:tcW w:w="2400" w:type="dxa"/>
            <w:shd w:val="clear" w:color="auto" w:fill="FFFFFF" w:themeFill="background1"/>
            <w:vAlign w:val="bottom"/>
          </w:tcPr>
          <w:p w14:paraId="661B85FE" w14:textId="77777777" w:rsidR="001D4426" w:rsidRPr="00A317C3" w:rsidRDefault="001D4426" w:rsidP="001D4426">
            <w:pPr>
              <w:spacing w:line="240" w:lineRule="auto"/>
              <w:jc w:val="left"/>
              <w:rPr>
                <w:rFonts w:cs="Calibri"/>
                <w:b/>
                <w:bCs/>
                <w:sz w:val="18"/>
                <w:szCs w:val="18"/>
                <w:lang w:val="en-GB"/>
              </w:rPr>
            </w:pPr>
            <w:r w:rsidRPr="00A317C3">
              <w:rPr>
                <w:rFonts w:cs="Calibri"/>
                <w:b/>
                <w:bCs/>
                <w:sz w:val="18"/>
                <w:szCs w:val="18"/>
                <w:lang w:val="en-GB"/>
              </w:rPr>
              <w:t>Fifteen?</w:t>
            </w:r>
          </w:p>
        </w:tc>
        <w:tc>
          <w:tcPr>
            <w:tcW w:w="2693" w:type="dxa"/>
            <w:shd w:val="clear" w:color="000000" w:fill="808080"/>
            <w:vAlign w:val="bottom"/>
          </w:tcPr>
          <w:p w14:paraId="48F05F87" w14:textId="77777777" w:rsidR="001D4426" w:rsidRPr="00326056" w:rsidRDefault="001D4426" w:rsidP="001D4426">
            <w:pPr>
              <w:spacing w:line="240" w:lineRule="auto"/>
              <w:jc w:val="center"/>
              <w:rPr>
                <w:rFonts w:cs="Calibri"/>
                <w:color w:val="00FFFF"/>
                <w:sz w:val="18"/>
                <w:szCs w:val="18"/>
              </w:rPr>
            </w:pPr>
            <w:r w:rsidRPr="00326056">
              <w:rPr>
                <w:rFonts w:cs="Calibri"/>
                <w:color w:val="00FFFF"/>
                <w:sz w:val="18"/>
                <w:szCs w:val="18"/>
              </w:rPr>
              <w:t>15?</w:t>
            </w:r>
          </w:p>
        </w:tc>
        <w:tc>
          <w:tcPr>
            <w:tcW w:w="285" w:type="dxa"/>
            <w:shd w:val="clear" w:color="auto" w:fill="FF6699"/>
          </w:tcPr>
          <w:p w14:paraId="488D9A5B"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7B676681"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vMerge/>
            <w:shd w:val="clear" w:color="auto" w:fill="FFFFFF" w:themeFill="background1"/>
            <w:vAlign w:val="bottom"/>
          </w:tcPr>
          <w:p w14:paraId="48D44DB6"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
        </w:tc>
        <w:tc>
          <w:tcPr>
            <w:tcW w:w="284" w:type="dxa"/>
            <w:vMerge/>
            <w:shd w:val="clear" w:color="auto" w:fill="FF6699"/>
            <w:vAlign w:val="bottom"/>
          </w:tcPr>
          <w:p w14:paraId="13B619DC"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shd w:val="clear" w:color="auto" w:fill="FFF2CC" w:themeFill="accent4" w:themeFillTint="33"/>
            <w:vAlign w:val="center"/>
          </w:tcPr>
          <w:p w14:paraId="4C0ABF20" w14:textId="77777777" w:rsidR="001D4426" w:rsidRPr="00665429" w:rsidRDefault="001D4426"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5352FCED"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¿Quince?</w:t>
            </w:r>
          </w:p>
        </w:tc>
        <w:tc>
          <w:tcPr>
            <w:tcW w:w="284" w:type="dxa"/>
            <w:shd w:val="clear" w:color="auto" w:fill="BDD6EE" w:themeFill="accent5" w:themeFillTint="66"/>
            <w:vAlign w:val="center"/>
          </w:tcPr>
          <w:p w14:paraId="31BDE2D2" w14:textId="77777777" w:rsidR="001D4426" w:rsidRPr="00665429" w:rsidRDefault="001D4426"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67961EB2" w14:textId="466B1CAD"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¿Quince?</w:t>
            </w:r>
          </w:p>
        </w:tc>
      </w:tr>
      <w:tr w:rsidR="001D4426" w:rsidRPr="00326056" w14:paraId="3E82AC6A" w14:textId="77777777" w:rsidTr="00115C08">
        <w:trPr>
          <w:trHeight w:val="659"/>
        </w:trPr>
        <w:tc>
          <w:tcPr>
            <w:tcW w:w="562" w:type="dxa"/>
            <w:tcBorders>
              <w:top w:val="single" w:sz="4" w:space="0" w:color="auto"/>
              <w:left w:val="single" w:sz="4" w:space="0" w:color="auto"/>
              <w:right w:val="nil"/>
            </w:tcBorders>
            <w:shd w:val="clear" w:color="auto" w:fill="auto"/>
            <w:vAlign w:val="bottom"/>
          </w:tcPr>
          <w:p w14:paraId="65CFEF94" w14:textId="3E11AB58" w:rsidR="001D4426" w:rsidRDefault="001D4426" w:rsidP="001D4426">
            <w:pPr>
              <w:spacing w:line="240" w:lineRule="auto"/>
              <w:jc w:val="right"/>
              <w:rPr>
                <w:rFonts w:cs="Calibri"/>
                <w:color w:val="000000"/>
                <w:sz w:val="18"/>
                <w:szCs w:val="18"/>
              </w:rPr>
            </w:pPr>
            <w:r>
              <w:rPr>
                <w:rFonts w:cs="Calibri"/>
                <w:color w:val="000000"/>
                <w:sz w:val="18"/>
                <w:szCs w:val="18"/>
              </w:rPr>
              <w:t>584</w:t>
            </w:r>
          </w:p>
        </w:tc>
        <w:tc>
          <w:tcPr>
            <w:tcW w:w="2400" w:type="dxa"/>
            <w:shd w:val="clear" w:color="auto" w:fill="FFFFFF" w:themeFill="background1"/>
            <w:vAlign w:val="bottom"/>
          </w:tcPr>
          <w:p w14:paraId="7526F414"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Mark, could you find out what that gentleman in the suit wants?</w:t>
            </w:r>
          </w:p>
        </w:tc>
        <w:tc>
          <w:tcPr>
            <w:tcW w:w="2693" w:type="dxa"/>
            <w:shd w:val="clear" w:color="000000" w:fill="808080"/>
            <w:vAlign w:val="bottom"/>
          </w:tcPr>
          <w:p w14:paraId="726E9202" w14:textId="7777777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Mark, could you find out what that / gentleman in the suit wants?</w:t>
            </w:r>
          </w:p>
        </w:tc>
        <w:tc>
          <w:tcPr>
            <w:tcW w:w="285" w:type="dxa"/>
            <w:shd w:val="clear" w:color="auto" w:fill="FF6699"/>
          </w:tcPr>
          <w:p w14:paraId="16E4428D"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DD9DD62"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A0EE15A"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Mark, ¿podrías averiguar</w:t>
            </w:r>
          </w:p>
          <w:p w14:paraId="67E810FC"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qué quiere ese caballero del traje? / -Voy.</w:t>
            </w:r>
          </w:p>
        </w:tc>
        <w:tc>
          <w:tcPr>
            <w:tcW w:w="284" w:type="dxa"/>
            <w:shd w:val="clear" w:color="auto" w:fill="FF6699"/>
            <w:vAlign w:val="bottom"/>
          </w:tcPr>
          <w:p w14:paraId="4CE084D7"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5C54F828"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42C0FE62" w14:textId="7F3C95C4"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Mark, ¿podrías averiguar /</w:t>
            </w:r>
          </w:p>
          <w:p w14:paraId="00EBC601"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qué quiere ese caballero del traje?</w:t>
            </w:r>
          </w:p>
        </w:tc>
        <w:tc>
          <w:tcPr>
            <w:tcW w:w="284" w:type="dxa"/>
            <w:shd w:val="clear" w:color="auto" w:fill="BDD6EE" w:themeFill="accent5" w:themeFillTint="66"/>
            <w:vAlign w:val="center"/>
          </w:tcPr>
          <w:p w14:paraId="7017C404" w14:textId="77777777" w:rsidR="001D4426" w:rsidRPr="00051527" w:rsidRDefault="001D4426" w:rsidP="00115C08">
            <w:pPr>
              <w:spacing w:line="240" w:lineRule="auto"/>
              <w:jc w:val="center"/>
              <w:rPr>
                <w:rFonts w:cs="Calibri"/>
                <w:color w:val="000000"/>
                <w:sz w:val="18"/>
                <w:szCs w:val="18"/>
              </w:rPr>
            </w:pPr>
          </w:p>
        </w:tc>
        <w:tc>
          <w:tcPr>
            <w:tcW w:w="2977" w:type="dxa"/>
            <w:shd w:val="clear" w:color="auto" w:fill="FFFFFF" w:themeFill="background1"/>
            <w:vAlign w:val="bottom"/>
          </w:tcPr>
          <w:p w14:paraId="5AC7BB5F"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Mark, ¿podrías averiguar </w:t>
            </w:r>
          </w:p>
          <w:p w14:paraId="3B6C22E0" w14:textId="3BE1207D"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qué quiere ese caballero del traje?</w:t>
            </w:r>
            <w:r>
              <w:rPr>
                <w:rFonts w:cs="Calibri"/>
                <w:color w:val="000000" w:themeColor="text1"/>
                <w:sz w:val="18"/>
                <w:szCs w:val="18"/>
              </w:rPr>
              <w:t xml:space="preserve"> Voy.</w:t>
            </w:r>
          </w:p>
        </w:tc>
      </w:tr>
      <w:tr w:rsidR="001D4426" w:rsidRPr="00326056" w14:paraId="0FBC6ACA"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361D2B76" w14:textId="2C51E7AB" w:rsidR="001D4426" w:rsidRDefault="001D4426" w:rsidP="001D4426">
            <w:pPr>
              <w:spacing w:line="240" w:lineRule="auto"/>
              <w:jc w:val="right"/>
              <w:rPr>
                <w:rFonts w:cs="Calibri"/>
                <w:color w:val="000000"/>
                <w:sz w:val="18"/>
                <w:szCs w:val="18"/>
              </w:rPr>
            </w:pPr>
            <w:r>
              <w:rPr>
                <w:rFonts w:cs="Calibri"/>
                <w:color w:val="000000"/>
                <w:sz w:val="18"/>
                <w:szCs w:val="18"/>
              </w:rPr>
              <w:t>585</w:t>
            </w:r>
          </w:p>
        </w:tc>
        <w:tc>
          <w:tcPr>
            <w:tcW w:w="2400" w:type="dxa"/>
            <w:shd w:val="clear" w:color="auto" w:fill="FFFFFF" w:themeFill="background1"/>
            <w:vAlign w:val="bottom"/>
          </w:tcPr>
          <w:p w14:paraId="18191640"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You already have four units at a discounted price…</w:t>
            </w:r>
          </w:p>
        </w:tc>
        <w:tc>
          <w:tcPr>
            <w:tcW w:w="2693" w:type="dxa"/>
            <w:shd w:val="clear" w:color="000000" w:fill="808080"/>
            <w:vAlign w:val="bottom"/>
          </w:tcPr>
          <w:p w14:paraId="15775A90" w14:textId="77777777" w:rsidR="001D4426" w:rsidRPr="00326056" w:rsidRDefault="001D4426" w:rsidP="001D4426">
            <w:pPr>
              <w:spacing w:line="240" w:lineRule="auto"/>
              <w:jc w:val="center"/>
              <w:rPr>
                <w:rFonts w:cs="Calibri"/>
                <w:color w:val="00FFFF"/>
                <w:sz w:val="18"/>
                <w:szCs w:val="18"/>
                <w:lang w:val="en-GB"/>
              </w:rPr>
            </w:pPr>
            <w:r w:rsidRPr="00326056">
              <w:rPr>
                <w:rFonts w:cs="Calibri"/>
                <w:color w:val="00FFFF"/>
                <w:sz w:val="18"/>
                <w:szCs w:val="18"/>
                <w:lang w:val="en-GB"/>
              </w:rPr>
              <w:t>You already have four units /</w:t>
            </w:r>
          </w:p>
          <w:p w14:paraId="1ED9FA77" w14:textId="703810E6" w:rsidR="001D4426" w:rsidRPr="00326056" w:rsidRDefault="001D4426" w:rsidP="001D4426">
            <w:pPr>
              <w:spacing w:line="240" w:lineRule="auto"/>
              <w:jc w:val="center"/>
              <w:rPr>
                <w:rFonts w:cs="Calibri"/>
                <w:color w:val="00FFFF"/>
                <w:sz w:val="18"/>
                <w:szCs w:val="18"/>
                <w:lang w:val="en-GB"/>
              </w:rPr>
            </w:pPr>
            <w:r w:rsidRPr="00326056">
              <w:rPr>
                <w:rFonts w:cs="Calibri"/>
                <w:color w:val="00FFFF"/>
                <w:sz w:val="18"/>
                <w:szCs w:val="18"/>
                <w:lang w:val="en-GB"/>
              </w:rPr>
              <w:t>at a discounted price…</w:t>
            </w:r>
          </w:p>
        </w:tc>
        <w:tc>
          <w:tcPr>
            <w:tcW w:w="285" w:type="dxa"/>
            <w:shd w:val="clear" w:color="auto" w:fill="FF6699"/>
          </w:tcPr>
          <w:p w14:paraId="2B6A6AE4"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C93877E"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2C1BE5F" w14:textId="524A826D"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Ya tiene cuatro locales /</w:t>
            </w:r>
          </w:p>
          <w:p w14:paraId="4DB114EF"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a precio rebajado.</w:t>
            </w:r>
          </w:p>
        </w:tc>
        <w:tc>
          <w:tcPr>
            <w:tcW w:w="284" w:type="dxa"/>
            <w:shd w:val="clear" w:color="auto" w:fill="FF6699"/>
            <w:vAlign w:val="bottom"/>
          </w:tcPr>
          <w:p w14:paraId="1D7CE72C"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BBD4E5C" w14:textId="77777777" w:rsidR="001D4426" w:rsidRPr="00051527" w:rsidRDefault="001D4426" w:rsidP="00115C08">
            <w:pPr>
              <w:spacing w:line="240" w:lineRule="auto"/>
              <w:jc w:val="center"/>
              <w:rPr>
                <w:rFonts w:cs="Calibri"/>
                <w:color w:val="000000"/>
                <w:sz w:val="18"/>
                <w:szCs w:val="18"/>
              </w:rPr>
            </w:pPr>
          </w:p>
        </w:tc>
        <w:tc>
          <w:tcPr>
            <w:tcW w:w="2693" w:type="dxa"/>
            <w:shd w:val="clear" w:color="auto" w:fill="FFFFFF" w:themeFill="background1"/>
            <w:vAlign w:val="bottom"/>
          </w:tcPr>
          <w:p w14:paraId="0874154A" w14:textId="0F7A841D"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Ya tiene cuatro locales /</w:t>
            </w:r>
          </w:p>
          <w:p w14:paraId="686160A4"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 precio rebajado.</w:t>
            </w:r>
          </w:p>
        </w:tc>
        <w:tc>
          <w:tcPr>
            <w:tcW w:w="284" w:type="dxa"/>
            <w:shd w:val="clear" w:color="auto" w:fill="BDD6EE" w:themeFill="accent5" w:themeFillTint="66"/>
            <w:vAlign w:val="center"/>
          </w:tcPr>
          <w:p w14:paraId="7AC56C96" w14:textId="77777777" w:rsidR="001D4426" w:rsidRPr="00051527" w:rsidRDefault="001D4426" w:rsidP="00115C08">
            <w:pPr>
              <w:spacing w:line="240" w:lineRule="auto"/>
              <w:jc w:val="center"/>
              <w:rPr>
                <w:rFonts w:cs="Calibri"/>
                <w:color w:val="000000"/>
                <w:sz w:val="18"/>
                <w:szCs w:val="18"/>
              </w:rPr>
            </w:pPr>
          </w:p>
        </w:tc>
        <w:tc>
          <w:tcPr>
            <w:tcW w:w="2977" w:type="dxa"/>
            <w:shd w:val="clear" w:color="auto" w:fill="FFFFFF" w:themeFill="background1"/>
            <w:vAlign w:val="bottom"/>
          </w:tcPr>
          <w:p w14:paraId="02E39DBF"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Ya tiene cuatro locales </w:t>
            </w:r>
          </w:p>
          <w:p w14:paraId="7127678C"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a precio rebajado.</w:t>
            </w:r>
          </w:p>
        </w:tc>
      </w:tr>
      <w:tr w:rsidR="001D4426" w:rsidRPr="00326056" w14:paraId="270466A5"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4A59746A" w14:textId="0F6EFDFF" w:rsidR="001D4426" w:rsidRDefault="001D4426" w:rsidP="001D4426">
            <w:pPr>
              <w:spacing w:line="240" w:lineRule="auto"/>
              <w:jc w:val="right"/>
              <w:rPr>
                <w:rFonts w:cs="Calibri"/>
                <w:color w:val="000000"/>
                <w:sz w:val="18"/>
                <w:szCs w:val="18"/>
              </w:rPr>
            </w:pPr>
            <w:r>
              <w:rPr>
                <w:rFonts w:cs="Calibri"/>
                <w:color w:val="000000"/>
                <w:sz w:val="18"/>
                <w:szCs w:val="18"/>
              </w:rPr>
              <w:t>586</w:t>
            </w:r>
          </w:p>
        </w:tc>
        <w:tc>
          <w:tcPr>
            <w:tcW w:w="2400" w:type="dxa"/>
            <w:shd w:val="clear" w:color="auto" w:fill="FFFFFF" w:themeFill="background1"/>
            <w:vAlign w:val="bottom"/>
          </w:tcPr>
          <w:p w14:paraId="64D3E6B7"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Can I help you, mate?</w:t>
            </w:r>
          </w:p>
        </w:tc>
        <w:tc>
          <w:tcPr>
            <w:tcW w:w="2693" w:type="dxa"/>
            <w:shd w:val="clear" w:color="000000" w:fill="808080"/>
            <w:vAlign w:val="bottom"/>
          </w:tcPr>
          <w:p w14:paraId="3046DD03" w14:textId="77777777" w:rsidR="001D4426" w:rsidRPr="00326056" w:rsidRDefault="001D4426" w:rsidP="001D4426">
            <w:pPr>
              <w:spacing w:line="240" w:lineRule="auto"/>
              <w:jc w:val="center"/>
              <w:rPr>
                <w:rFonts w:cs="Calibri"/>
                <w:color w:val="00FF00"/>
                <w:sz w:val="18"/>
                <w:szCs w:val="18"/>
                <w:lang w:val="en-GB"/>
              </w:rPr>
            </w:pPr>
            <w:r w:rsidRPr="00326056">
              <w:rPr>
                <w:rFonts w:cs="Calibri"/>
                <w:color w:val="00FF00"/>
                <w:sz w:val="18"/>
                <w:szCs w:val="18"/>
                <w:lang w:val="en-GB"/>
              </w:rPr>
              <w:t>Can I help you, mate?</w:t>
            </w:r>
          </w:p>
        </w:tc>
        <w:tc>
          <w:tcPr>
            <w:tcW w:w="285" w:type="dxa"/>
            <w:shd w:val="clear" w:color="auto" w:fill="FF6699"/>
          </w:tcPr>
          <w:p w14:paraId="29999076"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347C694"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399C8B8"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¿Puedo ayudarle?</w:t>
            </w:r>
          </w:p>
        </w:tc>
        <w:tc>
          <w:tcPr>
            <w:tcW w:w="284" w:type="dxa"/>
            <w:shd w:val="clear" w:color="auto" w:fill="FF6699"/>
            <w:vAlign w:val="bottom"/>
          </w:tcPr>
          <w:p w14:paraId="6DB63A72"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02ED2513"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5EB3EE8A"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¿Puedo ayudarle?</w:t>
            </w:r>
          </w:p>
        </w:tc>
        <w:tc>
          <w:tcPr>
            <w:tcW w:w="284" w:type="dxa"/>
            <w:shd w:val="clear" w:color="auto" w:fill="FFF2CC" w:themeFill="accent4" w:themeFillTint="33"/>
            <w:vAlign w:val="center"/>
          </w:tcPr>
          <w:p w14:paraId="37D31D85"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39204BB0"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¿Puedo ayudarle?</w:t>
            </w:r>
          </w:p>
        </w:tc>
      </w:tr>
      <w:tr w:rsidR="001D4426" w:rsidRPr="00326056" w14:paraId="3705646D"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6EE29B42" w14:textId="03110321" w:rsidR="001D4426" w:rsidRDefault="001D4426" w:rsidP="001D4426">
            <w:pPr>
              <w:spacing w:line="240" w:lineRule="auto"/>
              <w:jc w:val="right"/>
              <w:rPr>
                <w:rFonts w:cs="Calibri"/>
                <w:color w:val="000000"/>
                <w:sz w:val="18"/>
                <w:szCs w:val="18"/>
              </w:rPr>
            </w:pPr>
            <w:r>
              <w:rPr>
                <w:rFonts w:cs="Calibri"/>
                <w:color w:val="000000"/>
                <w:sz w:val="18"/>
                <w:szCs w:val="18"/>
              </w:rPr>
              <w:t>587</w:t>
            </w:r>
          </w:p>
        </w:tc>
        <w:tc>
          <w:tcPr>
            <w:tcW w:w="2400" w:type="dxa"/>
            <w:shd w:val="clear" w:color="auto" w:fill="FFFFFF" w:themeFill="background1"/>
            <w:vAlign w:val="bottom"/>
          </w:tcPr>
          <w:p w14:paraId="066B3295"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Yes, but don't you think that gives me a bit more leverage</w:t>
            </w:r>
          </w:p>
        </w:tc>
        <w:tc>
          <w:tcPr>
            <w:tcW w:w="2693" w:type="dxa"/>
            <w:shd w:val="clear" w:color="000000" w:fill="808080"/>
            <w:vAlign w:val="bottom"/>
          </w:tcPr>
          <w:p w14:paraId="59803E7E" w14:textId="7777777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Yes, but don't you think /</w:t>
            </w:r>
          </w:p>
          <w:p w14:paraId="27EA42BD" w14:textId="31ED400A"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that gives me a bit more leverage</w:t>
            </w:r>
          </w:p>
        </w:tc>
        <w:tc>
          <w:tcPr>
            <w:tcW w:w="285" w:type="dxa"/>
            <w:shd w:val="clear" w:color="auto" w:fill="FF6699"/>
          </w:tcPr>
          <w:p w14:paraId="610F13C4"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A762E82" w14:textId="77777777" w:rsidR="001D4426" w:rsidRPr="00665429" w:rsidRDefault="001D4426" w:rsidP="00115C08">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42E2DEB5" w14:textId="6A2B1151"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Eso debería darme algo de ventaja /</w:t>
            </w:r>
          </w:p>
          <w:p w14:paraId="1486A969"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para llegar a un acuerdo.</w:t>
            </w:r>
          </w:p>
        </w:tc>
        <w:tc>
          <w:tcPr>
            <w:tcW w:w="284" w:type="dxa"/>
            <w:shd w:val="clear" w:color="auto" w:fill="FF6699"/>
            <w:vAlign w:val="bottom"/>
          </w:tcPr>
          <w:p w14:paraId="0D1DEAF4"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4FCB42E5"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43D22422" w14:textId="114446E4"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Eso debería darme /</w:t>
            </w:r>
          </w:p>
          <w:p w14:paraId="6FC0F721"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algo de ventaja…</w:t>
            </w:r>
          </w:p>
        </w:tc>
        <w:tc>
          <w:tcPr>
            <w:tcW w:w="284" w:type="dxa"/>
            <w:shd w:val="clear" w:color="auto" w:fill="FFF2CC" w:themeFill="accent4" w:themeFillTint="33"/>
            <w:vAlign w:val="center"/>
          </w:tcPr>
          <w:p w14:paraId="58D59177"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143A7267"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Eso debería darme </w:t>
            </w:r>
          </w:p>
          <w:p w14:paraId="214389AD"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algo de ventaja</w:t>
            </w:r>
          </w:p>
        </w:tc>
      </w:tr>
      <w:tr w:rsidR="001D4426" w:rsidRPr="00326056" w14:paraId="721F59F8"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64EA7460" w14:textId="3EB1CC46" w:rsidR="001D4426" w:rsidRDefault="001D4426" w:rsidP="001D4426">
            <w:pPr>
              <w:spacing w:line="240" w:lineRule="auto"/>
              <w:jc w:val="right"/>
              <w:rPr>
                <w:rFonts w:cs="Calibri"/>
                <w:color w:val="000000"/>
                <w:sz w:val="18"/>
                <w:szCs w:val="18"/>
              </w:rPr>
            </w:pPr>
            <w:r>
              <w:rPr>
                <w:rFonts w:cs="Calibri"/>
                <w:color w:val="000000"/>
                <w:sz w:val="18"/>
                <w:szCs w:val="18"/>
              </w:rPr>
              <w:t>588</w:t>
            </w:r>
          </w:p>
        </w:tc>
        <w:tc>
          <w:tcPr>
            <w:tcW w:w="2400" w:type="dxa"/>
            <w:shd w:val="clear" w:color="auto" w:fill="FFFFFF" w:themeFill="background1"/>
            <w:vAlign w:val="bottom"/>
          </w:tcPr>
          <w:p w14:paraId="117F6B5B" w14:textId="77777777" w:rsidR="001D4426" w:rsidRPr="00200FBF" w:rsidRDefault="001D4426" w:rsidP="001D4426">
            <w:pPr>
              <w:spacing w:line="240" w:lineRule="auto"/>
              <w:jc w:val="left"/>
              <w:rPr>
                <w:rFonts w:cs="Calibri"/>
                <w:sz w:val="18"/>
                <w:szCs w:val="18"/>
              </w:rPr>
            </w:pPr>
            <w:r w:rsidRPr="00200FBF">
              <w:rPr>
                <w:rFonts w:cs="Calibri"/>
                <w:sz w:val="18"/>
                <w:szCs w:val="18"/>
              </w:rPr>
              <w:t xml:space="preserve">for </w:t>
            </w:r>
            <w:proofErr w:type="spellStart"/>
            <w:r w:rsidRPr="00200FBF">
              <w:rPr>
                <w:rFonts w:cs="Calibri"/>
                <w:sz w:val="18"/>
                <w:szCs w:val="18"/>
              </w:rPr>
              <w:t>some</w:t>
            </w:r>
            <w:proofErr w:type="spellEnd"/>
            <w:r w:rsidRPr="00200FBF">
              <w:rPr>
                <w:rFonts w:cs="Calibri"/>
                <w:sz w:val="18"/>
                <w:szCs w:val="18"/>
              </w:rPr>
              <w:t xml:space="preserve"> </w:t>
            </w:r>
            <w:proofErr w:type="spellStart"/>
            <w:r w:rsidRPr="00200FBF">
              <w:rPr>
                <w:rFonts w:cs="Calibri"/>
                <w:sz w:val="18"/>
                <w:szCs w:val="18"/>
              </w:rPr>
              <w:t>understanding</w:t>
            </w:r>
            <w:proofErr w:type="spellEnd"/>
            <w:r w:rsidRPr="00200FBF">
              <w:rPr>
                <w:rFonts w:cs="Calibri"/>
                <w:sz w:val="18"/>
                <w:szCs w:val="18"/>
              </w:rPr>
              <w:t>?</w:t>
            </w:r>
          </w:p>
        </w:tc>
        <w:tc>
          <w:tcPr>
            <w:tcW w:w="2693" w:type="dxa"/>
            <w:shd w:val="clear" w:color="000000" w:fill="808080"/>
            <w:vAlign w:val="bottom"/>
          </w:tcPr>
          <w:p w14:paraId="60464BC9" w14:textId="77777777" w:rsidR="001D4426" w:rsidRPr="00326056" w:rsidRDefault="001D4426" w:rsidP="001D4426">
            <w:pPr>
              <w:spacing w:line="240" w:lineRule="auto"/>
              <w:jc w:val="center"/>
              <w:rPr>
                <w:rFonts w:cs="Calibri"/>
                <w:color w:val="FFFF00"/>
                <w:sz w:val="18"/>
                <w:szCs w:val="18"/>
              </w:rPr>
            </w:pPr>
            <w:r w:rsidRPr="00326056">
              <w:rPr>
                <w:rFonts w:cs="Calibri"/>
                <w:color w:val="FFFF00"/>
                <w:sz w:val="18"/>
                <w:szCs w:val="18"/>
              </w:rPr>
              <w:t xml:space="preserve">for </w:t>
            </w:r>
            <w:proofErr w:type="spellStart"/>
            <w:r w:rsidRPr="00326056">
              <w:rPr>
                <w:rFonts w:cs="Calibri"/>
                <w:color w:val="FFFF00"/>
                <w:sz w:val="18"/>
                <w:szCs w:val="18"/>
              </w:rPr>
              <w:t>some</w:t>
            </w:r>
            <w:proofErr w:type="spellEnd"/>
            <w:r w:rsidRPr="00326056">
              <w:rPr>
                <w:rFonts w:cs="Calibri"/>
                <w:color w:val="FFFF00"/>
                <w:sz w:val="18"/>
                <w:szCs w:val="18"/>
              </w:rPr>
              <w:t xml:space="preserve"> </w:t>
            </w:r>
            <w:proofErr w:type="spellStart"/>
            <w:r w:rsidRPr="00326056">
              <w:rPr>
                <w:rFonts w:cs="Calibri"/>
                <w:color w:val="FFFF00"/>
                <w:sz w:val="18"/>
                <w:szCs w:val="18"/>
              </w:rPr>
              <w:t>understanding</w:t>
            </w:r>
            <w:proofErr w:type="spellEnd"/>
            <w:r w:rsidRPr="00326056">
              <w:rPr>
                <w:rFonts w:cs="Calibri"/>
                <w:color w:val="FFFF00"/>
                <w:sz w:val="18"/>
                <w:szCs w:val="18"/>
              </w:rPr>
              <w:t>?</w:t>
            </w:r>
          </w:p>
        </w:tc>
        <w:tc>
          <w:tcPr>
            <w:tcW w:w="285" w:type="dxa"/>
            <w:shd w:val="clear" w:color="auto" w:fill="FF6699"/>
          </w:tcPr>
          <w:p w14:paraId="03D65409"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06293F7" w14:textId="77777777" w:rsidR="001D4426" w:rsidRPr="00665429" w:rsidRDefault="001D4426" w:rsidP="00115C08">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70D35B7F"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
        </w:tc>
        <w:tc>
          <w:tcPr>
            <w:tcW w:w="284" w:type="dxa"/>
            <w:shd w:val="clear" w:color="auto" w:fill="FF6699"/>
            <w:vAlign w:val="bottom"/>
          </w:tcPr>
          <w:p w14:paraId="7769FF22"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386DC00D"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656D8092"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...para llegar a un acuerdo.</w:t>
            </w:r>
          </w:p>
        </w:tc>
        <w:tc>
          <w:tcPr>
            <w:tcW w:w="284" w:type="dxa"/>
            <w:shd w:val="clear" w:color="auto" w:fill="E2EFD9" w:themeFill="accent6" w:themeFillTint="33"/>
            <w:vAlign w:val="center"/>
          </w:tcPr>
          <w:p w14:paraId="34EA56AD"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1D0C0B6F"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para llegar a un acuerdo.</w:t>
            </w:r>
          </w:p>
        </w:tc>
      </w:tr>
      <w:tr w:rsidR="001D4426" w:rsidRPr="00326056" w14:paraId="6B5A413F"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37CB6539" w14:textId="45F6779E" w:rsidR="001D4426" w:rsidRDefault="001D4426" w:rsidP="001D4426">
            <w:pPr>
              <w:spacing w:line="240" w:lineRule="auto"/>
              <w:jc w:val="right"/>
              <w:rPr>
                <w:rFonts w:cs="Calibri"/>
                <w:color w:val="000000"/>
                <w:sz w:val="18"/>
                <w:szCs w:val="18"/>
              </w:rPr>
            </w:pPr>
            <w:r>
              <w:rPr>
                <w:rFonts w:cs="Calibri"/>
                <w:color w:val="000000"/>
                <w:sz w:val="18"/>
                <w:szCs w:val="18"/>
              </w:rPr>
              <w:t>589</w:t>
            </w:r>
          </w:p>
        </w:tc>
        <w:tc>
          <w:tcPr>
            <w:tcW w:w="2400" w:type="dxa"/>
            <w:shd w:val="clear" w:color="auto" w:fill="FFFFFF" w:themeFill="background1"/>
            <w:vAlign w:val="bottom"/>
          </w:tcPr>
          <w:p w14:paraId="10F7055D"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Excuse me. Could you just give me a moment, please?</w:t>
            </w:r>
          </w:p>
        </w:tc>
        <w:tc>
          <w:tcPr>
            <w:tcW w:w="2693" w:type="dxa"/>
            <w:shd w:val="clear" w:color="000000" w:fill="808080"/>
            <w:vAlign w:val="bottom"/>
          </w:tcPr>
          <w:p w14:paraId="6F958977" w14:textId="7777777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Excuse me. Could you just give me / a moment, please?</w:t>
            </w:r>
          </w:p>
        </w:tc>
        <w:tc>
          <w:tcPr>
            <w:tcW w:w="285" w:type="dxa"/>
            <w:shd w:val="clear" w:color="auto" w:fill="FF6699"/>
          </w:tcPr>
          <w:p w14:paraId="56C77B69"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DD65B9D"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3856229"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Perdonen. /</w:t>
            </w:r>
          </w:p>
          <w:p w14:paraId="0F13ADB7" w14:textId="036052FA"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¿Me permiten un minuto?</w:t>
            </w:r>
          </w:p>
        </w:tc>
        <w:tc>
          <w:tcPr>
            <w:tcW w:w="284" w:type="dxa"/>
            <w:shd w:val="clear" w:color="auto" w:fill="FF6699"/>
            <w:vAlign w:val="bottom"/>
          </w:tcPr>
          <w:p w14:paraId="00FC11C3"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614215DE"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3F4DD00C" w14:textId="215BF280"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Perdonen. /</w:t>
            </w:r>
          </w:p>
          <w:p w14:paraId="27333EF8"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¿Me permiten un minuto?</w:t>
            </w:r>
          </w:p>
        </w:tc>
        <w:tc>
          <w:tcPr>
            <w:tcW w:w="284" w:type="dxa"/>
            <w:shd w:val="clear" w:color="auto" w:fill="FFF2CC" w:themeFill="accent4" w:themeFillTint="33"/>
            <w:vAlign w:val="center"/>
          </w:tcPr>
          <w:p w14:paraId="74036511"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41492720"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Perdonen. </w:t>
            </w:r>
          </w:p>
          <w:p w14:paraId="2E6ECA79"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¿Me permiten un minuto?</w:t>
            </w:r>
          </w:p>
        </w:tc>
      </w:tr>
      <w:tr w:rsidR="001D4426" w:rsidRPr="00326056" w14:paraId="30C55133"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0085FE0F" w14:textId="1B57BF3E" w:rsidR="001D4426" w:rsidRDefault="001D4426" w:rsidP="001D4426">
            <w:pPr>
              <w:spacing w:line="240" w:lineRule="auto"/>
              <w:jc w:val="right"/>
              <w:rPr>
                <w:rFonts w:cs="Calibri"/>
                <w:color w:val="000000"/>
                <w:sz w:val="18"/>
                <w:szCs w:val="18"/>
              </w:rPr>
            </w:pPr>
            <w:r>
              <w:rPr>
                <w:rFonts w:cs="Calibri"/>
                <w:color w:val="000000"/>
                <w:sz w:val="18"/>
                <w:szCs w:val="18"/>
              </w:rPr>
              <w:t>590</w:t>
            </w:r>
          </w:p>
        </w:tc>
        <w:tc>
          <w:tcPr>
            <w:tcW w:w="2400" w:type="dxa"/>
            <w:shd w:val="clear" w:color="auto" w:fill="FFFFFF" w:themeFill="background1"/>
            <w:vAlign w:val="bottom"/>
          </w:tcPr>
          <w:p w14:paraId="2F7035C8"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Mark, it's O</w:t>
            </w:r>
            <w:r>
              <w:rPr>
                <w:rFonts w:cs="Calibri"/>
                <w:sz w:val="18"/>
                <w:szCs w:val="18"/>
                <w:lang w:val="en-GB"/>
              </w:rPr>
              <w:t>K</w:t>
            </w:r>
            <w:r w:rsidRPr="00200FBF">
              <w:rPr>
                <w:rFonts w:cs="Calibri"/>
                <w:sz w:val="18"/>
                <w:szCs w:val="18"/>
                <w:lang w:val="en-GB"/>
              </w:rPr>
              <w:t>. It's all right.</w:t>
            </w:r>
          </w:p>
        </w:tc>
        <w:tc>
          <w:tcPr>
            <w:tcW w:w="2693" w:type="dxa"/>
            <w:shd w:val="clear" w:color="000000" w:fill="808080"/>
            <w:vAlign w:val="bottom"/>
          </w:tcPr>
          <w:p w14:paraId="7ECBF333" w14:textId="7777777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Mark, it's O</w:t>
            </w:r>
            <w:r>
              <w:rPr>
                <w:rFonts w:cs="Calibri"/>
                <w:color w:val="FFFF00"/>
                <w:sz w:val="18"/>
                <w:szCs w:val="18"/>
                <w:lang w:val="en-GB"/>
              </w:rPr>
              <w:t>K</w:t>
            </w:r>
            <w:r w:rsidRPr="00326056">
              <w:rPr>
                <w:rFonts w:cs="Calibri"/>
                <w:color w:val="FFFF00"/>
                <w:sz w:val="18"/>
                <w:szCs w:val="18"/>
                <w:lang w:val="en-GB"/>
              </w:rPr>
              <w:t>. It's all right.</w:t>
            </w:r>
          </w:p>
        </w:tc>
        <w:tc>
          <w:tcPr>
            <w:tcW w:w="285" w:type="dxa"/>
            <w:shd w:val="clear" w:color="auto" w:fill="FF6699"/>
          </w:tcPr>
          <w:p w14:paraId="713DE40C"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E6293F9"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6D39BC9"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Mark, déjalo. Está bien.</w:t>
            </w:r>
          </w:p>
        </w:tc>
        <w:tc>
          <w:tcPr>
            <w:tcW w:w="284" w:type="dxa"/>
            <w:shd w:val="clear" w:color="auto" w:fill="FF6699"/>
            <w:vAlign w:val="bottom"/>
          </w:tcPr>
          <w:p w14:paraId="0F0C5041"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66F861B" w14:textId="77777777" w:rsidR="001D4426" w:rsidRPr="00665429" w:rsidRDefault="001D4426"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5F78B85C"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Mark, déjalo. Está bien.</w:t>
            </w:r>
          </w:p>
        </w:tc>
        <w:tc>
          <w:tcPr>
            <w:tcW w:w="284" w:type="dxa"/>
            <w:shd w:val="clear" w:color="auto" w:fill="BDD6EE" w:themeFill="accent5" w:themeFillTint="66"/>
            <w:vAlign w:val="center"/>
          </w:tcPr>
          <w:p w14:paraId="3545999C" w14:textId="77777777" w:rsidR="001D4426" w:rsidRPr="00665429" w:rsidRDefault="001D4426"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4A22B6A2"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Mark, déjalo. Está bien.</w:t>
            </w:r>
          </w:p>
        </w:tc>
      </w:tr>
      <w:tr w:rsidR="001D4426" w:rsidRPr="00326056" w14:paraId="07A8A79F"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1CC8DE08" w14:textId="10507502" w:rsidR="001D4426" w:rsidRDefault="001D4426" w:rsidP="001D4426">
            <w:pPr>
              <w:spacing w:line="240" w:lineRule="auto"/>
              <w:jc w:val="right"/>
              <w:rPr>
                <w:rFonts w:cs="Calibri"/>
                <w:color w:val="000000"/>
                <w:sz w:val="18"/>
                <w:szCs w:val="18"/>
              </w:rPr>
            </w:pPr>
            <w:r>
              <w:rPr>
                <w:rFonts w:cs="Calibri"/>
                <w:color w:val="000000"/>
                <w:sz w:val="18"/>
                <w:szCs w:val="18"/>
              </w:rPr>
              <w:t>591</w:t>
            </w:r>
          </w:p>
        </w:tc>
        <w:tc>
          <w:tcPr>
            <w:tcW w:w="2400" w:type="dxa"/>
            <w:shd w:val="clear" w:color="auto" w:fill="FFFFFF" w:themeFill="background1"/>
            <w:vAlign w:val="bottom"/>
          </w:tcPr>
          <w:p w14:paraId="60FA9DD7" w14:textId="77777777" w:rsidR="001D4426" w:rsidRPr="00200FBF" w:rsidRDefault="001D4426" w:rsidP="001D4426">
            <w:pPr>
              <w:spacing w:line="240" w:lineRule="auto"/>
              <w:jc w:val="left"/>
              <w:rPr>
                <w:rFonts w:cs="Calibri"/>
                <w:sz w:val="18"/>
                <w:szCs w:val="18"/>
              </w:rPr>
            </w:pPr>
            <w:proofErr w:type="gramStart"/>
            <w:r w:rsidRPr="00F26142">
              <w:rPr>
                <w:rFonts w:cs="Calibri"/>
                <w:b/>
                <w:bCs/>
                <w:sz w:val="18"/>
                <w:szCs w:val="18"/>
              </w:rPr>
              <w:t>Miss</w:t>
            </w:r>
            <w:r w:rsidRPr="00200FBF">
              <w:rPr>
                <w:rFonts w:cs="Calibri"/>
                <w:sz w:val="18"/>
                <w:szCs w:val="18"/>
              </w:rPr>
              <w:t xml:space="preserve"> </w:t>
            </w:r>
            <w:proofErr w:type="spellStart"/>
            <w:r w:rsidRPr="00200FBF">
              <w:rPr>
                <w:rFonts w:cs="Calibri"/>
                <w:sz w:val="18"/>
                <w:szCs w:val="18"/>
              </w:rPr>
              <w:t>Laverty</w:t>
            </w:r>
            <w:proofErr w:type="spellEnd"/>
            <w:r w:rsidRPr="00200FBF">
              <w:rPr>
                <w:rFonts w:cs="Calibri"/>
                <w:sz w:val="18"/>
                <w:szCs w:val="18"/>
              </w:rPr>
              <w:t>?</w:t>
            </w:r>
            <w:proofErr w:type="gramEnd"/>
            <w:r w:rsidRPr="00200FBF">
              <w:rPr>
                <w:rFonts w:cs="Calibri"/>
                <w:sz w:val="18"/>
                <w:szCs w:val="18"/>
              </w:rPr>
              <w:t xml:space="preserve"> Yes.</w:t>
            </w:r>
          </w:p>
        </w:tc>
        <w:tc>
          <w:tcPr>
            <w:tcW w:w="2693" w:type="dxa"/>
            <w:shd w:val="clear" w:color="000000" w:fill="808080"/>
            <w:vAlign w:val="bottom"/>
          </w:tcPr>
          <w:p w14:paraId="09861F25" w14:textId="77777777" w:rsidR="001D4426" w:rsidRPr="00326056" w:rsidRDefault="001D4426" w:rsidP="001D4426">
            <w:pPr>
              <w:spacing w:line="240" w:lineRule="auto"/>
              <w:jc w:val="center"/>
              <w:rPr>
                <w:rFonts w:cs="Calibri"/>
                <w:color w:val="000000"/>
                <w:sz w:val="18"/>
                <w:szCs w:val="18"/>
              </w:rPr>
            </w:pPr>
            <w:proofErr w:type="gramStart"/>
            <w:r w:rsidRPr="00326056">
              <w:rPr>
                <w:rFonts w:cs="Calibri"/>
                <w:color w:val="FFFFFF"/>
                <w:sz w:val="18"/>
                <w:szCs w:val="18"/>
              </w:rPr>
              <w:t xml:space="preserve">Ms </w:t>
            </w:r>
            <w:proofErr w:type="spellStart"/>
            <w:r w:rsidRPr="00326056">
              <w:rPr>
                <w:rFonts w:cs="Calibri"/>
                <w:color w:val="FFFFFF"/>
                <w:sz w:val="18"/>
                <w:szCs w:val="18"/>
              </w:rPr>
              <w:t>Laverty</w:t>
            </w:r>
            <w:proofErr w:type="spellEnd"/>
            <w:r w:rsidRPr="00326056">
              <w:rPr>
                <w:rFonts w:cs="Calibri"/>
                <w:color w:val="FFFFFF"/>
                <w:sz w:val="18"/>
                <w:szCs w:val="18"/>
              </w:rPr>
              <w:t>?</w:t>
            </w:r>
            <w:proofErr w:type="gramEnd"/>
            <w:r w:rsidRPr="00326056">
              <w:rPr>
                <w:rFonts w:cs="Calibri"/>
                <w:color w:val="FFFFFF"/>
                <w:sz w:val="18"/>
                <w:szCs w:val="18"/>
              </w:rPr>
              <w:t xml:space="preserve"> </w:t>
            </w:r>
            <w:r w:rsidRPr="00326056">
              <w:rPr>
                <w:rFonts w:cs="Calibri"/>
                <w:color w:val="FFFF00"/>
                <w:sz w:val="18"/>
                <w:szCs w:val="18"/>
              </w:rPr>
              <w:t>Yes.</w:t>
            </w:r>
          </w:p>
        </w:tc>
        <w:tc>
          <w:tcPr>
            <w:tcW w:w="285" w:type="dxa"/>
            <w:shd w:val="clear" w:color="auto" w:fill="FF99CC"/>
          </w:tcPr>
          <w:p w14:paraId="79658057"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45F988C2"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11005DC2" w14:textId="77777777" w:rsidR="001D4426" w:rsidRPr="00326056" w:rsidRDefault="001D4426" w:rsidP="001D4426">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¿La señora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Laverty</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w:t>
            </w: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 Sí.</w:t>
            </w:r>
          </w:p>
        </w:tc>
        <w:tc>
          <w:tcPr>
            <w:tcW w:w="284" w:type="dxa"/>
            <w:shd w:val="clear" w:color="auto" w:fill="FF99CC"/>
            <w:vAlign w:val="bottom"/>
          </w:tcPr>
          <w:p w14:paraId="5619A8CD"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16DABB2" w14:textId="77777777" w:rsidR="001D4426" w:rsidRPr="00665429" w:rsidRDefault="001D4426"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5760A2BB"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¿La señora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Laverty</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 -Sí.</w:t>
            </w:r>
          </w:p>
        </w:tc>
        <w:tc>
          <w:tcPr>
            <w:tcW w:w="284" w:type="dxa"/>
            <w:shd w:val="clear" w:color="auto" w:fill="BDD6EE" w:themeFill="accent5" w:themeFillTint="66"/>
            <w:vAlign w:val="center"/>
          </w:tcPr>
          <w:p w14:paraId="314FBC52" w14:textId="77777777" w:rsidR="001D4426" w:rsidRPr="00665429" w:rsidRDefault="001D4426"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5AF86E34"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¿La señora </w:t>
            </w:r>
            <w:proofErr w:type="spellStart"/>
            <w:r w:rsidRPr="00326056">
              <w:rPr>
                <w:rFonts w:cs="Calibri"/>
                <w:color w:val="000000" w:themeColor="text1"/>
                <w:sz w:val="18"/>
                <w:szCs w:val="18"/>
              </w:rPr>
              <w:t>Laverty</w:t>
            </w:r>
            <w:proofErr w:type="spellEnd"/>
            <w:r w:rsidRPr="00326056">
              <w:rPr>
                <w:rFonts w:cs="Calibri"/>
                <w:color w:val="000000" w:themeColor="text1"/>
                <w:sz w:val="18"/>
                <w:szCs w:val="18"/>
              </w:rPr>
              <w:t>? Sí.</w:t>
            </w:r>
          </w:p>
        </w:tc>
      </w:tr>
      <w:tr w:rsidR="001D4426" w:rsidRPr="00326056" w14:paraId="59EBBFB3"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6C33335C" w14:textId="79A58C23" w:rsidR="001D4426" w:rsidRDefault="001D4426" w:rsidP="001D4426">
            <w:pPr>
              <w:spacing w:line="240" w:lineRule="auto"/>
              <w:jc w:val="right"/>
              <w:rPr>
                <w:rFonts w:cs="Calibri"/>
                <w:color w:val="000000"/>
                <w:sz w:val="18"/>
                <w:szCs w:val="18"/>
              </w:rPr>
            </w:pPr>
            <w:r>
              <w:rPr>
                <w:rFonts w:cs="Calibri"/>
                <w:color w:val="000000"/>
                <w:sz w:val="18"/>
                <w:szCs w:val="18"/>
              </w:rPr>
              <w:t>592</w:t>
            </w:r>
          </w:p>
        </w:tc>
        <w:tc>
          <w:tcPr>
            <w:tcW w:w="2400" w:type="dxa"/>
            <w:shd w:val="clear" w:color="auto" w:fill="FFFFFF" w:themeFill="background1"/>
            <w:vAlign w:val="bottom"/>
          </w:tcPr>
          <w:p w14:paraId="03463DE5" w14:textId="77777777" w:rsidR="001D4426" w:rsidRPr="00200FBF" w:rsidRDefault="001D4426" w:rsidP="001D4426">
            <w:pPr>
              <w:spacing w:line="240" w:lineRule="auto"/>
              <w:jc w:val="left"/>
              <w:rPr>
                <w:rFonts w:cs="Calibri"/>
                <w:sz w:val="18"/>
                <w:szCs w:val="18"/>
              </w:rPr>
            </w:pPr>
            <w:r w:rsidRPr="00200FBF">
              <w:rPr>
                <w:rFonts w:cs="Calibri"/>
                <w:sz w:val="18"/>
                <w:szCs w:val="18"/>
              </w:rPr>
              <w:t xml:space="preserve">Detective </w:t>
            </w:r>
            <w:proofErr w:type="spellStart"/>
            <w:r w:rsidRPr="00200FBF">
              <w:rPr>
                <w:rFonts w:cs="Calibri"/>
                <w:sz w:val="18"/>
                <w:szCs w:val="18"/>
              </w:rPr>
              <w:t>Sergeant</w:t>
            </w:r>
            <w:proofErr w:type="spellEnd"/>
            <w:r w:rsidRPr="00200FBF">
              <w:rPr>
                <w:rFonts w:cs="Calibri"/>
                <w:sz w:val="18"/>
                <w:szCs w:val="18"/>
              </w:rPr>
              <w:t xml:space="preserve"> Steve </w:t>
            </w:r>
            <w:proofErr w:type="spellStart"/>
            <w:r w:rsidRPr="00200FBF">
              <w:rPr>
                <w:rFonts w:cs="Calibri"/>
                <w:sz w:val="18"/>
                <w:szCs w:val="18"/>
              </w:rPr>
              <w:t>Arnott</w:t>
            </w:r>
            <w:proofErr w:type="spellEnd"/>
            <w:r w:rsidRPr="00200FBF">
              <w:rPr>
                <w:rFonts w:cs="Calibri"/>
                <w:sz w:val="18"/>
                <w:szCs w:val="18"/>
              </w:rPr>
              <w:t>.</w:t>
            </w:r>
          </w:p>
        </w:tc>
        <w:tc>
          <w:tcPr>
            <w:tcW w:w="2693" w:type="dxa"/>
            <w:shd w:val="clear" w:color="000000" w:fill="808080"/>
            <w:vAlign w:val="bottom"/>
          </w:tcPr>
          <w:p w14:paraId="38C13C34" w14:textId="77777777" w:rsidR="001D4426" w:rsidRPr="00326056" w:rsidRDefault="001D4426" w:rsidP="001D4426">
            <w:pPr>
              <w:spacing w:line="240" w:lineRule="auto"/>
              <w:jc w:val="center"/>
              <w:rPr>
                <w:rFonts w:cs="Calibri"/>
                <w:color w:val="FFFFFF"/>
                <w:sz w:val="18"/>
                <w:szCs w:val="18"/>
              </w:rPr>
            </w:pPr>
            <w:r w:rsidRPr="00326056">
              <w:rPr>
                <w:rFonts w:cs="Calibri"/>
                <w:color w:val="FFFFFF"/>
                <w:sz w:val="18"/>
                <w:szCs w:val="18"/>
              </w:rPr>
              <w:t xml:space="preserve">Detective </w:t>
            </w:r>
            <w:proofErr w:type="spellStart"/>
            <w:r w:rsidRPr="00326056">
              <w:rPr>
                <w:rFonts w:cs="Calibri"/>
                <w:color w:val="FFFFFF"/>
                <w:sz w:val="18"/>
                <w:szCs w:val="18"/>
              </w:rPr>
              <w:t>Sergeant</w:t>
            </w:r>
            <w:proofErr w:type="spellEnd"/>
            <w:r w:rsidRPr="00326056">
              <w:rPr>
                <w:rFonts w:cs="Calibri"/>
                <w:color w:val="FFFFFF"/>
                <w:sz w:val="18"/>
                <w:szCs w:val="18"/>
              </w:rPr>
              <w:t xml:space="preserve"> Steve </w:t>
            </w:r>
            <w:proofErr w:type="spellStart"/>
            <w:r w:rsidRPr="00326056">
              <w:rPr>
                <w:rFonts w:cs="Calibri"/>
                <w:color w:val="FFFFFF"/>
                <w:sz w:val="18"/>
                <w:szCs w:val="18"/>
              </w:rPr>
              <w:t>Arnott</w:t>
            </w:r>
            <w:proofErr w:type="spellEnd"/>
            <w:r w:rsidRPr="00326056">
              <w:rPr>
                <w:rFonts w:cs="Calibri"/>
                <w:color w:val="FFFFFF"/>
                <w:sz w:val="18"/>
                <w:szCs w:val="18"/>
              </w:rPr>
              <w:t>.</w:t>
            </w:r>
          </w:p>
        </w:tc>
        <w:tc>
          <w:tcPr>
            <w:tcW w:w="285" w:type="dxa"/>
            <w:shd w:val="clear" w:color="auto" w:fill="FF99CC"/>
          </w:tcPr>
          <w:p w14:paraId="682F71B4"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F29FCEC"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8D8F794"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Subinspector Steve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Arnott</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FF99CC"/>
            <w:vAlign w:val="bottom"/>
          </w:tcPr>
          <w:p w14:paraId="069E9667"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CFC9249" w14:textId="77777777" w:rsidR="001D4426" w:rsidRPr="00665429" w:rsidRDefault="001D4426"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5084BC15"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Subinspector Steve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Arnott</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BDD6EE" w:themeFill="accent5" w:themeFillTint="66"/>
            <w:vAlign w:val="center"/>
          </w:tcPr>
          <w:p w14:paraId="0F304900" w14:textId="77777777" w:rsidR="001D4426" w:rsidRPr="00665429" w:rsidRDefault="001D4426"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4A6D3088"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Subinspector Steve </w:t>
            </w:r>
            <w:proofErr w:type="spellStart"/>
            <w:r w:rsidRPr="00326056">
              <w:rPr>
                <w:rFonts w:cs="Calibri"/>
                <w:color w:val="000000" w:themeColor="text1"/>
                <w:sz w:val="18"/>
                <w:szCs w:val="18"/>
              </w:rPr>
              <w:t>Arnott</w:t>
            </w:r>
            <w:proofErr w:type="spellEnd"/>
            <w:r w:rsidRPr="00326056">
              <w:rPr>
                <w:rFonts w:cs="Calibri"/>
                <w:color w:val="000000" w:themeColor="text1"/>
                <w:sz w:val="18"/>
                <w:szCs w:val="18"/>
              </w:rPr>
              <w:t>.</w:t>
            </w:r>
          </w:p>
        </w:tc>
      </w:tr>
      <w:tr w:rsidR="001D4426" w:rsidRPr="00326056" w14:paraId="1A3BB5A3"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44261E41" w14:textId="5EFE26AE" w:rsidR="001D4426" w:rsidRDefault="001D4426" w:rsidP="001D4426">
            <w:pPr>
              <w:spacing w:line="240" w:lineRule="auto"/>
              <w:jc w:val="right"/>
              <w:rPr>
                <w:rFonts w:cs="Calibri"/>
                <w:color w:val="000000"/>
                <w:sz w:val="18"/>
                <w:szCs w:val="18"/>
              </w:rPr>
            </w:pPr>
            <w:r>
              <w:rPr>
                <w:rFonts w:cs="Calibri"/>
                <w:color w:val="000000"/>
                <w:sz w:val="18"/>
                <w:szCs w:val="18"/>
              </w:rPr>
              <w:t>593</w:t>
            </w:r>
          </w:p>
        </w:tc>
        <w:tc>
          <w:tcPr>
            <w:tcW w:w="2400" w:type="dxa"/>
            <w:shd w:val="clear" w:color="auto" w:fill="FFFFFF" w:themeFill="background1"/>
            <w:vAlign w:val="bottom"/>
          </w:tcPr>
          <w:p w14:paraId="0563707E"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You're here to declare an interest in commercial units?</w:t>
            </w:r>
          </w:p>
        </w:tc>
        <w:tc>
          <w:tcPr>
            <w:tcW w:w="2693" w:type="dxa"/>
            <w:shd w:val="clear" w:color="000000" w:fill="808080"/>
            <w:vAlign w:val="bottom"/>
          </w:tcPr>
          <w:p w14:paraId="52DF532F"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You're here to declare an interest / in commercial units?</w:t>
            </w:r>
          </w:p>
        </w:tc>
        <w:tc>
          <w:tcPr>
            <w:tcW w:w="285" w:type="dxa"/>
            <w:shd w:val="clear" w:color="auto" w:fill="FF99CC"/>
          </w:tcPr>
          <w:p w14:paraId="5C8721DE"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72B1BC9"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BD5DB90" w14:textId="5F72DC62" w:rsidR="001D442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Veo que le interesan /</w:t>
            </w:r>
          </w:p>
          <w:p w14:paraId="36551295"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los locales comerciales.</w:t>
            </w:r>
          </w:p>
        </w:tc>
        <w:tc>
          <w:tcPr>
            <w:tcW w:w="284" w:type="dxa"/>
            <w:shd w:val="clear" w:color="auto" w:fill="FF99CC"/>
            <w:vAlign w:val="bottom"/>
          </w:tcPr>
          <w:p w14:paraId="78B6ADD9"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1338683A"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76033F6D" w14:textId="77777777" w:rsidR="001D442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Veo que le interesan /</w:t>
            </w:r>
          </w:p>
          <w:p w14:paraId="75A527F0"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los locales comerciales.</w:t>
            </w:r>
          </w:p>
        </w:tc>
        <w:tc>
          <w:tcPr>
            <w:tcW w:w="284" w:type="dxa"/>
            <w:shd w:val="clear" w:color="auto" w:fill="E2EFD9" w:themeFill="accent6" w:themeFillTint="33"/>
            <w:vAlign w:val="center"/>
          </w:tcPr>
          <w:p w14:paraId="5BFA1F64"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25932D40"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Veo que le interesan los locales comerciales.</w:t>
            </w:r>
          </w:p>
        </w:tc>
      </w:tr>
      <w:tr w:rsidR="001D4426" w:rsidRPr="00326056" w14:paraId="7E8E2B72"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7FB3E954" w14:textId="571EC6BD" w:rsidR="001D4426" w:rsidRDefault="001D4426" w:rsidP="001D4426">
            <w:pPr>
              <w:spacing w:line="240" w:lineRule="auto"/>
              <w:jc w:val="right"/>
              <w:rPr>
                <w:rFonts w:cs="Calibri"/>
                <w:color w:val="000000"/>
                <w:sz w:val="18"/>
                <w:szCs w:val="18"/>
              </w:rPr>
            </w:pPr>
            <w:r>
              <w:rPr>
                <w:rFonts w:cs="Calibri"/>
                <w:color w:val="000000"/>
                <w:sz w:val="18"/>
                <w:szCs w:val="18"/>
              </w:rPr>
              <w:t>594</w:t>
            </w:r>
          </w:p>
        </w:tc>
        <w:tc>
          <w:tcPr>
            <w:tcW w:w="2400" w:type="dxa"/>
            <w:vMerge w:val="restart"/>
            <w:shd w:val="clear" w:color="auto" w:fill="FFFFFF" w:themeFill="background1"/>
            <w:vAlign w:val="bottom"/>
          </w:tcPr>
          <w:p w14:paraId="340B47C8"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How can I help you? You must be doing well for yourself, given the economic climate.</w:t>
            </w:r>
          </w:p>
        </w:tc>
        <w:tc>
          <w:tcPr>
            <w:tcW w:w="2693" w:type="dxa"/>
            <w:vMerge w:val="restart"/>
            <w:shd w:val="clear" w:color="000000" w:fill="808080"/>
            <w:vAlign w:val="bottom"/>
          </w:tcPr>
          <w:p w14:paraId="2FCD9EB2" w14:textId="77777777" w:rsidR="001D4426" w:rsidRPr="00326056" w:rsidRDefault="001D4426" w:rsidP="001D4426">
            <w:pPr>
              <w:spacing w:line="240" w:lineRule="auto"/>
              <w:jc w:val="center"/>
              <w:rPr>
                <w:rFonts w:cs="Calibri"/>
                <w:color w:val="000000"/>
                <w:sz w:val="18"/>
                <w:szCs w:val="18"/>
                <w:lang w:val="en-GB"/>
              </w:rPr>
            </w:pPr>
            <w:r w:rsidRPr="00326056">
              <w:rPr>
                <w:rFonts w:cs="Calibri"/>
                <w:color w:val="FFFF00"/>
                <w:sz w:val="18"/>
                <w:szCs w:val="18"/>
                <w:lang w:val="en-GB"/>
              </w:rPr>
              <w:t>How can I help you? /</w:t>
            </w:r>
            <w:r w:rsidRPr="00326056">
              <w:rPr>
                <w:rFonts w:cs="Calibri"/>
                <w:color w:val="000000"/>
                <w:sz w:val="18"/>
                <w:szCs w:val="18"/>
                <w:lang w:val="en-GB"/>
              </w:rPr>
              <w:t xml:space="preserve"> </w:t>
            </w:r>
            <w:r w:rsidRPr="00326056">
              <w:rPr>
                <w:rFonts w:cs="Calibri"/>
                <w:color w:val="FFFFFF"/>
                <w:sz w:val="18"/>
                <w:szCs w:val="18"/>
                <w:lang w:val="en-GB"/>
              </w:rPr>
              <w:t>You must be doing well for yourself, / given the economic climate.</w:t>
            </w:r>
          </w:p>
        </w:tc>
        <w:tc>
          <w:tcPr>
            <w:tcW w:w="285" w:type="dxa"/>
            <w:vMerge w:val="restart"/>
            <w:shd w:val="clear" w:color="auto" w:fill="FF99CC"/>
          </w:tcPr>
          <w:p w14:paraId="7E4DE0BC"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0CB396D8"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0AE8A66"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¿En qué puedo ayudarlo?</w:t>
            </w:r>
          </w:p>
        </w:tc>
        <w:tc>
          <w:tcPr>
            <w:tcW w:w="284" w:type="dxa"/>
            <w:shd w:val="clear" w:color="auto" w:fill="FF99CC"/>
            <w:vAlign w:val="bottom"/>
          </w:tcPr>
          <w:p w14:paraId="23005228"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E5C9FF9" w14:textId="77777777" w:rsidR="001D4426" w:rsidRPr="00665429" w:rsidRDefault="001D4426"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2271EC53"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¿En qué puedo ayudarlo?</w:t>
            </w:r>
          </w:p>
        </w:tc>
        <w:tc>
          <w:tcPr>
            <w:tcW w:w="284" w:type="dxa"/>
            <w:shd w:val="clear" w:color="auto" w:fill="BDD6EE" w:themeFill="accent5" w:themeFillTint="66"/>
            <w:vAlign w:val="center"/>
          </w:tcPr>
          <w:p w14:paraId="0783EFF7" w14:textId="77777777" w:rsidR="001D4426" w:rsidRPr="00665429" w:rsidRDefault="001D4426"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6B9998F7"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¿En qué puedo ayudarlo?</w:t>
            </w:r>
          </w:p>
        </w:tc>
      </w:tr>
      <w:tr w:rsidR="001D4426" w:rsidRPr="00326056" w14:paraId="05F12D47"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2F25AE06" w14:textId="52BB1F38" w:rsidR="001D4426" w:rsidRDefault="001D4426" w:rsidP="001D4426">
            <w:pPr>
              <w:spacing w:line="240" w:lineRule="auto"/>
              <w:jc w:val="right"/>
              <w:rPr>
                <w:rFonts w:cs="Calibri"/>
                <w:color w:val="000000"/>
                <w:sz w:val="18"/>
                <w:szCs w:val="18"/>
              </w:rPr>
            </w:pPr>
            <w:r>
              <w:rPr>
                <w:rFonts w:cs="Calibri"/>
                <w:color w:val="000000"/>
                <w:sz w:val="18"/>
                <w:szCs w:val="18"/>
              </w:rPr>
              <w:t>595</w:t>
            </w:r>
          </w:p>
        </w:tc>
        <w:tc>
          <w:tcPr>
            <w:tcW w:w="2400" w:type="dxa"/>
            <w:vMerge/>
            <w:shd w:val="clear" w:color="auto" w:fill="FFFFFF" w:themeFill="background1"/>
            <w:vAlign w:val="bottom"/>
          </w:tcPr>
          <w:p w14:paraId="5391EE86" w14:textId="77777777" w:rsidR="001D4426" w:rsidRPr="00200FBF" w:rsidRDefault="001D4426" w:rsidP="001D4426">
            <w:pPr>
              <w:spacing w:line="240" w:lineRule="auto"/>
              <w:jc w:val="left"/>
              <w:rPr>
                <w:rFonts w:cs="Calibri"/>
                <w:sz w:val="18"/>
                <w:szCs w:val="18"/>
              </w:rPr>
            </w:pPr>
          </w:p>
        </w:tc>
        <w:tc>
          <w:tcPr>
            <w:tcW w:w="2693" w:type="dxa"/>
            <w:vMerge/>
            <w:shd w:val="clear" w:color="000000" w:fill="808080"/>
            <w:vAlign w:val="bottom"/>
          </w:tcPr>
          <w:p w14:paraId="20787C6C" w14:textId="77777777" w:rsidR="001D4426" w:rsidRPr="00326056" w:rsidRDefault="001D4426" w:rsidP="001D4426">
            <w:pPr>
              <w:spacing w:line="240" w:lineRule="auto"/>
              <w:jc w:val="center"/>
              <w:rPr>
                <w:rFonts w:cs="Calibri"/>
                <w:color w:val="FFFF00"/>
                <w:sz w:val="18"/>
                <w:szCs w:val="18"/>
              </w:rPr>
            </w:pPr>
          </w:p>
        </w:tc>
        <w:tc>
          <w:tcPr>
            <w:tcW w:w="285" w:type="dxa"/>
            <w:vMerge/>
            <w:shd w:val="clear" w:color="auto" w:fill="FF99CC"/>
          </w:tcPr>
          <w:p w14:paraId="494A0ABC"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388A9D6C"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8C60AE2"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Le deben de ir bien las cosas, / dado el clima económico.</w:t>
            </w:r>
          </w:p>
        </w:tc>
        <w:tc>
          <w:tcPr>
            <w:tcW w:w="284" w:type="dxa"/>
            <w:shd w:val="clear" w:color="auto" w:fill="FF99CC"/>
            <w:vAlign w:val="bottom"/>
          </w:tcPr>
          <w:p w14:paraId="209C40FE"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5760F4A" w14:textId="77777777" w:rsidR="001D4426" w:rsidRPr="00051527" w:rsidRDefault="001D4426" w:rsidP="00115C08">
            <w:pPr>
              <w:spacing w:line="240" w:lineRule="auto"/>
              <w:jc w:val="center"/>
              <w:rPr>
                <w:rFonts w:cs="Calibri"/>
                <w:color w:val="000000"/>
                <w:sz w:val="18"/>
                <w:szCs w:val="18"/>
              </w:rPr>
            </w:pPr>
          </w:p>
        </w:tc>
        <w:tc>
          <w:tcPr>
            <w:tcW w:w="2693" w:type="dxa"/>
            <w:shd w:val="clear" w:color="auto" w:fill="FFFFFF" w:themeFill="background1"/>
            <w:vAlign w:val="bottom"/>
          </w:tcPr>
          <w:p w14:paraId="3D355A82"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Le deben de ir bien las cosas, / dado el clima económico.</w:t>
            </w:r>
          </w:p>
        </w:tc>
        <w:tc>
          <w:tcPr>
            <w:tcW w:w="284" w:type="dxa"/>
            <w:shd w:val="clear" w:color="auto" w:fill="BDD6EE" w:themeFill="accent5" w:themeFillTint="66"/>
            <w:vAlign w:val="center"/>
          </w:tcPr>
          <w:p w14:paraId="42DDF1C9" w14:textId="77777777" w:rsidR="001D4426" w:rsidRPr="00051527" w:rsidRDefault="001D4426" w:rsidP="00115C08">
            <w:pPr>
              <w:spacing w:line="240" w:lineRule="auto"/>
              <w:jc w:val="center"/>
              <w:rPr>
                <w:rFonts w:cs="Calibri"/>
                <w:color w:val="000000"/>
                <w:sz w:val="18"/>
                <w:szCs w:val="18"/>
              </w:rPr>
            </w:pPr>
          </w:p>
        </w:tc>
        <w:tc>
          <w:tcPr>
            <w:tcW w:w="2977" w:type="dxa"/>
            <w:shd w:val="clear" w:color="auto" w:fill="FFFFFF" w:themeFill="background1"/>
            <w:vAlign w:val="bottom"/>
          </w:tcPr>
          <w:p w14:paraId="57918D93"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Le deben de ir bien las cosas, dado el clima económico.</w:t>
            </w:r>
          </w:p>
        </w:tc>
      </w:tr>
      <w:tr w:rsidR="001D4426" w:rsidRPr="00326056" w14:paraId="6E0AD8E5"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1062AD5A" w14:textId="6FA98A06" w:rsidR="001D4426" w:rsidRDefault="001D4426" w:rsidP="001D4426">
            <w:pPr>
              <w:spacing w:line="240" w:lineRule="auto"/>
              <w:jc w:val="right"/>
              <w:rPr>
                <w:rFonts w:cs="Calibri"/>
                <w:color w:val="000000"/>
                <w:sz w:val="18"/>
                <w:szCs w:val="18"/>
              </w:rPr>
            </w:pPr>
            <w:r>
              <w:rPr>
                <w:rFonts w:cs="Calibri"/>
                <w:color w:val="000000"/>
                <w:sz w:val="18"/>
                <w:szCs w:val="18"/>
              </w:rPr>
              <w:t>596</w:t>
            </w:r>
          </w:p>
        </w:tc>
        <w:tc>
          <w:tcPr>
            <w:tcW w:w="2400" w:type="dxa"/>
            <w:shd w:val="clear" w:color="auto" w:fill="FFFFFF" w:themeFill="background1"/>
            <w:vAlign w:val="bottom"/>
          </w:tcPr>
          <w:p w14:paraId="34A0FDC8" w14:textId="77777777" w:rsidR="001D4426" w:rsidRPr="00200FBF" w:rsidRDefault="001D4426" w:rsidP="001D4426">
            <w:pPr>
              <w:spacing w:line="240" w:lineRule="auto"/>
              <w:jc w:val="left"/>
              <w:rPr>
                <w:rFonts w:cs="Calibri"/>
                <w:sz w:val="18"/>
                <w:szCs w:val="18"/>
              </w:rPr>
            </w:pPr>
            <w:proofErr w:type="spellStart"/>
            <w:r w:rsidRPr="00200FBF">
              <w:rPr>
                <w:rFonts w:cs="Calibri"/>
                <w:sz w:val="18"/>
                <w:szCs w:val="18"/>
              </w:rPr>
              <w:t>We've</w:t>
            </w:r>
            <w:proofErr w:type="spellEnd"/>
            <w:r w:rsidRPr="00200FBF">
              <w:rPr>
                <w:rFonts w:cs="Calibri"/>
                <w:sz w:val="18"/>
                <w:szCs w:val="18"/>
              </w:rPr>
              <w:t xml:space="preserve"> </w:t>
            </w:r>
            <w:proofErr w:type="spellStart"/>
            <w:r w:rsidRPr="00200FBF">
              <w:rPr>
                <w:rFonts w:cs="Calibri"/>
                <w:sz w:val="18"/>
                <w:szCs w:val="18"/>
              </w:rPr>
              <w:t>made</w:t>
            </w:r>
            <w:proofErr w:type="spellEnd"/>
            <w:r w:rsidRPr="00200FBF">
              <w:rPr>
                <w:rFonts w:cs="Calibri"/>
                <w:sz w:val="18"/>
                <w:szCs w:val="18"/>
              </w:rPr>
              <w:t xml:space="preserve"> </w:t>
            </w:r>
            <w:proofErr w:type="spellStart"/>
            <w:r w:rsidRPr="00200FBF">
              <w:rPr>
                <w:rFonts w:cs="Calibri"/>
                <w:sz w:val="18"/>
                <w:szCs w:val="18"/>
              </w:rPr>
              <w:t>shrewd</w:t>
            </w:r>
            <w:proofErr w:type="spellEnd"/>
            <w:r w:rsidRPr="00200FBF">
              <w:rPr>
                <w:rFonts w:cs="Calibri"/>
                <w:sz w:val="18"/>
                <w:szCs w:val="18"/>
              </w:rPr>
              <w:t xml:space="preserve"> </w:t>
            </w:r>
            <w:proofErr w:type="spellStart"/>
            <w:r w:rsidRPr="00200FBF">
              <w:rPr>
                <w:rFonts w:cs="Calibri"/>
                <w:sz w:val="18"/>
                <w:szCs w:val="18"/>
              </w:rPr>
              <w:t>investments</w:t>
            </w:r>
            <w:proofErr w:type="spellEnd"/>
            <w:r w:rsidRPr="00200FBF">
              <w:rPr>
                <w:rFonts w:cs="Calibri"/>
                <w:sz w:val="18"/>
                <w:szCs w:val="18"/>
              </w:rPr>
              <w:t>.</w:t>
            </w:r>
          </w:p>
        </w:tc>
        <w:tc>
          <w:tcPr>
            <w:tcW w:w="2693" w:type="dxa"/>
            <w:shd w:val="clear" w:color="000000" w:fill="808080"/>
            <w:vAlign w:val="bottom"/>
          </w:tcPr>
          <w:p w14:paraId="1F34C251" w14:textId="77777777" w:rsidR="001D4426" w:rsidRPr="00326056" w:rsidRDefault="001D4426" w:rsidP="001D4426">
            <w:pPr>
              <w:spacing w:line="240" w:lineRule="auto"/>
              <w:jc w:val="center"/>
              <w:rPr>
                <w:rFonts w:cs="Calibri"/>
                <w:color w:val="FFFF00"/>
                <w:sz w:val="18"/>
                <w:szCs w:val="18"/>
              </w:rPr>
            </w:pPr>
            <w:proofErr w:type="spellStart"/>
            <w:r w:rsidRPr="00326056">
              <w:rPr>
                <w:rFonts w:cs="Calibri"/>
                <w:color w:val="FFFF00"/>
                <w:sz w:val="18"/>
                <w:szCs w:val="18"/>
              </w:rPr>
              <w:t>We've</w:t>
            </w:r>
            <w:proofErr w:type="spellEnd"/>
            <w:r w:rsidRPr="00326056">
              <w:rPr>
                <w:rFonts w:cs="Calibri"/>
                <w:color w:val="FFFF00"/>
                <w:sz w:val="18"/>
                <w:szCs w:val="18"/>
              </w:rPr>
              <w:t xml:space="preserve"> </w:t>
            </w:r>
            <w:proofErr w:type="spellStart"/>
            <w:r w:rsidRPr="00326056">
              <w:rPr>
                <w:rFonts w:cs="Calibri"/>
                <w:color w:val="FFFF00"/>
                <w:sz w:val="18"/>
                <w:szCs w:val="18"/>
              </w:rPr>
              <w:t>made</w:t>
            </w:r>
            <w:proofErr w:type="spellEnd"/>
            <w:r w:rsidRPr="00326056">
              <w:rPr>
                <w:rFonts w:cs="Calibri"/>
                <w:color w:val="FFFF00"/>
                <w:sz w:val="18"/>
                <w:szCs w:val="18"/>
              </w:rPr>
              <w:t xml:space="preserve"> </w:t>
            </w:r>
            <w:proofErr w:type="spellStart"/>
            <w:r w:rsidRPr="00326056">
              <w:rPr>
                <w:rFonts w:cs="Calibri"/>
                <w:color w:val="FFFF00"/>
                <w:sz w:val="18"/>
                <w:szCs w:val="18"/>
              </w:rPr>
              <w:t>shrewd</w:t>
            </w:r>
            <w:proofErr w:type="spellEnd"/>
            <w:r w:rsidRPr="00326056">
              <w:rPr>
                <w:rFonts w:cs="Calibri"/>
                <w:color w:val="FFFF00"/>
                <w:sz w:val="18"/>
                <w:szCs w:val="18"/>
              </w:rPr>
              <w:t xml:space="preserve"> </w:t>
            </w:r>
            <w:proofErr w:type="spellStart"/>
            <w:r w:rsidRPr="00326056">
              <w:rPr>
                <w:rFonts w:cs="Calibri"/>
                <w:color w:val="FFFF00"/>
                <w:sz w:val="18"/>
                <w:szCs w:val="18"/>
              </w:rPr>
              <w:t>investments</w:t>
            </w:r>
            <w:proofErr w:type="spellEnd"/>
            <w:r w:rsidRPr="00326056">
              <w:rPr>
                <w:rFonts w:cs="Calibri"/>
                <w:color w:val="FFFF00"/>
                <w:sz w:val="18"/>
                <w:szCs w:val="18"/>
              </w:rPr>
              <w:t>.</w:t>
            </w:r>
          </w:p>
        </w:tc>
        <w:tc>
          <w:tcPr>
            <w:tcW w:w="285" w:type="dxa"/>
            <w:shd w:val="clear" w:color="auto" w:fill="7030A0"/>
          </w:tcPr>
          <w:p w14:paraId="460F5D0A"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6712AA3"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E7D9F88"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Hemos hecho inversiones sabias.</w:t>
            </w:r>
          </w:p>
        </w:tc>
        <w:tc>
          <w:tcPr>
            <w:tcW w:w="284" w:type="dxa"/>
            <w:shd w:val="clear" w:color="auto" w:fill="7030A0"/>
            <w:vAlign w:val="bottom"/>
          </w:tcPr>
          <w:p w14:paraId="445E08F6"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68A9610" w14:textId="77777777" w:rsidR="001D4426" w:rsidRPr="00665429" w:rsidRDefault="001D4426" w:rsidP="00115C08">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DABD5B3"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Hemos hecho inversiones sabias.</w:t>
            </w:r>
          </w:p>
        </w:tc>
        <w:tc>
          <w:tcPr>
            <w:tcW w:w="284" w:type="dxa"/>
            <w:shd w:val="clear" w:color="auto" w:fill="BDD6EE" w:themeFill="accent5" w:themeFillTint="66"/>
            <w:vAlign w:val="center"/>
          </w:tcPr>
          <w:p w14:paraId="743237D3" w14:textId="77777777" w:rsidR="001D4426" w:rsidRPr="00665429" w:rsidRDefault="001D4426" w:rsidP="00115C08">
            <w:pPr>
              <w:spacing w:line="240" w:lineRule="auto"/>
              <w:jc w:val="center"/>
              <w:rPr>
                <w:rFonts w:cs="Calibri"/>
                <w:color w:val="000000"/>
                <w:sz w:val="18"/>
                <w:szCs w:val="18"/>
                <w:lang w:val="en-GB"/>
              </w:rPr>
            </w:pPr>
          </w:p>
        </w:tc>
        <w:tc>
          <w:tcPr>
            <w:tcW w:w="2977" w:type="dxa"/>
            <w:shd w:val="clear" w:color="auto" w:fill="FFFFFF" w:themeFill="background1"/>
            <w:vAlign w:val="bottom"/>
          </w:tcPr>
          <w:p w14:paraId="459486F9"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Hemos hecho inversiones sabias.</w:t>
            </w:r>
          </w:p>
        </w:tc>
      </w:tr>
      <w:tr w:rsidR="001D4426" w:rsidRPr="00326056" w14:paraId="604C9E25"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312FAC3F" w14:textId="5620EA7C" w:rsidR="001D4426" w:rsidRDefault="001D4426" w:rsidP="001D4426">
            <w:pPr>
              <w:spacing w:line="240" w:lineRule="auto"/>
              <w:jc w:val="right"/>
              <w:rPr>
                <w:rFonts w:cs="Calibri"/>
                <w:color w:val="000000"/>
                <w:sz w:val="18"/>
                <w:szCs w:val="18"/>
              </w:rPr>
            </w:pPr>
            <w:r>
              <w:rPr>
                <w:rFonts w:cs="Calibri"/>
                <w:color w:val="000000"/>
                <w:sz w:val="18"/>
                <w:szCs w:val="18"/>
              </w:rPr>
              <w:t>597</w:t>
            </w:r>
          </w:p>
        </w:tc>
        <w:tc>
          <w:tcPr>
            <w:tcW w:w="2400" w:type="dxa"/>
            <w:shd w:val="clear" w:color="auto" w:fill="FFFFFF" w:themeFill="background1"/>
            <w:vAlign w:val="bottom"/>
          </w:tcPr>
          <w:p w14:paraId="0CEFCBD3" w14:textId="77777777" w:rsidR="001D4426" w:rsidRPr="00A80560" w:rsidRDefault="001D4426" w:rsidP="001D4426">
            <w:pPr>
              <w:spacing w:line="240" w:lineRule="auto"/>
              <w:jc w:val="left"/>
              <w:rPr>
                <w:rFonts w:cs="Calibri"/>
                <w:sz w:val="18"/>
                <w:szCs w:val="18"/>
                <w:lang w:val="en-GB"/>
              </w:rPr>
            </w:pPr>
            <w:r w:rsidRPr="00A80560">
              <w:rPr>
                <w:rFonts w:cs="Calibri"/>
                <w:b/>
                <w:bCs/>
                <w:sz w:val="18"/>
                <w:szCs w:val="18"/>
                <w:lang w:val="en-GB"/>
              </w:rPr>
              <w:t>Sixty</w:t>
            </w:r>
            <w:r w:rsidRPr="00A80560">
              <w:rPr>
                <w:rFonts w:cs="Calibri"/>
                <w:sz w:val="18"/>
                <w:szCs w:val="18"/>
                <w:lang w:val="en-GB"/>
              </w:rPr>
              <w:t xml:space="preserve"> billion quid. Excuse me?</w:t>
            </w:r>
          </w:p>
        </w:tc>
        <w:tc>
          <w:tcPr>
            <w:tcW w:w="2693" w:type="dxa"/>
            <w:shd w:val="clear" w:color="000000" w:fill="808080"/>
            <w:vAlign w:val="bottom"/>
          </w:tcPr>
          <w:p w14:paraId="666B1672" w14:textId="77777777" w:rsidR="001D4426" w:rsidRPr="00326056" w:rsidRDefault="001D4426" w:rsidP="001D4426">
            <w:pPr>
              <w:spacing w:line="240" w:lineRule="auto"/>
              <w:jc w:val="center"/>
              <w:rPr>
                <w:rFonts w:cs="Calibri"/>
                <w:color w:val="000000"/>
                <w:sz w:val="18"/>
                <w:szCs w:val="18"/>
              </w:rPr>
            </w:pPr>
            <w:r w:rsidRPr="00326056">
              <w:rPr>
                <w:rFonts w:cs="Calibri"/>
                <w:color w:val="FFFFFF"/>
                <w:sz w:val="18"/>
                <w:szCs w:val="18"/>
              </w:rPr>
              <w:t xml:space="preserve">60 </w:t>
            </w:r>
            <w:proofErr w:type="spellStart"/>
            <w:r w:rsidRPr="00326056">
              <w:rPr>
                <w:rFonts w:cs="Calibri"/>
                <w:color w:val="FFFFFF"/>
                <w:sz w:val="18"/>
                <w:szCs w:val="18"/>
              </w:rPr>
              <w:t>billion</w:t>
            </w:r>
            <w:proofErr w:type="spellEnd"/>
            <w:r w:rsidRPr="00326056">
              <w:rPr>
                <w:rFonts w:cs="Calibri"/>
                <w:color w:val="FFFFFF"/>
                <w:sz w:val="18"/>
                <w:szCs w:val="18"/>
              </w:rPr>
              <w:t xml:space="preserve"> quid.</w:t>
            </w:r>
            <w:r w:rsidRPr="00326056">
              <w:rPr>
                <w:rFonts w:cs="Calibri"/>
                <w:color w:val="000000"/>
                <w:sz w:val="18"/>
                <w:szCs w:val="18"/>
              </w:rPr>
              <w:t xml:space="preserve"> </w:t>
            </w:r>
            <w:proofErr w:type="gramStart"/>
            <w:r w:rsidRPr="00326056">
              <w:rPr>
                <w:rFonts w:cs="Calibri"/>
                <w:color w:val="FFFF00"/>
                <w:sz w:val="18"/>
                <w:szCs w:val="18"/>
              </w:rPr>
              <w:t>Excuse me?</w:t>
            </w:r>
            <w:proofErr w:type="gramEnd"/>
          </w:p>
        </w:tc>
        <w:tc>
          <w:tcPr>
            <w:tcW w:w="285" w:type="dxa"/>
            <w:shd w:val="clear" w:color="auto" w:fill="FF99CC"/>
          </w:tcPr>
          <w:p w14:paraId="3549077B"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4DB0BB05"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100397A5" w14:textId="547D8B2B" w:rsidR="001D4426" w:rsidRPr="00326056" w:rsidRDefault="001D4426" w:rsidP="001D4426">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Sesenta mil millones. /</w:t>
            </w:r>
          </w:p>
          <w:p w14:paraId="74DD4CD6" w14:textId="77777777" w:rsidR="001D4426" w:rsidRPr="00326056" w:rsidRDefault="001D4426" w:rsidP="001D4426">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¿Cómo dice?</w:t>
            </w:r>
          </w:p>
        </w:tc>
        <w:tc>
          <w:tcPr>
            <w:tcW w:w="284" w:type="dxa"/>
            <w:shd w:val="clear" w:color="auto" w:fill="FF99CC"/>
            <w:vAlign w:val="bottom"/>
          </w:tcPr>
          <w:p w14:paraId="68D99AE9"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F18CF82" w14:textId="77777777" w:rsidR="001D4426" w:rsidRPr="00051527" w:rsidRDefault="001D4426" w:rsidP="00115C08">
            <w:pPr>
              <w:spacing w:line="240" w:lineRule="auto"/>
              <w:jc w:val="center"/>
              <w:rPr>
                <w:rFonts w:cs="Calibri"/>
                <w:color w:val="000000"/>
                <w:sz w:val="18"/>
                <w:szCs w:val="18"/>
              </w:rPr>
            </w:pPr>
          </w:p>
        </w:tc>
        <w:tc>
          <w:tcPr>
            <w:tcW w:w="2693" w:type="dxa"/>
            <w:shd w:val="clear" w:color="auto" w:fill="FFFFFF" w:themeFill="background1"/>
            <w:vAlign w:val="bottom"/>
          </w:tcPr>
          <w:p w14:paraId="75DD9985" w14:textId="6F50DC3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Sesenta mil millones. /</w:t>
            </w:r>
          </w:p>
          <w:p w14:paraId="515787B7"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roofErr w:type="gram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roofErr w:type="gram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Cómo dice?</w:t>
            </w:r>
          </w:p>
        </w:tc>
        <w:tc>
          <w:tcPr>
            <w:tcW w:w="284" w:type="dxa"/>
            <w:shd w:val="clear" w:color="auto" w:fill="BDD6EE" w:themeFill="accent5" w:themeFillTint="66"/>
            <w:vAlign w:val="center"/>
          </w:tcPr>
          <w:p w14:paraId="25FE4FD3" w14:textId="77777777" w:rsidR="001D4426" w:rsidRPr="00B06D66" w:rsidRDefault="001D4426" w:rsidP="00115C08">
            <w:pPr>
              <w:spacing w:line="240" w:lineRule="auto"/>
              <w:jc w:val="center"/>
              <w:rPr>
                <w:rFonts w:cs="Calibri"/>
                <w:color w:val="000000"/>
                <w:sz w:val="18"/>
                <w:szCs w:val="18"/>
              </w:rPr>
            </w:pPr>
          </w:p>
        </w:tc>
        <w:tc>
          <w:tcPr>
            <w:tcW w:w="2977" w:type="dxa"/>
            <w:shd w:val="clear" w:color="auto" w:fill="FFFFFF" w:themeFill="background1"/>
            <w:vAlign w:val="bottom"/>
          </w:tcPr>
          <w:p w14:paraId="28490B0D"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Sesenta mil millones. </w:t>
            </w:r>
          </w:p>
          <w:p w14:paraId="1539AA72"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¿Cómo dice?</w:t>
            </w:r>
          </w:p>
        </w:tc>
      </w:tr>
      <w:tr w:rsidR="001D4426" w:rsidRPr="00326056" w14:paraId="3CE5F799"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765BDD43" w14:textId="47D07CE0" w:rsidR="001D4426" w:rsidRDefault="001D4426" w:rsidP="001D4426">
            <w:pPr>
              <w:spacing w:line="240" w:lineRule="auto"/>
              <w:jc w:val="right"/>
              <w:rPr>
                <w:rFonts w:cs="Calibri"/>
                <w:color w:val="000000"/>
                <w:sz w:val="18"/>
                <w:szCs w:val="18"/>
              </w:rPr>
            </w:pPr>
            <w:r>
              <w:rPr>
                <w:rFonts w:cs="Calibri"/>
                <w:color w:val="000000"/>
                <w:sz w:val="18"/>
                <w:szCs w:val="18"/>
              </w:rPr>
              <w:t>598</w:t>
            </w:r>
          </w:p>
        </w:tc>
        <w:tc>
          <w:tcPr>
            <w:tcW w:w="2400" w:type="dxa"/>
            <w:shd w:val="clear" w:color="auto" w:fill="FFFFFF" w:themeFill="background1"/>
            <w:vAlign w:val="bottom"/>
          </w:tcPr>
          <w:p w14:paraId="3D443BCA"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Estimated annual revenue from white-collar crime.</w:t>
            </w:r>
          </w:p>
        </w:tc>
        <w:tc>
          <w:tcPr>
            <w:tcW w:w="2693" w:type="dxa"/>
            <w:shd w:val="clear" w:color="000000" w:fill="808080"/>
            <w:vAlign w:val="bottom"/>
          </w:tcPr>
          <w:p w14:paraId="7DB69650" w14:textId="75BE9C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Estimated annual revenue /</w:t>
            </w:r>
          </w:p>
          <w:p w14:paraId="60B16469"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from white-collar crime.</w:t>
            </w:r>
          </w:p>
        </w:tc>
        <w:tc>
          <w:tcPr>
            <w:tcW w:w="285" w:type="dxa"/>
            <w:shd w:val="clear" w:color="auto" w:fill="FF99CC"/>
          </w:tcPr>
          <w:p w14:paraId="1065F8F9"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30D205B" w14:textId="77777777" w:rsidR="001D4426" w:rsidRPr="00665429" w:rsidRDefault="001D4426" w:rsidP="00115C08">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99F09DE" w14:textId="0C1D23E4"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Ingresos anuales /</w:t>
            </w:r>
          </w:p>
          <w:p w14:paraId="054A5614"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por actividades fraudulentas.</w:t>
            </w:r>
          </w:p>
        </w:tc>
        <w:tc>
          <w:tcPr>
            <w:tcW w:w="284" w:type="dxa"/>
            <w:shd w:val="clear" w:color="auto" w:fill="FF99CC"/>
            <w:vAlign w:val="bottom"/>
          </w:tcPr>
          <w:p w14:paraId="0FD4FB3C"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78B6E896"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1C05C0C0"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Ingresos anuales /</w:t>
            </w:r>
          </w:p>
          <w:p w14:paraId="23C03BC6" w14:textId="54F6A9AF"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por actividades fraudulentas.</w:t>
            </w:r>
          </w:p>
        </w:tc>
        <w:tc>
          <w:tcPr>
            <w:tcW w:w="284" w:type="dxa"/>
            <w:shd w:val="clear" w:color="auto" w:fill="E2EFD9" w:themeFill="accent6" w:themeFillTint="33"/>
            <w:vAlign w:val="center"/>
          </w:tcPr>
          <w:p w14:paraId="20C1F359"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4BA15DB2"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Ingresos anuales</w:t>
            </w:r>
          </w:p>
          <w:p w14:paraId="089450A1"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 por actividades fraudulentas.</w:t>
            </w:r>
          </w:p>
        </w:tc>
      </w:tr>
      <w:tr w:rsidR="001D4426" w:rsidRPr="00326056" w14:paraId="7BB15597" w14:textId="77777777" w:rsidTr="00115C08">
        <w:tc>
          <w:tcPr>
            <w:tcW w:w="562" w:type="dxa"/>
            <w:tcBorders>
              <w:top w:val="single" w:sz="4" w:space="0" w:color="auto"/>
              <w:left w:val="single" w:sz="4" w:space="0" w:color="auto"/>
              <w:bottom w:val="single" w:sz="4" w:space="0" w:color="auto"/>
              <w:right w:val="nil"/>
            </w:tcBorders>
            <w:shd w:val="clear" w:color="auto" w:fill="auto"/>
            <w:vAlign w:val="bottom"/>
          </w:tcPr>
          <w:p w14:paraId="5D586A84" w14:textId="24537172" w:rsidR="001D4426" w:rsidRDefault="001D4426" w:rsidP="001D4426">
            <w:pPr>
              <w:spacing w:line="240" w:lineRule="auto"/>
              <w:jc w:val="right"/>
              <w:rPr>
                <w:rFonts w:cs="Calibri"/>
                <w:color w:val="000000"/>
                <w:sz w:val="18"/>
                <w:szCs w:val="18"/>
              </w:rPr>
            </w:pPr>
            <w:r>
              <w:rPr>
                <w:rFonts w:cs="Calibri"/>
                <w:color w:val="000000"/>
                <w:sz w:val="18"/>
                <w:szCs w:val="18"/>
              </w:rPr>
              <w:t>599</w:t>
            </w:r>
          </w:p>
        </w:tc>
        <w:tc>
          <w:tcPr>
            <w:tcW w:w="2400" w:type="dxa"/>
            <w:shd w:val="clear" w:color="auto" w:fill="FFFFFF" w:themeFill="background1"/>
            <w:vAlign w:val="bottom"/>
          </w:tcPr>
          <w:p w14:paraId="23FB442A" w14:textId="77777777" w:rsidR="001D4426" w:rsidRPr="00200FBF" w:rsidRDefault="001D4426" w:rsidP="001D4426">
            <w:pPr>
              <w:spacing w:line="240" w:lineRule="auto"/>
              <w:jc w:val="left"/>
              <w:rPr>
                <w:rFonts w:cs="Calibri"/>
                <w:sz w:val="18"/>
                <w:szCs w:val="18"/>
                <w:lang w:val="en-GB"/>
              </w:rPr>
            </w:pPr>
            <w:r>
              <w:rPr>
                <w:rFonts w:cs="Calibri"/>
                <w:b/>
                <w:bCs/>
                <w:sz w:val="18"/>
                <w:szCs w:val="18"/>
                <w:lang w:val="en-GB"/>
              </w:rPr>
              <w:t>Twenty</w:t>
            </w:r>
            <w:r w:rsidRPr="00200FBF">
              <w:rPr>
                <w:rFonts w:cs="Calibri"/>
                <w:sz w:val="18"/>
                <w:szCs w:val="18"/>
                <w:lang w:val="en-GB"/>
              </w:rPr>
              <w:t xml:space="preserve"> times the cost of conventional robbery.</w:t>
            </w:r>
          </w:p>
        </w:tc>
        <w:tc>
          <w:tcPr>
            <w:tcW w:w="2693" w:type="dxa"/>
            <w:shd w:val="clear" w:color="000000" w:fill="808080"/>
            <w:vAlign w:val="bottom"/>
          </w:tcPr>
          <w:p w14:paraId="7972BC8C"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20 times the cost /</w:t>
            </w:r>
          </w:p>
          <w:p w14:paraId="41B83707" w14:textId="2C858375"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of conventional robbery.</w:t>
            </w:r>
          </w:p>
        </w:tc>
        <w:tc>
          <w:tcPr>
            <w:tcW w:w="285" w:type="dxa"/>
            <w:shd w:val="clear" w:color="auto" w:fill="FF99CC"/>
          </w:tcPr>
          <w:p w14:paraId="5323DE3C"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221183B5"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14F67D6A" w14:textId="15D87FD6"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Veinte veces más /</w:t>
            </w:r>
          </w:p>
          <w:p w14:paraId="4F3609FF"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que el robo convencional.</w:t>
            </w:r>
          </w:p>
        </w:tc>
        <w:tc>
          <w:tcPr>
            <w:tcW w:w="284" w:type="dxa"/>
            <w:shd w:val="clear" w:color="auto" w:fill="FF99CC"/>
            <w:vAlign w:val="bottom"/>
          </w:tcPr>
          <w:p w14:paraId="672A6835"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60EC9AA9"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6FF62453" w14:textId="2DACDF61"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Veinte veces más /</w:t>
            </w:r>
          </w:p>
          <w:p w14:paraId="50DC89AD"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que el robo convencional.</w:t>
            </w:r>
          </w:p>
        </w:tc>
        <w:tc>
          <w:tcPr>
            <w:tcW w:w="284" w:type="dxa"/>
            <w:shd w:val="clear" w:color="auto" w:fill="E2EFD9" w:themeFill="accent6" w:themeFillTint="33"/>
            <w:vAlign w:val="center"/>
          </w:tcPr>
          <w:p w14:paraId="379A7FB3" w14:textId="77777777" w:rsidR="001D4426" w:rsidRPr="00665429" w:rsidRDefault="001D4426" w:rsidP="00115C08">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3D21C54D"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Veinte veces más </w:t>
            </w:r>
          </w:p>
          <w:p w14:paraId="539AFB8E"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que el robo convencional.</w:t>
            </w:r>
          </w:p>
        </w:tc>
      </w:tr>
      <w:tr w:rsidR="001D4426" w:rsidRPr="00326056" w14:paraId="558D8076" w14:textId="77777777" w:rsidTr="002D0F14">
        <w:tc>
          <w:tcPr>
            <w:tcW w:w="562" w:type="dxa"/>
            <w:tcBorders>
              <w:top w:val="single" w:sz="4" w:space="0" w:color="auto"/>
              <w:left w:val="single" w:sz="4" w:space="0" w:color="auto"/>
              <w:bottom w:val="single" w:sz="4" w:space="0" w:color="auto"/>
              <w:right w:val="nil"/>
            </w:tcBorders>
            <w:shd w:val="clear" w:color="auto" w:fill="auto"/>
            <w:vAlign w:val="bottom"/>
          </w:tcPr>
          <w:p w14:paraId="5D2D8E58" w14:textId="3033F49D" w:rsidR="001D4426" w:rsidRDefault="001D4426" w:rsidP="001D4426">
            <w:pPr>
              <w:spacing w:line="240" w:lineRule="auto"/>
              <w:jc w:val="right"/>
              <w:rPr>
                <w:rFonts w:cs="Calibri"/>
                <w:color w:val="000000"/>
                <w:sz w:val="18"/>
                <w:szCs w:val="18"/>
              </w:rPr>
            </w:pPr>
            <w:r>
              <w:rPr>
                <w:rFonts w:cs="Calibri"/>
                <w:color w:val="000000"/>
                <w:sz w:val="18"/>
                <w:szCs w:val="18"/>
              </w:rPr>
              <w:lastRenderedPageBreak/>
              <w:t>600</w:t>
            </w:r>
          </w:p>
        </w:tc>
        <w:tc>
          <w:tcPr>
            <w:tcW w:w="2400" w:type="dxa"/>
            <w:shd w:val="clear" w:color="auto" w:fill="FFFFFF" w:themeFill="background1"/>
            <w:vAlign w:val="bottom"/>
          </w:tcPr>
          <w:p w14:paraId="37BAB5FD"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Am I being accused of something?</w:t>
            </w:r>
          </w:p>
        </w:tc>
        <w:tc>
          <w:tcPr>
            <w:tcW w:w="2693" w:type="dxa"/>
            <w:shd w:val="clear" w:color="000000" w:fill="808080"/>
            <w:vAlign w:val="bottom"/>
          </w:tcPr>
          <w:p w14:paraId="10E47398" w14:textId="7777777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Am I being accused of something?</w:t>
            </w:r>
          </w:p>
        </w:tc>
        <w:tc>
          <w:tcPr>
            <w:tcW w:w="285" w:type="dxa"/>
            <w:shd w:val="clear" w:color="auto" w:fill="FF99CC"/>
          </w:tcPr>
          <w:p w14:paraId="2733490A"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7585CEA9" w14:textId="77777777" w:rsidR="001D4426" w:rsidRPr="00665429" w:rsidRDefault="001D4426" w:rsidP="001D4426">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95614EB"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¿Se me acusa de algo?</w:t>
            </w:r>
          </w:p>
        </w:tc>
        <w:tc>
          <w:tcPr>
            <w:tcW w:w="284" w:type="dxa"/>
            <w:shd w:val="clear" w:color="auto" w:fill="FF99CC"/>
            <w:vAlign w:val="bottom"/>
          </w:tcPr>
          <w:p w14:paraId="666D4805"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bottom"/>
          </w:tcPr>
          <w:p w14:paraId="0970E10E" w14:textId="77777777" w:rsidR="001D4426" w:rsidRPr="00051527" w:rsidRDefault="001D4426" w:rsidP="001D4426">
            <w:pPr>
              <w:spacing w:line="240" w:lineRule="auto"/>
              <w:jc w:val="center"/>
              <w:rPr>
                <w:rFonts w:cs="Calibri"/>
                <w:color w:val="000000"/>
                <w:sz w:val="18"/>
                <w:szCs w:val="18"/>
              </w:rPr>
            </w:pPr>
          </w:p>
        </w:tc>
        <w:tc>
          <w:tcPr>
            <w:tcW w:w="2693" w:type="dxa"/>
            <w:shd w:val="clear" w:color="auto" w:fill="FFFFFF" w:themeFill="background1"/>
            <w:vAlign w:val="bottom"/>
          </w:tcPr>
          <w:p w14:paraId="4A768584"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¿Se me acusa de algo?</w:t>
            </w:r>
          </w:p>
        </w:tc>
        <w:tc>
          <w:tcPr>
            <w:tcW w:w="284" w:type="dxa"/>
            <w:shd w:val="clear" w:color="auto" w:fill="BDD6EE" w:themeFill="accent5" w:themeFillTint="66"/>
          </w:tcPr>
          <w:p w14:paraId="3FECF1F8" w14:textId="77777777" w:rsidR="001D4426" w:rsidRPr="00051527" w:rsidRDefault="001D4426" w:rsidP="00665429">
            <w:pPr>
              <w:spacing w:line="240" w:lineRule="auto"/>
              <w:jc w:val="center"/>
              <w:rPr>
                <w:rFonts w:cs="Calibri"/>
                <w:color w:val="000000"/>
                <w:sz w:val="18"/>
                <w:szCs w:val="18"/>
              </w:rPr>
            </w:pPr>
          </w:p>
        </w:tc>
        <w:tc>
          <w:tcPr>
            <w:tcW w:w="2977" w:type="dxa"/>
            <w:shd w:val="clear" w:color="auto" w:fill="FFFFFF" w:themeFill="background1"/>
            <w:vAlign w:val="bottom"/>
          </w:tcPr>
          <w:p w14:paraId="000B88D8"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¿Me está acusando de algo?</w:t>
            </w:r>
          </w:p>
        </w:tc>
      </w:tr>
      <w:tr w:rsidR="001D4426" w:rsidRPr="00326056" w14:paraId="39666500"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30861F56" w14:textId="543BE87A" w:rsidR="001D4426" w:rsidRDefault="001D4426" w:rsidP="001D4426">
            <w:pPr>
              <w:spacing w:line="240" w:lineRule="auto"/>
              <w:jc w:val="right"/>
              <w:rPr>
                <w:rFonts w:cs="Calibri"/>
                <w:color w:val="000000"/>
                <w:sz w:val="18"/>
                <w:szCs w:val="18"/>
              </w:rPr>
            </w:pPr>
            <w:r>
              <w:rPr>
                <w:rFonts w:cs="Calibri"/>
                <w:color w:val="000000"/>
                <w:sz w:val="18"/>
                <w:szCs w:val="18"/>
              </w:rPr>
              <w:t>601</w:t>
            </w:r>
          </w:p>
        </w:tc>
        <w:tc>
          <w:tcPr>
            <w:tcW w:w="2400" w:type="dxa"/>
            <w:shd w:val="clear" w:color="auto" w:fill="FFFFFF" w:themeFill="background1"/>
            <w:vAlign w:val="bottom"/>
          </w:tcPr>
          <w:p w14:paraId="246D0002"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A month ago, your hairdressing business in Moss Heath was burgled.</w:t>
            </w:r>
          </w:p>
        </w:tc>
        <w:tc>
          <w:tcPr>
            <w:tcW w:w="2693" w:type="dxa"/>
            <w:shd w:val="clear" w:color="000000" w:fill="808080"/>
            <w:vAlign w:val="bottom"/>
          </w:tcPr>
          <w:p w14:paraId="04A6176F"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A month ago, your hairdressing / business in Moss Heath was burgled.</w:t>
            </w:r>
          </w:p>
        </w:tc>
        <w:tc>
          <w:tcPr>
            <w:tcW w:w="285" w:type="dxa"/>
            <w:shd w:val="clear" w:color="auto" w:fill="FF99CC"/>
          </w:tcPr>
          <w:p w14:paraId="72DDB478"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3E6153CF" w14:textId="77777777" w:rsidR="001D4426" w:rsidRPr="00665429" w:rsidRDefault="001D4426" w:rsidP="001D4426">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6D8FB8D" w14:textId="5C024D46"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Hace un mes, hubo un robo /</w:t>
            </w:r>
          </w:p>
          <w:p w14:paraId="3D371169"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en su peluquería de Moss Heath.</w:t>
            </w:r>
          </w:p>
        </w:tc>
        <w:tc>
          <w:tcPr>
            <w:tcW w:w="284" w:type="dxa"/>
            <w:shd w:val="clear" w:color="auto" w:fill="FF99CC"/>
            <w:vAlign w:val="bottom"/>
          </w:tcPr>
          <w:p w14:paraId="04A3C409"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19A44D69" w14:textId="41492868" w:rsidR="001D4426" w:rsidRPr="00051527" w:rsidRDefault="00946A53" w:rsidP="00946A53">
            <w:pPr>
              <w:spacing w:line="240" w:lineRule="auto"/>
              <w:jc w:val="center"/>
              <w:rPr>
                <w:rFonts w:cs="Calibri"/>
                <w:color w:val="000000"/>
                <w:sz w:val="18"/>
                <w:szCs w:val="18"/>
              </w:rPr>
            </w:pPr>
            <w:r>
              <w:rPr>
                <w:rFonts w:cs="Calibri"/>
                <w:color w:val="000000"/>
                <w:sz w:val="18"/>
                <w:szCs w:val="18"/>
              </w:rPr>
              <w:t>-</w:t>
            </w:r>
          </w:p>
        </w:tc>
        <w:tc>
          <w:tcPr>
            <w:tcW w:w="2693" w:type="dxa"/>
            <w:shd w:val="clear" w:color="auto" w:fill="FFFFFF" w:themeFill="background1"/>
            <w:vAlign w:val="bottom"/>
          </w:tcPr>
          <w:p w14:paraId="4F3A7B34"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Hace un mes, hubo un robo /</w:t>
            </w:r>
          </w:p>
          <w:p w14:paraId="11954D5D" w14:textId="5F5B69BE"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en su peluquería de Moss Heath.</w:t>
            </w:r>
          </w:p>
        </w:tc>
        <w:tc>
          <w:tcPr>
            <w:tcW w:w="284" w:type="dxa"/>
            <w:shd w:val="clear" w:color="auto" w:fill="E2EFD9" w:themeFill="accent6" w:themeFillTint="33"/>
            <w:vAlign w:val="center"/>
          </w:tcPr>
          <w:p w14:paraId="27C5A99A" w14:textId="2EA0051C" w:rsidR="001D4426" w:rsidRPr="00051527" w:rsidRDefault="00946A53" w:rsidP="00946A53">
            <w:pPr>
              <w:spacing w:line="240" w:lineRule="auto"/>
              <w:jc w:val="center"/>
              <w:rPr>
                <w:rFonts w:cs="Calibri"/>
                <w:color w:val="000000"/>
                <w:sz w:val="18"/>
                <w:szCs w:val="18"/>
              </w:rPr>
            </w:pPr>
            <w:r>
              <w:rPr>
                <w:rFonts w:cs="Calibri"/>
                <w:color w:val="000000"/>
                <w:sz w:val="18"/>
                <w:szCs w:val="18"/>
              </w:rPr>
              <w:t>-</w:t>
            </w:r>
          </w:p>
        </w:tc>
        <w:tc>
          <w:tcPr>
            <w:tcW w:w="2977" w:type="dxa"/>
            <w:shd w:val="clear" w:color="auto" w:fill="FFFFFF" w:themeFill="background1"/>
            <w:vAlign w:val="bottom"/>
          </w:tcPr>
          <w:p w14:paraId="650830FD"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Hace un mes, hubo un robo</w:t>
            </w:r>
          </w:p>
          <w:p w14:paraId="064C5505"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 en su peluquería de Moss Heath.</w:t>
            </w:r>
          </w:p>
        </w:tc>
      </w:tr>
      <w:tr w:rsidR="001D4426" w:rsidRPr="00326056" w14:paraId="1497F8E9"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283D9614" w14:textId="19526810" w:rsidR="001D4426" w:rsidRDefault="001D4426" w:rsidP="001D4426">
            <w:pPr>
              <w:spacing w:line="240" w:lineRule="auto"/>
              <w:jc w:val="right"/>
              <w:rPr>
                <w:rFonts w:cs="Calibri"/>
                <w:color w:val="000000"/>
                <w:sz w:val="18"/>
                <w:szCs w:val="18"/>
              </w:rPr>
            </w:pPr>
            <w:r>
              <w:rPr>
                <w:rFonts w:cs="Calibri"/>
                <w:color w:val="000000"/>
                <w:sz w:val="18"/>
                <w:szCs w:val="18"/>
              </w:rPr>
              <w:t>602</w:t>
            </w:r>
          </w:p>
        </w:tc>
        <w:tc>
          <w:tcPr>
            <w:tcW w:w="2400" w:type="dxa"/>
            <w:shd w:val="clear" w:color="auto" w:fill="FFFFFF" w:themeFill="background1"/>
            <w:vAlign w:val="bottom"/>
          </w:tcPr>
          <w:p w14:paraId="5DB35860"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We only own those premises.</w:t>
            </w:r>
          </w:p>
        </w:tc>
        <w:tc>
          <w:tcPr>
            <w:tcW w:w="2693" w:type="dxa"/>
            <w:shd w:val="clear" w:color="000000" w:fill="808080"/>
            <w:vAlign w:val="bottom"/>
          </w:tcPr>
          <w:p w14:paraId="44525648" w14:textId="7777777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We only own those premises.</w:t>
            </w:r>
          </w:p>
        </w:tc>
        <w:tc>
          <w:tcPr>
            <w:tcW w:w="285" w:type="dxa"/>
            <w:shd w:val="clear" w:color="auto" w:fill="FF99CC"/>
          </w:tcPr>
          <w:p w14:paraId="25C4E837"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0E0D5A94" w14:textId="77777777" w:rsidR="001D4426" w:rsidRPr="00665429" w:rsidRDefault="001D4426" w:rsidP="001D4426">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1589604"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Solo somos propietarios del local.</w:t>
            </w:r>
          </w:p>
        </w:tc>
        <w:tc>
          <w:tcPr>
            <w:tcW w:w="284" w:type="dxa"/>
            <w:shd w:val="clear" w:color="auto" w:fill="FF99CC"/>
            <w:vAlign w:val="bottom"/>
          </w:tcPr>
          <w:p w14:paraId="2E7FDE69"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A843C81" w14:textId="77777777" w:rsidR="001D4426" w:rsidRPr="00051527" w:rsidRDefault="001D4426" w:rsidP="00946A53">
            <w:pPr>
              <w:spacing w:line="240" w:lineRule="auto"/>
              <w:jc w:val="center"/>
              <w:rPr>
                <w:rFonts w:cs="Calibri"/>
                <w:color w:val="000000"/>
                <w:sz w:val="18"/>
                <w:szCs w:val="18"/>
              </w:rPr>
            </w:pPr>
          </w:p>
        </w:tc>
        <w:tc>
          <w:tcPr>
            <w:tcW w:w="2693" w:type="dxa"/>
            <w:shd w:val="clear" w:color="auto" w:fill="FFFFFF" w:themeFill="background1"/>
            <w:vAlign w:val="bottom"/>
          </w:tcPr>
          <w:p w14:paraId="3E122350"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Solo somos propietarios del local.</w:t>
            </w:r>
          </w:p>
        </w:tc>
        <w:tc>
          <w:tcPr>
            <w:tcW w:w="284" w:type="dxa"/>
            <w:shd w:val="clear" w:color="auto" w:fill="BDD6EE" w:themeFill="accent5" w:themeFillTint="66"/>
            <w:vAlign w:val="center"/>
          </w:tcPr>
          <w:p w14:paraId="58E1970B"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616C58CF"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Solo somos propietarios del local.</w:t>
            </w:r>
          </w:p>
        </w:tc>
      </w:tr>
      <w:tr w:rsidR="001D4426" w:rsidRPr="00326056" w14:paraId="4A7E23B3"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2534B1DA" w14:textId="096EFC31" w:rsidR="001D4426" w:rsidRDefault="001D4426" w:rsidP="001D4426">
            <w:pPr>
              <w:spacing w:line="240" w:lineRule="auto"/>
              <w:jc w:val="right"/>
              <w:rPr>
                <w:rFonts w:cs="Calibri"/>
                <w:color w:val="000000"/>
                <w:sz w:val="18"/>
                <w:szCs w:val="18"/>
              </w:rPr>
            </w:pPr>
            <w:r>
              <w:rPr>
                <w:rFonts w:cs="Calibri"/>
                <w:color w:val="000000"/>
                <w:sz w:val="18"/>
                <w:szCs w:val="18"/>
              </w:rPr>
              <w:t>603</w:t>
            </w:r>
          </w:p>
        </w:tc>
        <w:tc>
          <w:tcPr>
            <w:tcW w:w="2400" w:type="dxa"/>
            <w:shd w:val="clear" w:color="auto" w:fill="FFFFFF" w:themeFill="background1"/>
            <w:vAlign w:val="bottom"/>
          </w:tcPr>
          <w:p w14:paraId="7197BC4D"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The business operating there is an independent commercial entity.</w:t>
            </w:r>
          </w:p>
        </w:tc>
        <w:tc>
          <w:tcPr>
            <w:tcW w:w="2693" w:type="dxa"/>
            <w:shd w:val="clear" w:color="000000" w:fill="808080"/>
            <w:vAlign w:val="bottom"/>
          </w:tcPr>
          <w:p w14:paraId="651FDA72" w14:textId="7777777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The business operating there is / an independent commercial entity.</w:t>
            </w:r>
          </w:p>
        </w:tc>
        <w:tc>
          <w:tcPr>
            <w:tcW w:w="285" w:type="dxa"/>
            <w:shd w:val="clear" w:color="auto" w:fill="FF99CC"/>
          </w:tcPr>
          <w:p w14:paraId="120C26A7"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773382F8" w14:textId="77777777" w:rsidR="001D4426" w:rsidRPr="00665429" w:rsidRDefault="001D4426" w:rsidP="001D4426">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E346E0A"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La empresa que opera ahí /</w:t>
            </w:r>
          </w:p>
          <w:p w14:paraId="0C6E388C" w14:textId="50F48CC4"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es una entidad independiente.</w:t>
            </w:r>
          </w:p>
        </w:tc>
        <w:tc>
          <w:tcPr>
            <w:tcW w:w="284" w:type="dxa"/>
            <w:shd w:val="clear" w:color="auto" w:fill="FF99CC"/>
            <w:vAlign w:val="bottom"/>
          </w:tcPr>
          <w:p w14:paraId="7B7C0E33"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139B555" w14:textId="77777777" w:rsidR="001D4426" w:rsidRPr="00665429" w:rsidRDefault="001D4426"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7DEE72FD" w14:textId="50C926E0"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 empresa que opera ahí /</w:t>
            </w:r>
          </w:p>
          <w:p w14:paraId="3FBE5071"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 una entidad independiente.</w:t>
            </w:r>
          </w:p>
        </w:tc>
        <w:tc>
          <w:tcPr>
            <w:tcW w:w="284" w:type="dxa"/>
            <w:shd w:val="clear" w:color="auto" w:fill="BDD6EE" w:themeFill="accent5" w:themeFillTint="66"/>
            <w:vAlign w:val="center"/>
          </w:tcPr>
          <w:p w14:paraId="0320D4B3" w14:textId="77777777" w:rsidR="001D4426" w:rsidRPr="00665429" w:rsidRDefault="001D4426" w:rsidP="00946A5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1D8C7BBF"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La empresa que opera ahí </w:t>
            </w:r>
          </w:p>
          <w:p w14:paraId="31740204"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es una entidad independiente.</w:t>
            </w:r>
          </w:p>
        </w:tc>
      </w:tr>
      <w:tr w:rsidR="001D4426" w:rsidRPr="00326056" w14:paraId="780AB6F7"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642C7878" w14:textId="01CD9721" w:rsidR="001D4426" w:rsidRDefault="001D4426" w:rsidP="001D4426">
            <w:pPr>
              <w:spacing w:line="240" w:lineRule="auto"/>
              <w:jc w:val="right"/>
              <w:rPr>
                <w:rFonts w:cs="Calibri"/>
                <w:color w:val="000000"/>
                <w:sz w:val="18"/>
                <w:szCs w:val="18"/>
              </w:rPr>
            </w:pPr>
            <w:r>
              <w:rPr>
                <w:rFonts w:cs="Calibri"/>
                <w:color w:val="000000"/>
                <w:sz w:val="18"/>
                <w:szCs w:val="18"/>
              </w:rPr>
              <w:t>604</w:t>
            </w:r>
          </w:p>
        </w:tc>
        <w:tc>
          <w:tcPr>
            <w:tcW w:w="2400" w:type="dxa"/>
            <w:shd w:val="clear" w:color="auto" w:fill="FFFFFF" w:themeFill="background1"/>
            <w:vAlign w:val="bottom"/>
          </w:tcPr>
          <w:p w14:paraId="191689C2"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Well, when I questioned him earlier today,</w:t>
            </w:r>
          </w:p>
        </w:tc>
        <w:tc>
          <w:tcPr>
            <w:tcW w:w="2693" w:type="dxa"/>
            <w:shd w:val="clear" w:color="000000" w:fill="808080"/>
            <w:vAlign w:val="bottom"/>
          </w:tcPr>
          <w:p w14:paraId="10AF9C1D"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Well, when I questioned him / earlier today,</w:t>
            </w:r>
          </w:p>
        </w:tc>
        <w:tc>
          <w:tcPr>
            <w:tcW w:w="285" w:type="dxa"/>
            <w:shd w:val="clear" w:color="auto" w:fill="FF99CC"/>
          </w:tcPr>
          <w:p w14:paraId="3C04C6B3"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1E47836B" w14:textId="77777777" w:rsidR="001D4426" w:rsidRPr="00665429" w:rsidRDefault="001D4426" w:rsidP="001D4426">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88950CD" w14:textId="4FE539E3"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Esta mañana, /</w:t>
            </w:r>
          </w:p>
          <w:p w14:paraId="06ED9368"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cuando he estado allí,</w:t>
            </w:r>
          </w:p>
        </w:tc>
        <w:tc>
          <w:tcPr>
            <w:tcW w:w="284" w:type="dxa"/>
            <w:shd w:val="clear" w:color="auto" w:fill="FF99CC"/>
            <w:vAlign w:val="bottom"/>
          </w:tcPr>
          <w:p w14:paraId="633CA278"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2831BD72"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173D8ED1" w14:textId="27EAA37D"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Esta mañana, /</w:t>
            </w:r>
          </w:p>
          <w:p w14:paraId="2F9C9795"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cuando he estado </w:t>
            </w:r>
            <w:proofErr w:type="gram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allí,…</w:t>
            </w:r>
            <w:proofErr w:type="gramEnd"/>
          </w:p>
        </w:tc>
        <w:tc>
          <w:tcPr>
            <w:tcW w:w="284" w:type="dxa"/>
            <w:shd w:val="clear" w:color="auto" w:fill="E2EFD9" w:themeFill="accent6" w:themeFillTint="33"/>
            <w:vAlign w:val="center"/>
          </w:tcPr>
          <w:p w14:paraId="256FF6B0"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53578352"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Esta mañana, </w:t>
            </w:r>
          </w:p>
          <w:p w14:paraId="5F55C245"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cuando he estado allí,</w:t>
            </w:r>
          </w:p>
        </w:tc>
      </w:tr>
      <w:tr w:rsidR="001D4426" w:rsidRPr="00326056" w14:paraId="274838E2"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4E1A2322" w14:textId="472B90B9" w:rsidR="001D4426" w:rsidRDefault="001D4426" w:rsidP="001D4426">
            <w:pPr>
              <w:spacing w:line="240" w:lineRule="auto"/>
              <w:jc w:val="right"/>
              <w:rPr>
                <w:rFonts w:cs="Calibri"/>
                <w:color w:val="000000"/>
                <w:sz w:val="18"/>
                <w:szCs w:val="18"/>
              </w:rPr>
            </w:pPr>
            <w:r>
              <w:rPr>
                <w:rFonts w:cs="Calibri"/>
                <w:color w:val="000000"/>
                <w:sz w:val="18"/>
                <w:szCs w:val="18"/>
              </w:rPr>
              <w:t>605</w:t>
            </w:r>
          </w:p>
        </w:tc>
        <w:tc>
          <w:tcPr>
            <w:tcW w:w="2400" w:type="dxa"/>
            <w:shd w:val="clear" w:color="auto" w:fill="FFFFFF" w:themeFill="background1"/>
            <w:vAlign w:val="bottom"/>
          </w:tcPr>
          <w:p w14:paraId="5BC29D80"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the manager of the salon indicated</w:t>
            </w:r>
          </w:p>
        </w:tc>
        <w:tc>
          <w:tcPr>
            <w:tcW w:w="2693" w:type="dxa"/>
            <w:shd w:val="clear" w:color="000000" w:fill="808080"/>
            <w:vAlign w:val="bottom"/>
          </w:tcPr>
          <w:p w14:paraId="542122A6"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the manager of the salon indicated</w:t>
            </w:r>
          </w:p>
        </w:tc>
        <w:tc>
          <w:tcPr>
            <w:tcW w:w="285" w:type="dxa"/>
            <w:shd w:val="clear" w:color="auto" w:fill="FF99CC"/>
          </w:tcPr>
          <w:p w14:paraId="163B0A68"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720AF1EC" w14:textId="77777777" w:rsidR="001D4426" w:rsidRPr="00665429" w:rsidRDefault="001D4426" w:rsidP="001D4426">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8EFE924"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me ha dicho el encargado</w:t>
            </w:r>
          </w:p>
        </w:tc>
        <w:tc>
          <w:tcPr>
            <w:tcW w:w="284" w:type="dxa"/>
            <w:shd w:val="clear" w:color="auto" w:fill="FF99CC"/>
            <w:vAlign w:val="bottom"/>
          </w:tcPr>
          <w:p w14:paraId="16CFCE0A"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3D2025CE"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15573751"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...me ha dicho el encargado…</w:t>
            </w:r>
          </w:p>
        </w:tc>
        <w:tc>
          <w:tcPr>
            <w:tcW w:w="284" w:type="dxa"/>
            <w:shd w:val="clear" w:color="auto" w:fill="E2EFD9" w:themeFill="accent6" w:themeFillTint="33"/>
            <w:vAlign w:val="center"/>
          </w:tcPr>
          <w:p w14:paraId="4DF1CBFB"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502B46CE"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me ha dicho el encargado</w:t>
            </w:r>
          </w:p>
        </w:tc>
      </w:tr>
      <w:tr w:rsidR="001D4426" w:rsidRPr="00326056" w14:paraId="16626221"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18BB0D19" w14:textId="7A4D1E95" w:rsidR="001D4426" w:rsidRDefault="001D4426" w:rsidP="001D4426">
            <w:pPr>
              <w:spacing w:line="240" w:lineRule="auto"/>
              <w:jc w:val="right"/>
              <w:rPr>
                <w:rFonts w:cs="Calibri"/>
                <w:color w:val="000000"/>
                <w:sz w:val="18"/>
                <w:szCs w:val="18"/>
              </w:rPr>
            </w:pPr>
            <w:r>
              <w:rPr>
                <w:rFonts w:cs="Calibri"/>
                <w:color w:val="000000"/>
                <w:sz w:val="18"/>
                <w:szCs w:val="18"/>
              </w:rPr>
              <w:t>606</w:t>
            </w:r>
          </w:p>
        </w:tc>
        <w:tc>
          <w:tcPr>
            <w:tcW w:w="2400" w:type="dxa"/>
            <w:shd w:val="clear" w:color="auto" w:fill="FFFFFF" w:themeFill="background1"/>
            <w:vAlign w:val="bottom"/>
          </w:tcPr>
          <w:p w14:paraId="5AF22723"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there was a direct business relationship with you personally.</w:t>
            </w:r>
          </w:p>
        </w:tc>
        <w:tc>
          <w:tcPr>
            <w:tcW w:w="2693" w:type="dxa"/>
            <w:shd w:val="clear" w:color="000000" w:fill="808080"/>
            <w:vAlign w:val="bottom"/>
          </w:tcPr>
          <w:p w14:paraId="16D44641"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there was a direct business / relationship with you personally.</w:t>
            </w:r>
          </w:p>
        </w:tc>
        <w:tc>
          <w:tcPr>
            <w:tcW w:w="285" w:type="dxa"/>
            <w:shd w:val="clear" w:color="auto" w:fill="FF99CC"/>
          </w:tcPr>
          <w:p w14:paraId="6897EB9A"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2736516F" w14:textId="77777777" w:rsidR="001D4426" w:rsidRPr="00665429" w:rsidRDefault="001D4426" w:rsidP="001D4426">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9DEC4AC"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que existía una relación / comercial directa con usted.</w:t>
            </w:r>
          </w:p>
        </w:tc>
        <w:tc>
          <w:tcPr>
            <w:tcW w:w="284" w:type="dxa"/>
            <w:shd w:val="clear" w:color="auto" w:fill="FF99CC"/>
            <w:vAlign w:val="bottom"/>
          </w:tcPr>
          <w:p w14:paraId="222BE0EA"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0860301A"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6D2206AC"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...que existía una relación / comercial directa con usted.</w:t>
            </w:r>
          </w:p>
        </w:tc>
        <w:tc>
          <w:tcPr>
            <w:tcW w:w="284" w:type="dxa"/>
            <w:shd w:val="clear" w:color="auto" w:fill="E2EFD9" w:themeFill="accent6" w:themeFillTint="33"/>
            <w:vAlign w:val="center"/>
          </w:tcPr>
          <w:p w14:paraId="4D66DB49"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7DF76173"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que existía una relación comercial directa con usted.</w:t>
            </w:r>
          </w:p>
        </w:tc>
      </w:tr>
      <w:tr w:rsidR="001D4426" w:rsidRPr="00326056" w14:paraId="4940EC01" w14:textId="77777777" w:rsidTr="00946A53">
        <w:trPr>
          <w:trHeight w:val="339"/>
        </w:trPr>
        <w:tc>
          <w:tcPr>
            <w:tcW w:w="562" w:type="dxa"/>
            <w:vMerge w:val="restart"/>
            <w:tcBorders>
              <w:top w:val="single" w:sz="4" w:space="0" w:color="auto"/>
              <w:left w:val="single" w:sz="4" w:space="0" w:color="auto"/>
              <w:right w:val="nil"/>
            </w:tcBorders>
            <w:shd w:val="clear" w:color="auto" w:fill="auto"/>
            <w:vAlign w:val="bottom"/>
          </w:tcPr>
          <w:p w14:paraId="575B4E73" w14:textId="6B51F28D" w:rsidR="001D4426" w:rsidRDefault="001D4426" w:rsidP="001D4426">
            <w:pPr>
              <w:spacing w:line="240" w:lineRule="auto"/>
              <w:jc w:val="right"/>
              <w:rPr>
                <w:rFonts w:cs="Calibri"/>
                <w:color w:val="000000"/>
                <w:sz w:val="18"/>
                <w:szCs w:val="18"/>
              </w:rPr>
            </w:pPr>
            <w:r>
              <w:rPr>
                <w:rFonts w:cs="Calibri"/>
                <w:color w:val="000000"/>
                <w:sz w:val="18"/>
                <w:szCs w:val="18"/>
              </w:rPr>
              <w:t>607</w:t>
            </w:r>
          </w:p>
        </w:tc>
        <w:tc>
          <w:tcPr>
            <w:tcW w:w="2400" w:type="dxa"/>
            <w:vMerge w:val="restart"/>
            <w:shd w:val="clear" w:color="auto" w:fill="FFFFFF" w:themeFill="background1"/>
            <w:vAlign w:val="bottom"/>
          </w:tcPr>
          <w:p w14:paraId="64DD7009" w14:textId="77777777" w:rsidR="001D4426" w:rsidRPr="00200FBF" w:rsidRDefault="001D4426" w:rsidP="001D4426">
            <w:pPr>
              <w:spacing w:line="240" w:lineRule="auto"/>
              <w:jc w:val="left"/>
              <w:rPr>
                <w:rFonts w:cs="Calibri"/>
                <w:sz w:val="18"/>
                <w:szCs w:val="18"/>
                <w:lang w:val="en-GB"/>
              </w:rPr>
            </w:pPr>
            <w:r w:rsidRPr="006936DE">
              <w:rPr>
                <w:rFonts w:cs="Calibri"/>
                <w:b/>
                <w:bCs/>
                <w:sz w:val="18"/>
                <w:szCs w:val="18"/>
                <w:lang w:val="en-GB"/>
              </w:rPr>
              <w:t>Unfortunately</w:t>
            </w:r>
            <w:r w:rsidRPr="00200FBF">
              <w:rPr>
                <w:rFonts w:cs="Calibri"/>
                <w:sz w:val="18"/>
                <w:szCs w:val="18"/>
                <w:lang w:val="en-GB"/>
              </w:rPr>
              <w:t>, he didn't seem to know you from Adam. Why should he know me?</w:t>
            </w:r>
          </w:p>
        </w:tc>
        <w:tc>
          <w:tcPr>
            <w:tcW w:w="2693" w:type="dxa"/>
            <w:vMerge w:val="restart"/>
            <w:shd w:val="clear" w:color="000000" w:fill="808080"/>
            <w:vAlign w:val="bottom"/>
          </w:tcPr>
          <w:p w14:paraId="1E1FF671" w14:textId="77777777" w:rsidR="001D4426" w:rsidRPr="00326056" w:rsidRDefault="001D4426" w:rsidP="001D4426">
            <w:pPr>
              <w:spacing w:line="240" w:lineRule="auto"/>
              <w:jc w:val="center"/>
              <w:rPr>
                <w:rFonts w:cs="Calibri"/>
                <w:color w:val="000000"/>
                <w:sz w:val="18"/>
                <w:szCs w:val="18"/>
                <w:lang w:val="en-GB"/>
              </w:rPr>
            </w:pPr>
            <w:r w:rsidRPr="00326056">
              <w:rPr>
                <w:rFonts w:cs="Calibri"/>
                <w:color w:val="FFFFFF"/>
                <w:sz w:val="18"/>
                <w:szCs w:val="18"/>
                <w:lang w:val="en-GB"/>
              </w:rPr>
              <w:t>He didn't seem to know you from Adam. /</w:t>
            </w:r>
            <w:r w:rsidRPr="00326056">
              <w:rPr>
                <w:rFonts w:cs="Calibri"/>
                <w:color w:val="FFFF00"/>
                <w:sz w:val="18"/>
                <w:szCs w:val="18"/>
                <w:lang w:val="en-GB"/>
              </w:rPr>
              <w:t xml:space="preserve"> Why should he know me?</w:t>
            </w:r>
          </w:p>
        </w:tc>
        <w:tc>
          <w:tcPr>
            <w:tcW w:w="285" w:type="dxa"/>
            <w:vMerge w:val="restart"/>
            <w:shd w:val="clear" w:color="auto" w:fill="FF99CC"/>
          </w:tcPr>
          <w:p w14:paraId="4B3E197A"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E2EFD9" w:themeFill="accent6" w:themeFillTint="33"/>
            <w:vAlign w:val="center"/>
          </w:tcPr>
          <w:p w14:paraId="286441A7"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vMerge w:val="restart"/>
            <w:shd w:val="clear" w:color="auto" w:fill="FFFFFF" w:themeFill="background1"/>
            <w:vAlign w:val="bottom"/>
          </w:tcPr>
          <w:p w14:paraId="29375F76" w14:textId="77777777" w:rsidR="001D4426" w:rsidRPr="00326056" w:rsidRDefault="001D4426" w:rsidP="001D4426">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Por desgracia, no la conoce. /</w:t>
            </w:r>
            <w:r w:rsidRPr="00326056">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t xml:space="preserve"> </w:t>
            </w: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Bueno, ¿y debería?</w:t>
            </w:r>
          </w:p>
        </w:tc>
        <w:tc>
          <w:tcPr>
            <w:tcW w:w="284" w:type="dxa"/>
            <w:vMerge w:val="restart"/>
            <w:shd w:val="clear" w:color="auto" w:fill="FF99CC"/>
            <w:vAlign w:val="bottom"/>
          </w:tcPr>
          <w:p w14:paraId="4C5609C2"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1BC133CA"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val="restart"/>
            <w:shd w:val="clear" w:color="auto" w:fill="FFFFFF" w:themeFill="background1"/>
            <w:vAlign w:val="bottom"/>
          </w:tcPr>
          <w:p w14:paraId="5DEC9DD4"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Por desgracia, no parecía conocerla. / -Bueno, ¿y debería?</w:t>
            </w:r>
          </w:p>
        </w:tc>
        <w:tc>
          <w:tcPr>
            <w:tcW w:w="284" w:type="dxa"/>
            <w:vMerge w:val="restart"/>
            <w:shd w:val="clear" w:color="auto" w:fill="FFF2CC" w:themeFill="accent4" w:themeFillTint="33"/>
            <w:vAlign w:val="center"/>
          </w:tcPr>
          <w:p w14:paraId="596FB8DD"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val="restart"/>
            <w:shd w:val="clear" w:color="auto" w:fill="FFFFFF" w:themeFill="background1"/>
            <w:vAlign w:val="bottom"/>
          </w:tcPr>
          <w:p w14:paraId="2E13D0E0"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Por desgracia, no parecía conocerla. Bueno, ¿y debería?</w:t>
            </w:r>
          </w:p>
        </w:tc>
      </w:tr>
      <w:tr w:rsidR="001D4426" w:rsidRPr="00326056" w14:paraId="33846910" w14:textId="77777777" w:rsidTr="00946A53">
        <w:trPr>
          <w:trHeight w:val="339"/>
        </w:trPr>
        <w:tc>
          <w:tcPr>
            <w:tcW w:w="562" w:type="dxa"/>
            <w:vMerge/>
            <w:tcBorders>
              <w:left w:val="single" w:sz="4" w:space="0" w:color="auto"/>
              <w:bottom w:val="single" w:sz="4" w:space="0" w:color="auto"/>
              <w:right w:val="nil"/>
            </w:tcBorders>
            <w:shd w:val="clear" w:color="auto" w:fill="auto"/>
            <w:vAlign w:val="bottom"/>
          </w:tcPr>
          <w:p w14:paraId="5AAAB8E7" w14:textId="77777777" w:rsidR="001D4426" w:rsidRDefault="001D4426" w:rsidP="001D4426">
            <w:pPr>
              <w:spacing w:line="240" w:lineRule="auto"/>
              <w:jc w:val="right"/>
              <w:rPr>
                <w:rFonts w:cs="Calibri"/>
                <w:color w:val="000000"/>
                <w:sz w:val="18"/>
                <w:szCs w:val="18"/>
              </w:rPr>
            </w:pPr>
          </w:p>
        </w:tc>
        <w:tc>
          <w:tcPr>
            <w:tcW w:w="2400" w:type="dxa"/>
            <w:vMerge/>
            <w:shd w:val="clear" w:color="auto" w:fill="FFFFFF" w:themeFill="background1"/>
            <w:vAlign w:val="bottom"/>
          </w:tcPr>
          <w:p w14:paraId="62846E40" w14:textId="77777777" w:rsidR="001D4426" w:rsidRPr="00200FBF" w:rsidRDefault="001D4426" w:rsidP="001D4426">
            <w:pPr>
              <w:spacing w:line="240" w:lineRule="auto"/>
              <w:jc w:val="left"/>
              <w:rPr>
                <w:rFonts w:cs="Calibri"/>
                <w:sz w:val="18"/>
                <w:szCs w:val="18"/>
                <w:lang w:val="en-GB"/>
              </w:rPr>
            </w:pPr>
          </w:p>
        </w:tc>
        <w:tc>
          <w:tcPr>
            <w:tcW w:w="2693" w:type="dxa"/>
            <w:vMerge/>
            <w:shd w:val="clear" w:color="000000" w:fill="808080"/>
            <w:vAlign w:val="bottom"/>
          </w:tcPr>
          <w:p w14:paraId="0D868284" w14:textId="77777777" w:rsidR="001D4426" w:rsidRPr="00326056" w:rsidRDefault="001D4426" w:rsidP="001D4426">
            <w:pPr>
              <w:spacing w:line="240" w:lineRule="auto"/>
              <w:jc w:val="center"/>
              <w:rPr>
                <w:rFonts w:cs="Calibri"/>
                <w:color w:val="FFFFFF"/>
                <w:sz w:val="18"/>
                <w:szCs w:val="18"/>
                <w:lang w:val="en-GB"/>
              </w:rPr>
            </w:pPr>
          </w:p>
        </w:tc>
        <w:tc>
          <w:tcPr>
            <w:tcW w:w="285" w:type="dxa"/>
            <w:vMerge/>
            <w:shd w:val="clear" w:color="auto" w:fill="FF99CC"/>
          </w:tcPr>
          <w:p w14:paraId="7C49BFB1"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E2EFD9" w:themeFill="accent6" w:themeFillTint="33"/>
            <w:vAlign w:val="center"/>
          </w:tcPr>
          <w:p w14:paraId="344BDCEB" w14:textId="77777777" w:rsidR="001D4426" w:rsidRPr="00665429" w:rsidRDefault="001D4426" w:rsidP="00946A53">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5D66E156"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99CC"/>
            <w:vAlign w:val="bottom"/>
          </w:tcPr>
          <w:p w14:paraId="4EDF8266"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6F9A5AF1"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shd w:val="clear" w:color="auto" w:fill="FFFFFF" w:themeFill="background1"/>
            <w:vAlign w:val="bottom"/>
          </w:tcPr>
          <w:p w14:paraId="0F9FD23B"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F2CC" w:themeFill="accent4" w:themeFillTint="33"/>
            <w:vAlign w:val="center"/>
          </w:tcPr>
          <w:p w14:paraId="0150CC86" w14:textId="77777777" w:rsidR="001D4426" w:rsidRPr="00665429" w:rsidRDefault="001D4426" w:rsidP="00946A53">
            <w:pPr>
              <w:spacing w:line="240" w:lineRule="auto"/>
              <w:jc w:val="center"/>
              <w:rPr>
                <w:rFonts w:cs="Calibri"/>
                <w:color w:val="000000"/>
                <w:sz w:val="18"/>
                <w:szCs w:val="18"/>
                <w:lang w:val="en-GB"/>
              </w:rPr>
            </w:pPr>
          </w:p>
        </w:tc>
        <w:tc>
          <w:tcPr>
            <w:tcW w:w="2977" w:type="dxa"/>
            <w:vMerge/>
            <w:shd w:val="clear" w:color="auto" w:fill="FFFFFF" w:themeFill="background1"/>
            <w:vAlign w:val="bottom"/>
          </w:tcPr>
          <w:p w14:paraId="13C2CECE" w14:textId="77777777" w:rsidR="001D4426" w:rsidRPr="00326056" w:rsidRDefault="001D4426" w:rsidP="001D4426">
            <w:pPr>
              <w:spacing w:line="240" w:lineRule="auto"/>
              <w:jc w:val="right"/>
              <w:rPr>
                <w:rFonts w:cs="Calibri"/>
                <w:color w:val="000000" w:themeColor="text1"/>
                <w:sz w:val="18"/>
                <w:szCs w:val="18"/>
              </w:rPr>
            </w:pPr>
          </w:p>
        </w:tc>
      </w:tr>
      <w:tr w:rsidR="001D4426" w:rsidRPr="00326056" w14:paraId="5A4C2630"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79BF60F0" w14:textId="1F70362D" w:rsidR="001D4426" w:rsidRDefault="001D4426" w:rsidP="001D4426">
            <w:pPr>
              <w:spacing w:line="240" w:lineRule="auto"/>
              <w:jc w:val="right"/>
              <w:rPr>
                <w:rFonts w:cs="Calibri"/>
                <w:color w:val="000000"/>
                <w:sz w:val="18"/>
                <w:szCs w:val="18"/>
              </w:rPr>
            </w:pPr>
            <w:r>
              <w:rPr>
                <w:rFonts w:cs="Calibri"/>
                <w:color w:val="000000"/>
                <w:sz w:val="18"/>
                <w:szCs w:val="18"/>
              </w:rPr>
              <w:t>608</w:t>
            </w:r>
          </w:p>
        </w:tc>
        <w:tc>
          <w:tcPr>
            <w:tcW w:w="2400" w:type="dxa"/>
            <w:vMerge w:val="restart"/>
            <w:shd w:val="clear" w:color="auto" w:fill="FFFFFF" w:themeFill="background1"/>
            <w:vAlign w:val="bottom"/>
          </w:tcPr>
          <w:p w14:paraId="3DF6E2BE"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That's true, you have dozens of these places, don't you?</w:t>
            </w:r>
          </w:p>
        </w:tc>
        <w:tc>
          <w:tcPr>
            <w:tcW w:w="2693" w:type="dxa"/>
            <w:vMerge w:val="restart"/>
            <w:shd w:val="clear" w:color="000000" w:fill="808080"/>
            <w:vAlign w:val="bottom"/>
          </w:tcPr>
          <w:p w14:paraId="43656585" w14:textId="1910EDA8"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That's true, you have dozens /</w:t>
            </w:r>
          </w:p>
          <w:p w14:paraId="23F478A2"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of these places, don't you?</w:t>
            </w:r>
          </w:p>
        </w:tc>
        <w:tc>
          <w:tcPr>
            <w:tcW w:w="285" w:type="dxa"/>
            <w:vMerge w:val="restart"/>
            <w:shd w:val="clear" w:color="auto" w:fill="FF99CC"/>
          </w:tcPr>
          <w:p w14:paraId="74C4A61B"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3725500C"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D7CA81D"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Tiene razón.</w:t>
            </w:r>
          </w:p>
        </w:tc>
        <w:tc>
          <w:tcPr>
            <w:tcW w:w="284" w:type="dxa"/>
            <w:shd w:val="clear" w:color="auto" w:fill="FF99CC"/>
            <w:vAlign w:val="bottom"/>
          </w:tcPr>
          <w:p w14:paraId="224A2C84"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29A7E7A" w14:textId="77777777" w:rsidR="001D4426" w:rsidRPr="00665429" w:rsidRDefault="001D4426"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4BF2BC7A"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Tiene razón.</w:t>
            </w:r>
          </w:p>
        </w:tc>
        <w:tc>
          <w:tcPr>
            <w:tcW w:w="284" w:type="dxa"/>
            <w:shd w:val="clear" w:color="auto" w:fill="BDD6EE" w:themeFill="accent5" w:themeFillTint="66"/>
            <w:vAlign w:val="center"/>
          </w:tcPr>
          <w:p w14:paraId="3A3569F7" w14:textId="77777777" w:rsidR="001D4426" w:rsidRPr="00665429" w:rsidRDefault="001D4426" w:rsidP="00946A5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2E2EF3CF"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Tiene razón.</w:t>
            </w:r>
          </w:p>
        </w:tc>
      </w:tr>
      <w:tr w:rsidR="001D4426" w:rsidRPr="00326056" w14:paraId="183D71F8"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3661DF0C" w14:textId="7A6B5027" w:rsidR="001D4426" w:rsidRDefault="001D4426" w:rsidP="001D4426">
            <w:pPr>
              <w:spacing w:line="240" w:lineRule="auto"/>
              <w:jc w:val="right"/>
              <w:rPr>
                <w:rFonts w:cs="Calibri"/>
                <w:color w:val="000000"/>
                <w:sz w:val="18"/>
                <w:szCs w:val="18"/>
              </w:rPr>
            </w:pPr>
            <w:r>
              <w:rPr>
                <w:rFonts w:cs="Calibri"/>
                <w:color w:val="000000"/>
                <w:sz w:val="18"/>
                <w:szCs w:val="18"/>
              </w:rPr>
              <w:t>609</w:t>
            </w:r>
          </w:p>
        </w:tc>
        <w:tc>
          <w:tcPr>
            <w:tcW w:w="2400" w:type="dxa"/>
            <w:vMerge/>
            <w:shd w:val="clear" w:color="auto" w:fill="FFFFFF" w:themeFill="background1"/>
            <w:vAlign w:val="bottom"/>
          </w:tcPr>
          <w:p w14:paraId="63B6A081" w14:textId="77777777" w:rsidR="001D4426" w:rsidRPr="00200FBF" w:rsidRDefault="001D4426" w:rsidP="001D4426">
            <w:pPr>
              <w:spacing w:line="240" w:lineRule="auto"/>
              <w:jc w:val="left"/>
              <w:rPr>
                <w:rFonts w:cs="Calibri"/>
                <w:sz w:val="18"/>
                <w:szCs w:val="18"/>
                <w:lang w:val="en-GB"/>
              </w:rPr>
            </w:pPr>
          </w:p>
        </w:tc>
        <w:tc>
          <w:tcPr>
            <w:tcW w:w="2693" w:type="dxa"/>
            <w:vMerge/>
            <w:shd w:val="clear" w:color="000000" w:fill="808080"/>
            <w:vAlign w:val="bottom"/>
          </w:tcPr>
          <w:p w14:paraId="70386A33" w14:textId="77777777" w:rsidR="001D4426" w:rsidRPr="00326056" w:rsidRDefault="001D4426" w:rsidP="001D4426">
            <w:pPr>
              <w:spacing w:line="240" w:lineRule="auto"/>
              <w:jc w:val="center"/>
              <w:rPr>
                <w:rFonts w:cs="Calibri"/>
                <w:color w:val="FFFFFF"/>
                <w:sz w:val="18"/>
                <w:szCs w:val="18"/>
                <w:lang w:val="en-GB"/>
              </w:rPr>
            </w:pPr>
          </w:p>
        </w:tc>
        <w:tc>
          <w:tcPr>
            <w:tcW w:w="285" w:type="dxa"/>
            <w:vMerge/>
            <w:shd w:val="clear" w:color="auto" w:fill="FF99CC"/>
          </w:tcPr>
          <w:p w14:paraId="3F4F119A"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57630A26"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D893F68"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Tiene muchos locales, ¿verdad?</w:t>
            </w:r>
          </w:p>
        </w:tc>
        <w:tc>
          <w:tcPr>
            <w:tcW w:w="284" w:type="dxa"/>
            <w:shd w:val="clear" w:color="auto" w:fill="FF99CC"/>
            <w:vAlign w:val="bottom"/>
          </w:tcPr>
          <w:p w14:paraId="655225F6"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B873C84" w14:textId="77777777" w:rsidR="001D4426" w:rsidRPr="00665429" w:rsidRDefault="001D4426"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2E2947E1"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Tiene muchos locales, ¿verdad?</w:t>
            </w:r>
          </w:p>
        </w:tc>
        <w:tc>
          <w:tcPr>
            <w:tcW w:w="284" w:type="dxa"/>
            <w:shd w:val="clear" w:color="auto" w:fill="BDD6EE" w:themeFill="accent5" w:themeFillTint="66"/>
            <w:vAlign w:val="center"/>
          </w:tcPr>
          <w:p w14:paraId="00B757DC" w14:textId="77777777" w:rsidR="001D4426" w:rsidRPr="00665429" w:rsidRDefault="001D4426" w:rsidP="00946A5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14B25397"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Tiene muchos locales, ¿verdad?</w:t>
            </w:r>
          </w:p>
        </w:tc>
      </w:tr>
      <w:tr w:rsidR="001D4426" w:rsidRPr="00326056" w14:paraId="7D8EE6BB"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0849F939" w14:textId="01EEE5D4" w:rsidR="001D4426" w:rsidRDefault="001D4426" w:rsidP="001D4426">
            <w:pPr>
              <w:spacing w:line="240" w:lineRule="auto"/>
              <w:jc w:val="right"/>
              <w:rPr>
                <w:rFonts w:cs="Calibri"/>
                <w:color w:val="000000"/>
                <w:sz w:val="18"/>
                <w:szCs w:val="18"/>
              </w:rPr>
            </w:pPr>
            <w:r>
              <w:rPr>
                <w:rFonts w:cs="Calibri"/>
                <w:color w:val="000000"/>
                <w:sz w:val="18"/>
                <w:szCs w:val="18"/>
              </w:rPr>
              <w:t>610</w:t>
            </w:r>
          </w:p>
        </w:tc>
        <w:tc>
          <w:tcPr>
            <w:tcW w:w="2400" w:type="dxa"/>
            <w:shd w:val="clear" w:color="auto" w:fill="FFFFFF" w:themeFill="background1"/>
            <w:vAlign w:val="bottom"/>
          </w:tcPr>
          <w:p w14:paraId="18EAAB6E"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And today you appear to be taking an interest in market units</w:t>
            </w:r>
            <w:r w:rsidRPr="00C25E78">
              <w:rPr>
                <w:rFonts w:cs="Calibri"/>
                <w:b/>
                <w:bCs/>
                <w:sz w:val="18"/>
                <w:szCs w:val="18"/>
                <w:lang w:val="en-GB"/>
              </w:rPr>
              <w:t>.</w:t>
            </w:r>
          </w:p>
        </w:tc>
        <w:tc>
          <w:tcPr>
            <w:tcW w:w="2693" w:type="dxa"/>
            <w:shd w:val="clear" w:color="000000" w:fill="808080"/>
            <w:vAlign w:val="bottom"/>
          </w:tcPr>
          <w:p w14:paraId="7DBF6121"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And today you appear to be taking / an interest in market units?</w:t>
            </w:r>
          </w:p>
        </w:tc>
        <w:tc>
          <w:tcPr>
            <w:tcW w:w="285" w:type="dxa"/>
            <w:shd w:val="clear" w:color="auto" w:fill="FF99CC"/>
          </w:tcPr>
          <w:p w14:paraId="31FE2018"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D220691" w14:textId="7BFEB7A5"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D62DE51"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hoy parece estar interesada / en puestos de mercado.</w:t>
            </w:r>
          </w:p>
        </w:tc>
        <w:tc>
          <w:tcPr>
            <w:tcW w:w="284" w:type="dxa"/>
            <w:shd w:val="clear" w:color="auto" w:fill="FF99CC"/>
            <w:vAlign w:val="bottom"/>
          </w:tcPr>
          <w:p w14:paraId="74F783CB"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5687EFB1"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38033756"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hoy parece estar interesada / en puestos de mercado.</w:t>
            </w:r>
          </w:p>
        </w:tc>
        <w:tc>
          <w:tcPr>
            <w:tcW w:w="284" w:type="dxa"/>
            <w:shd w:val="clear" w:color="auto" w:fill="E2EFD9" w:themeFill="accent6" w:themeFillTint="33"/>
            <w:vAlign w:val="center"/>
          </w:tcPr>
          <w:p w14:paraId="6E6EB681"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285C7205"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Y hoy parece estar interesada en puestos de mercado.</w:t>
            </w:r>
          </w:p>
        </w:tc>
      </w:tr>
      <w:tr w:rsidR="001D4426" w:rsidRPr="00326056" w14:paraId="08017A6C"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6E36879F" w14:textId="44F39AA8" w:rsidR="001D4426" w:rsidRDefault="001D4426" w:rsidP="001D4426">
            <w:pPr>
              <w:spacing w:line="240" w:lineRule="auto"/>
              <w:jc w:val="right"/>
              <w:rPr>
                <w:rFonts w:cs="Calibri"/>
                <w:color w:val="000000"/>
                <w:sz w:val="18"/>
                <w:szCs w:val="18"/>
              </w:rPr>
            </w:pPr>
            <w:r>
              <w:rPr>
                <w:rFonts w:cs="Calibri"/>
                <w:color w:val="000000"/>
                <w:sz w:val="18"/>
                <w:szCs w:val="18"/>
              </w:rPr>
              <w:t>611</w:t>
            </w:r>
          </w:p>
        </w:tc>
        <w:tc>
          <w:tcPr>
            <w:tcW w:w="2400" w:type="dxa"/>
            <w:shd w:val="clear" w:color="auto" w:fill="FFFFFF" w:themeFill="background1"/>
            <w:vAlign w:val="bottom"/>
          </w:tcPr>
          <w:p w14:paraId="3CFDC9FC"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Maybe you'd like to discuss this somewhere less public</w:t>
            </w:r>
            <w:r w:rsidRPr="00F26142">
              <w:rPr>
                <w:rFonts w:cs="Calibri"/>
                <w:b/>
                <w:bCs/>
                <w:sz w:val="18"/>
                <w:szCs w:val="18"/>
                <w:lang w:val="en-GB"/>
              </w:rPr>
              <w:t>.</w:t>
            </w:r>
          </w:p>
        </w:tc>
        <w:tc>
          <w:tcPr>
            <w:tcW w:w="2693" w:type="dxa"/>
            <w:shd w:val="clear" w:color="000000" w:fill="808080"/>
            <w:vAlign w:val="bottom"/>
          </w:tcPr>
          <w:p w14:paraId="6F3A9FB0"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Maybe you'd like to discuss this / somewhere less public</w:t>
            </w:r>
            <w:r>
              <w:rPr>
                <w:rFonts w:cs="Calibri"/>
                <w:color w:val="FFFFFF"/>
                <w:sz w:val="18"/>
                <w:szCs w:val="18"/>
                <w:lang w:val="en-GB"/>
              </w:rPr>
              <w:t>?</w:t>
            </w:r>
          </w:p>
        </w:tc>
        <w:tc>
          <w:tcPr>
            <w:tcW w:w="285" w:type="dxa"/>
            <w:shd w:val="clear" w:color="auto" w:fill="FF99CC"/>
          </w:tcPr>
          <w:p w14:paraId="370D064B"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09B73FB2"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561337F9"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Tal vez quiera hablarlo /</w:t>
            </w:r>
          </w:p>
          <w:p w14:paraId="3A574105"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en un sitio más privado.</w:t>
            </w:r>
          </w:p>
        </w:tc>
        <w:tc>
          <w:tcPr>
            <w:tcW w:w="284" w:type="dxa"/>
            <w:shd w:val="clear" w:color="auto" w:fill="FF99CC"/>
            <w:vAlign w:val="bottom"/>
          </w:tcPr>
          <w:p w14:paraId="4066366E"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2C42FD18"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0F4411C" w14:textId="6F8ECD12"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Tal vez quiera hablarlo /</w:t>
            </w:r>
          </w:p>
          <w:p w14:paraId="55729C46"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en un sitio más privado.</w:t>
            </w:r>
          </w:p>
        </w:tc>
        <w:tc>
          <w:tcPr>
            <w:tcW w:w="284" w:type="dxa"/>
            <w:shd w:val="clear" w:color="auto" w:fill="E2EFD9" w:themeFill="accent6" w:themeFillTint="33"/>
            <w:vAlign w:val="center"/>
          </w:tcPr>
          <w:p w14:paraId="28E1FFC0"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011D25D2"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Tal vez quiera hablarlo </w:t>
            </w:r>
          </w:p>
          <w:p w14:paraId="56409E30"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en un sitio más privado.</w:t>
            </w:r>
          </w:p>
        </w:tc>
      </w:tr>
      <w:tr w:rsidR="001D4426" w:rsidRPr="00326056" w14:paraId="4F64F100"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3BC23E27" w14:textId="5080F20E" w:rsidR="001D4426" w:rsidRDefault="001D4426" w:rsidP="001D4426">
            <w:pPr>
              <w:spacing w:line="240" w:lineRule="auto"/>
              <w:jc w:val="right"/>
              <w:rPr>
                <w:rFonts w:cs="Calibri"/>
                <w:color w:val="000000"/>
                <w:sz w:val="18"/>
                <w:szCs w:val="18"/>
              </w:rPr>
            </w:pPr>
            <w:r>
              <w:rPr>
                <w:rFonts w:cs="Calibri"/>
                <w:color w:val="000000"/>
                <w:sz w:val="18"/>
                <w:szCs w:val="18"/>
              </w:rPr>
              <w:t>612</w:t>
            </w:r>
          </w:p>
        </w:tc>
        <w:tc>
          <w:tcPr>
            <w:tcW w:w="2400" w:type="dxa"/>
            <w:shd w:val="clear" w:color="auto" w:fill="FFFFFF" w:themeFill="background1"/>
            <w:vAlign w:val="bottom"/>
          </w:tcPr>
          <w:p w14:paraId="25D72B7F" w14:textId="77777777" w:rsidR="001D4426" w:rsidRPr="00200FBF" w:rsidRDefault="001D4426" w:rsidP="001D4426">
            <w:pPr>
              <w:spacing w:line="240" w:lineRule="auto"/>
              <w:jc w:val="left"/>
              <w:rPr>
                <w:rFonts w:cs="Calibri"/>
                <w:sz w:val="18"/>
                <w:szCs w:val="18"/>
                <w:lang w:val="en-GB"/>
              </w:rPr>
            </w:pPr>
            <w:r w:rsidRPr="006936DE">
              <w:rPr>
                <w:rFonts w:cs="Calibri"/>
                <w:b/>
                <w:bCs/>
                <w:sz w:val="18"/>
                <w:szCs w:val="18"/>
                <w:lang w:val="en-GB"/>
              </w:rPr>
              <w:t>Look</w:t>
            </w:r>
            <w:r w:rsidRPr="00200FBF">
              <w:rPr>
                <w:rFonts w:cs="Calibri"/>
                <w:sz w:val="18"/>
                <w:szCs w:val="18"/>
                <w:lang w:val="en-GB"/>
              </w:rPr>
              <w:t>, I'm very happy to cooperate with your investigation,</w:t>
            </w:r>
          </w:p>
        </w:tc>
        <w:tc>
          <w:tcPr>
            <w:tcW w:w="2693" w:type="dxa"/>
            <w:shd w:val="clear" w:color="000000" w:fill="808080"/>
            <w:vAlign w:val="bottom"/>
          </w:tcPr>
          <w:p w14:paraId="4AAC6BFF" w14:textId="7777777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I'm very happy to cooperate with your investigation,</w:t>
            </w:r>
          </w:p>
        </w:tc>
        <w:tc>
          <w:tcPr>
            <w:tcW w:w="285" w:type="dxa"/>
            <w:shd w:val="clear" w:color="auto" w:fill="FF99CC"/>
          </w:tcPr>
          <w:p w14:paraId="53B7ECB4"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t xml:space="preserve"> </w:t>
            </w:r>
          </w:p>
        </w:tc>
        <w:tc>
          <w:tcPr>
            <w:tcW w:w="284" w:type="dxa"/>
            <w:shd w:val="clear" w:color="auto" w:fill="E2EFD9" w:themeFill="accent6" w:themeFillTint="33"/>
            <w:vAlign w:val="center"/>
          </w:tcPr>
          <w:p w14:paraId="520091C7"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7AE557B5"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Cooperaré en la investigación / con mucho gusto,</w:t>
            </w:r>
          </w:p>
        </w:tc>
        <w:tc>
          <w:tcPr>
            <w:tcW w:w="284" w:type="dxa"/>
            <w:shd w:val="clear" w:color="auto" w:fill="FF99CC"/>
            <w:vAlign w:val="bottom"/>
          </w:tcPr>
          <w:p w14:paraId="4B62A17B"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21D9C6B9"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3AA97548"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Cooperaré en la investigación / con mucho gusto, pero…</w:t>
            </w:r>
          </w:p>
        </w:tc>
        <w:tc>
          <w:tcPr>
            <w:tcW w:w="284" w:type="dxa"/>
            <w:shd w:val="clear" w:color="auto" w:fill="E2EFD9" w:themeFill="accent6" w:themeFillTint="33"/>
            <w:vAlign w:val="center"/>
          </w:tcPr>
          <w:p w14:paraId="12052F57"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6BF5CA76"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Cooperaré en la investigación con mucho gusto, pero</w:t>
            </w:r>
          </w:p>
        </w:tc>
      </w:tr>
      <w:tr w:rsidR="001D4426" w:rsidRPr="00326056" w14:paraId="1EBBCD63"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6E7E68A3" w14:textId="7DD2D774" w:rsidR="001D4426" w:rsidRDefault="001D4426" w:rsidP="001D4426">
            <w:pPr>
              <w:spacing w:line="240" w:lineRule="auto"/>
              <w:jc w:val="right"/>
              <w:rPr>
                <w:rFonts w:cs="Calibri"/>
                <w:color w:val="000000"/>
                <w:sz w:val="18"/>
                <w:szCs w:val="18"/>
              </w:rPr>
            </w:pPr>
            <w:r>
              <w:rPr>
                <w:rFonts w:cs="Calibri"/>
                <w:color w:val="000000"/>
                <w:sz w:val="18"/>
                <w:szCs w:val="18"/>
              </w:rPr>
              <w:t>613</w:t>
            </w:r>
          </w:p>
        </w:tc>
        <w:tc>
          <w:tcPr>
            <w:tcW w:w="2400" w:type="dxa"/>
            <w:shd w:val="clear" w:color="auto" w:fill="FFFFFF" w:themeFill="background1"/>
            <w:vAlign w:val="bottom"/>
          </w:tcPr>
          <w:p w14:paraId="028114AD"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but as this is a commercially sensitive area,</w:t>
            </w:r>
          </w:p>
        </w:tc>
        <w:tc>
          <w:tcPr>
            <w:tcW w:w="2693" w:type="dxa"/>
            <w:shd w:val="clear" w:color="000000" w:fill="808080"/>
            <w:vAlign w:val="bottom"/>
          </w:tcPr>
          <w:p w14:paraId="2D02F436" w14:textId="7777777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but as this is a commercially / sensitive area,</w:t>
            </w:r>
          </w:p>
        </w:tc>
        <w:tc>
          <w:tcPr>
            <w:tcW w:w="285" w:type="dxa"/>
            <w:shd w:val="clear" w:color="auto" w:fill="FF99CC"/>
          </w:tcPr>
          <w:p w14:paraId="655F7A68"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AE7E0DE"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CAA6C81"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pero ya que se trata de una zona / sensible a efectos comerciales,</w:t>
            </w:r>
          </w:p>
        </w:tc>
        <w:tc>
          <w:tcPr>
            <w:tcW w:w="284" w:type="dxa"/>
            <w:shd w:val="clear" w:color="auto" w:fill="FF99CC"/>
            <w:vAlign w:val="bottom"/>
          </w:tcPr>
          <w:p w14:paraId="4111721F"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553E042" w14:textId="77777777" w:rsidR="001D4426" w:rsidRPr="00051527" w:rsidRDefault="001D4426" w:rsidP="00946A53">
            <w:pPr>
              <w:spacing w:line="240" w:lineRule="auto"/>
              <w:jc w:val="center"/>
              <w:rPr>
                <w:rFonts w:cs="Calibri"/>
                <w:color w:val="000000"/>
                <w:sz w:val="18"/>
                <w:szCs w:val="18"/>
              </w:rPr>
            </w:pPr>
          </w:p>
        </w:tc>
        <w:tc>
          <w:tcPr>
            <w:tcW w:w="2693" w:type="dxa"/>
            <w:shd w:val="clear" w:color="auto" w:fill="FFFFFF" w:themeFill="background1"/>
            <w:vAlign w:val="bottom"/>
          </w:tcPr>
          <w:p w14:paraId="0DCF2B62"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Ya que se trata de una zona / sensible a efectos </w:t>
            </w:r>
            <w:proofErr w:type="gram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comerciales,…</w:t>
            </w:r>
            <w:proofErr w:type="gramEnd"/>
          </w:p>
        </w:tc>
        <w:tc>
          <w:tcPr>
            <w:tcW w:w="284" w:type="dxa"/>
            <w:shd w:val="clear" w:color="auto" w:fill="BDD6EE" w:themeFill="accent5" w:themeFillTint="66"/>
            <w:vAlign w:val="center"/>
          </w:tcPr>
          <w:p w14:paraId="5FBFF530"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622E212E"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ya que se trata de una zona sensible a efectos comerciales,</w:t>
            </w:r>
          </w:p>
        </w:tc>
      </w:tr>
      <w:tr w:rsidR="001D4426" w:rsidRPr="00326056" w14:paraId="4A9B9B7B"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25C3031E" w14:textId="1CA06B36" w:rsidR="001D4426" w:rsidRDefault="001D4426" w:rsidP="001D4426">
            <w:pPr>
              <w:spacing w:line="240" w:lineRule="auto"/>
              <w:jc w:val="right"/>
              <w:rPr>
                <w:rFonts w:cs="Calibri"/>
                <w:color w:val="000000"/>
                <w:sz w:val="18"/>
                <w:szCs w:val="18"/>
              </w:rPr>
            </w:pPr>
            <w:r>
              <w:rPr>
                <w:rFonts w:cs="Calibri"/>
                <w:color w:val="000000"/>
                <w:sz w:val="18"/>
                <w:szCs w:val="18"/>
              </w:rPr>
              <w:t>614</w:t>
            </w:r>
          </w:p>
        </w:tc>
        <w:tc>
          <w:tcPr>
            <w:tcW w:w="2400" w:type="dxa"/>
            <w:shd w:val="clear" w:color="auto" w:fill="FFFFFF" w:themeFill="background1"/>
            <w:vAlign w:val="bottom"/>
          </w:tcPr>
          <w:p w14:paraId="455B598F"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I'd prefer my solicitor was present to verify all the small details.</w:t>
            </w:r>
          </w:p>
        </w:tc>
        <w:tc>
          <w:tcPr>
            <w:tcW w:w="2693" w:type="dxa"/>
            <w:shd w:val="clear" w:color="000000" w:fill="808080"/>
            <w:vAlign w:val="bottom"/>
          </w:tcPr>
          <w:p w14:paraId="5C879D9C" w14:textId="7777777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I'd prefer my solicitor was present / to verify all the small details.</w:t>
            </w:r>
          </w:p>
        </w:tc>
        <w:tc>
          <w:tcPr>
            <w:tcW w:w="285" w:type="dxa"/>
            <w:shd w:val="clear" w:color="auto" w:fill="FF99CC"/>
          </w:tcPr>
          <w:p w14:paraId="59B661A1"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4CC5646"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E168DC6"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preferiría que mi abogado / estuviera presente.</w:t>
            </w:r>
          </w:p>
        </w:tc>
        <w:tc>
          <w:tcPr>
            <w:tcW w:w="284" w:type="dxa"/>
            <w:shd w:val="clear" w:color="auto" w:fill="FF99CC"/>
            <w:vAlign w:val="bottom"/>
          </w:tcPr>
          <w:p w14:paraId="7249D6AB"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15BD5423"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1B51797D"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...preferiría que mi abogado / estuviera presente.</w:t>
            </w:r>
          </w:p>
        </w:tc>
        <w:tc>
          <w:tcPr>
            <w:tcW w:w="284" w:type="dxa"/>
            <w:shd w:val="clear" w:color="auto" w:fill="E2EFD9" w:themeFill="accent6" w:themeFillTint="33"/>
            <w:vAlign w:val="center"/>
          </w:tcPr>
          <w:p w14:paraId="1FAE81C9"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04B5B98A"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preferiría que mi abogado estuviera presente.</w:t>
            </w:r>
          </w:p>
        </w:tc>
      </w:tr>
      <w:tr w:rsidR="001D4426" w:rsidRPr="00326056" w14:paraId="0EB5A1C1"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4EA887F0" w14:textId="513DCA03" w:rsidR="001D4426" w:rsidRDefault="001D4426" w:rsidP="001D4426">
            <w:pPr>
              <w:spacing w:line="240" w:lineRule="auto"/>
              <w:jc w:val="right"/>
              <w:rPr>
                <w:rFonts w:cs="Calibri"/>
                <w:color w:val="000000"/>
                <w:sz w:val="18"/>
                <w:szCs w:val="18"/>
              </w:rPr>
            </w:pPr>
            <w:r>
              <w:rPr>
                <w:rFonts w:cs="Calibri"/>
                <w:color w:val="000000"/>
                <w:sz w:val="18"/>
                <w:szCs w:val="18"/>
              </w:rPr>
              <w:t>615</w:t>
            </w:r>
          </w:p>
        </w:tc>
        <w:tc>
          <w:tcPr>
            <w:tcW w:w="2400" w:type="dxa"/>
            <w:shd w:val="clear" w:color="auto" w:fill="FFFFFF" w:themeFill="background1"/>
            <w:vAlign w:val="bottom"/>
          </w:tcPr>
          <w:p w14:paraId="3273DC41"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Are you familiar with the term "captive business"?</w:t>
            </w:r>
          </w:p>
        </w:tc>
        <w:tc>
          <w:tcPr>
            <w:tcW w:w="2693" w:type="dxa"/>
            <w:shd w:val="clear" w:color="000000" w:fill="808080"/>
            <w:vAlign w:val="bottom"/>
          </w:tcPr>
          <w:p w14:paraId="21D569D4"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Are you familiar with the term / "captive business"?</w:t>
            </w:r>
          </w:p>
        </w:tc>
        <w:tc>
          <w:tcPr>
            <w:tcW w:w="285" w:type="dxa"/>
            <w:shd w:val="clear" w:color="auto" w:fill="FF99CC"/>
          </w:tcPr>
          <w:p w14:paraId="1349B70C"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DFFF059"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EB44785" w14:textId="545E2380"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¿Conoce el término /</w:t>
            </w:r>
          </w:p>
          <w:p w14:paraId="55289434"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"negocio cautivo"?</w:t>
            </w:r>
          </w:p>
        </w:tc>
        <w:tc>
          <w:tcPr>
            <w:tcW w:w="284" w:type="dxa"/>
            <w:shd w:val="clear" w:color="auto" w:fill="FF99CC"/>
            <w:vAlign w:val="bottom"/>
          </w:tcPr>
          <w:p w14:paraId="10CA7565"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20669C0" w14:textId="77777777" w:rsidR="001D4426" w:rsidRPr="00051527" w:rsidRDefault="001D4426" w:rsidP="00946A53">
            <w:pPr>
              <w:spacing w:line="240" w:lineRule="auto"/>
              <w:jc w:val="center"/>
              <w:rPr>
                <w:rFonts w:cs="Calibri"/>
                <w:color w:val="000000"/>
                <w:sz w:val="18"/>
                <w:szCs w:val="18"/>
              </w:rPr>
            </w:pPr>
          </w:p>
        </w:tc>
        <w:tc>
          <w:tcPr>
            <w:tcW w:w="2693" w:type="dxa"/>
            <w:shd w:val="clear" w:color="auto" w:fill="FFFFFF" w:themeFill="background1"/>
            <w:vAlign w:val="bottom"/>
          </w:tcPr>
          <w:p w14:paraId="0B13BE39"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¿Conoce el término /</w:t>
            </w:r>
          </w:p>
          <w:p w14:paraId="0F755186" w14:textId="3A84B7FF"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"negocio cautivo"?</w:t>
            </w:r>
          </w:p>
        </w:tc>
        <w:tc>
          <w:tcPr>
            <w:tcW w:w="284" w:type="dxa"/>
            <w:shd w:val="clear" w:color="auto" w:fill="BDD6EE" w:themeFill="accent5" w:themeFillTint="66"/>
            <w:vAlign w:val="center"/>
          </w:tcPr>
          <w:p w14:paraId="22C539BA"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03446951"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¿Conoce el término</w:t>
            </w:r>
          </w:p>
          <w:p w14:paraId="72890C9C"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 "negocio cautivo"?</w:t>
            </w:r>
          </w:p>
        </w:tc>
      </w:tr>
      <w:tr w:rsidR="001D4426" w:rsidRPr="00326056" w14:paraId="63A34691"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690B34DD" w14:textId="4A7BB54C" w:rsidR="001D4426" w:rsidRDefault="001D4426" w:rsidP="001D4426">
            <w:pPr>
              <w:spacing w:line="240" w:lineRule="auto"/>
              <w:jc w:val="right"/>
              <w:rPr>
                <w:rFonts w:cs="Calibri"/>
                <w:color w:val="000000"/>
                <w:sz w:val="18"/>
                <w:szCs w:val="18"/>
              </w:rPr>
            </w:pPr>
            <w:r>
              <w:rPr>
                <w:rFonts w:cs="Calibri"/>
                <w:color w:val="000000"/>
                <w:sz w:val="18"/>
                <w:szCs w:val="18"/>
              </w:rPr>
              <w:t>616</w:t>
            </w:r>
          </w:p>
        </w:tc>
        <w:tc>
          <w:tcPr>
            <w:tcW w:w="2400" w:type="dxa"/>
            <w:shd w:val="clear" w:color="auto" w:fill="FFFFFF" w:themeFill="background1"/>
            <w:vAlign w:val="bottom"/>
          </w:tcPr>
          <w:p w14:paraId="6DF7F4A0"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Services paid for in cash with no paper trail or ID.</w:t>
            </w:r>
          </w:p>
        </w:tc>
        <w:tc>
          <w:tcPr>
            <w:tcW w:w="2693" w:type="dxa"/>
            <w:shd w:val="clear" w:color="000000" w:fill="808080"/>
            <w:vAlign w:val="bottom"/>
          </w:tcPr>
          <w:p w14:paraId="5C707F02" w14:textId="397A0AD1"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Services paid for in cash /</w:t>
            </w:r>
          </w:p>
          <w:p w14:paraId="62C54452"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with no paper trail or ID.</w:t>
            </w:r>
          </w:p>
        </w:tc>
        <w:tc>
          <w:tcPr>
            <w:tcW w:w="285" w:type="dxa"/>
            <w:shd w:val="clear" w:color="auto" w:fill="FF99CC"/>
          </w:tcPr>
          <w:p w14:paraId="44DADA67"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AF96861"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D26053C"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Servicios pagados en efectivo / sin ningún rastro documental.</w:t>
            </w:r>
          </w:p>
        </w:tc>
        <w:tc>
          <w:tcPr>
            <w:tcW w:w="284" w:type="dxa"/>
            <w:shd w:val="clear" w:color="auto" w:fill="FF99CC"/>
            <w:vAlign w:val="bottom"/>
          </w:tcPr>
          <w:p w14:paraId="66A3D13F"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359F40DE"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39885C77"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Servicios pagados en efectivo / sin ningún rastro documental.</w:t>
            </w:r>
          </w:p>
        </w:tc>
        <w:tc>
          <w:tcPr>
            <w:tcW w:w="284" w:type="dxa"/>
            <w:shd w:val="clear" w:color="auto" w:fill="E2EFD9" w:themeFill="accent6" w:themeFillTint="33"/>
            <w:vAlign w:val="center"/>
          </w:tcPr>
          <w:p w14:paraId="3F501693"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7E7EDAF8"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Servicios pagados en efectivo sin ningún rastro documental.</w:t>
            </w:r>
          </w:p>
        </w:tc>
      </w:tr>
      <w:tr w:rsidR="001D4426" w:rsidRPr="00326056" w14:paraId="0B4B43E2"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09D706DD" w14:textId="06E70725" w:rsidR="001D4426" w:rsidRDefault="001D4426" w:rsidP="001D4426">
            <w:pPr>
              <w:spacing w:line="240" w:lineRule="auto"/>
              <w:jc w:val="right"/>
              <w:rPr>
                <w:rFonts w:cs="Calibri"/>
                <w:color w:val="000000"/>
                <w:sz w:val="18"/>
                <w:szCs w:val="18"/>
              </w:rPr>
            </w:pPr>
            <w:r>
              <w:rPr>
                <w:rFonts w:cs="Calibri"/>
                <w:color w:val="000000"/>
                <w:sz w:val="18"/>
                <w:szCs w:val="18"/>
              </w:rPr>
              <w:t>617</w:t>
            </w:r>
          </w:p>
        </w:tc>
        <w:tc>
          <w:tcPr>
            <w:tcW w:w="2400" w:type="dxa"/>
            <w:shd w:val="clear" w:color="auto" w:fill="FFFFFF" w:themeFill="background1"/>
            <w:vAlign w:val="bottom"/>
          </w:tcPr>
          <w:p w14:paraId="192F0C20"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Earnings from illegal activities can be hidden</w:t>
            </w:r>
          </w:p>
        </w:tc>
        <w:tc>
          <w:tcPr>
            <w:tcW w:w="2693" w:type="dxa"/>
            <w:shd w:val="clear" w:color="000000" w:fill="808080"/>
            <w:vAlign w:val="bottom"/>
          </w:tcPr>
          <w:p w14:paraId="3CF0F82C"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Earnings from illegal activities / can be hidden</w:t>
            </w:r>
          </w:p>
        </w:tc>
        <w:tc>
          <w:tcPr>
            <w:tcW w:w="285" w:type="dxa"/>
            <w:shd w:val="clear" w:color="auto" w:fill="FF99CC"/>
          </w:tcPr>
          <w:p w14:paraId="036D93F1"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DD143DE"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02561C9" w14:textId="10938AF4"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Ganancias /</w:t>
            </w:r>
          </w:p>
          <w:p w14:paraId="35251018"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 actividades ilegales ocultas</w:t>
            </w:r>
          </w:p>
        </w:tc>
        <w:tc>
          <w:tcPr>
            <w:tcW w:w="284" w:type="dxa"/>
            <w:shd w:val="clear" w:color="auto" w:fill="FF99CC"/>
            <w:vAlign w:val="bottom"/>
          </w:tcPr>
          <w:p w14:paraId="69E74BC6"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6952D819"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A3929E0"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Ganancias de actividades ilegales / ocultas a través de las cuentas…</w:t>
            </w:r>
          </w:p>
        </w:tc>
        <w:tc>
          <w:tcPr>
            <w:tcW w:w="284" w:type="dxa"/>
            <w:shd w:val="clear" w:color="auto" w:fill="E2EFD9" w:themeFill="accent6" w:themeFillTint="33"/>
            <w:vAlign w:val="center"/>
          </w:tcPr>
          <w:p w14:paraId="6E083457"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4BCCCFC3"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Ganancias de actividades ilegales ocultas a través de las cuentas</w:t>
            </w:r>
          </w:p>
        </w:tc>
      </w:tr>
      <w:tr w:rsidR="001D4426" w:rsidRPr="00326056" w14:paraId="55E45E6B"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6177F8FC" w14:textId="6809C472" w:rsidR="001D4426" w:rsidRDefault="001D4426" w:rsidP="001D4426">
            <w:pPr>
              <w:spacing w:line="240" w:lineRule="auto"/>
              <w:jc w:val="right"/>
              <w:rPr>
                <w:rFonts w:cs="Calibri"/>
                <w:color w:val="000000"/>
                <w:sz w:val="18"/>
                <w:szCs w:val="18"/>
              </w:rPr>
            </w:pPr>
            <w:r>
              <w:rPr>
                <w:rFonts w:cs="Calibri"/>
                <w:color w:val="000000"/>
                <w:sz w:val="18"/>
                <w:szCs w:val="18"/>
              </w:rPr>
              <w:t>618</w:t>
            </w:r>
          </w:p>
        </w:tc>
        <w:tc>
          <w:tcPr>
            <w:tcW w:w="2400" w:type="dxa"/>
            <w:shd w:val="clear" w:color="auto" w:fill="FFFFFF" w:themeFill="background1"/>
            <w:vAlign w:val="bottom"/>
          </w:tcPr>
          <w:p w14:paraId="5297CB1D"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 xml:space="preserve">through the books of salons, market stalls, </w:t>
            </w:r>
            <w:r w:rsidRPr="006936DE">
              <w:rPr>
                <w:rFonts w:cs="Calibri"/>
                <w:b/>
                <w:bCs/>
                <w:sz w:val="18"/>
                <w:szCs w:val="18"/>
                <w:lang w:val="en-GB"/>
              </w:rPr>
              <w:t>and so forth</w:t>
            </w:r>
            <w:r w:rsidRPr="00200FBF">
              <w:rPr>
                <w:rFonts w:cs="Calibri"/>
                <w:sz w:val="18"/>
                <w:szCs w:val="18"/>
                <w:lang w:val="en-GB"/>
              </w:rPr>
              <w:t>.</w:t>
            </w:r>
          </w:p>
        </w:tc>
        <w:tc>
          <w:tcPr>
            <w:tcW w:w="2693" w:type="dxa"/>
            <w:shd w:val="clear" w:color="000000" w:fill="808080"/>
            <w:vAlign w:val="bottom"/>
          </w:tcPr>
          <w:p w14:paraId="24580322"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through the books of salons, / market stalls etc.</w:t>
            </w:r>
          </w:p>
        </w:tc>
        <w:tc>
          <w:tcPr>
            <w:tcW w:w="285" w:type="dxa"/>
            <w:shd w:val="clear" w:color="auto" w:fill="FF99CC"/>
          </w:tcPr>
          <w:p w14:paraId="5F7D02E5"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59E4F956"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403E3288"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 través de cuentas de / peluquerías, puestos de mercado.</w:t>
            </w:r>
          </w:p>
        </w:tc>
        <w:tc>
          <w:tcPr>
            <w:tcW w:w="284" w:type="dxa"/>
            <w:shd w:val="clear" w:color="auto" w:fill="FF99CC"/>
            <w:vAlign w:val="bottom"/>
          </w:tcPr>
          <w:p w14:paraId="2D256087"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0DF4DBB6"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059D7F3B" w14:textId="074679E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 peluquerías, /</w:t>
            </w:r>
          </w:p>
          <w:p w14:paraId="0626B10F"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puestos de mercado.</w:t>
            </w:r>
          </w:p>
        </w:tc>
        <w:tc>
          <w:tcPr>
            <w:tcW w:w="284" w:type="dxa"/>
            <w:shd w:val="clear" w:color="auto" w:fill="FFF2CC" w:themeFill="accent4" w:themeFillTint="33"/>
            <w:vAlign w:val="center"/>
          </w:tcPr>
          <w:p w14:paraId="15634FE3"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1DFC7D3A"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de peluquerías,</w:t>
            </w:r>
          </w:p>
          <w:p w14:paraId="7A5CD1AA"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puestos de mercado.</w:t>
            </w:r>
          </w:p>
        </w:tc>
      </w:tr>
      <w:tr w:rsidR="001D4426" w:rsidRPr="00326056" w14:paraId="5F9C3195"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35070BDC" w14:textId="59C2377C" w:rsidR="001D4426" w:rsidRDefault="001D4426" w:rsidP="001D4426">
            <w:pPr>
              <w:spacing w:line="240" w:lineRule="auto"/>
              <w:jc w:val="right"/>
              <w:rPr>
                <w:rFonts w:cs="Calibri"/>
                <w:color w:val="000000"/>
                <w:sz w:val="18"/>
                <w:szCs w:val="18"/>
              </w:rPr>
            </w:pPr>
            <w:r>
              <w:rPr>
                <w:rFonts w:cs="Calibri"/>
                <w:color w:val="000000"/>
                <w:sz w:val="18"/>
                <w:szCs w:val="18"/>
              </w:rPr>
              <w:lastRenderedPageBreak/>
              <w:t>619</w:t>
            </w:r>
          </w:p>
        </w:tc>
        <w:tc>
          <w:tcPr>
            <w:tcW w:w="2400" w:type="dxa"/>
            <w:shd w:val="clear" w:color="auto" w:fill="FFFFFF" w:themeFill="background1"/>
            <w:vAlign w:val="bottom"/>
          </w:tcPr>
          <w:p w14:paraId="6A5EBA5B"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All the money goes to the bank and bingo, it's clean.</w:t>
            </w:r>
          </w:p>
        </w:tc>
        <w:tc>
          <w:tcPr>
            <w:tcW w:w="2693" w:type="dxa"/>
            <w:shd w:val="clear" w:color="000000" w:fill="808080"/>
            <w:vAlign w:val="bottom"/>
          </w:tcPr>
          <w:p w14:paraId="4F20212E" w14:textId="19FDC40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All the money goes to /</w:t>
            </w:r>
          </w:p>
          <w:p w14:paraId="1EA5BFAC"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the bank and bingo, it's clean.</w:t>
            </w:r>
          </w:p>
        </w:tc>
        <w:tc>
          <w:tcPr>
            <w:tcW w:w="285" w:type="dxa"/>
            <w:shd w:val="clear" w:color="auto" w:fill="FF99CC"/>
          </w:tcPr>
          <w:p w14:paraId="57B6FAC8"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21BFA792" w14:textId="77777777" w:rsidR="001D4426" w:rsidRPr="00665429" w:rsidRDefault="001D4426" w:rsidP="001D4426">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08C4881" w14:textId="35BF3C6E"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El dinero va al banco /</w:t>
            </w:r>
          </w:p>
          <w:p w14:paraId="30C66D1B"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bingo, limpio.</w:t>
            </w:r>
          </w:p>
        </w:tc>
        <w:tc>
          <w:tcPr>
            <w:tcW w:w="284" w:type="dxa"/>
            <w:shd w:val="clear" w:color="auto" w:fill="FF99CC"/>
            <w:vAlign w:val="bottom"/>
          </w:tcPr>
          <w:p w14:paraId="47548265"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01B3183" w14:textId="77777777" w:rsidR="001D4426" w:rsidRPr="00665429" w:rsidRDefault="001D4426"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7E4739BD" w14:textId="047E1391"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El dinero va al banco /</w:t>
            </w:r>
          </w:p>
          <w:p w14:paraId="0D7F0EFC"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bingo: limpio.</w:t>
            </w:r>
          </w:p>
        </w:tc>
        <w:tc>
          <w:tcPr>
            <w:tcW w:w="284" w:type="dxa"/>
            <w:shd w:val="clear" w:color="auto" w:fill="BDD6EE" w:themeFill="accent5" w:themeFillTint="66"/>
            <w:vAlign w:val="center"/>
          </w:tcPr>
          <w:p w14:paraId="5E6E8ED2" w14:textId="77777777" w:rsidR="001D4426" w:rsidRPr="00665429" w:rsidRDefault="001D4426" w:rsidP="00946A5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5269EDBF"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El dinero va al banco </w:t>
            </w:r>
          </w:p>
          <w:p w14:paraId="44D2A1F6"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y bingo: limpio.</w:t>
            </w:r>
          </w:p>
        </w:tc>
      </w:tr>
      <w:tr w:rsidR="001D4426" w:rsidRPr="00326056" w14:paraId="5B05539B"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06270B75" w14:textId="0AD7635F" w:rsidR="001D4426" w:rsidRDefault="001D4426" w:rsidP="001D4426">
            <w:pPr>
              <w:spacing w:line="240" w:lineRule="auto"/>
              <w:jc w:val="right"/>
              <w:rPr>
                <w:rFonts w:cs="Calibri"/>
                <w:color w:val="000000"/>
                <w:sz w:val="18"/>
                <w:szCs w:val="18"/>
              </w:rPr>
            </w:pPr>
            <w:r>
              <w:rPr>
                <w:rFonts w:cs="Calibri"/>
                <w:color w:val="000000"/>
                <w:sz w:val="18"/>
                <w:szCs w:val="18"/>
              </w:rPr>
              <w:t>620</w:t>
            </w:r>
          </w:p>
        </w:tc>
        <w:tc>
          <w:tcPr>
            <w:tcW w:w="2400" w:type="dxa"/>
            <w:vMerge w:val="restart"/>
            <w:shd w:val="clear" w:color="auto" w:fill="FFFFFF" w:themeFill="background1"/>
            <w:vAlign w:val="bottom"/>
          </w:tcPr>
          <w:p w14:paraId="22EF3151"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 xml:space="preserve">I'm in the middle of an </w:t>
            </w:r>
            <w:r w:rsidRPr="006936DE">
              <w:rPr>
                <w:rFonts w:cs="Calibri"/>
                <w:b/>
                <w:bCs/>
                <w:sz w:val="18"/>
                <w:szCs w:val="18"/>
                <w:lang w:val="en-GB"/>
              </w:rPr>
              <w:t>important</w:t>
            </w:r>
            <w:r w:rsidRPr="00200FBF">
              <w:rPr>
                <w:rFonts w:cs="Calibri"/>
                <w:sz w:val="18"/>
                <w:szCs w:val="18"/>
                <w:lang w:val="en-GB"/>
              </w:rPr>
              <w:t xml:space="preserve"> meeting… Laundered money finds its way back to criminal interests</w:t>
            </w:r>
          </w:p>
        </w:tc>
        <w:tc>
          <w:tcPr>
            <w:tcW w:w="2693" w:type="dxa"/>
            <w:vMerge w:val="restart"/>
            <w:shd w:val="clear" w:color="000000" w:fill="808080"/>
            <w:vAlign w:val="bottom"/>
          </w:tcPr>
          <w:p w14:paraId="4D43B18A"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00"/>
                <w:sz w:val="18"/>
                <w:szCs w:val="18"/>
                <w:lang w:val="en-GB"/>
              </w:rPr>
              <w:t>I'm in the middle of a meeting… /</w:t>
            </w:r>
            <w:r w:rsidRPr="00326056">
              <w:rPr>
                <w:rFonts w:cs="Calibri"/>
                <w:color w:val="000000"/>
                <w:sz w:val="18"/>
                <w:szCs w:val="18"/>
                <w:lang w:val="en-GB"/>
              </w:rPr>
              <w:t xml:space="preserve"> </w:t>
            </w:r>
            <w:r w:rsidRPr="00326056">
              <w:rPr>
                <w:rFonts w:cs="Calibri"/>
                <w:color w:val="FFFFFF"/>
                <w:sz w:val="18"/>
                <w:szCs w:val="18"/>
                <w:lang w:val="en-GB"/>
              </w:rPr>
              <w:t>Laundered money finds /</w:t>
            </w:r>
          </w:p>
          <w:p w14:paraId="38FECF0E" w14:textId="3755FAB0" w:rsidR="001D4426" w:rsidRPr="00326056" w:rsidRDefault="001D4426" w:rsidP="001D4426">
            <w:pPr>
              <w:spacing w:line="240" w:lineRule="auto"/>
              <w:jc w:val="center"/>
              <w:rPr>
                <w:rFonts w:cs="Calibri"/>
                <w:color w:val="000000"/>
                <w:sz w:val="18"/>
                <w:szCs w:val="18"/>
                <w:lang w:val="en-GB"/>
              </w:rPr>
            </w:pPr>
            <w:r w:rsidRPr="00326056">
              <w:rPr>
                <w:rFonts w:cs="Calibri"/>
                <w:color w:val="FFFFFF"/>
                <w:sz w:val="18"/>
                <w:szCs w:val="18"/>
                <w:lang w:val="en-GB"/>
              </w:rPr>
              <w:t>its way back to criminal interests</w:t>
            </w:r>
          </w:p>
        </w:tc>
        <w:tc>
          <w:tcPr>
            <w:tcW w:w="285" w:type="dxa"/>
            <w:vMerge w:val="restart"/>
            <w:shd w:val="clear" w:color="auto" w:fill="FF99CC"/>
          </w:tcPr>
          <w:p w14:paraId="225A1059"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E2EFD9" w:themeFill="accent6" w:themeFillTint="33"/>
            <w:vAlign w:val="center"/>
          </w:tcPr>
          <w:p w14:paraId="7431EC03"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3A382C72" w14:textId="77777777" w:rsidR="001D4426" w:rsidRPr="00326056" w:rsidRDefault="001D4426" w:rsidP="001D4426">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Estoy en una reunión importante. / </w:t>
            </w: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El dinero blanqueado</w:t>
            </w:r>
          </w:p>
        </w:tc>
        <w:tc>
          <w:tcPr>
            <w:tcW w:w="284" w:type="dxa"/>
            <w:shd w:val="clear" w:color="auto" w:fill="FF99CC"/>
            <w:vAlign w:val="bottom"/>
          </w:tcPr>
          <w:p w14:paraId="180DE6E9"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86035C9" w14:textId="77777777" w:rsidR="001D4426" w:rsidRPr="00051527" w:rsidRDefault="001D4426" w:rsidP="00946A53">
            <w:pPr>
              <w:spacing w:line="240" w:lineRule="auto"/>
              <w:jc w:val="center"/>
              <w:rPr>
                <w:rFonts w:cs="Calibri"/>
                <w:color w:val="000000"/>
                <w:sz w:val="18"/>
                <w:szCs w:val="18"/>
              </w:rPr>
            </w:pPr>
          </w:p>
        </w:tc>
        <w:tc>
          <w:tcPr>
            <w:tcW w:w="2693" w:type="dxa"/>
            <w:shd w:val="clear" w:color="auto" w:fill="FFFFFF" w:themeFill="background1"/>
            <w:vAlign w:val="bottom"/>
          </w:tcPr>
          <w:p w14:paraId="4DFC4240"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Estoy en una reunión importante.</w:t>
            </w:r>
          </w:p>
        </w:tc>
        <w:tc>
          <w:tcPr>
            <w:tcW w:w="284" w:type="dxa"/>
            <w:shd w:val="clear" w:color="auto" w:fill="BDD6EE" w:themeFill="accent5" w:themeFillTint="66"/>
            <w:vAlign w:val="center"/>
          </w:tcPr>
          <w:p w14:paraId="6186701C"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7D87BA5C"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Estoy en una reunión importante.</w:t>
            </w:r>
          </w:p>
        </w:tc>
      </w:tr>
      <w:tr w:rsidR="001D4426" w:rsidRPr="00326056" w14:paraId="040A240E"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766548A2" w14:textId="040BE664" w:rsidR="001D4426" w:rsidRDefault="001D4426" w:rsidP="001D4426">
            <w:pPr>
              <w:spacing w:line="240" w:lineRule="auto"/>
              <w:jc w:val="right"/>
              <w:rPr>
                <w:rFonts w:cs="Calibri"/>
                <w:color w:val="000000"/>
                <w:sz w:val="18"/>
                <w:szCs w:val="18"/>
              </w:rPr>
            </w:pPr>
            <w:r>
              <w:rPr>
                <w:rFonts w:cs="Calibri"/>
                <w:color w:val="000000"/>
                <w:sz w:val="18"/>
                <w:szCs w:val="18"/>
              </w:rPr>
              <w:t>621</w:t>
            </w:r>
          </w:p>
        </w:tc>
        <w:tc>
          <w:tcPr>
            <w:tcW w:w="2400" w:type="dxa"/>
            <w:vMerge/>
            <w:shd w:val="clear" w:color="auto" w:fill="FFFFFF" w:themeFill="background1"/>
            <w:vAlign w:val="bottom"/>
          </w:tcPr>
          <w:p w14:paraId="26A05B33" w14:textId="77777777" w:rsidR="001D4426" w:rsidRPr="00200FBF" w:rsidRDefault="001D4426" w:rsidP="001D4426">
            <w:pPr>
              <w:spacing w:line="240" w:lineRule="auto"/>
              <w:jc w:val="left"/>
              <w:rPr>
                <w:rFonts w:cs="Calibri"/>
                <w:sz w:val="18"/>
                <w:szCs w:val="18"/>
                <w:lang w:val="en-GB"/>
              </w:rPr>
            </w:pPr>
          </w:p>
        </w:tc>
        <w:tc>
          <w:tcPr>
            <w:tcW w:w="2693" w:type="dxa"/>
            <w:vMerge/>
            <w:shd w:val="clear" w:color="000000" w:fill="808080"/>
            <w:vAlign w:val="bottom"/>
          </w:tcPr>
          <w:p w14:paraId="70D7802D" w14:textId="77777777" w:rsidR="001D4426" w:rsidRPr="00326056" w:rsidRDefault="001D4426" w:rsidP="001D4426">
            <w:pPr>
              <w:spacing w:line="240" w:lineRule="auto"/>
              <w:jc w:val="center"/>
              <w:rPr>
                <w:rFonts w:cs="Calibri"/>
                <w:color w:val="FFFFFF"/>
                <w:sz w:val="18"/>
                <w:szCs w:val="18"/>
                <w:lang w:val="en-GB"/>
              </w:rPr>
            </w:pPr>
          </w:p>
        </w:tc>
        <w:tc>
          <w:tcPr>
            <w:tcW w:w="285" w:type="dxa"/>
            <w:vMerge/>
            <w:shd w:val="clear" w:color="auto" w:fill="FF99CC"/>
          </w:tcPr>
          <w:p w14:paraId="165D3796"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E2EFD9" w:themeFill="accent6" w:themeFillTint="33"/>
            <w:vAlign w:val="center"/>
          </w:tcPr>
          <w:p w14:paraId="112A2513"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8DD0A7E"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regresa a actividades delictivas,</w:t>
            </w:r>
          </w:p>
        </w:tc>
        <w:tc>
          <w:tcPr>
            <w:tcW w:w="284" w:type="dxa"/>
            <w:shd w:val="clear" w:color="auto" w:fill="FF99CC"/>
            <w:vAlign w:val="bottom"/>
          </w:tcPr>
          <w:p w14:paraId="72E84D46"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4E97DE6" w14:textId="77777777" w:rsidR="001D4426" w:rsidRPr="00665429" w:rsidRDefault="001D4426"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1C8FC9FB"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El dinero blanqueado regresa /</w:t>
            </w:r>
          </w:p>
          <w:p w14:paraId="53446B76" w14:textId="73C15FB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a actividades </w:t>
            </w:r>
            <w:proofErr w:type="gram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delictivas,…</w:t>
            </w:r>
            <w:proofErr w:type="gramEnd"/>
          </w:p>
        </w:tc>
        <w:tc>
          <w:tcPr>
            <w:tcW w:w="284" w:type="dxa"/>
            <w:shd w:val="clear" w:color="auto" w:fill="BDD6EE" w:themeFill="accent5" w:themeFillTint="66"/>
            <w:vAlign w:val="center"/>
          </w:tcPr>
          <w:p w14:paraId="02DB8070" w14:textId="77777777" w:rsidR="001D4426" w:rsidRPr="00B06D66"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39DAF1C0"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El dinero blanqueado regresa </w:t>
            </w:r>
          </w:p>
          <w:p w14:paraId="1F791AE9"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 a actividades delictivas,</w:t>
            </w:r>
          </w:p>
        </w:tc>
      </w:tr>
      <w:tr w:rsidR="001D4426" w:rsidRPr="00326056" w14:paraId="70F7F038"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1415E489" w14:textId="57924A9E" w:rsidR="001D4426" w:rsidRDefault="001D4426" w:rsidP="001D4426">
            <w:pPr>
              <w:spacing w:line="240" w:lineRule="auto"/>
              <w:jc w:val="right"/>
              <w:rPr>
                <w:rFonts w:cs="Calibri"/>
                <w:color w:val="000000"/>
                <w:sz w:val="18"/>
                <w:szCs w:val="18"/>
              </w:rPr>
            </w:pPr>
            <w:r>
              <w:rPr>
                <w:rFonts w:cs="Calibri"/>
                <w:color w:val="000000"/>
                <w:sz w:val="18"/>
                <w:szCs w:val="18"/>
              </w:rPr>
              <w:t>622</w:t>
            </w:r>
          </w:p>
        </w:tc>
        <w:tc>
          <w:tcPr>
            <w:tcW w:w="2400" w:type="dxa"/>
            <w:shd w:val="clear" w:color="auto" w:fill="FFFFFF" w:themeFill="background1"/>
            <w:vAlign w:val="bottom"/>
          </w:tcPr>
          <w:p w14:paraId="26ED1F22"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while the launderer takes his cut, or hers.</w:t>
            </w:r>
          </w:p>
        </w:tc>
        <w:tc>
          <w:tcPr>
            <w:tcW w:w="2693" w:type="dxa"/>
            <w:shd w:val="clear" w:color="000000" w:fill="808080"/>
            <w:vAlign w:val="bottom"/>
          </w:tcPr>
          <w:p w14:paraId="71D01A24"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while the launderer takes his cut, / or hers.</w:t>
            </w:r>
          </w:p>
        </w:tc>
        <w:tc>
          <w:tcPr>
            <w:tcW w:w="285" w:type="dxa"/>
            <w:shd w:val="clear" w:color="auto" w:fill="FF99CC"/>
          </w:tcPr>
          <w:p w14:paraId="5787B928"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CD72AE5"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595543B"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el que lo blanquea se /</w:t>
            </w:r>
          </w:p>
          <w:p w14:paraId="3CCD2863"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lleva su parte, ¿no es así?</w:t>
            </w:r>
          </w:p>
        </w:tc>
        <w:tc>
          <w:tcPr>
            <w:tcW w:w="284" w:type="dxa"/>
            <w:shd w:val="clear" w:color="auto" w:fill="FF99CC"/>
            <w:vAlign w:val="bottom"/>
          </w:tcPr>
          <w:p w14:paraId="25932659"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1932E9A5"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513A1317" w14:textId="5C81D89A"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el que lo blanquea se /</w:t>
            </w:r>
          </w:p>
          <w:p w14:paraId="3BFB4361"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lleva su parte, ¿no es así?</w:t>
            </w:r>
          </w:p>
        </w:tc>
        <w:tc>
          <w:tcPr>
            <w:tcW w:w="284" w:type="dxa"/>
            <w:shd w:val="clear" w:color="auto" w:fill="E2EFD9" w:themeFill="accent6" w:themeFillTint="33"/>
            <w:vAlign w:val="center"/>
          </w:tcPr>
          <w:p w14:paraId="3154BAE7"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1A930184"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Y el que lo blanquea se </w:t>
            </w:r>
          </w:p>
          <w:p w14:paraId="14ADF761"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lleva su parte, ¿no es así?</w:t>
            </w:r>
          </w:p>
        </w:tc>
      </w:tr>
      <w:tr w:rsidR="001D4426" w:rsidRPr="00326056" w14:paraId="141904BF"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72C78615" w14:textId="22456365" w:rsidR="001D4426" w:rsidRDefault="001D4426" w:rsidP="001D4426">
            <w:pPr>
              <w:spacing w:line="240" w:lineRule="auto"/>
              <w:jc w:val="right"/>
              <w:rPr>
                <w:rFonts w:cs="Calibri"/>
                <w:color w:val="000000"/>
                <w:sz w:val="18"/>
                <w:szCs w:val="18"/>
              </w:rPr>
            </w:pPr>
            <w:r>
              <w:rPr>
                <w:rFonts w:cs="Calibri"/>
                <w:color w:val="000000"/>
                <w:sz w:val="18"/>
                <w:szCs w:val="18"/>
              </w:rPr>
              <w:t>623</w:t>
            </w:r>
          </w:p>
        </w:tc>
        <w:tc>
          <w:tcPr>
            <w:tcW w:w="2400" w:type="dxa"/>
            <w:shd w:val="clear" w:color="auto" w:fill="FFFFFF" w:themeFill="background1"/>
            <w:vAlign w:val="bottom"/>
          </w:tcPr>
          <w:p w14:paraId="6B6FC9A3"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Like I said, I'm happy to cooperate.</w:t>
            </w:r>
          </w:p>
        </w:tc>
        <w:tc>
          <w:tcPr>
            <w:tcW w:w="2693" w:type="dxa"/>
            <w:shd w:val="clear" w:color="000000" w:fill="808080"/>
            <w:vAlign w:val="bottom"/>
          </w:tcPr>
          <w:p w14:paraId="3A9775B7" w14:textId="7777777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Like I said, I'm happy to cooperate.</w:t>
            </w:r>
          </w:p>
        </w:tc>
        <w:tc>
          <w:tcPr>
            <w:tcW w:w="285" w:type="dxa"/>
            <w:shd w:val="clear" w:color="auto" w:fill="FF99CC"/>
          </w:tcPr>
          <w:p w14:paraId="5F8BBEED"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F2874F3"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E1B4281" w14:textId="7C5F8626"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Ya se lo he dicho. /</w:t>
            </w:r>
          </w:p>
          <w:p w14:paraId="16D3197F"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Cooperaré con gusto.</w:t>
            </w:r>
          </w:p>
        </w:tc>
        <w:tc>
          <w:tcPr>
            <w:tcW w:w="284" w:type="dxa"/>
            <w:shd w:val="clear" w:color="auto" w:fill="FF99CC"/>
            <w:vAlign w:val="bottom"/>
          </w:tcPr>
          <w:p w14:paraId="3B85CD51"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7226E66" w14:textId="77777777" w:rsidR="001D4426" w:rsidRPr="00665429" w:rsidRDefault="001D4426"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1EF20DF5" w14:textId="77AA69D2"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Ya se lo he dicho. /</w:t>
            </w:r>
          </w:p>
          <w:p w14:paraId="470E2DBF"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Cooperaré con gusto.</w:t>
            </w:r>
          </w:p>
        </w:tc>
        <w:tc>
          <w:tcPr>
            <w:tcW w:w="284" w:type="dxa"/>
            <w:shd w:val="clear" w:color="auto" w:fill="BDD6EE" w:themeFill="accent5" w:themeFillTint="66"/>
            <w:vAlign w:val="center"/>
          </w:tcPr>
          <w:p w14:paraId="05FDC5A4" w14:textId="77777777" w:rsidR="001D4426" w:rsidRPr="00665429" w:rsidRDefault="001D4426" w:rsidP="00946A5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7393E277"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Ya se lo he dicho. </w:t>
            </w:r>
          </w:p>
          <w:p w14:paraId="0B63F0C9"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Cooperaré con gusto.</w:t>
            </w:r>
          </w:p>
        </w:tc>
      </w:tr>
      <w:tr w:rsidR="001D4426" w:rsidRPr="00326056" w14:paraId="4EF91A68"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1ED7CFEE" w14:textId="60A48D1E" w:rsidR="001D4426" w:rsidRDefault="001D4426" w:rsidP="001D4426">
            <w:pPr>
              <w:spacing w:line="240" w:lineRule="auto"/>
              <w:jc w:val="right"/>
              <w:rPr>
                <w:rFonts w:cs="Calibri"/>
                <w:color w:val="000000"/>
                <w:sz w:val="18"/>
                <w:szCs w:val="18"/>
              </w:rPr>
            </w:pPr>
            <w:r>
              <w:rPr>
                <w:rFonts w:cs="Calibri"/>
                <w:color w:val="000000"/>
                <w:sz w:val="18"/>
                <w:szCs w:val="18"/>
              </w:rPr>
              <w:t>624</w:t>
            </w:r>
          </w:p>
        </w:tc>
        <w:tc>
          <w:tcPr>
            <w:tcW w:w="2400" w:type="dxa"/>
            <w:vMerge w:val="restart"/>
            <w:shd w:val="clear" w:color="auto" w:fill="FFFFFF" w:themeFill="background1"/>
            <w:vAlign w:val="bottom"/>
          </w:tcPr>
          <w:p w14:paraId="5850AE4F"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As you were when your stolen vehicle was used in a hit-and-run. Yes.</w:t>
            </w:r>
          </w:p>
        </w:tc>
        <w:tc>
          <w:tcPr>
            <w:tcW w:w="2693" w:type="dxa"/>
            <w:vMerge w:val="restart"/>
            <w:shd w:val="clear" w:color="000000" w:fill="808080"/>
            <w:vAlign w:val="bottom"/>
          </w:tcPr>
          <w:p w14:paraId="2A3BE62A" w14:textId="787F09FA"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As you were when your stolen vehicle /</w:t>
            </w:r>
          </w:p>
          <w:p w14:paraId="56F9AE73" w14:textId="77777777" w:rsidR="001D4426" w:rsidRPr="00326056" w:rsidRDefault="001D4426" w:rsidP="001D4426">
            <w:pPr>
              <w:spacing w:line="240" w:lineRule="auto"/>
              <w:jc w:val="center"/>
              <w:rPr>
                <w:rFonts w:cs="Calibri"/>
                <w:color w:val="000000"/>
                <w:sz w:val="18"/>
                <w:szCs w:val="18"/>
                <w:lang w:val="en-GB"/>
              </w:rPr>
            </w:pPr>
            <w:r w:rsidRPr="00326056">
              <w:rPr>
                <w:rFonts w:cs="Calibri"/>
                <w:color w:val="FFFFFF"/>
                <w:sz w:val="18"/>
                <w:szCs w:val="18"/>
                <w:lang w:val="en-GB"/>
              </w:rPr>
              <w:t>was used in a hit-and-run.</w:t>
            </w:r>
            <w:r w:rsidRPr="00326056">
              <w:rPr>
                <w:rFonts w:cs="Calibri"/>
                <w:color w:val="000000"/>
                <w:sz w:val="18"/>
                <w:szCs w:val="18"/>
                <w:lang w:val="en-GB"/>
              </w:rPr>
              <w:t xml:space="preserve"> </w:t>
            </w:r>
            <w:r w:rsidRPr="00326056">
              <w:rPr>
                <w:rFonts w:cs="Calibri"/>
                <w:color w:val="FFFF00"/>
                <w:sz w:val="18"/>
                <w:szCs w:val="18"/>
                <w:lang w:val="en-GB"/>
              </w:rPr>
              <w:t>Yes.</w:t>
            </w:r>
          </w:p>
        </w:tc>
        <w:tc>
          <w:tcPr>
            <w:tcW w:w="285" w:type="dxa"/>
            <w:vMerge w:val="restart"/>
            <w:shd w:val="clear" w:color="auto" w:fill="FF99CC"/>
          </w:tcPr>
          <w:p w14:paraId="43A65FC6"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60B4FB48"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A18D685"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¿Igual que cooperó con lo del / atropello con su coche robado?</w:t>
            </w:r>
          </w:p>
        </w:tc>
        <w:tc>
          <w:tcPr>
            <w:tcW w:w="284" w:type="dxa"/>
            <w:shd w:val="clear" w:color="auto" w:fill="FF99CC"/>
            <w:vAlign w:val="bottom"/>
          </w:tcPr>
          <w:p w14:paraId="45EA6C3B"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4D46EAF3" w14:textId="1676AE35" w:rsidR="001D4426" w:rsidRPr="00051527" w:rsidRDefault="00946A53" w:rsidP="00946A53">
            <w:pPr>
              <w:spacing w:line="240" w:lineRule="auto"/>
              <w:jc w:val="center"/>
              <w:rPr>
                <w:rFonts w:cs="Calibri"/>
                <w:color w:val="000000"/>
                <w:sz w:val="18"/>
                <w:szCs w:val="18"/>
              </w:rPr>
            </w:pPr>
            <w:r>
              <w:rPr>
                <w:rFonts w:cs="Calibri"/>
                <w:color w:val="000000"/>
                <w:sz w:val="18"/>
                <w:szCs w:val="18"/>
              </w:rPr>
              <w:t>-</w:t>
            </w:r>
          </w:p>
        </w:tc>
        <w:tc>
          <w:tcPr>
            <w:tcW w:w="2693" w:type="dxa"/>
            <w:shd w:val="clear" w:color="auto" w:fill="FFFFFF" w:themeFill="background1"/>
            <w:vAlign w:val="bottom"/>
          </w:tcPr>
          <w:p w14:paraId="34B04C1D"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¿Igual que cooperó con lo del / atropello con su coche robado?</w:t>
            </w:r>
          </w:p>
        </w:tc>
        <w:tc>
          <w:tcPr>
            <w:tcW w:w="284" w:type="dxa"/>
            <w:shd w:val="clear" w:color="auto" w:fill="E2EFD9" w:themeFill="accent6" w:themeFillTint="33"/>
            <w:vAlign w:val="center"/>
          </w:tcPr>
          <w:p w14:paraId="6A64B439" w14:textId="6205DEED" w:rsidR="001D4426" w:rsidRPr="00051527" w:rsidRDefault="00946A53" w:rsidP="00946A53">
            <w:pPr>
              <w:spacing w:line="240" w:lineRule="auto"/>
              <w:jc w:val="center"/>
              <w:rPr>
                <w:rFonts w:cs="Calibri"/>
                <w:color w:val="000000"/>
                <w:sz w:val="18"/>
                <w:szCs w:val="18"/>
              </w:rPr>
            </w:pPr>
            <w:r>
              <w:rPr>
                <w:rFonts w:cs="Calibri"/>
                <w:color w:val="000000"/>
                <w:sz w:val="18"/>
                <w:szCs w:val="18"/>
              </w:rPr>
              <w:t>-</w:t>
            </w:r>
          </w:p>
        </w:tc>
        <w:tc>
          <w:tcPr>
            <w:tcW w:w="2977" w:type="dxa"/>
            <w:shd w:val="clear" w:color="auto" w:fill="FFFFFF" w:themeFill="background1"/>
            <w:vAlign w:val="bottom"/>
          </w:tcPr>
          <w:p w14:paraId="3462D7AF"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¿Igual que cooperó con lo del atropello con su coche robado?</w:t>
            </w:r>
          </w:p>
        </w:tc>
      </w:tr>
      <w:tr w:rsidR="001D4426" w:rsidRPr="00326056" w14:paraId="1CE52325"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4576ECB6" w14:textId="23C69629" w:rsidR="001D4426" w:rsidRDefault="001D4426" w:rsidP="001D4426">
            <w:pPr>
              <w:spacing w:line="240" w:lineRule="auto"/>
              <w:jc w:val="right"/>
              <w:rPr>
                <w:rFonts w:cs="Calibri"/>
                <w:color w:val="000000"/>
                <w:sz w:val="18"/>
                <w:szCs w:val="18"/>
              </w:rPr>
            </w:pPr>
            <w:r>
              <w:rPr>
                <w:rFonts w:cs="Calibri"/>
                <w:color w:val="000000"/>
                <w:sz w:val="18"/>
                <w:szCs w:val="18"/>
              </w:rPr>
              <w:t>625</w:t>
            </w:r>
          </w:p>
        </w:tc>
        <w:tc>
          <w:tcPr>
            <w:tcW w:w="2400" w:type="dxa"/>
            <w:vMerge/>
            <w:shd w:val="clear" w:color="auto" w:fill="FFFFFF" w:themeFill="background1"/>
            <w:vAlign w:val="bottom"/>
          </w:tcPr>
          <w:p w14:paraId="7E63CF4A" w14:textId="77777777" w:rsidR="001D4426" w:rsidRPr="00200FBF" w:rsidRDefault="001D4426" w:rsidP="001D4426">
            <w:pPr>
              <w:spacing w:line="240" w:lineRule="auto"/>
              <w:jc w:val="left"/>
              <w:rPr>
                <w:rFonts w:cs="Calibri"/>
                <w:sz w:val="18"/>
                <w:szCs w:val="18"/>
              </w:rPr>
            </w:pPr>
          </w:p>
        </w:tc>
        <w:tc>
          <w:tcPr>
            <w:tcW w:w="2693" w:type="dxa"/>
            <w:vMerge/>
            <w:shd w:val="clear" w:color="000000" w:fill="808080"/>
            <w:vAlign w:val="bottom"/>
          </w:tcPr>
          <w:p w14:paraId="56144D88" w14:textId="77777777" w:rsidR="001D4426" w:rsidRPr="00326056" w:rsidRDefault="001D4426" w:rsidP="001D4426">
            <w:pPr>
              <w:spacing w:line="240" w:lineRule="auto"/>
              <w:jc w:val="center"/>
              <w:rPr>
                <w:rFonts w:cs="Calibri"/>
                <w:color w:val="FFFFFF"/>
                <w:sz w:val="18"/>
                <w:szCs w:val="18"/>
              </w:rPr>
            </w:pPr>
          </w:p>
        </w:tc>
        <w:tc>
          <w:tcPr>
            <w:tcW w:w="285" w:type="dxa"/>
            <w:vMerge/>
            <w:shd w:val="clear" w:color="auto" w:fill="FF99CC"/>
          </w:tcPr>
          <w:p w14:paraId="63EF39CA"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6B88DCFC"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C92B13F"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Sí.</w:t>
            </w:r>
          </w:p>
        </w:tc>
        <w:tc>
          <w:tcPr>
            <w:tcW w:w="284" w:type="dxa"/>
            <w:shd w:val="clear" w:color="auto" w:fill="FF99CC"/>
            <w:vAlign w:val="bottom"/>
          </w:tcPr>
          <w:p w14:paraId="22A6A7EA"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E847061" w14:textId="77777777" w:rsidR="001D4426" w:rsidRPr="00665429" w:rsidRDefault="001D4426"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9D8382A"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Sí.</w:t>
            </w:r>
          </w:p>
        </w:tc>
        <w:tc>
          <w:tcPr>
            <w:tcW w:w="284" w:type="dxa"/>
            <w:shd w:val="clear" w:color="auto" w:fill="BDD6EE" w:themeFill="accent5" w:themeFillTint="66"/>
            <w:vAlign w:val="center"/>
          </w:tcPr>
          <w:p w14:paraId="26EF9813" w14:textId="77777777" w:rsidR="001D4426" w:rsidRPr="00665429" w:rsidRDefault="001D4426" w:rsidP="00946A5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50A9CB32"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Sí.</w:t>
            </w:r>
          </w:p>
        </w:tc>
      </w:tr>
      <w:tr w:rsidR="001D4426" w:rsidRPr="00326056" w14:paraId="0142E4A4"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1D81FE16" w14:textId="5F4A3567" w:rsidR="001D4426" w:rsidRDefault="001D4426" w:rsidP="001D4426">
            <w:pPr>
              <w:spacing w:line="240" w:lineRule="auto"/>
              <w:jc w:val="right"/>
              <w:rPr>
                <w:rFonts w:cs="Calibri"/>
                <w:color w:val="000000"/>
                <w:sz w:val="18"/>
                <w:szCs w:val="18"/>
              </w:rPr>
            </w:pPr>
            <w:r>
              <w:rPr>
                <w:rFonts w:cs="Calibri"/>
                <w:color w:val="000000"/>
                <w:sz w:val="18"/>
                <w:szCs w:val="18"/>
              </w:rPr>
              <w:t>626</w:t>
            </w:r>
          </w:p>
        </w:tc>
        <w:tc>
          <w:tcPr>
            <w:tcW w:w="2400" w:type="dxa"/>
            <w:shd w:val="clear" w:color="auto" w:fill="FFFFFF" w:themeFill="background1"/>
            <w:vAlign w:val="bottom"/>
          </w:tcPr>
          <w:p w14:paraId="1EFD5BF3"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The officer in charge of that case, Detective Chief Inspector Tony Gates.</w:t>
            </w:r>
          </w:p>
        </w:tc>
        <w:tc>
          <w:tcPr>
            <w:tcW w:w="2693" w:type="dxa"/>
            <w:shd w:val="clear" w:color="000000" w:fill="808080"/>
            <w:vAlign w:val="bottom"/>
          </w:tcPr>
          <w:p w14:paraId="78BD3777"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The officer in charge of that case, / Detective Chief Inspector Tony Gates.</w:t>
            </w:r>
          </w:p>
        </w:tc>
        <w:tc>
          <w:tcPr>
            <w:tcW w:w="285" w:type="dxa"/>
            <w:shd w:val="clear" w:color="auto" w:fill="FF99CC"/>
          </w:tcPr>
          <w:p w14:paraId="0E05C74B"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EBB53DA"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38C903C" w14:textId="5FAA8D9B"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El agente a cargo del caso, /</w:t>
            </w:r>
          </w:p>
          <w:p w14:paraId="028636ED"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el inspector jefe, Tony Gates…</w:t>
            </w:r>
          </w:p>
        </w:tc>
        <w:tc>
          <w:tcPr>
            <w:tcW w:w="284" w:type="dxa"/>
            <w:shd w:val="clear" w:color="auto" w:fill="FF99CC"/>
            <w:vAlign w:val="bottom"/>
          </w:tcPr>
          <w:p w14:paraId="71F5CF80"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E26648C" w14:textId="77777777" w:rsidR="001D4426" w:rsidRPr="00051527" w:rsidRDefault="001D4426" w:rsidP="00946A53">
            <w:pPr>
              <w:spacing w:line="240" w:lineRule="auto"/>
              <w:jc w:val="center"/>
              <w:rPr>
                <w:rFonts w:cs="Calibri"/>
                <w:color w:val="000000"/>
                <w:sz w:val="18"/>
                <w:szCs w:val="18"/>
              </w:rPr>
            </w:pPr>
          </w:p>
        </w:tc>
        <w:tc>
          <w:tcPr>
            <w:tcW w:w="2693" w:type="dxa"/>
            <w:shd w:val="clear" w:color="auto" w:fill="FFFFFF" w:themeFill="background1"/>
            <w:vAlign w:val="bottom"/>
          </w:tcPr>
          <w:p w14:paraId="21EC5A27" w14:textId="2D0757F0"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El agente a cargo del caso, /</w:t>
            </w:r>
          </w:p>
          <w:p w14:paraId="034B576C"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el inspector jefe, Tony Gates…</w:t>
            </w:r>
          </w:p>
        </w:tc>
        <w:tc>
          <w:tcPr>
            <w:tcW w:w="284" w:type="dxa"/>
            <w:shd w:val="clear" w:color="auto" w:fill="BDD6EE" w:themeFill="accent5" w:themeFillTint="66"/>
            <w:vAlign w:val="center"/>
          </w:tcPr>
          <w:p w14:paraId="7C65881F"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5E240ED0"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El agente a cargo del caso, </w:t>
            </w:r>
          </w:p>
          <w:p w14:paraId="28593494"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el inspector jefe, Tony Gates.</w:t>
            </w:r>
          </w:p>
        </w:tc>
      </w:tr>
      <w:tr w:rsidR="001D4426" w:rsidRPr="00326056" w14:paraId="19637688"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7E4A1701" w14:textId="7AB3A3EB" w:rsidR="001D4426" w:rsidRDefault="001D4426" w:rsidP="001D4426">
            <w:pPr>
              <w:spacing w:line="240" w:lineRule="auto"/>
              <w:jc w:val="right"/>
              <w:rPr>
                <w:rFonts w:cs="Calibri"/>
                <w:color w:val="000000"/>
                <w:sz w:val="18"/>
                <w:szCs w:val="18"/>
              </w:rPr>
            </w:pPr>
            <w:r>
              <w:rPr>
                <w:rFonts w:cs="Calibri"/>
                <w:color w:val="000000"/>
                <w:sz w:val="18"/>
                <w:szCs w:val="18"/>
              </w:rPr>
              <w:t>627</w:t>
            </w:r>
          </w:p>
        </w:tc>
        <w:tc>
          <w:tcPr>
            <w:tcW w:w="2400" w:type="dxa"/>
            <w:shd w:val="clear" w:color="auto" w:fill="FFFFFF" w:themeFill="background1"/>
            <w:vAlign w:val="bottom"/>
          </w:tcPr>
          <w:p w14:paraId="7B6180BD" w14:textId="77777777" w:rsidR="001D4426" w:rsidRPr="00200FBF" w:rsidRDefault="001D4426" w:rsidP="001D4426">
            <w:pPr>
              <w:spacing w:line="240" w:lineRule="auto"/>
              <w:jc w:val="left"/>
              <w:rPr>
                <w:rFonts w:cs="Calibri"/>
                <w:sz w:val="18"/>
                <w:szCs w:val="18"/>
              </w:rPr>
            </w:pPr>
            <w:proofErr w:type="spellStart"/>
            <w:r w:rsidRPr="00200FBF">
              <w:rPr>
                <w:rFonts w:cs="Calibri"/>
                <w:sz w:val="18"/>
                <w:szCs w:val="18"/>
              </w:rPr>
              <w:t>D'you</w:t>
            </w:r>
            <w:proofErr w:type="spellEnd"/>
            <w:r w:rsidRPr="00200FBF">
              <w:rPr>
                <w:rFonts w:cs="Calibri"/>
                <w:sz w:val="18"/>
                <w:szCs w:val="18"/>
              </w:rPr>
              <w:t xml:space="preserve"> </w:t>
            </w:r>
            <w:proofErr w:type="spellStart"/>
            <w:r w:rsidRPr="00200FBF">
              <w:rPr>
                <w:rFonts w:cs="Calibri"/>
                <w:sz w:val="18"/>
                <w:szCs w:val="18"/>
              </w:rPr>
              <w:t>know</w:t>
            </w:r>
            <w:proofErr w:type="spellEnd"/>
            <w:r w:rsidRPr="00200FBF">
              <w:rPr>
                <w:rFonts w:cs="Calibri"/>
                <w:sz w:val="18"/>
                <w:szCs w:val="18"/>
              </w:rPr>
              <w:t xml:space="preserve"> </w:t>
            </w:r>
            <w:proofErr w:type="spellStart"/>
            <w:r w:rsidRPr="00200FBF">
              <w:rPr>
                <w:rFonts w:cs="Calibri"/>
                <w:sz w:val="18"/>
                <w:szCs w:val="18"/>
              </w:rPr>
              <w:t>him</w:t>
            </w:r>
            <w:proofErr w:type="spellEnd"/>
            <w:r w:rsidRPr="00200FBF">
              <w:rPr>
                <w:rFonts w:cs="Calibri"/>
                <w:sz w:val="18"/>
                <w:szCs w:val="18"/>
              </w:rPr>
              <w:t>?</w:t>
            </w:r>
          </w:p>
        </w:tc>
        <w:tc>
          <w:tcPr>
            <w:tcW w:w="2693" w:type="dxa"/>
            <w:shd w:val="clear" w:color="000000" w:fill="808080"/>
            <w:vAlign w:val="bottom"/>
          </w:tcPr>
          <w:p w14:paraId="6694D64F" w14:textId="77777777" w:rsidR="001D4426" w:rsidRPr="00326056" w:rsidRDefault="001D4426" w:rsidP="001D4426">
            <w:pPr>
              <w:spacing w:line="240" w:lineRule="auto"/>
              <w:jc w:val="center"/>
              <w:rPr>
                <w:rFonts w:cs="Calibri"/>
                <w:color w:val="FFFFFF"/>
                <w:sz w:val="18"/>
                <w:szCs w:val="18"/>
              </w:rPr>
            </w:pPr>
            <w:proofErr w:type="spellStart"/>
            <w:r w:rsidRPr="00326056">
              <w:rPr>
                <w:rFonts w:cs="Calibri"/>
                <w:color w:val="FFFFFF"/>
                <w:sz w:val="18"/>
                <w:szCs w:val="18"/>
              </w:rPr>
              <w:t>D'you</w:t>
            </w:r>
            <w:proofErr w:type="spellEnd"/>
            <w:r w:rsidRPr="00326056">
              <w:rPr>
                <w:rFonts w:cs="Calibri"/>
                <w:color w:val="FFFFFF"/>
                <w:sz w:val="18"/>
                <w:szCs w:val="18"/>
              </w:rPr>
              <w:t xml:space="preserve"> </w:t>
            </w:r>
            <w:proofErr w:type="spellStart"/>
            <w:r w:rsidRPr="00326056">
              <w:rPr>
                <w:rFonts w:cs="Calibri"/>
                <w:color w:val="FFFFFF"/>
                <w:sz w:val="18"/>
                <w:szCs w:val="18"/>
              </w:rPr>
              <w:t>know</w:t>
            </w:r>
            <w:proofErr w:type="spellEnd"/>
            <w:r w:rsidRPr="00326056">
              <w:rPr>
                <w:rFonts w:cs="Calibri"/>
                <w:color w:val="FFFFFF"/>
                <w:sz w:val="18"/>
                <w:szCs w:val="18"/>
              </w:rPr>
              <w:t xml:space="preserve"> </w:t>
            </w:r>
            <w:proofErr w:type="spellStart"/>
            <w:r w:rsidRPr="00326056">
              <w:rPr>
                <w:rFonts w:cs="Calibri"/>
                <w:color w:val="FFFFFF"/>
                <w:sz w:val="18"/>
                <w:szCs w:val="18"/>
              </w:rPr>
              <w:t>him</w:t>
            </w:r>
            <w:proofErr w:type="spellEnd"/>
            <w:r w:rsidRPr="00326056">
              <w:rPr>
                <w:rFonts w:cs="Calibri"/>
                <w:color w:val="FFFFFF"/>
                <w:sz w:val="18"/>
                <w:szCs w:val="18"/>
              </w:rPr>
              <w:t>?</w:t>
            </w:r>
          </w:p>
        </w:tc>
        <w:tc>
          <w:tcPr>
            <w:tcW w:w="285" w:type="dxa"/>
            <w:shd w:val="clear" w:color="auto" w:fill="FF99CC"/>
          </w:tcPr>
          <w:p w14:paraId="76EE7414"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4E82C3C"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9F5D522"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¿Lo conoce?</w:t>
            </w:r>
          </w:p>
        </w:tc>
        <w:tc>
          <w:tcPr>
            <w:tcW w:w="284" w:type="dxa"/>
            <w:shd w:val="clear" w:color="auto" w:fill="FF99CC"/>
            <w:vAlign w:val="bottom"/>
          </w:tcPr>
          <w:p w14:paraId="76FE634C"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83454AC" w14:textId="77777777" w:rsidR="001D4426" w:rsidRPr="00665429" w:rsidRDefault="001D4426"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2AA0F9EA"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¿Lo conoce?</w:t>
            </w:r>
          </w:p>
        </w:tc>
        <w:tc>
          <w:tcPr>
            <w:tcW w:w="284" w:type="dxa"/>
            <w:shd w:val="clear" w:color="auto" w:fill="BDD6EE" w:themeFill="accent5" w:themeFillTint="66"/>
            <w:vAlign w:val="center"/>
          </w:tcPr>
          <w:p w14:paraId="7CA05F05" w14:textId="77777777" w:rsidR="001D4426" w:rsidRPr="00665429" w:rsidRDefault="001D4426" w:rsidP="00946A5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2F6A3AEE"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¿Lo conoce?</w:t>
            </w:r>
          </w:p>
        </w:tc>
      </w:tr>
      <w:tr w:rsidR="001D4426" w:rsidRPr="00326056" w14:paraId="694FDFB8"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17C7107B" w14:textId="7ABC702D" w:rsidR="001D4426" w:rsidRDefault="001D4426" w:rsidP="001D4426">
            <w:pPr>
              <w:spacing w:line="240" w:lineRule="auto"/>
              <w:jc w:val="right"/>
              <w:rPr>
                <w:rFonts w:cs="Calibri"/>
                <w:color w:val="000000"/>
                <w:sz w:val="18"/>
                <w:szCs w:val="18"/>
              </w:rPr>
            </w:pPr>
            <w:r>
              <w:rPr>
                <w:rFonts w:cs="Calibri"/>
                <w:color w:val="000000"/>
                <w:sz w:val="18"/>
                <w:szCs w:val="18"/>
              </w:rPr>
              <w:t>628</w:t>
            </w:r>
          </w:p>
        </w:tc>
        <w:tc>
          <w:tcPr>
            <w:tcW w:w="2400" w:type="dxa"/>
            <w:shd w:val="clear" w:color="auto" w:fill="FFFFFF" w:themeFill="background1"/>
            <w:vAlign w:val="bottom"/>
          </w:tcPr>
          <w:p w14:paraId="4AD006B0"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I met him briefly at the police station.</w:t>
            </w:r>
          </w:p>
        </w:tc>
        <w:tc>
          <w:tcPr>
            <w:tcW w:w="2693" w:type="dxa"/>
            <w:shd w:val="clear" w:color="000000" w:fill="808080"/>
            <w:vAlign w:val="bottom"/>
          </w:tcPr>
          <w:p w14:paraId="299D7D22" w14:textId="3CAEA612"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I met him briefly /</w:t>
            </w:r>
          </w:p>
          <w:p w14:paraId="19D64A1C" w14:textId="7777777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at the police station.</w:t>
            </w:r>
          </w:p>
        </w:tc>
        <w:tc>
          <w:tcPr>
            <w:tcW w:w="285" w:type="dxa"/>
            <w:shd w:val="clear" w:color="auto" w:fill="FF99CC"/>
          </w:tcPr>
          <w:p w14:paraId="4CE5D5F5"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84E0447"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406DD53" w14:textId="0DC569DB"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Lo conocí brevemente /</w:t>
            </w:r>
          </w:p>
          <w:p w14:paraId="2665A893"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en la comisaría.</w:t>
            </w:r>
          </w:p>
        </w:tc>
        <w:tc>
          <w:tcPr>
            <w:tcW w:w="284" w:type="dxa"/>
            <w:shd w:val="clear" w:color="auto" w:fill="FF99CC"/>
            <w:vAlign w:val="bottom"/>
          </w:tcPr>
          <w:p w14:paraId="2500C6B4"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9D39CD1" w14:textId="77777777" w:rsidR="001D4426" w:rsidRPr="00051527" w:rsidRDefault="001D4426" w:rsidP="00946A53">
            <w:pPr>
              <w:spacing w:line="240" w:lineRule="auto"/>
              <w:jc w:val="center"/>
              <w:rPr>
                <w:rFonts w:cs="Calibri"/>
                <w:color w:val="000000"/>
                <w:sz w:val="18"/>
                <w:szCs w:val="18"/>
              </w:rPr>
            </w:pPr>
          </w:p>
        </w:tc>
        <w:tc>
          <w:tcPr>
            <w:tcW w:w="2693" w:type="dxa"/>
            <w:shd w:val="clear" w:color="auto" w:fill="FFFFFF" w:themeFill="background1"/>
            <w:vAlign w:val="bottom"/>
          </w:tcPr>
          <w:p w14:paraId="3633C4F5" w14:textId="697ABDF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Lo conocí brevemente /</w:t>
            </w:r>
          </w:p>
          <w:p w14:paraId="7B17CC55"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en la comisaría.</w:t>
            </w:r>
          </w:p>
        </w:tc>
        <w:tc>
          <w:tcPr>
            <w:tcW w:w="284" w:type="dxa"/>
            <w:shd w:val="clear" w:color="auto" w:fill="BDD6EE" w:themeFill="accent5" w:themeFillTint="66"/>
            <w:vAlign w:val="center"/>
          </w:tcPr>
          <w:p w14:paraId="5B06D735"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307AEFAF"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Lo conocí brevemente </w:t>
            </w:r>
          </w:p>
          <w:p w14:paraId="7749E7D5"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en la comisaría.</w:t>
            </w:r>
          </w:p>
        </w:tc>
      </w:tr>
      <w:tr w:rsidR="001D4426" w:rsidRPr="00326056" w14:paraId="026AEC1D"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38469419" w14:textId="2A28675C" w:rsidR="001D4426" w:rsidRDefault="001D4426" w:rsidP="001D4426">
            <w:pPr>
              <w:spacing w:line="240" w:lineRule="auto"/>
              <w:jc w:val="right"/>
              <w:rPr>
                <w:rFonts w:cs="Calibri"/>
                <w:color w:val="000000"/>
                <w:sz w:val="18"/>
                <w:szCs w:val="18"/>
              </w:rPr>
            </w:pPr>
            <w:r>
              <w:rPr>
                <w:rFonts w:cs="Calibri"/>
                <w:color w:val="000000"/>
                <w:sz w:val="18"/>
                <w:szCs w:val="18"/>
              </w:rPr>
              <w:t>629</w:t>
            </w:r>
          </w:p>
        </w:tc>
        <w:tc>
          <w:tcPr>
            <w:tcW w:w="2400" w:type="dxa"/>
            <w:shd w:val="clear" w:color="auto" w:fill="FFFFFF" w:themeFill="background1"/>
            <w:vAlign w:val="bottom"/>
          </w:tcPr>
          <w:p w14:paraId="06AC5F66"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That's the extent of your relationship?</w:t>
            </w:r>
          </w:p>
        </w:tc>
        <w:tc>
          <w:tcPr>
            <w:tcW w:w="2693" w:type="dxa"/>
            <w:shd w:val="clear" w:color="000000" w:fill="808080"/>
            <w:vAlign w:val="bottom"/>
          </w:tcPr>
          <w:p w14:paraId="1DD47724" w14:textId="1325C9E6"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That's the extent /</w:t>
            </w:r>
          </w:p>
          <w:p w14:paraId="7AEB648F"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of your relationship?</w:t>
            </w:r>
          </w:p>
        </w:tc>
        <w:tc>
          <w:tcPr>
            <w:tcW w:w="285" w:type="dxa"/>
            <w:shd w:val="clear" w:color="auto" w:fill="FF99CC"/>
          </w:tcPr>
          <w:p w14:paraId="337DC2E7"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AAAE29E"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8C4CB47"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esa es toda su relación?</w:t>
            </w:r>
          </w:p>
        </w:tc>
        <w:tc>
          <w:tcPr>
            <w:tcW w:w="284" w:type="dxa"/>
            <w:shd w:val="clear" w:color="auto" w:fill="FF99CC"/>
            <w:vAlign w:val="bottom"/>
          </w:tcPr>
          <w:p w14:paraId="00B70A49"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9123B6F" w14:textId="77777777" w:rsidR="001D4426" w:rsidRPr="00051527" w:rsidRDefault="001D4426" w:rsidP="00946A53">
            <w:pPr>
              <w:spacing w:line="240" w:lineRule="auto"/>
              <w:jc w:val="center"/>
              <w:rPr>
                <w:rFonts w:cs="Calibri"/>
                <w:color w:val="000000"/>
                <w:sz w:val="18"/>
                <w:szCs w:val="18"/>
              </w:rPr>
            </w:pPr>
          </w:p>
        </w:tc>
        <w:tc>
          <w:tcPr>
            <w:tcW w:w="2693" w:type="dxa"/>
            <w:shd w:val="clear" w:color="auto" w:fill="FFFFFF" w:themeFill="background1"/>
            <w:vAlign w:val="bottom"/>
          </w:tcPr>
          <w:p w14:paraId="1B7ECB8C"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esa es toda su relación?</w:t>
            </w:r>
          </w:p>
        </w:tc>
        <w:tc>
          <w:tcPr>
            <w:tcW w:w="284" w:type="dxa"/>
            <w:shd w:val="clear" w:color="auto" w:fill="BDD6EE" w:themeFill="accent5" w:themeFillTint="66"/>
            <w:vAlign w:val="center"/>
          </w:tcPr>
          <w:p w14:paraId="6A537E01"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2015E124"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¿Y esa es toda su relación?</w:t>
            </w:r>
          </w:p>
        </w:tc>
      </w:tr>
      <w:tr w:rsidR="001D4426" w:rsidRPr="00326056" w14:paraId="3A2D6784"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5AF0B354" w14:textId="6B11F562" w:rsidR="001D4426" w:rsidRDefault="001D4426" w:rsidP="001D4426">
            <w:pPr>
              <w:spacing w:line="240" w:lineRule="auto"/>
              <w:jc w:val="right"/>
              <w:rPr>
                <w:rFonts w:cs="Calibri"/>
                <w:color w:val="000000"/>
                <w:sz w:val="18"/>
                <w:szCs w:val="18"/>
              </w:rPr>
            </w:pPr>
            <w:r>
              <w:rPr>
                <w:rFonts w:cs="Calibri"/>
                <w:color w:val="000000"/>
                <w:sz w:val="18"/>
                <w:szCs w:val="18"/>
              </w:rPr>
              <w:t>630</w:t>
            </w:r>
          </w:p>
        </w:tc>
        <w:tc>
          <w:tcPr>
            <w:tcW w:w="2400" w:type="dxa"/>
            <w:shd w:val="clear" w:color="auto" w:fill="FFFFFF" w:themeFill="background1"/>
            <w:vAlign w:val="bottom"/>
          </w:tcPr>
          <w:p w14:paraId="5F1C9075"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See, I have a witness to your breakfast in Kingsgate</w:t>
            </w:r>
          </w:p>
        </w:tc>
        <w:tc>
          <w:tcPr>
            <w:tcW w:w="2693" w:type="dxa"/>
            <w:shd w:val="clear" w:color="000000" w:fill="808080"/>
            <w:vAlign w:val="bottom"/>
          </w:tcPr>
          <w:p w14:paraId="65DEBB68"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See, I have a witness to your / breakfast in Kingsgate</w:t>
            </w:r>
          </w:p>
        </w:tc>
        <w:tc>
          <w:tcPr>
            <w:tcW w:w="285" w:type="dxa"/>
            <w:shd w:val="clear" w:color="auto" w:fill="FF99CC"/>
          </w:tcPr>
          <w:p w14:paraId="2CC87BFE"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24998BD" w14:textId="77777777" w:rsidR="001D4426" w:rsidRPr="00665429" w:rsidRDefault="001D4426" w:rsidP="00946A53">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7C755FDA" w14:textId="24D68A8B"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Un testigo afirma que desayunaron /</w:t>
            </w:r>
          </w:p>
          <w:p w14:paraId="3DEB1C31"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 mañana antes del robo.</w:t>
            </w:r>
          </w:p>
        </w:tc>
        <w:tc>
          <w:tcPr>
            <w:tcW w:w="284" w:type="dxa"/>
            <w:vMerge w:val="restart"/>
            <w:shd w:val="clear" w:color="auto" w:fill="FF99CC"/>
            <w:vAlign w:val="bottom"/>
          </w:tcPr>
          <w:p w14:paraId="7FA55026"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0400C588"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CA6B279" w14:textId="558DB9DB"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Un testigo afirma /</w:t>
            </w:r>
          </w:p>
          <w:p w14:paraId="12198B0D"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que desayunaron</w:t>
            </w:r>
          </w:p>
        </w:tc>
        <w:tc>
          <w:tcPr>
            <w:tcW w:w="284" w:type="dxa"/>
            <w:shd w:val="clear" w:color="auto" w:fill="FFF2CC" w:themeFill="accent4" w:themeFillTint="33"/>
            <w:vAlign w:val="center"/>
          </w:tcPr>
          <w:p w14:paraId="78F822F3"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6261AB14"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Un testigo afirma </w:t>
            </w:r>
          </w:p>
          <w:p w14:paraId="57ED0032"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que desayunaron</w:t>
            </w:r>
          </w:p>
        </w:tc>
      </w:tr>
      <w:tr w:rsidR="001D4426" w:rsidRPr="00326056" w14:paraId="1A3C2F43"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7AE8F543" w14:textId="2AFF9CF3" w:rsidR="001D4426" w:rsidRDefault="001D4426" w:rsidP="001D4426">
            <w:pPr>
              <w:spacing w:line="240" w:lineRule="auto"/>
              <w:jc w:val="right"/>
              <w:rPr>
                <w:rFonts w:cs="Calibri"/>
                <w:color w:val="000000"/>
                <w:sz w:val="18"/>
                <w:szCs w:val="18"/>
              </w:rPr>
            </w:pPr>
            <w:r>
              <w:rPr>
                <w:rFonts w:cs="Calibri"/>
                <w:color w:val="000000"/>
                <w:sz w:val="18"/>
                <w:szCs w:val="18"/>
              </w:rPr>
              <w:t>631</w:t>
            </w:r>
          </w:p>
        </w:tc>
        <w:tc>
          <w:tcPr>
            <w:tcW w:w="2400" w:type="dxa"/>
            <w:shd w:val="clear" w:color="auto" w:fill="FFFFFF" w:themeFill="background1"/>
            <w:vAlign w:val="bottom"/>
          </w:tcPr>
          <w:p w14:paraId="56160206"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the morning before your car was stolen.</w:t>
            </w:r>
          </w:p>
        </w:tc>
        <w:tc>
          <w:tcPr>
            <w:tcW w:w="2693" w:type="dxa"/>
            <w:shd w:val="clear" w:color="000000" w:fill="808080"/>
            <w:vAlign w:val="bottom"/>
          </w:tcPr>
          <w:p w14:paraId="25589598"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the morning before /</w:t>
            </w:r>
          </w:p>
          <w:p w14:paraId="526FB3E5"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your car was stolen.</w:t>
            </w:r>
          </w:p>
        </w:tc>
        <w:tc>
          <w:tcPr>
            <w:tcW w:w="285" w:type="dxa"/>
            <w:shd w:val="clear" w:color="auto" w:fill="FF99CC"/>
          </w:tcPr>
          <w:p w14:paraId="22554391"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C0DD051" w14:textId="77777777" w:rsidR="001D4426" w:rsidRPr="00665429" w:rsidRDefault="001D4426" w:rsidP="00946A53">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78FD8791" w14:textId="77777777" w:rsidR="001D4426" w:rsidRPr="00326056" w:rsidRDefault="001D4426" w:rsidP="001D4426">
            <w:pPr>
              <w:spacing w:line="240" w:lineRule="auto"/>
              <w:jc w:val="center"/>
              <w:rPr>
                <w:rFonts w:eastAsia="Times New Roman" w:cs="Calibri"/>
                <w:color w:val="FFFF00"/>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FF99CC"/>
            <w:vAlign w:val="bottom"/>
          </w:tcPr>
          <w:p w14:paraId="3146C534" w14:textId="77777777" w:rsidR="001D4426" w:rsidRPr="00326056" w:rsidRDefault="001D4426" w:rsidP="001D4426">
            <w:pPr>
              <w:spacing w:line="240" w:lineRule="auto"/>
              <w:jc w:val="center"/>
              <w:rPr>
                <w:rFonts w:eastAsia="Times New Roman" w:cs="Calibri"/>
                <w:color w:val="FFFF00"/>
                <w:sz w:val="18"/>
                <w:szCs w:val="18"/>
                <w:lang w:val="en-GB"/>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03083BBA"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6DE80E42"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 mañana antes del robo.</w:t>
            </w:r>
          </w:p>
        </w:tc>
        <w:tc>
          <w:tcPr>
            <w:tcW w:w="284" w:type="dxa"/>
            <w:shd w:val="clear" w:color="auto" w:fill="E2EFD9" w:themeFill="accent6" w:themeFillTint="33"/>
            <w:vAlign w:val="center"/>
          </w:tcPr>
          <w:p w14:paraId="7A77E2F3"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644A877A"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la mañana antes del robo.</w:t>
            </w:r>
          </w:p>
        </w:tc>
      </w:tr>
      <w:tr w:rsidR="001D4426" w:rsidRPr="00326056" w14:paraId="57852871"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11EDCBF3" w14:textId="2B34E2EE" w:rsidR="001D4426" w:rsidRDefault="001D4426" w:rsidP="001D4426">
            <w:pPr>
              <w:spacing w:line="240" w:lineRule="auto"/>
              <w:jc w:val="right"/>
              <w:rPr>
                <w:rFonts w:cs="Calibri"/>
                <w:color w:val="000000"/>
                <w:sz w:val="18"/>
                <w:szCs w:val="18"/>
              </w:rPr>
            </w:pPr>
            <w:r>
              <w:rPr>
                <w:rFonts w:cs="Calibri"/>
                <w:color w:val="000000"/>
                <w:sz w:val="18"/>
                <w:szCs w:val="18"/>
              </w:rPr>
              <w:t>632</w:t>
            </w:r>
          </w:p>
        </w:tc>
        <w:tc>
          <w:tcPr>
            <w:tcW w:w="2400" w:type="dxa"/>
            <w:shd w:val="clear" w:color="auto" w:fill="FFFFFF" w:themeFill="background1"/>
            <w:vAlign w:val="bottom"/>
          </w:tcPr>
          <w:p w14:paraId="6AB5DC00" w14:textId="77777777" w:rsidR="001D4426" w:rsidRPr="00200FBF" w:rsidRDefault="001D4426" w:rsidP="001D4426">
            <w:pPr>
              <w:spacing w:line="240" w:lineRule="auto"/>
              <w:jc w:val="left"/>
              <w:rPr>
                <w:rFonts w:cs="Calibri"/>
                <w:sz w:val="18"/>
                <w:szCs w:val="18"/>
                <w:lang w:val="en-GB"/>
              </w:rPr>
            </w:pPr>
            <w:r w:rsidRPr="00F26142">
              <w:rPr>
                <w:rFonts w:cs="Calibri"/>
                <w:b/>
                <w:bCs/>
                <w:sz w:val="18"/>
                <w:szCs w:val="18"/>
                <w:lang w:val="en-GB"/>
              </w:rPr>
              <w:t>Miss</w:t>
            </w:r>
            <w:r w:rsidRPr="00200FBF">
              <w:rPr>
                <w:rFonts w:cs="Calibri"/>
                <w:sz w:val="18"/>
                <w:szCs w:val="18"/>
                <w:lang w:val="en-GB"/>
              </w:rPr>
              <w:t xml:space="preserve"> Laverty, you'll attend Anticorruption Unit </w:t>
            </w:r>
            <w:r w:rsidRPr="00C25E78">
              <w:rPr>
                <w:rFonts w:cs="Calibri"/>
                <w:b/>
                <w:bCs/>
                <w:sz w:val="18"/>
                <w:szCs w:val="18"/>
                <w:lang w:val="en-GB"/>
              </w:rPr>
              <w:t>12</w:t>
            </w:r>
            <w:r w:rsidRPr="00200FBF">
              <w:rPr>
                <w:rFonts w:cs="Calibri"/>
                <w:sz w:val="18"/>
                <w:szCs w:val="18"/>
                <w:lang w:val="en-GB"/>
              </w:rPr>
              <w:t>,</w:t>
            </w:r>
          </w:p>
        </w:tc>
        <w:tc>
          <w:tcPr>
            <w:tcW w:w="2693" w:type="dxa"/>
            <w:shd w:val="clear" w:color="000000" w:fill="808080"/>
            <w:vAlign w:val="bottom"/>
          </w:tcPr>
          <w:p w14:paraId="5DC5EB14"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Ms Laverty, you'll attend / Anticorruption Unit 12,</w:t>
            </w:r>
          </w:p>
        </w:tc>
        <w:tc>
          <w:tcPr>
            <w:tcW w:w="285" w:type="dxa"/>
            <w:shd w:val="clear" w:color="auto" w:fill="FF6699"/>
          </w:tcPr>
          <w:p w14:paraId="0CD83A81"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5E493157"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38F6C593" w14:textId="391FEBB6"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Señora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Laverty</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está citada /</w:t>
            </w:r>
          </w:p>
          <w:p w14:paraId="6E06729D"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en la unidad 12 de anticorrupción,</w:t>
            </w:r>
          </w:p>
        </w:tc>
        <w:tc>
          <w:tcPr>
            <w:tcW w:w="284" w:type="dxa"/>
            <w:shd w:val="clear" w:color="auto" w:fill="FF6699"/>
            <w:vAlign w:val="bottom"/>
          </w:tcPr>
          <w:p w14:paraId="0867E58D"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14DE1716" w14:textId="65E16AE2" w:rsidR="001D4426" w:rsidRPr="00051527" w:rsidRDefault="00946A53" w:rsidP="00946A53">
            <w:pPr>
              <w:spacing w:line="240" w:lineRule="auto"/>
              <w:jc w:val="center"/>
              <w:rPr>
                <w:rFonts w:cs="Calibri"/>
                <w:color w:val="000000"/>
                <w:sz w:val="18"/>
                <w:szCs w:val="18"/>
              </w:rPr>
            </w:pPr>
            <w:r>
              <w:rPr>
                <w:rFonts w:cs="Calibri"/>
                <w:color w:val="000000"/>
                <w:sz w:val="18"/>
                <w:szCs w:val="18"/>
              </w:rPr>
              <w:t>-</w:t>
            </w:r>
          </w:p>
        </w:tc>
        <w:tc>
          <w:tcPr>
            <w:tcW w:w="2693" w:type="dxa"/>
            <w:shd w:val="clear" w:color="auto" w:fill="FFFFFF" w:themeFill="background1"/>
            <w:vAlign w:val="bottom"/>
          </w:tcPr>
          <w:p w14:paraId="272857B3"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Señora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Laverty</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 está citada en la unidad doce de </w:t>
            </w:r>
            <w:proofErr w:type="gram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Anticorrupción,…</w:t>
            </w:r>
            <w:proofErr w:type="gramEnd"/>
          </w:p>
        </w:tc>
        <w:tc>
          <w:tcPr>
            <w:tcW w:w="284" w:type="dxa"/>
            <w:shd w:val="clear" w:color="auto" w:fill="BDD6EE" w:themeFill="accent5" w:themeFillTint="66"/>
            <w:vAlign w:val="center"/>
          </w:tcPr>
          <w:p w14:paraId="51B9240D"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46A8DF23"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Señora </w:t>
            </w:r>
            <w:proofErr w:type="spellStart"/>
            <w:r w:rsidRPr="00326056">
              <w:rPr>
                <w:rFonts w:cs="Calibri"/>
                <w:color w:val="000000" w:themeColor="text1"/>
                <w:sz w:val="18"/>
                <w:szCs w:val="18"/>
              </w:rPr>
              <w:t>Laverty</w:t>
            </w:r>
            <w:proofErr w:type="spellEnd"/>
            <w:r w:rsidRPr="00326056">
              <w:rPr>
                <w:rFonts w:cs="Calibri"/>
                <w:color w:val="000000" w:themeColor="text1"/>
                <w:sz w:val="18"/>
                <w:szCs w:val="18"/>
              </w:rPr>
              <w:t>, está citada en la unidad doce de Anticorrupción,</w:t>
            </w:r>
          </w:p>
        </w:tc>
      </w:tr>
      <w:tr w:rsidR="001D4426" w:rsidRPr="00326056" w14:paraId="42BCBF93"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2A6D5204" w14:textId="26F29755" w:rsidR="001D4426" w:rsidRDefault="001D4426" w:rsidP="001D4426">
            <w:pPr>
              <w:spacing w:line="240" w:lineRule="auto"/>
              <w:jc w:val="right"/>
              <w:rPr>
                <w:rFonts w:cs="Calibri"/>
                <w:color w:val="000000"/>
                <w:sz w:val="18"/>
                <w:szCs w:val="18"/>
              </w:rPr>
            </w:pPr>
            <w:r>
              <w:rPr>
                <w:rFonts w:cs="Calibri"/>
                <w:color w:val="000000"/>
                <w:sz w:val="18"/>
                <w:szCs w:val="18"/>
              </w:rPr>
              <w:t>633</w:t>
            </w:r>
          </w:p>
        </w:tc>
        <w:tc>
          <w:tcPr>
            <w:tcW w:w="2400" w:type="dxa"/>
            <w:shd w:val="clear" w:color="auto" w:fill="FFFFFF" w:themeFill="background1"/>
            <w:vAlign w:val="bottom"/>
          </w:tcPr>
          <w:p w14:paraId="3EF02A8F" w14:textId="77777777" w:rsidR="001D4426" w:rsidRPr="00F26142" w:rsidRDefault="001D4426" w:rsidP="001D4426">
            <w:pPr>
              <w:spacing w:line="240" w:lineRule="auto"/>
              <w:jc w:val="left"/>
              <w:rPr>
                <w:rFonts w:cs="Calibri"/>
                <w:b/>
                <w:bCs/>
                <w:sz w:val="18"/>
                <w:szCs w:val="18"/>
                <w:lang w:val="en-GB"/>
              </w:rPr>
            </w:pPr>
            <w:r w:rsidRPr="00200FBF">
              <w:rPr>
                <w:rFonts w:cs="Calibri"/>
                <w:sz w:val="18"/>
                <w:szCs w:val="18"/>
                <w:lang w:val="en-GB"/>
              </w:rPr>
              <w:t>located at this address, with your solicitor at 9am tomorrow</w:t>
            </w:r>
            <w:r>
              <w:rPr>
                <w:rFonts w:cs="Calibri"/>
                <w:sz w:val="18"/>
                <w:szCs w:val="18"/>
                <w:lang w:val="en-GB"/>
              </w:rPr>
              <w:t xml:space="preserve"> </w:t>
            </w:r>
            <w:r>
              <w:rPr>
                <w:rFonts w:cs="Calibri"/>
                <w:b/>
                <w:bCs/>
                <w:sz w:val="18"/>
                <w:szCs w:val="18"/>
                <w:lang w:val="en-GB"/>
              </w:rPr>
              <w:t>morning</w:t>
            </w:r>
          </w:p>
        </w:tc>
        <w:tc>
          <w:tcPr>
            <w:tcW w:w="2693" w:type="dxa"/>
            <w:shd w:val="clear" w:color="000000" w:fill="808080"/>
            <w:vAlign w:val="bottom"/>
          </w:tcPr>
          <w:p w14:paraId="1E9D9840" w14:textId="2BBF295D"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located at this address, /</w:t>
            </w:r>
          </w:p>
          <w:p w14:paraId="1EE6A319"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with your solicitor at 9am tomorrow</w:t>
            </w:r>
          </w:p>
        </w:tc>
        <w:tc>
          <w:tcPr>
            <w:tcW w:w="285" w:type="dxa"/>
            <w:shd w:val="clear" w:color="auto" w:fill="FF6699"/>
          </w:tcPr>
          <w:p w14:paraId="110BB360"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08ED33AF"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0EE470D5"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ubicada en esta dirección, con su / abogado, mañana a las nueve para</w:t>
            </w:r>
          </w:p>
        </w:tc>
        <w:tc>
          <w:tcPr>
            <w:tcW w:w="284" w:type="dxa"/>
            <w:shd w:val="clear" w:color="auto" w:fill="FF6699"/>
            <w:vAlign w:val="bottom"/>
          </w:tcPr>
          <w:p w14:paraId="6CC94DF4"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1C07AC9" w14:textId="77777777" w:rsidR="001D4426" w:rsidRPr="00051527" w:rsidRDefault="001D4426" w:rsidP="00946A53">
            <w:pPr>
              <w:spacing w:line="240" w:lineRule="auto"/>
              <w:jc w:val="center"/>
              <w:rPr>
                <w:rFonts w:cs="Calibri"/>
                <w:color w:val="000000"/>
                <w:sz w:val="18"/>
                <w:szCs w:val="18"/>
              </w:rPr>
            </w:pPr>
          </w:p>
        </w:tc>
        <w:tc>
          <w:tcPr>
            <w:tcW w:w="2693" w:type="dxa"/>
            <w:shd w:val="clear" w:color="auto" w:fill="FFFFFF" w:themeFill="background1"/>
            <w:vAlign w:val="bottom"/>
          </w:tcPr>
          <w:p w14:paraId="50332F49"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...ubicada en esta dirección, con / su abogado, mañana a las nueve…</w:t>
            </w:r>
          </w:p>
        </w:tc>
        <w:tc>
          <w:tcPr>
            <w:tcW w:w="284" w:type="dxa"/>
            <w:shd w:val="clear" w:color="auto" w:fill="BDD6EE" w:themeFill="accent5" w:themeFillTint="66"/>
            <w:vAlign w:val="center"/>
          </w:tcPr>
          <w:p w14:paraId="56A9DB30"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4D4A9ED9" w14:textId="1D044B3E"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ubicada en esta dirección, con su abogado, mañana a las nueve</w:t>
            </w:r>
          </w:p>
        </w:tc>
      </w:tr>
      <w:tr w:rsidR="001D4426" w:rsidRPr="00326056" w14:paraId="4E942A95"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5E0E54F3" w14:textId="43A46DAC" w:rsidR="001D4426" w:rsidRDefault="001D4426" w:rsidP="001D4426">
            <w:pPr>
              <w:spacing w:line="240" w:lineRule="auto"/>
              <w:jc w:val="right"/>
              <w:rPr>
                <w:rFonts w:cs="Calibri"/>
                <w:color w:val="000000"/>
                <w:sz w:val="18"/>
                <w:szCs w:val="18"/>
              </w:rPr>
            </w:pPr>
            <w:r>
              <w:rPr>
                <w:rFonts w:cs="Calibri"/>
                <w:color w:val="000000"/>
                <w:sz w:val="18"/>
                <w:szCs w:val="18"/>
              </w:rPr>
              <w:t>634</w:t>
            </w:r>
          </w:p>
        </w:tc>
        <w:tc>
          <w:tcPr>
            <w:tcW w:w="2400" w:type="dxa"/>
            <w:shd w:val="clear" w:color="auto" w:fill="FFFFFF" w:themeFill="background1"/>
            <w:vAlign w:val="bottom"/>
          </w:tcPr>
          <w:p w14:paraId="66DDD35B"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to be interviewed under police caution</w:t>
            </w:r>
          </w:p>
        </w:tc>
        <w:tc>
          <w:tcPr>
            <w:tcW w:w="2693" w:type="dxa"/>
            <w:shd w:val="clear" w:color="000000" w:fill="808080"/>
            <w:vAlign w:val="bottom"/>
          </w:tcPr>
          <w:p w14:paraId="6702252B" w14:textId="5FA2A016"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to be interviewed /</w:t>
            </w:r>
          </w:p>
          <w:p w14:paraId="5858DE07"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under police caution</w:t>
            </w:r>
          </w:p>
        </w:tc>
        <w:tc>
          <w:tcPr>
            <w:tcW w:w="285" w:type="dxa"/>
            <w:shd w:val="clear" w:color="auto" w:fill="FF6699"/>
          </w:tcPr>
          <w:p w14:paraId="644A9299"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BE6F28B"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5F374C0"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interrogarla, bajo advertencia / policial, por mí y mi superior,</w:t>
            </w:r>
          </w:p>
        </w:tc>
        <w:tc>
          <w:tcPr>
            <w:tcW w:w="284" w:type="dxa"/>
            <w:shd w:val="clear" w:color="auto" w:fill="FF6699"/>
            <w:vAlign w:val="bottom"/>
          </w:tcPr>
          <w:p w14:paraId="67D28A57"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13122C56"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3B3B94F7" w14:textId="18A28733"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…para ser interrogada /</w:t>
            </w:r>
          </w:p>
          <w:p w14:paraId="77CEAAA2"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bajo advertencia…</w:t>
            </w:r>
          </w:p>
        </w:tc>
        <w:tc>
          <w:tcPr>
            <w:tcW w:w="284" w:type="dxa"/>
            <w:shd w:val="clear" w:color="auto" w:fill="BDD6EE" w:themeFill="accent5" w:themeFillTint="66"/>
            <w:vAlign w:val="center"/>
          </w:tcPr>
          <w:p w14:paraId="4E750010"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79903F59" w14:textId="77777777" w:rsidR="001D4426" w:rsidRPr="00326056" w:rsidRDefault="001D4426" w:rsidP="001D4426">
            <w:pPr>
              <w:spacing w:line="240" w:lineRule="auto"/>
              <w:ind w:right="90"/>
              <w:jc w:val="right"/>
              <w:rPr>
                <w:rFonts w:cs="Calibri"/>
                <w:color w:val="000000" w:themeColor="text1"/>
                <w:sz w:val="18"/>
                <w:szCs w:val="18"/>
              </w:rPr>
            </w:pPr>
            <w:r w:rsidRPr="00326056">
              <w:rPr>
                <w:rFonts w:cs="Calibri"/>
                <w:color w:val="000000" w:themeColor="text1"/>
                <w:sz w:val="18"/>
                <w:szCs w:val="18"/>
              </w:rPr>
              <w:t xml:space="preserve">para ser interrogada </w:t>
            </w:r>
          </w:p>
          <w:p w14:paraId="2DDB3BDC"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bajo advertencia</w:t>
            </w:r>
          </w:p>
        </w:tc>
      </w:tr>
      <w:tr w:rsidR="001D4426" w:rsidRPr="00326056" w14:paraId="7CCCF5BA"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253270CB" w14:textId="16103881" w:rsidR="001D4426" w:rsidRDefault="001D4426" w:rsidP="001D4426">
            <w:pPr>
              <w:spacing w:line="240" w:lineRule="auto"/>
              <w:jc w:val="right"/>
              <w:rPr>
                <w:rFonts w:cs="Calibri"/>
                <w:color w:val="000000"/>
                <w:sz w:val="18"/>
                <w:szCs w:val="18"/>
              </w:rPr>
            </w:pPr>
            <w:r>
              <w:rPr>
                <w:rFonts w:cs="Calibri"/>
                <w:color w:val="000000"/>
                <w:sz w:val="18"/>
                <w:szCs w:val="18"/>
              </w:rPr>
              <w:t>635</w:t>
            </w:r>
          </w:p>
        </w:tc>
        <w:tc>
          <w:tcPr>
            <w:tcW w:w="2400" w:type="dxa"/>
            <w:shd w:val="clear" w:color="auto" w:fill="FFFFFF" w:themeFill="background1"/>
            <w:vAlign w:val="bottom"/>
          </w:tcPr>
          <w:p w14:paraId="1B1DED58"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by myself and my superior, Superintendent Hastings.</w:t>
            </w:r>
          </w:p>
        </w:tc>
        <w:tc>
          <w:tcPr>
            <w:tcW w:w="2693" w:type="dxa"/>
            <w:shd w:val="clear" w:color="000000" w:fill="808080"/>
            <w:vAlign w:val="bottom"/>
          </w:tcPr>
          <w:p w14:paraId="66271B63"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by myself and my superior, / Superintendent Hastings.</w:t>
            </w:r>
          </w:p>
        </w:tc>
        <w:tc>
          <w:tcPr>
            <w:tcW w:w="285" w:type="dxa"/>
            <w:shd w:val="clear" w:color="auto" w:fill="FF6699"/>
          </w:tcPr>
          <w:p w14:paraId="05529DAE"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D77C13A"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63C9D93"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el comisario Hastings.</w:t>
            </w:r>
          </w:p>
        </w:tc>
        <w:tc>
          <w:tcPr>
            <w:tcW w:w="284" w:type="dxa"/>
            <w:shd w:val="clear" w:color="auto" w:fill="FF6699"/>
            <w:vAlign w:val="bottom"/>
          </w:tcPr>
          <w:p w14:paraId="5E75B929"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54D52E7" w14:textId="77777777" w:rsidR="001D4426" w:rsidRPr="00665429" w:rsidRDefault="001D4426"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2724F2B" w14:textId="2E298074"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…por mí y mi superior, /</w:t>
            </w:r>
          </w:p>
          <w:p w14:paraId="565409FF"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el comisario Hastings.</w:t>
            </w:r>
          </w:p>
        </w:tc>
        <w:tc>
          <w:tcPr>
            <w:tcW w:w="284" w:type="dxa"/>
            <w:shd w:val="clear" w:color="auto" w:fill="BDD6EE" w:themeFill="accent5" w:themeFillTint="66"/>
            <w:vAlign w:val="center"/>
          </w:tcPr>
          <w:p w14:paraId="7110729F" w14:textId="77777777" w:rsidR="001D4426" w:rsidRPr="00665429" w:rsidRDefault="001D4426" w:rsidP="00946A5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1F0A28B0"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por mí y mi superior, </w:t>
            </w:r>
          </w:p>
          <w:p w14:paraId="63C7A334"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el comisario Hastings.</w:t>
            </w:r>
          </w:p>
        </w:tc>
      </w:tr>
      <w:tr w:rsidR="001D4426" w:rsidRPr="00326056" w14:paraId="0D6C19DD"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5DFBD9BA" w14:textId="07545840" w:rsidR="001D4426" w:rsidRDefault="001D4426" w:rsidP="001D4426">
            <w:pPr>
              <w:spacing w:line="240" w:lineRule="auto"/>
              <w:jc w:val="right"/>
              <w:rPr>
                <w:rFonts w:cs="Calibri"/>
                <w:color w:val="000000"/>
                <w:sz w:val="18"/>
                <w:szCs w:val="18"/>
              </w:rPr>
            </w:pPr>
            <w:r>
              <w:rPr>
                <w:rFonts w:cs="Calibri"/>
                <w:color w:val="000000"/>
                <w:sz w:val="18"/>
                <w:szCs w:val="18"/>
              </w:rPr>
              <w:t>636</w:t>
            </w:r>
          </w:p>
        </w:tc>
        <w:tc>
          <w:tcPr>
            <w:tcW w:w="2400" w:type="dxa"/>
            <w:shd w:val="clear" w:color="auto" w:fill="FFFFFF" w:themeFill="background1"/>
            <w:vAlign w:val="bottom"/>
          </w:tcPr>
          <w:p w14:paraId="21DCA9D6"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If you do not have a solicitor, one will be appointed for you.</w:t>
            </w:r>
          </w:p>
        </w:tc>
        <w:tc>
          <w:tcPr>
            <w:tcW w:w="2693" w:type="dxa"/>
            <w:shd w:val="clear" w:color="000000" w:fill="808080"/>
            <w:vAlign w:val="bottom"/>
          </w:tcPr>
          <w:p w14:paraId="296C347C"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If you do not have a solicitor, / one will be appointed for you.</w:t>
            </w:r>
          </w:p>
        </w:tc>
        <w:tc>
          <w:tcPr>
            <w:tcW w:w="285" w:type="dxa"/>
            <w:shd w:val="clear" w:color="auto" w:fill="FF6699"/>
          </w:tcPr>
          <w:p w14:paraId="3726464C"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263B5DD"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644BA79" w14:textId="09319C3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Si no tiene un abogado, /</w:t>
            </w:r>
          </w:p>
          <w:p w14:paraId="25B28FF9"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se le asignará uno.</w:t>
            </w:r>
          </w:p>
        </w:tc>
        <w:tc>
          <w:tcPr>
            <w:tcW w:w="284" w:type="dxa"/>
            <w:shd w:val="clear" w:color="auto" w:fill="FF6699"/>
            <w:vAlign w:val="bottom"/>
          </w:tcPr>
          <w:p w14:paraId="4E49F908"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6E37CE1" w14:textId="77777777" w:rsidR="001D4426" w:rsidRPr="00665429" w:rsidRDefault="001D4426"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03A7677" w14:textId="4F4294B0"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Si no tiene un abogado, /</w:t>
            </w:r>
          </w:p>
          <w:p w14:paraId="3DDF8BF2"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se le asignará uno.</w:t>
            </w:r>
          </w:p>
        </w:tc>
        <w:tc>
          <w:tcPr>
            <w:tcW w:w="284" w:type="dxa"/>
            <w:shd w:val="clear" w:color="auto" w:fill="BDD6EE" w:themeFill="accent5" w:themeFillTint="66"/>
            <w:vAlign w:val="center"/>
          </w:tcPr>
          <w:p w14:paraId="44089F27" w14:textId="77777777" w:rsidR="001D4426" w:rsidRPr="00665429" w:rsidRDefault="001D4426" w:rsidP="00946A5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19CE65A6"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Si no tiene un abogado, </w:t>
            </w:r>
          </w:p>
          <w:p w14:paraId="1E1E59EA"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se le asignará uno.</w:t>
            </w:r>
          </w:p>
        </w:tc>
      </w:tr>
      <w:tr w:rsidR="001D4426" w:rsidRPr="00326056" w14:paraId="7FF332CC"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0728DB13" w14:textId="49CA493F" w:rsidR="001D4426" w:rsidRDefault="001D4426" w:rsidP="001D4426">
            <w:pPr>
              <w:spacing w:line="240" w:lineRule="auto"/>
              <w:jc w:val="right"/>
              <w:rPr>
                <w:rFonts w:cs="Calibri"/>
                <w:color w:val="000000"/>
                <w:sz w:val="18"/>
                <w:szCs w:val="18"/>
              </w:rPr>
            </w:pPr>
            <w:r>
              <w:rPr>
                <w:rFonts w:cs="Calibri"/>
                <w:color w:val="000000"/>
                <w:sz w:val="18"/>
                <w:szCs w:val="18"/>
              </w:rPr>
              <w:t>637</w:t>
            </w:r>
          </w:p>
        </w:tc>
        <w:tc>
          <w:tcPr>
            <w:tcW w:w="2400" w:type="dxa"/>
            <w:shd w:val="clear" w:color="auto" w:fill="FFFFFF" w:themeFill="background1"/>
            <w:vAlign w:val="bottom"/>
          </w:tcPr>
          <w:p w14:paraId="45692CB0"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I'm not arresting you at this time,</w:t>
            </w:r>
          </w:p>
        </w:tc>
        <w:tc>
          <w:tcPr>
            <w:tcW w:w="2693" w:type="dxa"/>
            <w:shd w:val="clear" w:color="000000" w:fill="808080"/>
            <w:vAlign w:val="bottom"/>
          </w:tcPr>
          <w:p w14:paraId="6EE42C09"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I'm not arresting you at this time,</w:t>
            </w:r>
          </w:p>
        </w:tc>
        <w:tc>
          <w:tcPr>
            <w:tcW w:w="285" w:type="dxa"/>
            <w:shd w:val="clear" w:color="auto" w:fill="FF6699"/>
          </w:tcPr>
          <w:p w14:paraId="427A35C7"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56DEB55"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4EA0621"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está detenida,</w:t>
            </w:r>
          </w:p>
        </w:tc>
        <w:tc>
          <w:tcPr>
            <w:tcW w:w="284" w:type="dxa"/>
            <w:shd w:val="clear" w:color="auto" w:fill="FF6699"/>
            <w:vAlign w:val="bottom"/>
          </w:tcPr>
          <w:p w14:paraId="60F9E931"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6E73E865"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6FA76499"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No está </w:t>
            </w:r>
            <w:proofErr w:type="gram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detenida,…</w:t>
            </w:r>
            <w:proofErr w:type="gramEnd"/>
          </w:p>
        </w:tc>
        <w:tc>
          <w:tcPr>
            <w:tcW w:w="284" w:type="dxa"/>
            <w:shd w:val="clear" w:color="auto" w:fill="E2EFD9" w:themeFill="accent6" w:themeFillTint="33"/>
            <w:vAlign w:val="center"/>
          </w:tcPr>
          <w:p w14:paraId="03CB2FCE"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24F5ACCE"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No está detenida,</w:t>
            </w:r>
          </w:p>
        </w:tc>
      </w:tr>
      <w:tr w:rsidR="001D4426" w:rsidRPr="00326056" w14:paraId="259A552B"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2FF0C5C1" w14:textId="7068BFFD" w:rsidR="001D4426" w:rsidRDefault="001D4426" w:rsidP="001D4426">
            <w:pPr>
              <w:spacing w:line="240" w:lineRule="auto"/>
              <w:jc w:val="right"/>
              <w:rPr>
                <w:rFonts w:cs="Calibri"/>
                <w:color w:val="000000"/>
                <w:sz w:val="18"/>
                <w:szCs w:val="18"/>
              </w:rPr>
            </w:pPr>
            <w:r>
              <w:rPr>
                <w:rFonts w:cs="Calibri"/>
                <w:color w:val="000000"/>
                <w:sz w:val="18"/>
                <w:szCs w:val="18"/>
              </w:rPr>
              <w:t>638</w:t>
            </w:r>
          </w:p>
        </w:tc>
        <w:tc>
          <w:tcPr>
            <w:tcW w:w="2400" w:type="dxa"/>
            <w:shd w:val="clear" w:color="auto" w:fill="FFFFFF" w:themeFill="background1"/>
            <w:vAlign w:val="bottom"/>
          </w:tcPr>
          <w:p w14:paraId="42DF4A84"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but if you fail to attend, a warrant will be issued for your arrest.</w:t>
            </w:r>
          </w:p>
        </w:tc>
        <w:tc>
          <w:tcPr>
            <w:tcW w:w="2693" w:type="dxa"/>
            <w:shd w:val="clear" w:color="000000" w:fill="808080"/>
            <w:vAlign w:val="bottom"/>
          </w:tcPr>
          <w:p w14:paraId="0B3A75C9"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but if you fail to attend, a warrant /</w:t>
            </w:r>
          </w:p>
          <w:p w14:paraId="5CC54C9A" w14:textId="7CE45AE2"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will be issued for your arrest.</w:t>
            </w:r>
          </w:p>
        </w:tc>
        <w:tc>
          <w:tcPr>
            <w:tcW w:w="285" w:type="dxa"/>
            <w:shd w:val="clear" w:color="auto" w:fill="FF6699"/>
          </w:tcPr>
          <w:p w14:paraId="18188CB6"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0DAD0A7"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583426D" w14:textId="484F124F"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pero si no asiste mañana, /</w:t>
            </w:r>
          </w:p>
          <w:p w14:paraId="77982C6F"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se emitirá una orden de detención.</w:t>
            </w:r>
          </w:p>
        </w:tc>
        <w:tc>
          <w:tcPr>
            <w:tcW w:w="284" w:type="dxa"/>
            <w:shd w:val="clear" w:color="auto" w:fill="FF6699"/>
            <w:vAlign w:val="bottom"/>
          </w:tcPr>
          <w:p w14:paraId="23ED85A7"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bottom"/>
          </w:tcPr>
          <w:p w14:paraId="6A2D1DB9" w14:textId="77777777" w:rsidR="001D4426" w:rsidRPr="00051527" w:rsidRDefault="001D4426" w:rsidP="001D4426">
            <w:pPr>
              <w:spacing w:line="240" w:lineRule="auto"/>
              <w:jc w:val="center"/>
              <w:rPr>
                <w:rFonts w:cs="Calibri"/>
                <w:color w:val="000000"/>
                <w:sz w:val="18"/>
                <w:szCs w:val="18"/>
              </w:rPr>
            </w:pPr>
          </w:p>
        </w:tc>
        <w:tc>
          <w:tcPr>
            <w:tcW w:w="2693" w:type="dxa"/>
            <w:shd w:val="clear" w:color="auto" w:fill="FFFFFF" w:themeFill="background1"/>
            <w:vAlign w:val="bottom"/>
          </w:tcPr>
          <w:p w14:paraId="5FDA3C0A" w14:textId="1C7E2988"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...pero si no asiste mañana, /</w:t>
            </w:r>
          </w:p>
          <w:p w14:paraId="523E32CF"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se emitirá una orden de detención.</w:t>
            </w:r>
          </w:p>
        </w:tc>
        <w:tc>
          <w:tcPr>
            <w:tcW w:w="284" w:type="dxa"/>
            <w:shd w:val="clear" w:color="auto" w:fill="BDD6EE" w:themeFill="accent5" w:themeFillTint="66"/>
            <w:vAlign w:val="center"/>
          </w:tcPr>
          <w:p w14:paraId="37300D9C"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4986EE6A" w14:textId="77777777" w:rsidR="001D4426" w:rsidRPr="00326056" w:rsidRDefault="001D4426" w:rsidP="001D4426">
            <w:pPr>
              <w:spacing w:line="240" w:lineRule="auto"/>
              <w:jc w:val="right"/>
              <w:rPr>
                <w:rFonts w:cs="Calibri"/>
                <w:color w:val="000000" w:themeColor="text1"/>
                <w:sz w:val="18"/>
                <w:szCs w:val="18"/>
              </w:rPr>
            </w:pPr>
            <w:proofErr w:type="gramStart"/>
            <w:r w:rsidRPr="00326056">
              <w:rPr>
                <w:rFonts w:cs="Calibri"/>
                <w:color w:val="000000" w:themeColor="text1"/>
                <w:sz w:val="18"/>
                <w:szCs w:val="18"/>
              </w:rPr>
              <w:t>..</w:t>
            </w:r>
            <w:proofErr w:type="gramEnd"/>
            <w:r w:rsidRPr="00326056">
              <w:rPr>
                <w:rFonts w:cs="Calibri"/>
                <w:color w:val="000000" w:themeColor="text1"/>
                <w:sz w:val="18"/>
                <w:szCs w:val="18"/>
              </w:rPr>
              <w:t xml:space="preserve">pero si no asiste mañana, </w:t>
            </w:r>
          </w:p>
          <w:p w14:paraId="5875430E"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se emitirá una orden de detención.</w:t>
            </w:r>
          </w:p>
        </w:tc>
      </w:tr>
      <w:tr w:rsidR="001D4426" w:rsidRPr="00326056" w14:paraId="0D436074"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2CC2075F" w14:textId="7D9A3F66" w:rsidR="001D4426" w:rsidRDefault="001D4426" w:rsidP="001D4426">
            <w:pPr>
              <w:spacing w:line="240" w:lineRule="auto"/>
              <w:jc w:val="right"/>
              <w:rPr>
                <w:rFonts w:cs="Calibri"/>
                <w:color w:val="000000"/>
                <w:sz w:val="18"/>
                <w:szCs w:val="18"/>
              </w:rPr>
            </w:pPr>
            <w:r>
              <w:rPr>
                <w:rFonts w:cs="Calibri"/>
                <w:color w:val="000000"/>
                <w:sz w:val="18"/>
                <w:szCs w:val="18"/>
              </w:rPr>
              <w:lastRenderedPageBreak/>
              <w:t>639</w:t>
            </w:r>
          </w:p>
        </w:tc>
        <w:tc>
          <w:tcPr>
            <w:tcW w:w="2400" w:type="dxa"/>
            <w:shd w:val="clear" w:color="auto" w:fill="FFFFFF" w:themeFill="background1"/>
            <w:vAlign w:val="bottom"/>
          </w:tcPr>
          <w:p w14:paraId="2AA19C8F"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 xml:space="preserve">Do you understand, </w:t>
            </w:r>
            <w:r w:rsidRPr="00F26142">
              <w:rPr>
                <w:rFonts w:cs="Calibri"/>
                <w:b/>
                <w:bCs/>
                <w:sz w:val="18"/>
                <w:szCs w:val="18"/>
                <w:lang w:val="en-GB"/>
              </w:rPr>
              <w:t>Miss</w:t>
            </w:r>
            <w:r w:rsidRPr="00200FBF">
              <w:rPr>
                <w:rFonts w:cs="Calibri"/>
                <w:sz w:val="18"/>
                <w:szCs w:val="18"/>
                <w:lang w:val="en-GB"/>
              </w:rPr>
              <w:t xml:space="preserve"> Laverty?</w:t>
            </w:r>
          </w:p>
        </w:tc>
        <w:tc>
          <w:tcPr>
            <w:tcW w:w="2693" w:type="dxa"/>
            <w:shd w:val="clear" w:color="000000" w:fill="808080"/>
            <w:vAlign w:val="bottom"/>
          </w:tcPr>
          <w:p w14:paraId="14FFD3A6"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Do you understand, Ms Laverty?</w:t>
            </w:r>
          </w:p>
        </w:tc>
        <w:tc>
          <w:tcPr>
            <w:tcW w:w="285" w:type="dxa"/>
            <w:shd w:val="clear" w:color="auto" w:fill="FF6699"/>
          </w:tcPr>
          <w:p w14:paraId="35673589"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537DA561"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163E6790"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¿Queda claro, señora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Laverty</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FF6699"/>
            <w:vAlign w:val="bottom"/>
          </w:tcPr>
          <w:p w14:paraId="7317B34F"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F46E026" w14:textId="77777777" w:rsidR="001D4426" w:rsidRPr="00665429" w:rsidRDefault="001D4426"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0D11F4CA"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¿Queda claro, señora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Laverty</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BDD6EE" w:themeFill="accent5" w:themeFillTint="66"/>
          </w:tcPr>
          <w:p w14:paraId="04E89AEA" w14:textId="77777777" w:rsidR="001D4426" w:rsidRPr="00665429" w:rsidRDefault="001D4426" w:rsidP="0066542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6A8BB8F4"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¿Queda claro, señora </w:t>
            </w:r>
            <w:proofErr w:type="spellStart"/>
            <w:r w:rsidRPr="00326056">
              <w:rPr>
                <w:rFonts w:cs="Calibri"/>
                <w:color w:val="000000" w:themeColor="text1"/>
                <w:sz w:val="18"/>
                <w:szCs w:val="18"/>
              </w:rPr>
              <w:t>Laverty</w:t>
            </w:r>
            <w:proofErr w:type="spellEnd"/>
            <w:r w:rsidRPr="00326056">
              <w:rPr>
                <w:rFonts w:cs="Calibri"/>
                <w:color w:val="000000" w:themeColor="text1"/>
                <w:sz w:val="18"/>
                <w:szCs w:val="18"/>
              </w:rPr>
              <w:t>?</w:t>
            </w:r>
          </w:p>
        </w:tc>
      </w:tr>
      <w:tr w:rsidR="001D4426" w:rsidRPr="00326056" w14:paraId="72A602B0"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6CD8069F" w14:textId="217F1AE0" w:rsidR="001D4426" w:rsidRDefault="001D4426" w:rsidP="001D4426">
            <w:pPr>
              <w:spacing w:line="240" w:lineRule="auto"/>
              <w:jc w:val="right"/>
              <w:rPr>
                <w:rFonts w:cs="Calibri"/>
                <w:color w:val="000000"/>
                <w:sz w:val="18"/>
                <w:szCs w:val="18"/>
              </w:rPr>
            </w:pPr>
            <w:r>
              <w:rPr>
                <w:rFonts w:cs="Calibri"/>
                <w:color w:val="000000"/>
                <w:sz w:val="18"/>
                <w:szCs w:val="18"/>
              </w:rPr>
              <w:t>640</w:t>
            </w:r>
          </w:p>
        </w:tc>
        <w:tc>
          <w:tcPr>
            <w:tcW w:w="2400" w:type="dxa"/>
            <w:shd w:val="clear" w:color="auto" w:fill="FFFFFF" w:themeFill="background1"/>
            <w:vAlign w:val="bottom"/>
          </w:tcPr>
          <w:p w14:paraId="368302B7" w14:textId="77777777" w:rsidR="001D4426" w:rsidRPr="00200FBF" w:rsidRDefault="001D4426" w:rsidP="001D4426">
            <w:pPr>
              <w:spacing w:line="240" w:lineRule="auto"/>
              <w:jc w:val="left"/>
              <w:rPr>
                <w:rFonts w:cs="Calibri"/>
                <w:sz w:val="18"/>
                <w:szCs w:val="18"/>
              </w:rPr>
            </w:pPr>
            <w:proofErr w:type="spellStart"/>
            <w:r w:rsidRPr="00200FBF">
              <w:rPr>
                <w:rFonts w:cs="Calibri"/>
                <w:sz w:val="18"/>
                <w:szCs w:val="18"/>
              </w:rPr>
              <w:t>What's</w:t>
            </w:r>
            <w:proofErr w:type="spellEnd"/>
            <w:r w:rsidRPr="00200FBF">
              <w:rPr>
                <w:rFonts w:cs="Calibri"/>
                <w:sz w:val="18"/>
                <w:szCs w:val="18"/>
              </w:rPr>
              <w:t xml:space="preserve"> </w:t>
            </w:r>
            <w:proofErr w:type="spellStart"/>
            <w:r w:rsidRPr="00200FBF">
              <w:rPr>
                <w:rFonts w:cs="Calibri"/>
                <w:sz w:val="18"/>
                <w:szCs w:val="18"/>
              </w:rPr>
              <w:t>going</w:t>
            </w:r>
            <w:proofErr w:type="spellEnd"/>
            <w:r w:rsidRPr="00200FBF">
              <w:rPr>
                <w:rFonts w:cs="Calibri"/>
                <w:sz w:val="18"/>
                <w:szCs w:val="18"/>
              </w:rPr>
              <w:t xml:space="preserve"> </w:t>
            </w:r>
            <w:proofErr w:type="spellStart"/>
            <w:r w:rsidRPr="00200FBF">
              <w:rPr>
                <w:rFonts w:cs="Calibri"/>
                <w:sz w:val="18"/>
                <w:szCs w:val="18"/>
              </w:rPr>
              <w:t>on</w:t>
            </w:r>
            <w:proofErr w:type="spellEnd"/>
            <w:r w:rsidRPr="00200FBF">
              <w:rPr>
                <w:rFonts w:cs="Calibri"/>
                <w:sz w:val="18"/>
                <w:szCs w:val="18"/>
              </w:rPr>
              <w:t>?</w:t>
            </w:r>
          </w:p>
        </w:tc>
        <w:tc>
          <w:tcPr>
            <w:tcW w:w="2693" w:type="dxa"/>
            <w:shd w:val="clear" w:color="000000" w:fill="808080"/>
            <w:vAlign w:val="bottom"/>
          </w:tcPr>
          <w:p w14:paraId="5B0BF12F" w14:textId="77777777" w:rsidR="001D4426" w:rsidRPr="00326056" w:rsidRDefault="001D4426" w:rsidP="001D4426">
            <w:pPr>
              <w:spacing w:line="240" w:lineRule="auto"/>
              <w:jc w:val="center"/>
              <w:rPr>
                <w:rFonts w:cs="Calibri"/>
                <w:color w:val="FFFFFF"/>
                <w:sz w:val="18"/>
                <w:szCs w:val="18"/>
              </w:rPr>
            </w:pPr>
            <w:proofErr w:type="spellStart"/>
            <w:r w:rsidRPr="00326056">
              <w:rPr>
                <w:rFonts w:cs="Calibri"/>
                <w:color w:val="FFFFFF"/>
                <w:sz w:val="18"/>
                <w:szCs w:val="18"/>
              </w:rPr>
              <w:t>What's</w:t>
            </w:r>
            <w:proofErr w:type="spellEnd"/>
            <w:r w:rsidRPr="00326056">
              <w:rPr>
                <w:rFonts w:cs="Calibri"/>
                <w:color w:val="FFFFFF"/>
                <w:sz w:val="18"/>
                <w:szCs w:val="18"/>
              </w:rPr>
              <w:t xml:space="preserve"> </w:t>
            </w:r>
            <w:proofErr w:type="spellStart"/>
            <w:r w:rsidRPr="00326056">
              <w:rPr>
                <w:rFonts w:cs="Calibri"/>
                <w:color w:val="FFFFFF"/>
                <w:sz w:val="18"/>
                <w:szCs w:val="18"/>
              </w:rPr>
              <w:t>going</w:t>
            </w:r>
            <w:proofErr w:type="spellEnd"/>
            <w:r w:rsidRPr="00326056">
              <w:rPr>
                <w:rFonts w:cs="Calibri"/>
                <w:color w:val="FFFFFF"/>
                <w:sz w:val="18"/>
                <w:szCs w:val="18"/>
              </w:rPr>
              <w:t xml:space="preserve"> </w:t>
            </w:r>
            <w:proofErr w:type="spellStart"/>
            <w:r w:rsidRPr="00326056">
              <w:rPr>
                <w:rFonts w:cs="Calibri"/>
                <w:color w:val="FFFFFF"/>
                <w:sz w:val="18"/>
                <w:szCs w:val="18"/>
              </w:rPr>
              <w:t>on</w:t>
            </w:r>
            <w:proofErr w:type="spellEnd"/>
            <w:r w:rsidRPr="00326056">
              <w:rPr>
                <w:rFonts w:cs="Calibri"/>
                <w:color w:val="FFFFFF"/>
                <w:sz w:val="18"/>
                <w:szCs w:val="18"/>
              </w:rPr>
              <w:t>?</w:t>
            </w:r>
          </w:p>
        </w:tc>
        <w:tc>
          <w:tcPr>
            <w:tcW w:w="285" w:type="dxa"/>
            <w:shd w:val="clear" w:color="auto" w:fill="FF6699"/>
          </w:tcPr>
          <w:p w14:paraId="74307595"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 xml:space="preserve">  </w:t>
            </w:r>
          </w:p>
        </w:tc>
        <w:tc>
          <w:tcPr>
            <w:tcW w:w="284" w:type="dxa"/>
            <w:shd w:val="clear" w:color="auto" w:fill="BDD6EE" w:themeFill="accent5" w:themeFillTint="66"/>
            <w:vAlign w:val="center"/>
          </w:tcPr>
          <w:p w14:paraId="021BC959"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F080450"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¿Qué pasa aquí?</w:t>
            </w:r>
          </w:p>
        </w:tc>
        <w:tc>
          <w:tcPr>
            <w:tcW w:w="284" w:type="dxa"/>
            <w:shd w:val="clear" w:color="auto" w:fill="FF6699"/>
            <w:vAlign w:val="bottom"/>
          </w:tcPr>
          <w:p w14:paraId="719A7EFA"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F062EC9" w14:textId="77777777" w:rsidR="001D4426" w:rsidRPr="00665429" w:rsidRDefault="001D4426"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3B3DB980"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¿Qué pasa aquí?</w:t>
            </w:r>
          </w:p>
        </w:tc>
        <w:tc>
          <w:tcPr>
            <w:tcW w:w="284" w:type="dxa"/>
            <w:shd w:val="clear" w:color="auto" w:fill="BDD6EE" w:themeFill="accent5" w:themeFillTint="66"/>
          </w:tcPr>
          <w:p w14:paraId="4A022D3B" w14:textId="77777777" w:rsidR="001D4426" w:rsidRPr="00665429" w:rsidRDefault="001D4426" w:rsidP="0066542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508E0015" w14:textId="03D0216E"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¿Qué está pasando</w:t>
            </w:r>
            <w:r>
              <w:rPr>
                <w:rFonts w:cs="Calibri"/>
                <w:color w:val="000000" w:themeColor="text1"/>
                <w:sz w:val="18"/>
                <w:szCs w:val="18"/>
              </w:rPr>
              <w:t xml:space="preserve"> aquí</w:t>
            </w:r>
            <w:r w:rsidRPr="00326056">
              <w:rPr>
                <w:rFonts w:cs="Calibri"/>
                <w:color w:val="000000" w:themeColor="text1"/>
                <w:sz w:val="18"/>
                <w:szCs w:val="18"/>
              </w:rPr>
              <w:t>?</w:t>
            </w:r>
          </w:p>
        </w:tc>
      </w:tr>
      <w:tr w:rsidR="001D4426" w:rsidRPr="00326056" w14:paraId="774307FC"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65C20AB4" w14:textId="2436CFBB" w:rsidR="001D4426" w:rsidRDefault="001D4426" w:rsidP="001D4426">
            <w:pPr>
              <w:spacing w:line="240" w:lineRule="auto"/>
              <w:jc w:val="right"/>
              <w:rPr>
                <w:rFonts w:cs="Calibri"/>
                <w:color w:val="000000"/>
                <w:sz w:val="18"/>
                <w:szCs w:val="18"/>
              </w:rPr>
            </w:pPr>
            <w:r>
              <w:rPr>
                <w:rFonts w:cs="Calibri"/>
                <w:color w:val="000000"/>
                <w:sz w:val="18"/>
                <w:szCs w:val="18"/>
              </w:rPr>
              <w:t>641</w:t>
            </w:r>
          </w:p>
        </w:tc>
        <w:tc>
          <w:tcPr>
            <w:tcW w:w="2400" w:type="dxa"/>
            <w:shd w:val="clear" w:color="auto" w:fill="FFFFFF" w:themeFill="background1"/>
            <w:vAlign w:val="bottom"/>
          </w:tcPr>
          <w:p w14:paraId="60218377" w14:textId="77777777" w:rsidR="001D4426" w:rsidRPr="00200FBF" w:rsidRDefault="001D4426" w:rsidP="001D4426">
            <w:pPr>
              <w:spacing w:line="240" w:lineRule="auto"/>
              <w:jc w:val="left"/>
              <w:rPr>
                <w:rFonts w:cs="Calibri"/>
                <w:sz w:val="18"/>
                <w:szCs w:val="18"/>
              </w:rPr>
            </w:pPr>
            <w:proofErr w:type="spellStart"/>
            <w:r w:rsidRPr="00200FBF">
              <w:rPr>
                <w:rFonts w:cs="Calibri"/>
                <w:sz w:val="18"/>
                <w:szCs w:val="18"/>
              </w:rPr>
              <w:t>Let's</w:t>
            </w:r>
            <w:proofErr w:type="spellEnd"/>
            <w:r w:rsidRPr="00200FBF">
              <w:rPr>
                <w:rFonts w:cs="Calibri"/>
                <w:sz w:val="18"/>
                <w:szCs w:val="18"/>
              </w:rPr>
              <w:t xml:space="preserve"> </w:t>
            </w:r>
            <w:proofErr w:type="spellStart"/>
            <w:r w:rsidRPr="00200FBF">
              <w:rPr>
                <w:rFonts w:cs="Calibri"/>
                <w:sz w:val="18"/>
                <w:szCs w:val="18"/>
              </w:rPr>
              <w:t>talk</w:t>
            </w:r>
            <w:proofErr w:type="spellEnd"/>
            <w:r w:rsidRPr="00200FBF">
              <w:rPr>
                <w:rFonts w:cs="Calibri"/>
                <w:sz w:val="18"/>
                <w:szCs w:val="18"/>
              </w:rPr>
              <w:t xml:space="preserve"> </w:t>
            </w:r>
            <w:proofErr w:type="spellStart"/>
            <w:r w:rsidRPr="00200FBF">
              <w:rPr>
                <w:rFonts w:cs="Calibri"/>
                <w:sz w:val="18"/>
                <w:szCs w:val="18"/>
              </w:rPr>
              <w:t>outside</w:t>
            </w:r>
            <w:proofErr w:type="spellEnd"/>
            <w:r w:rsidRPr="00200FBF">
              <w:rPr>
                <w:rFonts w:cs="Calibri"/>
                <w:sz w:val="18"/>
                <w:szCs w:val="18"/>
              </w:rPr>
              <w:t>.</w:t>
            </w:r>
          </w:p>
        </w:tc>
        <w:tc>
          <w:tcPr>
            <w:tcW w:w="2693" w:type="dxa"/>
            <w:shd w:val="clear" w:color="000000" w:fill="808080"/>
            <w:vAlign w:val="bottom"/>
          </w:tcPr>
          <w:p w14:paraId="00BD518A" w14:textId="77777777" w:rsidR="001D4426" w:rsidRPr="00326056" w:rsidRDefault="001D4426" w:rsidP="001D4426">
            <w:pPr>
              <w:spacing w:line="240" w:lineRule="auto"/>
              <w:jc w:val="center"/>
              <w:rPr>
                <w:rFonts w:cs="Calibri"/>
                <w:color w:val="00FF00"/>
                <w:sz w:val="18"/>
                <w:szCs w:val="18"/>
              </w:rPr>
            </w:pPr>
            <w:proofErr w:type="spellStart"/>
            <w:r w:rsidRPr="00326056">
              <w:rPr>
                <w:rFonts w:cs="Calibri"/>
                <w:color w:val="00FF00"/>
                <w:sz w:val="18"/>
                <w:szCs w:val="18"/>
              </w:rPr>
              <w:t>Let's</w:t>
            </w:r>
            <w:proofErr w:type="spellEnd"/>
            <w:r w:rsidRPr="00326056">
              <w:rPr>
                <w:rFonts w:cs="Calibri"/>
                <w:color w:val="00FF00"/>
                <w:sz w:val="18"/>
                <w:szCs w:val="18"/>
              </w:rPr>
              <w:t xml:space="preserve"> </w:t>
            </w:r>
            <w:proofErr w:type="spellStart"/>
            <w:r w:rsidRPr="00326056">
              <w:rPr>
                <w:rFonts w:cs="Calibri"/>
                <w:color w:val="00FF00"/>
                <w:sz w:val="18"/>
                <w:szCs w:val="18"/>
              </w:rPr>
              <w:t>talk</w:t>
            </w:r>
            <w:proofErr w:type="spellEnd"/>
            <w:r w:rsidRPr="00326056">
              <w:rPr>
                <w:rFonts w:cs="Calibri"/>
                <w:color w:val="00FF00"/>
                <w:sz w:val="18"/>
                <w:szCs w:val="18"/>
              </w:rPr>
              <w:t xml:space="preserve"> </w:t>
            </w:r>
            <w:proofErr w:type="spellStart"/>
            <w:r w:rsidRPr="00326056">
              <w:rPr>
                <w:rFonts w:cs="Calibri"/>
                <w:color w:val="00FF00"/>
                <w:sz w:val="18"/>
                <w:szCs w:val="18"/>
              </w:rPr>
              <w:t>outside</w:t>
            </w:r>
            <w:proofErr w:type="spellEnd"/>
            <w:r w:rsidRPr="00326056">
              <w:rPr>
                <w:rFonts w:cs="Calibri"/>
                <w:color w:val="00FF00"/>
                <w:sz w:val="18"/>
                <w:szCs w:val="18"/>
              </w:rPr>
              <w:t>.</w:t>
            </w:r>
          </w:p>
        </w:tc>
        <w:tc>
          <w:tcPr>
            <w:tcW w:w="285" w:type="dxa"/>
            <w:shd w:val="clear" w:color="auto" w:fill="FF6699"/>
          </w:tcPr>
          <w:p w14:paraId="79EDBE6C"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0AF2448"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A0FA483" w14:textId="77777777" w:rsidR="001D4426" w:rsidRPr="00326056" w:rsidRDefault="001D4426" w:rsidP="001D4426">
            <w:pPr>
              <w:spacing w:line="240" w:lineRule="auto"/>
              <w:jc w:val="center"/>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t>Vamos a hablar fuera.</w:t>
            </w:r>
          </w:p>
        </w:tc>
        <w:tc>
          <w:tcPr>
            <w:tcW w:w="284" w:type="dxa"/>
            <w:shd w:val="clear" w:color="auto" w:fill="FF6699"/>
            <w:vAlign w:val="bottom"/>
          </w:tcPr>
          <w:p w14:paraId="552724EF"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9C0BB84" w14:textId="77777777" w:rsidR="001D4426" w:rsidRPr="00665429" w:rsidRDefault="001D4426"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51E696DC"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Vamos a hablar fuera.</w:t>
            </w:r>
          </w:p>
        </w:tc>
        <w:tc>
          <w:tcPr>
            <w:tcW w:w="284" w:type="dxa"/>
            <w:shd w:val="clear" w:color="auto" w:fill="BDD6EE" w:themeFill="accent5" w:themeFillTint="66"/>
          </w:tcPr>
          <w:p w14:paraId="163662F2" w14:textId="77777777" w:rsidR="001D4426" w:rsidRPr="00665429" w:rsidRDefault="001D4426" w:rsidP="0066542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3F7E9C68"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Vamos a hablar fuera.</w:t>
            </w:r>
          </w:p>
        </w:tc>
      </w:tr>
      <w:tr w:rsidR="001D4426" w:rsidRPr="00326056" w14:paraId="2B7EC9DF" w14:textId="77777777" w:rsidTr="00946A53">
        <w:trPr>
          <w:trHeight w:val="275"/>
        </w:trPr>
        <w:tc>
          <w:tcPr>
            <w:tcW w:w="562" w:type="dxa"/>
            <w:vMerge w:val="restart"/>
            <w:tcBorders>
              <w:top w:val="single" w:sz="4" w:space="0" w:color="auto"/>
              <w:left w:val="single" w:sz="4" w:space="0" w:color="auto"/>
              <w:right w:val="nil"/>
            </w:tcBorders>
            <w:shd w:val="clear" w:color="auto" w:fill="auto"/>
            <w:vAlign w:val="bottom"/>
          </w:tcPr>
          <w:p w14:paraId="5BC063BD" w14:textId="77777777" w:rsidR="001D4426" w:rsidRDefault="001D4426" w:rsidP="001D4426">
            <w:pPr>
              <w:spacing w:line="240" w:lineRule="auto"/>
              <w:jc w:val="right"/>
              <w:rPr>
                <w:rFonts w:cs="Calibri"/>
                <w:color w:val="000000"/>
                <w:sz w:val="18"/>
                <w:szCs w:val="18"/>
              </w:rPr>
            </w:pPr>
          </w:p>
          <w:p w14:paraId="61965651" w14:textId="7EBF212C" w:rsidR="001D4426" w:rsidRDefault="001D4426" w:rsidP="001D4426">
            <w:pPr>
              <w:spacing w:line="240" w:lineRule="auto"/>
              <w:jc w:val="right"/>
              <w:rPr>
                <w:rFonts w:cs="Calibri"/>
                <w:color w:val="000000"/>
                <w:sz w:val="18"/>
                <w:szCs w:val="18"/>
              </w:rPr>
            </w:pPr>
            <w:r>
              <w:rPr>
                <w:rFonts w:cs="Calibri"/>
                <w:color w:val="000000"/>
                <w:sz w:val="18"/>
                <w:szCs w:val="18"/>
              </w:rPr>
              <w:t>642</w:t>
            </w:r>
          </w:p>
        </w:tc>
        <w:tc>
          <w:tcPr>
            <w:tcW w:w="2400" w:type="dxa"/>
            <w:vMerge w:val="restart"/>
            <w:shd w:val="clear" w:color="auto" w:fill="FFFFFF" w:themeFill="background1"/>
            <w:vAlign w:val="bottom"/>
          </w:tcPr>
          <w:p w14:paraId="5F7A405C"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 xml:space="preserve">The coroner's set the date </w:t>
            </w:r>
          </w:p>
          <w:p w14:paraId="7003E894"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to reopen the inquest</w:t>
            </w:r>
          </w:p>
          <w:p w14:paraId="60FE69D4"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 xml:space="preserve"> in the Karim Ali shooting.</w:t>
            </w:r>
          </w:p>
        </w:tc>
        <w:tc>
          <w:tcPr>
            <w:tcW w:w="2693" w:type="dxa"/>
            <w:vMerge w:val="restart"/>
            <w:shd w:val="clear" w:color="000000" w:fill="808080"/>
            <w:vAlign w:val="bottom"/>
          </w:tcPr>
          <w:p w14:paraId="1B2ED1CB" w14:textId="5F7F89B5" w:rsidR="001D4426" w:rsidRPr="00326056" w:rsidRDefault="001D4426" w:rsidP="001D4426">
            <w:pPr>
              <w:spacing w:line="240" w:lineRule="auto"/>
              <w:jc w:val="center"/>
              <w:rPr>
                <w:rFonts w:cs="Calibri"/>
                <w:color w:val="00FF00"/>
                <w:sz w:val="18"/>
                <w:szCs w:val="18"/>
                <w:lang w:val="en-GB"/>
              </w:rPr>
            </w:pPr>
            <w:r w:rsidRPr="00326056">
              <w:rPr>
                <w:rFonts w:cs="Calibri"/>
                <w:color w:val="00FF00"/>
                <w:sz w:val="18"/>
                <w:szCs w:val="18"/>
                <w:lang w:val="en-GB"/>
              </w:rPr>
              <w:t>The coroner's set the date /</w:t>
            </w:r>
          </w:p>
          <w:p w14:paraId="6E33222C" w14:textId="77777777" w:rsidR="001D4426" w:rsidRPr="00326056" w:rsidRDefault="001D4426" w:rsidP="001D4426">
            <w:pPr>
              <w:spacing w:line="240" w:lineRule="auto"/>
              <w:jc w:val="center"/>
              <w:rPr>
                <w:rFonts w:cs="Calibri"/>
                <w:color w:val="00FF00"/>
                <w:sz w:val="18"/>
                <w:szCs w:val="18"/>
                <w:lang w:val="en-GB"/>
              </w:rPr>
            </w:pPr>
            <w:r w:rsidRPr="00326056">
              <w:rPr>
                <w:rFonts w:cs="Calibri"/>
                <w:color w:val="00FF00"/>
                <w:sz w:val="18"/>
                <w:szCs w:val="18"/>
                <w:lang w:val="en-GB"/>
              </w:rPr>
              <w:t>to reopen the inquest /</w:t>
            </w:r>
          </w:p>
          <w:p w14:paraId="3AB2F27D" w14:textId="3AD2DD77" w:rsidR="001D4426" w:rsidRPr="00326056" w:rsidRDefault="001D4426" w:rsidP="001D4426">
            <w:pPr>
              <w:spacing w:line="240" w:lineRule="auto"/>
              <w:jc w:val="center"/>
              <w:rPr>
                <w:rFonts w:cs="Calibri"/>
                <w:color w:val="00FF00"/>
                <w:sz w:val="18"/>
                <w:szCs w:val="18"/>
                <w:lang w:val="en-GB"/>
              </w:rPr>
            </w:pPr>
            <w:r w:rsidRPr="00326056">
              <w:rPr>
                <w:rFonts w:cs="Calibri"/>
                <w:color w:val="00FF00"/>
                <w:sz w:val="18"/>
                <w:szCs w:val="18"/>
                <w:lang w:val="en-GB"/>
              </w:rPr>
              <w:t>in the Karim Ali shooting.</w:t>
            </w:r>
          </w:p>
        </w:tc>
        <w:tc>
          <w:tcPr>
            <w:tcW w:w="285" w:type="dxa"/>
            <w:vMerge w:val="restart"/>
            <w:shd w:val="clear" w:color="auto" w:fill="FFFFFF" w:themeFill="background1"/>
          </w:tcPr>
          <w:p w14:paraId="7E0D6CAA"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640EABFE" w14:textId="77777777" w:rsidR="001D4426" w:rsidRPr="00665429" w:rsidRDefault="001D4426" w:rsidP="00946A53">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21E92164" w14:textId="2F0C0F2A" w:rsidR="001D4426" w:rsidRPr="00326056" w:rsidRDefault="001D4426" w:rsidP="001D4426">
            <w:pPr>
              <w:spacing w:line="240" w:lineRule="auto"/>
              <w:jc w:val="center"/>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t>El juez ha fijado fecha /</w:t>
            </w:r>
          </w:p>
          <w:p w14:paraId="07B2C54F" w14:textId="77777777" w:rsidR="001D4426" w:rsidRPr="00326056" w:rsidRDefault="001D4426" w:rsidP="001D4426">
            <w:pPr>
              <w:spacing w:line="240" w:lineRule="auto"/>
              <w:jc w:val="center"/>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t>para lo de la muerte de Karim Ali</w:t>
            </w:r>
          </w:p>
        </w:tc>
        <w:tc>
          <w:tcPr>
            <w:tcW w:w="284" w:type="dxa"/>
            <w:vMerge w:val="restart"/>
            <w:shd w:val="clear" w:color="auto" w:fill="FFFFFF" w:themeFill="background1"/>
            <w:vAlign w:val="bottom"/>
          </w:tcPr>
          <w:p w14:paraId="70482237"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1A5592DE"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val="restart"/>
            <w:shd w:val="clear" w:color="auto" w:fill="FFFFFF" w:themeFill="background1"/>
            <w:vAlign w:val="bottom"/>
          </w:tcPr>
          <w:p w14:paraId="5FEFFDED" w14:textId="7CAE800B"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El juez ha fijado fecha /</w:t>
            </w:r>
          </w:p>
          <w:p w14:paraId="14ED5E8B"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para lo de la muerte de Karim Ali…</w:t>
            </w:r>
          </w:p>
        </w:tc>
        <w:tc>
          <w:tcPr>
            <w:tcW w:w="284" w:type="dxa"/>
            <w:shd w:val="clear" w:color="auto" w:fill="FFF2CC" w:themeFill="accent4" w:themeFillTint="33"/>
            <w:vAlign w:val="center"/>
          </w:tcPr>
          <w:p w14:paraId="7150AE1E"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val="restart"/>
            <w:shd w:val="clear" w:color="auto" w:fill="FFFFFF" w:themeFill="background1"/>
            <w:vAlign w:val="bottom"/>
          </w:tcPr>
          <w:p w14:paraId="3F34BADF" w14:textId="30B96C9A"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El juez </w:t>
            </w:r>
            <w:r>
              <w:rPr>
                <w:rFonts w:cs="Calibri"/>
                <w:color w:val="000000" w:themeColor="text1"/>
                <w:sz w:val="18"/>
                <w:szCs w:val="18"/>
              </w:rPr>
              <w:t>d</w:t>
            </w:r>
            <w:r w:rsidRPr="00326056">
              <w:rPr>
                <w:rFonts w:cs="Calibri"/>
                <w:color w:val="000000" w:themeColor="text1"/>
                <w:sz w:val="18"/>
                <w:szCs w:val="18"/>
              </w:rPr>
              <w:t>e instrucción</w:t>
            </w:r>
            <w:r>
              <w:rPr>
                <w:rFonts w:cs="Calibri"/>
                <w:color w:val="000000" w:themeColor="text1"/>
                <w:sz w:val="18"/>
                <w:szCs w:val="18"/>
              </w:rPr>
              <w:t xml:space="preserve"> </w:t>
            </w:r>
            <w:r w:rsidRPr="00326056">
              <w:rPr>
                <w:rFonts w:cs="Calibri"/>
                <w:color w:val="000000" w:themeColor="text1"/>
                <w:sz w:val="18"/>
                <w:szCs w:val="18"/>
              </w:rPr>
              <w:t xml:space="preserve">ha fijado fecha </w:t>
            </w:r>
          </w:p>
          <w:p w14:paraId="64F1CE28"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para lo de la muerte de Karim Ali</w:t>
            </w:r>
          </w:p>
        </w:tc>
      </w:tr>
      <w:tr w:rsidR="001D4426" w:rsidRPr="00326056" w14:paraId="02BB9A6B" w14:textId="77777777" w:rsidTr="00946A53">
        <w:trPr>
          <w:trHeight w:val="274"/>
        </w:trPr>
        <w:tc>
          <w:tcPr>
            <w:tcW w:w="562" w:type="dxa"/>
            <w:vMerge/>
            <w:tcBorders>
              <w:left w:val="single" w:sz="4" w:space="0" w:color="auto"/>
              <w:bottom w:val="single" w:sz="4" w:space="0" w:color="auto"/>
              <w:right w:val="nil"/>
            </w:tcBorders>
            <w:shd w:val="clear" w:color="auto" w:fill="auto"/>
            <w:vAlign w:val="bottom"/>
          </w:tcPr>
          <w:p w14:paraId="3A1334B9" w14:textId="77777777" w:rsidR="001D4426" w:rsidRDefault="001D4426" w:rsidP="001D4426">
            <w:pPr>
              <w:spacing w:line="240" w:lineRule="auto"/>
              <w:jc w:val="right"/>
              <w:rPr>
                <w:rFonts w:cs="Calibri"/>
                <w:color w:val="000000"/>
                <w:sz w:val="18"/>
                <w:szCs w:val="18"/>
              </w:rPr>
            </w:pPr>
          </w:p>
        </w:tc>
        <w:tc>
          <w:tcPr>
            <w:tcW w:w="2400" w:type="dxa"/>
            <w:vMerge/>
            <w:shd w:val="clear" w:color="auto" w:fill="FFFFFF" w:themeFill="background1"/>
            <w:vAlign w:val="bottom"/>
          </w:tcPr>
          <w:p w14:paraId="0DDA6657" w14:textId="77777777" w:rsidR="001D4426" w:rsidRPr="00233EC7" w:rsidRDefault="001D4426" w:rsidP="001D4426">
            <w:pPr>
              <w:spacing w:line="240" w:lineRule="auto"/>
              <w:jc w:val="left"/>
              <w:rPr>
                <w:rFonts w:cs="Calibri"/>
                <w:sz w:val="18"/>
                <w:szCs w:val="18"/>
              </w:rPr>
            </w:pPr>
          </w:p>
        </w:tc>
        <w:tc>
          <w:tcPr>
            <w:tcW w:w="2693" w:type="dxa"/>
            <w:vMerge/>
            <w:shd w:val="clear" w:color="000000" w:fill="808080"/>
            <w:vAlign w:val="bottom"/>
          </w:tcPr>
          <w:p w14:paraId="0E94D5E0" w14:textId="77777777" w:rsidR="001D4426" w:rsidRPr="00233EC7" w:rsidRDefault="001D4426" w:rsidP="001D4426">
            <w:pPr>
              <w:spacing w:line="240" w:lineRule="auto"/>
              <w:jc w:val="center"/>
              <w:rPr>
                <w:rFonts w:cs="Calibri"/>
                <w:color w:val="00FF00"/>
                <w:sz w:val="18"/>
                <w:szCs w:val="18"/>
              </w:rPr>
            </w:pPr>
          </w:p>
        </w:tc>
        <w:tc>
          <w:tcPr>
            <w:tcW w:w="285" w:type="dxa"/>
            <w:vMerge/>
            <w:shd w:val="clear" w:color="auto" w:fill="FFFFFF" w:themeFill="background1"/>
          </w:tcPr>
          <w:p w14:paraId="7EDDA3AD" w14:textId="77777777" w:rsidR="001D4426" w:rsidRPr="00233EC7"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17DD119F" w14:textId="77777777" w:rsidR="001D4426" w:rsidRPr="00051527" w:rsidRDefault="001D4426" w:rsidP="00946A53">
            <w:pPr>
              <w:spacing w:line="240" w:lineRule="auto"/>
              <w:jc w:val="center"/>
              <w:rPr>
                <w:rFonts w:cs="Calibri"/>
                <w:color w:val="000000"/>
                <w:sz w:val="18"/>
                <w:szCs w:val="18"/>
              </w:rPr>
            </w:pPr>
          </w:p>
        </w:tc>
        <w:tc>
          <w:tcPr>
            <w:tcW w:w="2695" w:type="dxa"/>
            <w:vMerge/>
            <w:shd w:val="clear" w:color="auto" w:fill="FFFFFF" w:themeFill="background1"/>
            <w:vAlign w:val="bottom"/>
          </w:tcPr>
          <w:p w14:paraId="16F9B849" w14:textId="77777777" w:rsidR="001D4426" w:rsidRPr="00326056" w:rsidRDefault="001D4426" w:rsidP="001D4426">
            <w:pPr>
              <w:spacing w:line="240" w:lineRule="auto"/>
              <w:jc w:val="center"/>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FFFF" w:themeFill="background1"/>
            <w:vAlign w:val="bottom"/>
          </w:tcPr>
          <w:p w14:paraId="051F92DA"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27516FDE"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shd w:val="clear" w:color="auto" w:fill="FFFFFF" w:themeFill="background1"/>
            <w:vAlign w:val="bottom"/>
          </w:tcPr>
          <w:p w14:paraId="7A3D53BD"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1DC26D6D"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shd w:val="clear" w:color="auto" w:fill="FFFFFF" w:themeFill="background1"/>
            <w:vAlign w:val="bottom"/>
          </w:tcPr>
          <w:p w14:paraId="46ECBA80" w14:textId="77777777" w:rsidR="001D4426" w:rsidRPr="00326056" w:rsidRDefault="001D4426" w:rsidP="001D4426">
            <w:pPr>
              <w:spacing w:line="240" w:lineRule="auto"/>
              <w:jc w:val="right"/>
              <w:rPr>
                <w:rFonts w:cs="Calibri"/>
                <w:color w:val="000000" w:themeColor="text1"/>
                <w:sz w:val="18"/>
                <w:szCs w:val="18"/>
              </w:rPr>
            </w:pPr>
          </w:p>
        </w:tc>
      </w:tr>
      <w:tr w:rsidR="001D4426" w:rsidRPr="00326056" w14:paraId="70B3A03A"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721FAD25" w14:textId="05689B2F" w:rsidR="001D4426" w:rsidRDefault="001D4426" w:rsidP="001D4426">
            <w:pPr>
              <w:spacing w:line="240" w:lineRule="auto"/>
              <w:jc w:val="right"/>
              <w:rPr>
                <w:rFonts w:cs="Calibri"/>
                <w:color w:val="000000"/>
                <w:sz w:val="18"/>
                <w:szCs w:val="18"/>
              </w:rPr>
            </w:pPr>
            <w:r>
              <w:rPr>
                <w:rFonts w:cs="Calibri"/>
                <w:color w:val="000000"/>
                <w:sz w:val="18"/>
                <w:szCs w:val="18"/>
              </w:rPr>
              <w:t>643</w:t>
            </w:r>
          </w:p>
        </w:tc>
        <w:tc>
          <w:tcPr>
            <w:tcW w:w="2400" w:type="dxa"/>
            <w:shd w:val="clear" w:color="auto" w:fill="FFFFFF" w:themeFill="background1"/>
            <w:vAlign w:val="bottom"/>
          </w:tcPr>
          <w:p w14:paraId="44426013" w14:textId="77777777" w:rsidR="001D4426" w:rsidRPr="00200FBF" w:rsidRDefault="001D4426" w:rsidP="001D4426">
            <w:pPr>
              <w:spacing w:line="240" w:lineRule="auto"/>
              <w:jc w:val="left"/>
              <w:rPr>
                <w:rFonts w:cs="Calibri"/>
                <w:sz w:val="18"/>
                <w:szCs w:val="18"/>
                <w:lang w:val="en-GB"/>
              </w:rPr>
            </w:pPr>
            <w:r w:rsidRPr="003A71EE">
              <w:rPr>
                <w:rFonts w:cs="Calibri"/>
                <w:b/>
                <w:bCs/>
                <w:sz w:val="18"/>
                <w:szCs w:val="18"/>
                <w:lang w:val="en-GB"/>
              </w:rPr>
              <w:t>And</w:t>
            </w:r>
            <w:r w:rsidRPr="00200FBF">
              <w:rPr>
                <w:rFonts w:cs="Calibri"/>
                <w:sz w:val="18"/>
                <w:szCs w:val="18"/>
                <w:lang w:val="en-GB"/>
              </w:rPr>
              <w:t xml:space="preserve"> you’re going to be asked to testify. Only to be expected.</w:t>
            </w:r>
          </w:p>
        </w:tc>
        <w:tc>
          <w:tcPr>
            <w:tcW w:w="2693" w:type="dxa"/>
            <w:shd w:val="clear" w:color="000000" w:fill="808080"/>
            <w:vAlign w:val="bottom"/>
          </w:tcPr>
          <w:p w14:paraId="416C9E95" w14:textId="77777777" w:rsidR="001D4426" w:rsidRPr="00326056" w:rsidRDefault="001D4426" w:rsidP="001D4426">
            <w:pPr>
              <w:spacing w:line="240" w:lineRule="auto"/>
              <w:jc w:val="center"/>
              <w:rPr>
                <w:rFonts w:cs="Calibri"/>
                <w:color w:val="000000"/>
                <w:sz w:val="18"/>
                <w:szCs w:val="18"/>
                <w:lang w:val="en-GB"/>
              </w:rPr>
            </w:pPr>
            <w:r w:rsidRPr="00326056">
              <w:rPr>
                <w:rFonts w:cs="Calibri"/>
                <w:color w:val="00FF00"/>
                <w:sz w:val="18"/>
                <w:szCs w:val="18"/>
                <w:lang w:val="en-GB"/>
              </w:rPr>
              <w:t>You're going to be asked to testify. /</w:t>
            </w:r>
            <w:r w:rsidRPr="00326056">
              <w:rPr>
                <w:rFonts w:cs="Calibri"/>
                <w:color w:val="000000"/>
                <w:sz w:val="18"/>
                <w:szCs w:val="18"/>
                <w:lang w:val="en-GB"/>
              </w:rPr>
              <w:t xml:space="preserve"> </w:t>
            </w:r>
            <w:r w:rsidRPr="00326056">
              <w:rPr>
                <w:rFonts w:cs="Calibri"/>
                <w:color w:val="FFFFFF"/>
                <w:sz w:val="18"/>
                <w:szCs w:val="18"/>
                <w:lang w:val="en-GB"/>
              </w:rPr>
              <w:t>Only to be expected.</w:t>
            </w:r>
          </w:p>
        </w:tc>
        <w:tc>
          <w:tcPr>
            <w:tcW w:w="285" w:type="dxa"/>
            <w:shd w:val="clear" w:color="auto" w:fill="FFFFFF" w:themeFill="background1"/>
          </w:tcPr>
          <w:p w14:paraId="7F0C8042"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1DA164C8"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53A4096C" w14:textId="4D731244" w:rsidR="001D4426" w:rsidRPr="00326056" w:rsidRDefault="001D4426" w:rsidP="001D4426">
            <w:pPr>
              <w:spacing w:line="240" w:lineRule="auto"/>
              <w:jc w:val="center"/>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t>y tendrás que declarar. /</w:t>
            </w:r>
          </w:p>
          <w:p w14:paraId="570A59FC" w14:textId="77777777" w:rsidR="001D4426" w:rsidRPr="00326056" w:rsidRDefault="001D4426" w:rsidP="001D4426">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Era de esperar.</w:t>
            </w:r>
          </w:p>
        </w:tc>
        <w:tc>
          <w:tcPr>
            <w:tcW w:w="284" w:type="dxa"/>
            <w:shd w:val="clear" w:color="auto" w:fill="FFFFFF" w:themeFill="background1"/>
            <w:vAlign w:val="bottom"/>
          </w:tcPr>
          <w:p w14:paraId="432B0C03"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578A568" w14:textId="77777777" w:rsidR="001D4426" w:rsidRPr="00051527" w:rsidRDefault="001D4426" w:rsidP="00946A53">
            <w:pPr>
              <w:spacing w:line="240" w:lineRule="auto"/>
              <w:jc w:val="center"/>
              <w:rPr>
                <w:rFonts w:cs="Calibri"/>
                <w:color w:val="000000"/>
                <w:sz w:val="18"/>
                <w:szCs w:val="18"/>
              </w:rPr>
            </w:pPr>
          </w:p>
        </w:tc>
        <w:tc>
          <w:tcPr>
            <w:tcW w:w="2693" w:type="dxa"/>
            <w:shd w:val="clear" w:color="auto" w:fill="FFFFFF" w:themeFill="background1"/>
            <w:vAlign w:val="bottom"/>
          </w:tcPr>
          <w:p w14:paraId="606E6A36" w14:textId="5290A6AD"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tendrás que declarar. /</w:t>
            </w:r>
          </w:p>
          <w:p w14:paraId="06ED74E2"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-Era de esperar.</w:t>
            </w:r>
          </w:p>
        </w:tc>
        <w:tc>
          <w:tcPr>
            <w:tcW w:w="284" w:type="dxa"/>
            <w:shd w:val="clear" w:color="auto" w:fill="BDD6EE" w:themeFill="accent5" w:themeFillTint="66"/>
            <w:vAlign w:val="center"/>
          </w:tcPr>
          <w:p w14:paraId="5EA9BEB8"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310670A9"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y tendrás que declarar. </w:t>
            </w:r>
          </w:p>
          <w:p w14:paraId="5F1CD8BC"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Era de esperar.</w:t>
            </w:r>
          </w:p>
        </w:tc>
      </w:tr>
      <w:tr w:rsidR="001D4426" w:rsidRPr="00326056" w14:paraId="1038F7BB"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3616BB8B" w14:textId="724C08AE" w:rsidR="001D4426" w:rsidRDefault="001D4426" w:rsidP="001D4426">
            <w:pPr>
              <w:spacing w:line="240" w:lineRule="auto"/>
              <w:jc w:val="right"/>
              <w:rPr>
                <w:rFonts w:cs="Calibri"/>
                <w:color w:val="000000"/>
                <w:sz w:val="18"/>
                <w:szCs w:val="18"/>
              </w:rPr>
            </w:pPr>
            <w:r>
              <w:rPr>
                <w:rFonts w:cs="Calibri"/>
                <w:color w:val="000000"/>
                <w:sz w:val="18"/>
                <w:szCs w:val="18"/>
              </w:rPr>
              <w:t>644</w:t>
            </w:r>
          </w:p>
        </w:tc>
        <w:tc>
          <w:tcPr>
            <w:tcW w:w="2400" w:type="dxa"/>
            <w:shd w:val="clear" w:color="auto" w:fill="FFFFFF" w:themeFill="background1"/>
            <w:vAlign w:val="bottom"/>
          </w:tcPr>
          <w:p w14:paraId="2125A1AF"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 xml:space="preserve">But the firearms officers </w:t>
            </w:r>
          </w:p>
          <w:p w14:paraId="3BB8766A"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are revisiting their statements.</w:t>
            </w:r>
          </w:p>
        </w:tc>
        <w:tc>
          <w:tcPr>
            <w:tcW w:w="2693" w:type="dxa"/>
            <w:shd w:val="clear" w:color="000000" w:fill="808080"/>
            <w:vAlign w:val="bottom"/>
          </w:tcPr>
          <w:p w14:paraId="2EA3910F" w14:textId="4686E99C" w:rsidR="001D4426" w:rsidRPr="00326056" w:rsidRDefault="001D4426" w:rsidP="001D4426">
            <w:pPr>
              <w:spacing w:line="240" w:lineRule="auto"/>
              <w:jc w:val="center"/>
              <w:rPr>
                <w:rFonts w:cs="Calibri"/>
                <w:color w:val="00FF00"/>
                <w:sz w:val="18"/>
                <w:szCs w:val="18"/>
                <w:lang w:val="en-GB"/>
              </w:rPr>
            </w:pPr>
            <w:r w:rsidRPr="00326056">
              <w:rPr>
                <w:rFonts w:cs="Calibri"/>
                <w:color w:val="00FF00"/>
                <w:sz w:val="18"/>
                <w:szCs w:val="18"/>
                <w:lang w:val="en-GB"/>
              </w:rPr>
              <w:t>But the firearms officers /</w:t>
            </w:r>
          </w:p>
          <w:p w14:paraId="5400AA0A" w14:textId="77777777" w:rsidR="001D4426" w:rsidRPr="00326056" w:rsidRDefault="001D4426" w:rsidP="001D4426">
            <w:pPr>
              <w:spacing w:line="240" w:lineRule="auto"/>
              <w:jc w:val="center"/>
              <w:rPr>
                <w:rFonts w:cs="Calibri"/>
                <w:color w:val="00FF00"/>
                <w:sz w:val="18"/>
                <w:szCs w:val="18"/>
                <w:lang w:val="en-GB"/>
              </w:rPr>
            </w:pPr>
            <w:r w:rsidRPr="00326056">
              <w:rPr>
                <w:rFonts w:cs="Calibri"/>
                <w:color w:val="00FF00"/>
                <w:sz w:val="18"/>
                <w:szCs w:val="18"/>
                <w:lang w:val="en-GB"/>
              </w:rPr>
              <w:t>are revisiting their statements.</w:t>
            </w:r>
          </w:p>
        </w:tc>
        <w:tc>
          <w:tcPr>
            <w:tcW w:w="285" w:type="dxa"/>
            <w:shd w:val="clear" w:color="auto" w:fill="FFFFFF" w:themeFill="background1"/>
          </w:tcPr>
          <w:p w14:paraId="38882750"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A58EE32"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0B6CE9B" w14:textId="77777777" w:rsidR="001D4426" w:rsidRPr="00326056" w:rsidRDefault="001D4426" w:rsidP="001D4426">
            <w:pPr>
              <w:spacing w:line="240" w:lineRule="auto"/>
              <w:jc w:val="center"/>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t>Pero los agentes armados están / reformulando sus declaraciones.</w:t>
            </w:r>
          </w:p>
        </w:tc>
        <w:tc>
          <w:tcPr>
            <w:tcW w:w="284" w:type="dxa"/>
            <w:shd w:val="clear" w:color="auto" w:fill="FFFFFF" w:themeFill="background1"/>
            <w:vAlign w:val="bottom"/>
          </w:tcPr>
          <w:p w14:paraId="2020CD01"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56557C9" w14:textId="77777777" w:rsidR="001D4426" w:rsidRPr="00051527" w:rsidRDefault="001D4426" w:rsidP="00946A53">
            <w:pPr>
              <w:spacing w:line="240" w:lineRule="auto"/>
              <w:jc w:val="center"/>
              <w:rPr>
                <w:rFonts w:cs="Calibri"/>
                <w:color w:val="000000"/>
                <w:sz w:val="18"/>
                <w:szCs w:val="18"/>
              </w:rPr>
            </w:pPr>
          </w:p>
        </w:tc>
        <w:tc>
          <w:tcPr>
            <w:tcW w:w="2693" w:type="dxa"/>
            <w:shd w:val="clear" w:color="auto" w:fill="FFFFFF" w:themeFill="background1"/>
            <w:vAlign w:val="bottom"/>
          </w:tcPr>
          <w:p w14:paraId="3BE58B3E"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Pero los agentes armados están / reformulando sus declaraciones.</w:t>
            </w:r>
          </w:p>
        </w:tc>
        <w:tc>
          <w:tcPr>
            <w:tcW w:w="284" w:type="dxa"/>
            <w:shd w:val="clear" w:color="auto" w:fill="BDD6EE" w:themeFill="accent5" w:themeFillTint="66"/>
            <w:vAlign w:val="center"/>
          </w:tcPr>
          <w:p w14:paraId="701B9F77"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6EC17F2E"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Pero los agentes armados están reformulando sus declaraciones.</w:t>
            </w:r>
          </w:p>
        </w:tc>
      </w:tr>
      <w:tr w:rsidR="001D4426" w:rsidRPr="00326056" w14:paraId="734D646D" w14:textId="77777777" w:rsidTr="00946A53">
        <w:trPr>
          <w:trHeight w:val="69"/>
        </w:trPr>
        <w:tc>
          <w:tcPr>
            <w:tcW w:w="562" w:type="dxa"/>
            <w:tcBorders>
              <w:top w:val="single" w:sz="4" w:space="0" w:color="auto"/>
              <w:left w:val="single" w:sz="4" w:space="0" w:color="auto"/>
              <w:bottom w:val="single" w:sz="4" w:space="0" w:color="auto"/>
              <w:right w:val="nil"/>
            </w:tcBorders>
            <w:shd w:val="clear" w:color="auto" w:fill="auto"/>
            <w:vAlign w:val="bottom"/>
          </w:tcPr>
          <w:p w14:paraId="748489B0" w14:textId="1B595317" w:rsidR="001D4426" w:rsidRDefault="001D4426" w:rsidP="001D4426">
            <w:pPr>
              <w:spacing w:line="240" w:lineRule="auto"/>
              <w:jc w:val="right"/>
              <w:rPr>
                <w:rFonts w:cs="Calibri"/>
                <w:color w:val="000000"/>
                <w:sz w:val="18"/>
                <w:szCs w:val="18"/>
              </w:rPr>
            </w:pPr>
            <w:r>
              <w:rPr>
                <w:rFonts w:cs="Calibri"/>
                <w:color w:val="000000"/>
                <w:sz w:val="18"/>
                <w:szCs w:val="18"/>
              </w:rPr>
              <w:t>645</w:t>
            </w:r>
          </w:p>
        </w:tc>
        <w:tc>
          <w:tcPr>
            <w:tcW w:w="2400" w:type="dxa"/>
            <w:shd w:val="clear" w:color="auto" w:fill="FFFFFF" w:themeFill="background1"/>
            <w:vAlign w:val="bottom"/>
          </w:tcPr>
          <w:p w14:paraId="1BA30D17" w14:textId="0CC95239"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They</w:t>
            </w:r>
            <w:r>
              <w:rPr>
                <w:rFonts w:cs="Calibri"/>
                <w:sz w:val="18"/>
                <w:szCs w:val="18"/>
                <w:lang w:val="en-GB"/>
              </w:rPr>
              <w:t>’</w:t>
            </w:r>
            <w:r w:rsidRPr="00200FBF">
              <w:rPr>
                <w:rFonts w:cs="Calibri"/>
                <w:sz w:val="18"/>
                <w:szCs w:val="18"/>
                <w:lang w:val="en-GB"/>
              </w:rPr>
              <w:t>re saying you sent them</w:t>
            </w:r>
          </w:p>
          <w:p w14:paraId="5939F16A"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 xml:space="preserve"> to the wrong flat.</w:t>
            </w:r>
          </w:p>
        </w:tc>
        <w:tc>
          <w:tcPr>
            <w:tcW w:w="2693" w:type="dxa"/>
            <w:shd w:val="clear" w:color="000000" w:fill="808080"/>
            <w:vAlign w:val="bottom"/>
          </w:tcPr>
          <w:p w14:paraId="1EEF42FB" w14:textId="741073EE" w:rsidR="001D4426" w:rsidRPr="00326056" w:rsidRDefault="001D4426" w:rsidP="001D4426">
            <w:pPr>
              <w:spacing w:line="240" w:lineRule="auto"/>
              <w:jc w:val="center"/>
              <w:rPr>
                <w:rFonts w:cs="Calibri"/>
                <w:color w:val="00FF00"/>
                <w:sz w:val="18"/>
                <w:szCs w:val="18"/>
                <w:lang w:val="en-GB"/>
              </w:rPr>
            </w:pPr>
            <w:r w:rsidRPr="00326056">
              <w:rPr>
                <w:rFonts w:cs="Calibri"/>
                <w:color w:val="00FF00"/>
                <w:sz w:val="18"/>
                <w:szCs w:val="18"/>
                <w:lang w:val="en-GB"/>
              </w:rPr>
              <w:t>They</w:t>
            </w:r>
            <w:r>
              <w:rPr>
                <w:rFonts w:cs="Calibri"/>
                <w:color w:val="00FF00"/>
                <w:sz w:val="18"/>
                <w:szCs w:val="18"/>
                <w:lang w:val="en-GB"/>
              </w:rPr>
              <w:t>’</w:t>
            </w:r>
            <w:r w:rsidRPr="00326056">
              <w:rPr>
                <w:rFonts w:cs="Calibri"/>
                <w:color w:val="00FF00"/>
                <w:sz w:val="18"/>
                <w:szCs w:val="18"/>
                <w:lang w:val="en-GB"/>
              </w:rPr>
              <w:t>re saying you sent them /</w:t>
            </w:r>
          </w:p>
          <w:p w14:paraId="5BE957FF" w14:textId="40BCD52C" w:rsidR="001D4426" w:rsidRPr="00326056" w:rsidRDefault="001D4426" w:rsidP="001D4426">
            <w:pPr>
              <w:spacing w:line="240" w:lineRule="auto"/>
              <w:jc w:val="center"/>
              <w:rPr>
                <w:rFonts w:cs="Calibri"/>
                <w:color w:val="00FF00"/>
                <w:sz w:val="18"/>
                <w:szCs w:val="18"/>
                <w:lang w:val="en-GB"/>
              </w:rPr>
            </w:pPr>
            <w:r w:rsidRPr="00326056">
              <w:rPr>
                <w:rFonts w:cs="Calibri"/>
                <w:color w:val="00FF00"/>
                <w:sz w:val="18"/>
                <w:szCs w:val="18"/>
                <w:lang w:val="en-GB"/>
              </w:rPr>
              <w:t>to the wrong flat.</w:t>
            </w:r>
          </w:p>
        </w:tc>
        <w:tc>
          <w:tcPr>
            <w:tcW w:w="285" w:type="dxa"/>
            <w:shd w:val="clear" w:color="auto" w:fill="FFFFFF" w:themeFill="background1"/>
          </w:tcPr>
          <w:p w14:paraId="21E1B00C"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A2B911A"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46A7CFF" w14:textId="77777777" w:rsidR="001D4426" w:rsidRPr="00326056" w:rsidRDefault="001D4426" w:rsidP="001D4426">
            <w:pPr>
              <w:spacing w:line="240" w:lineRule="auto"/>
              <w:jc w:val="center"/>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t>Dicen que los mandaste /</w:t>
            </w:r>
          </w:p>
          <w:p w14:paraId="244A015B" w14:textId="77777777" w:rsidR="001D4426" w:rsidRPr="00326056" w:rsidRDefault="001D4426" w:rsidP="001D4426">
            <w:pPr>
              <w:spacing w:line="240" w:lineRule="auto"/>
              <w:jc w:val="center"/>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t>al piso equivocado,</w:t>
            </w:r>
          </w:p>
        </w:tc>
        <w:tc>
          <w:tcPr>
            <w:tcW w:w="284" w:type="dxa"/>
            <w:shd w:val="clear" w:color="auto" w:fill="FFFFFF" w:themeFill="background1"/>
            <w:vAlign w:val="bottom"/>
          </w:tcPr>
          <w:p w14:paraId="4622B4CF"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C7F3E3E" w14:textId="77777777" w:rsidR="001D4426" w:rsidRPr="00051527" w:rsidRDefault="001D4426" w:rsidP="00946A53">
            <w:pPr>
              <w:spacing w:line="240" w:lineRule="auto"/>
              <w:jc w:val="center"/>
              <w:rPr>
                <w:rFonts w:cs="Calibri"/>
                <w:color w:val="000000"/>
                <w:sz w:val="18"/>
                <w:szCs w:val="18"/>
              </w:rPr>
            </w:pPr>
          </w:p>
        </w:tc>
        <w:tc>
          <w:tcPr>
            <w:tcW w:w="2693" w:type="dxa"/>
            <w:shd w:val="clear" w:color="auto" w:fill="FFFFFF" w:themeFill="background1"/>
            <w:vAlign w:val="bottom"/>
          </w:tcPr>
          <w:p w14:paraId="7883B094" w14:textId="12570AE0"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Dicen que los mandaste /</w:t>
            </w:r>
          </w:p>
          <w:p w14:paraId="6F1A18B8"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al piso equivocado,</w:t>
            </w:r>
          </w:p>
        </w:tc>
        <w:tc>
          <w:tcPr>
            <w:tcW w:w="284" w:type="dxa"/>
            <w:shd w:val="clear" w:color="auto" w:fill="BDD6EE" w:themeFill="accent5" w:themeFillTint="66"/>
            <w:vAlign w:val="center"/>
          </w:tcPr>
          <w:p w14:paraId="57334DE4"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66401831"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Dicen que los mandaste </w:t>
            </w:r>
          </w:p>
          <w:p w14:paraId="43ECED03"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al piso equivocado,</w:t>
            </w:r>
          </w:p>
        </w:tc>
      </w:tr>
      <w:tr w:rsidR="001D4426" w:rsidRPr="00326056" w14:paraId="0142FB32"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7B12AFB7" w14:textId="067EE91F" w:rsidR="001D4426" w:rsidRDefault="001D4426" w:rsidP="001D4426">
            <w:pPr>
              <w:spacing w:line="240" w:lineRule="auto"/>
              <w:jc w:val="right"/>
              <w:rPr>
                <w:rFonts w:cs="Calibri"/>
                <w:color w:val="000000"/>
                <w:sz w:val="18"/>
                <w:szCs w:val="18"/>
              </w:rPr>
            </w:pPr>
            <w:r>
              <w:rPr>
                <w:rFonts w:cs="Calibri"/>
                <w:color w:val="000000"/>
                <w:sz w:val="18"/>
                <w:szCs w:val="18"/>
              </w:rPr>
              <w:t>646</w:t>
            </w:r>
          </w:p>
        </w:tc>
        <w:tc>
          <w:tcPr>
            <w:tcW w:w="2400" w:type="dxa"/>
            <w:shd w:val="clear" w:color="auto" w:fill="FFFFFF" w:themeFill="background1"/>
            <w:vAlign w:val="bottom"/>
          </w:tcPr>
          <w:p w14:paraId="16EC0515" w14:textId="77777777" w:rsidR="001D4426" w:rsidRPr="00200FBF" w:rsidRDefault="001D4426" w:rsidP="001D4426">
            <w:pPr>
              <w:spacing w:line="240" w:lineRule="auto"/>
              <w:jc w:val="left"/>
              <w:rPr>
                <w:rFonts w:cs="Calibri"/>
                <w:sz w:val="18"/>
                <w:szCs w:val="18"/>
              </w:rPr>
            </w:pPr>
            <w:proofErr w:type="spellStart"/>
            <w:r w:rsidRPr="00200FBF">
              <w:rPr>
                <w:rFonts w:cs="Calibri"/>
                <w:sz w:val="18"/>
                <w:szCs w:val="18"/>
              </w:rPr>
              <w:t>I'm</w:t>
            </w:r>
            <w:proofErr w:type="spellEnd"/>
            <w:r w:rsidRPr="00200FBF">
              <w:rPr>
                <w:rFonts w:cs="Calibri"/>
                <w:sz w:val="18"/>
                <w:szCs w:val="18"/>
              </w:rPr>
              <w:t xml:space="preserve"> </w:t>
            </w:r>
            <w:proofErr w:type="spellStart"/>
            <w:r w:rsidRPr="00200FBF">
              <w:rPr>
                <w:rFonts w:cs="Calibri"/>
                <w:sz w:val="18"/>
                <w:szCs w:val="18"/>
              </w:rPr>
              <w:t>fighting</w:t>
            </w:r>
            <w:proofErr w:type="spellEnd"/>
            <w:r w:rsidRPr="00200FBF">
              <w:rPr>
                <w:rFonts w:cs="Calibri"/>
                <w:sz w:val="18"/>
                <w:szCs w:val="18"/>
              </w:rPr>
              <w:t xml:space="preserve"> </w:t>
            </w:r>
            <w:proofErr w:type="spellStart"/>
            <w:r w:rsidRPr="00200FBF">
              <w:rPr>
                <w:rFonts w:cs="Calibri"/>
                <w:sz w:val="18"/>
                <w:szCs w:val="18"/>
              </w:rPr>
              <w:t>your</w:t>
            </w:r>
            <w:proofErr w:type="spellEnd"/>
            <w:r w:rsidRPr="00200FBF">
              <w:rPr>
                <w:rFonts w:cs="Calibri"/>
                <w:sz w:val="18"/>
                <w:szCs w:val="18"/>
              </w:rPr>
              <w:t xml:space="preserve"> </w:t>
            </w:r>
            <w:proofErr w:type="spellStart"/>
            <w:r w:rsidRPr="00200FBF">
              <w:rPr>
                <w:rFonts w:cs="Calibri"/>
                <w:sz w:val="18"/>
                <w:szCs w:val="18"/>
              </w:rPr>
              <w:t>corner</w:t>
            </w:r>
            <w:proofErr w:type="spellEnd"/>
            <w:r w:rsidRPr="00200FBF">
              <w:rPr>
                <w:rFonts w:cs="Calibri"/>
                <w:sz w:val="18"/>
                <w:szCs w:val="18"/>
              </w:rPr>
              <w:t>,</w:t>
            </w:r>
          </w:p>
        </w:tc>
        <w:tc>
          <w:tcPr>
            <w:tcW w:w="2693" w:type="dxa"/>
            <w:shd w:val="clear" w:color="000000" w:fill="808080"/>
            <w:vAlign w:val="bottom"/>
          </w:tcPr>
          <w:p w14:paraId="778BA502" w14:textId="77777777" w:rsidR="001D4426" w:rsidRPr="00326056" w:rsidRDefault="001D4426" w:rsidP="001D4426">
            <w:pPr>
              <w:spacing w:line="240" w:lineRule="auto"/>
              <w:jc w:val="center"/>
              <w:rPr>
                <w:rFonts w:cs="Calibri"/>
                <w:color w:val="00FF00"/>
                <w:sz w:val="18"/>
                <w:szCs w:val="18"/>
              </w:rPr>
            </w:pPr>
            <w:proofErr w:type="spellStart"/>
            <w:r w:rsidRPr="00326056">
              <w:rPr>
                <w:rFonts w:cs="Calibri"/>
                <w:color w:val="00FF00"/>
                <w:sz w:val="18"/>
                <w:szCs w:val="18"/>
              </w:rPr>
              <w:t>I'm</w:t>
            </w:r>
            <w:proofErr w:type="spellEnd"/>
            <w:r w:rsidRPr="00326056">
              <w:rPr>
                <w:rFonts w:cs="Calibri"/>
                <w:color w:val="00FF00"/>
                <w:sz w:val="18"/>
                <w:szCs w:val="18"/>
              </w:rPr>
              <w:t xml:space="preserve"> </w:t>
            </w:r>
            <w:proofErr w:type="spellStart"/>
            <w:r w:rsidRPr="00326056">
              <w:rPr>
                <w:rFonts w:cs="Calibri"/>
                <w:color w:val="00FF00"/>
                <w:sz w:val="18"/>
                <w:szCs w:val="18"/>
              </w:rPr>
              <w:t>fighting</w:t>
            </w:r>
            <w:proofErr w:type="spellEnd"/>
            <w:r w:rsidRPr="00326056">
              <w:rPr>
                <w:rFonts w:cs="Calibri"/>
                <w:color w:val="00FF00"/>
                <w:sz w:val="18"/>
                <w:szCs w:val="18"/>
              </w:rPr>
              <w:t xml:space="preserve"> </w:t>
            </w:r>
            <w:proofErr w:type="spellStart"/>
            <w:r w:rsidRPr="00326056">
              <w:rPr>
                <w:rFonts w:cs="Calibri"/>
                <w:color w:val="00FF00"/>
                <w:sz w:val="18"/>
                <w:szCs w:val="18"/>
              </w:rPr>
              <w:t>your</w:t>
            </w:r>
            <w:proofErr w:type="spellEnd"/>
            <w:r w:rsidRPr="00326056">
              <w:rPr>
                <w:rFonts w:cs="Calibri"/>
                <w:color w:val="00FF00"/>
                <w:sz w:val="18"/>
                <w:szCs w:val="18"/>
              </w:rPr>
              <w:t xml:space="preserve"> </w:t>
            </w:r>
            <w:proofErr w:type="spellStart"/>
            <w:r w:rsidRPr="00326056">
              <w:rPr>
                <w:rFonts w:cs="Calibri"/>
                <w:color w:val="00FF00"/>
                <w:sz w:val="18"/>
                <w:szCs w:val="18"/>
              </w:rPr>
              <w:t>corner</w:t>
            </w:r>
            <w:proofErr w:type="spellEnd"/>
            <w:r w:rsidRPr="00326056">
              <w:rPr>
                <w:rFonts w:cs="Calibri"/>
                <w:color w:val="00FF00"/>
                <w:sz w:val="18"/>
                <w:szCs w:val="18"/>
              </w:rPr>
              <w:t>,</w:t>
            </w:r>
          </w:p>
        </w:tc>
        <w:tc>
          <w:tcPr>
            <w:tcW w:w="285" w:type="dxa"/>
            <w:shd w:val="clear" w:color="auto" w:fill="FF6699"/>
          </w:tcPr>
          <w:p w14:paraId="43462846"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583EAA8"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0CE1814" w14:textId="77777777" w:rsidR="001D4426" w:rsidRPr="00326056" w:rsidRDefault="001D4426" w:rsidP="001D4426">
            <w:pPr>
              <w:spacing w:line="240" w:lineRule="auto"/>
              <w:jc w:val="center"/>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t>Estoy de tu parte,</w:t>
            </w:r>
          </w:p>
        </w:tc>
        <w:tc>
          <w:tcPr>
            <w:tcW w:w="284" w:type="dxa"/>
            <w:shd w:val="clear" w:color="auto" w:fill="FF6699"/>
            <w:vAlign w:val="bottom"/>
          </w:tcPr>
          <w:p w14:paraId="5D7EAA94"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F62DE82" w14:textId="77777777" w:rsidR="001D4426" w:rsidRPr="00665429" w:rsidRDefault="001D4426"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EFF0CE5"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Estoy de tu parte.</w:t>
            </w:r>
          </w:p>
        </w:tc>
        <w:tc>
          <w:tcPr>
            <w:tcW w:w="284" w:type="dxa"/>
            <w:shd w:val="clear" w:color="auto" w:fill="BDD6EE" w:themeFill="accent5" w:themeFillTint="66"/>
            <w:vAlign w:val="center"/>
          </w:tcPr>
          <w:p w14:paraId="499EAE11" w14:textId="77777777" w:rsidR="001D4426" w:rsidRPr="00665429" w:rsidRDefault="001D4426" w:rsidP="00946A5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6788AC32"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Estoy de tu parte.</w:t>
            </w:r>
          </w:p>
        </w:tc>
      </w:tr>
      <w:tr w:rsidR="001D4426" w:rsidRPr="00326056" w14:paraId="2F6986EB"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01AB5867" w14:textId="4F974030" w:rsidR="001D4426" w:rsidRDefault="001D4426" w:rsidP="001D4426">
            <w:pPr>
              <w:spacing w:line="240" w:lineRule="auto"/>
              <w:jc w:val="right"/>
              <w:rPr>
                <w:rFonts w:cs="Calibri"/>
                <w:color w:val="000000"/>
                <w:sz w:val="18"/>
                <w:szCs w:val="18"/>
              </w:rPr>
            </w:pPr>
            <w:r>
              <w:rPr>
                <w:rFonts w:cs="Calibri"/>
                <w:color w:val="000000"/>
                <w:sz w:val="18"/>
                <w:szCs w:val="18"/>
              </w:rPr>
              <w:t>647</w:t>
            </w:r>
          </w:p>
        </w:tc>
        <w:tc>
          <w:tcPr>
            <w:tcW w:w="2400" w:type="dxa"/>
            <w:shd w:val="clear" w:color="auto" w:fill="FFFFFF" w:themeFill="background1"/>
            <w:vAlign w:val="bottom"/>
          </w:tcPr>
          <w:p w14:paraId="256B137B"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but this can't not affect your position here, Steve.</w:t>
            </w:r>
          </w:p>
        </w:tc>
        <w:tc>
          <w:tcPr>
            <w:tcW w:w="2693" w:type="dxa"/>
            <w:shd w:val="clear" w:color="000000" w:fill="808080"/>
            <w:vAlign w:val="bottom"/>
          </w:tcPr>
          <w:p w14:paraId="17D70D2B" w14:textId="77777777" w:rsidR="001D4426" w:rsidRPr="00326056" w:rsidRDefault="001D4426" w:rsidP="001D4426">
            <w:pPr>
              <w:spacing w:line="240" w:lineRule="auto"/>
              <w:jc w:val="center"/>
              <w:rPr>
                <w:rFonts w:cs="Calibri"/>
                <w:color w:val="00FF00"/>
                <w:sz w:val="18"/>
                <w:szCs w:val="18"/>
                <w:lang w:val="en-GB"/>
              </w:rPr>
            </w:pPr>
            <w:r w:rsidRPr="00326056">
              <w:rPr>
                <w:rFonts w:cs="Calibri"/>
                <w:color w:val="00FF00"/>
                <w:sz w:val="18"/>
                <w:szCs w:val="18"/>
                <w:lang w:val="en-GB"/>
              </w:rPr>
              <w:t>but this can't not affect your / position here, Steve.</w:t>
            </w:r>
          </w:p>
        </w:tc>
        <w:tc>
          <w:tcPr>
            <w:tcW w:w="285" w:type="dxa"/>
            <w:shd w:val="clear" w:color="auto" w:fill="FF6699"/>
          </w:tcPr>
          <w:p w14:paraId="3020EDA5"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A49ABEA"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75537D0" w14:textId="3048E68D" w:rsidR="001D4426" w:rsidRPr="00326056" w:rsidRDefault="001D4426" w:rsidP="001D4426">
            <w:pPr>
              <w:spacing w:line="240" w:lineRule="auto"/>
              <w:jc w:val="center"/>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t>pero esto afectará /</w:t>
            </w:r>
          </w:p>
          <w:p w14:paraId="1B4B1C47" w14:textId="77777777" w:rsidR="001D4426" w:rsidRPr="00326056" w:rsidRDefault="001D4426" w:rsidP="001D4426">
            <w:pPr>
              <w:spacing w:line="240" w:lineRule="auto"/>
              <w:jc w:val="center"/>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00FF"/>
                <w:sz w:val="18"/>
                <w:szCs w:val="18"/>
                <w14:textOutline w14:w="1905" w14:cap="rnd" w14:cmpd="sng" w14:algn="ctr">
                  <w14:solidFill>
                    <w14:schemeClr w14:val="tx1">
                      <w14:alpha w14:val="50000"/>
                    </w14:schemeClr>
                  </w14:solidFill>
                  <w14:prstDash w14:val="solid"/>
                  <w14:bevel/>
                </w14:textOutline>
              </w:rPr>
              <w:t>a tu posición aquí, Steve.</w:t>
            </w:r>
          </w:p>
        </w:tc>
        <w:tc>
          <w:tcPr>
            <w:tcW w:w="284" w:type="dxa"/>
            <w:shd w:val="clear" w:color="auto" w:fill="FF6699"/>
            <w:vAlign w:val="bottom"/>
          </w:tcPr>
          <w:p w14:paraId="2B88910F"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3131A7F2"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5904AAEE" w14:textId="77C18B62"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Pero esto afectará /</w:t>
            </w:r>
          </w:p>
          <w:p w14:paraId="231E5942"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 tu posición aquí, Steve.</w:t>
            </w:r>
          </w:p>
        </w:tc>
        <w:tc>
          <w:tcPr>
            <w:tcW w:w="284" w:type="dxa"/>
            <w:shd w:val="clear" w:color="auto" w:fill="E2EFD9" w:themeFill="accent6" w:themeFillTint="33"/>
            <w:vAlign w:val="center"/>
          </w:tcPr>
          <w:p w14:paraId="5E5308EC"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328A3EAB"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Pero esto afectará </w:t>
            </w:r>
          </w:p>
          <w:p w14:paraId="7C930667"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a tu posición aquí, Steve.</w:t>
            </w:r>
          </w:p>
        </w:tc>
      </w:tr>
      <w:tr w:rsidR="001D4426" w:rsidRPr="00326056" w14:paraId="527C0892"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7E69B59E" w14:textId="7886571D" w:rsidR="001D4426" w:rsidRDefault="001D4426" w:rsidP="001D4426">
            <w:pPr>
              <w:spacing w:line="240" w:lineRule="auto"/>
              <w:jc w:val="right"/>
              <w:rPr>
                <w:rFonts w:cs="Calibri"/>
                <w:color w:val="000000"/>
                <w:sz w:val="18"/>
                <w:szCs w:val="18"/>
              </w:rPr>
            </w:pPr>
            <w:r>
              <w:rPr>
                <w:rFonts w:cs="Calibri"/>
                <w:color w:val="000000"/>
                <w:sz w:val="18"/>
                <w:szCs w:val="18"/>
              </w:rPr>
              <w:t>648</w:t>
            </w:r>
          </w:p>
        </w:tc>
        <w:tc>
          <w:tcPr>
            <w:tcW w:w="2400" w:type="dxa"/>
            <w:shd w:val="clear" w:color="auto" w:fill="FFFFFF" w:themeFill="background1"/>
            <w:vAlign w:val="bottom"/>
          </w:tcPr>
          <w:p w14:paraId="38695CD8" w14:textId="77777777" w:rsidR="001D4426" w:rsidRPr="00200FBF" w:rsidRDefault="001D4426" w:rsidP="001D4426">
            <w:pPr>
              <w:spacing w:line="240" w:lineRule="auto"/>
              <w:jc w:val="left"/>
              <w:rPr>
                <w:rFonts w:cs="Calibri"/>
                <w:sz w:val="18"/>
                <w:szCs w:val="18"/>
              </w:rPr>
            </w:pPr>
            <w:r w:rsidRPr="00200FBF">
              <w:rPr>
                <w:rFonts w:cs="Calibri"/>
                <w:sz w:val="18"/>
                <w:szCs w:val="18"/>
              </w:rPr>
              <w:t>MOBILE PHONE VIBRATES</w:t>
            </w:r>
          </w:p>
        </w:tc>
        <w:tc>
          <w:tcPr>
            <w:tcW w:w="2693" w:type="dxa"/>
            <w:shd w:val="clear" w:color="000000" w:fill="808080"/>
            <w:vAlign w:val="bottom"/>
          </w:tcPr>
          <w:p w14:paraId="3D1B9A6B" w14:textId="77777777" w:rsidR="001D4426" w:rsidRPr="00326056" w:rsidRDefault="001D4426" w:rsidP="001D4426">
            <w:pPr>
              <w:spacing w:line="240" w:lineRule="auto"/>
              <w:jc w:val="center"/>
              <w:rPr>
                <w:rFonts w:cs="Calibri"/>
                <w:color w:val="FFFFFF"/>
                <w:sz w:val="18"/>
                <w:szCs w:val="18"/>
              </w:rPr>
            </w:pPr>
            <w:r w:rsidRPr="00326056">
              <w:rPr>
                <w:rFonts w:cs="Calibri"/>
                <w:color w:val="FFFFFF"/>
                <w:sz w:val="18"/>
                <w:szCs w:val="18"/>
              </w:rPr>
              <w:t>MOBILE PHONE VIBRATES</w:t>
            </w:r>
          </w:p>
        </w:tc>
        <w:tc>
          <w:tcPr>
            <w:tcW w:w="285" w:type="dxa"/>
            <w:shd w:val="clear" w:color="auto" w:fill="FF6699"/>
          </w:tcPr>
          <w:p w14:paraId="66FFCD71"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E794855"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DD8CE62"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FF99CC"/>
            <w:vAlign w:val="bottom"/>
          </w:tcPr>
          <w:p w14:paraId="51722F7C"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FFF" w:themeFill="background1"/>
            <w:vAlign w:val="center"/>
          </w:tcPr>
          <w:p w14:paraId="2494967E" w14:textId="77777777" w:rsidR="001D4426" w:rsidRPr="00665429" w:rsidRDefault="001D4426"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735E2F92"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vAlign w:val="center"/>
          </w:tcPr>
          <w:p w14:paraId="7F53DF08" w14:textId="77777777" w:rsidR="001D4426" w:rsidRPr="00665429" w:rsidRDefault="001D4426" w:rsidP="00946A5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4FA044CB"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(Móvil)</w:t>
            </w:r>
          </w:p>
        </w:tc>
      </w:tr>
      <w:tr w:rsidR="001D4426" w:rsidRPr="00326056" w14:paraId="4BA173C5"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7B61A74C" w14:textId="54C8E008" w:rsidR="001D4426" w:rsidRDefault="001D4426" w:rsidP="001D4426">
            <w:pPr>
              <w:spacing w:line="240" w:lineRule="auto"/>
              <w:jc w:val="right"/>
              <w:rPr>
                <w:rFonts w:cs="Calibri"/>
                <w:color w:val="000000"/>
                <w:sz w:val="18"/>
                <w:szCs w:val="18"/>
              </w:rPr>
            </w:pPr>
            <w:r>
              <w:rPr>
                <w:rFonts w:cs="Calibri"/>
                <w:color w:val="000000"/>
                <w:sz w:val="18"/>
                <w:szCs w:val="18"/>
              </w:rPr>
              <w:t>649</w:t>
            </w:r>
          </w:p>
        </w:tc>
        <w:tc>
          <w:tcPr>
            <w:tcW w:w="2400" w:type="dxa"/>
            <w:shd w:val="clear" w:color="auto" w:fill="FFFFFF" w:themeFill="background1"/>
            <w:vAlign w:val="bottom"/>
          </w:tcPr>
          <w:p w14:paraId="6C5BFBC7" w14:textId="77777777" w:rsidR="001D4426" w:rsidRPr="00200FBF" w:rsidRDefault="001D4426" w:rsidP="001D4426">
            <w:pPr>
              <w:spacing w:line="240" w:lineRule="auto"/>
              <w:jc w:val="left"/>
              <w:rPr>
                <w:rFonts w:cs="Calibri"/>
                <w:sz w:val="18"/>
                <w:szCs w:val="18"/>
              </w:rPr>
            </w:pPr>
            <w:r>
              <w:rPr>
                <w:rFonts w:cs="Calibri"/>
                <w:sz w:val="18"/>
                <w:szCs w:val="18"/>
              </w:rPr>
              <w:t>-</w:t>
            </w:r>
          </w:p>
        </w:tc>
        <w:tc>
          <w:tcPr>
            <w:tcW w:w="2693" w:type="dxa"/>
            <w:shd w:val="clear" w:color="000000" w:fill="808080"/>
            <w:vAlign w:val="bottom"/>
          </w:tcPr>
          <w:p w14:paraId="1FD6F429" w14:textId="77777777" w:rsidR="001D4426" w:rsidRPr="00326056" w:rsidRDefault="001D4426" w:rsidP="001D4426">
            <w:pPr>
              <w:spacing w:line="240" w:lineRule="auto"/>
              <w:jc w:val="center"/>
              <w:rPr>
                <w:rFonts w:cs="Calibri"/>
                <w:color w:val="FFFFFF"/>
                <w:sz w:val="18"/>
                <w:szCs w:val="18"/>
              </w:rPr>
            </w:pPr>
            <w:r w:rsidRPr="00326056">
              <w:rPr>
                <w:rFonts w:cs="Calibri"/>
                <w:color w:val="FFFFFF"/>
                <w:sz w:val="18"/>
                <w:szCs w:val="18"/>
              </w:rPr>
              <w:t>-</w:t>
            </w:r>
          </w:p>
        </w:tc>
        <w:tc>
          <w:tcPr>
            <w:tcW w:w="285" w:type="dxa"/>
            <w:shd w:val="clear" w:color="auto" w:fill="FF6699"/>
          </w:tcPr>
          <w:p w14:paraId="14618DE8"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FFF" w:themeFill="background1"/>
            <w:vAlign w:val="center"/>
          </w:tcPr>
          <w:p w14:paraId="7D8DBBEB"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16F20E1"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"Robo en Moss Heath".</w:t>
            </w:r>
          </w:p>
        </w:tc>
        <w:tc>
          <w:tcPr>
            <w:tcW w:w="284" w:type="dxa"/>
            <w:shd w:val="clear" w:color="auto" w:fill="FF6699"/>
            <w:vAlign w:val="bottom"/>
          </w:tcPr>
          <w:p w14:paraId="5F4D30FA"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F5CCD79" w14:textId="77777777" w:rsidR="001D4426" w:rsidRPr="00665429" w:rsidRDefault="001D4426"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16436EF4"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ROBO EN MOSS HEATH</w:t>
            </w:r>
          </w:p>
        </w:tc>
        <w:tc>
          <w:tcPr>
            <w:tcW w:w="284" w:type="dxa"/>
            <w:shd w:val="clear" w:color="auto" w:fill="BDD6EE" w:themeFill="accent5" w:themeFillTint="66"/>
            <w:vAlign w:val="center"/>
          </w:tcPr>
          <w:p w14:paraId="340451DF" w14:textId="77777777" w:rsidR="001D4426" w:rsidRPr="00665429" w:rsidRDefault="001D4426" w:rsidP="00946A5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24C59993"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(Robo en Moss Heath)</w:t>
            </w:r>
          </w:p>
        </w:tc>
      </w:tr>
      <w:tr w:rsidR="001D4426" w:rsidRPr="00326056" w14:paraId="11546CC1"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0BE31E77" w14:textId="39476D58" w:rsidR="001D4426" w:rsidRDefault="001D4426" w:rsidP="001D4426">
            <w:pPr>
              <w:spacing w:line="240" w:lineRule="auto"/>
              <w:jc w:val="right"/>
              <w:rPr>
                <w:rFonts w:cs="Calibri"/>
                <w:color w:val="000000"/>
                <w:sz w:val="18"/>
                <w:szCs w:val="18"/>
              </w:rPr>
            </w:pPr>
            <w:r>
              <w:rPr>
                <w:rFonts w:cs="Calibri"/>
                <w:color w:val="000000"/>
                <w:sz w:val="18"/>
                <w:szCs w:val="18"/>
              </w:rPr>
              <w:t>650</w:t>
            </w:r>
          </w:p>
        </w:tc>
        <w:tc>
          <w:tcPr>
            <w:tcW w:w="2400" w:type="dxa"/>
            <w:shd w:val="clear" w:color="auto" w:fill="FFFFFF" w:themeFill="background1"/>
            <w:vAlign w:val="bottom"/>
          </w:tcPr>
          <w:p w14:paraId="2314832A" w14:textId="77777777" w:rsidR="001D4426" w:rsidRPr="00200FBF" w:rsidRDefault="001D4426" w:rsidP="001D4426">
            <w:pPr>
              <w:spacing w:line="240" w:lineRule="auto"/>
              <w:jc w:val="left"/>
              <w:rPr>
                <w:rFonts w:cs="Calibri"/>
                <w:sz w:val="18"/>
                <w:szCs w:val="18"/>
                <w:lang w:val="en-GB"/>
              </w:rPr>
            </w:pPr>
            <w:r>
              <w:rPr>
                <w:rFonts w:cs="Calibri"/>
                <w:sz w:val="18"/>
                <w:szCs w:val="18"/>
                <w:lang w:val="en-GB"/>
              </w:rPr>
              <w:t>-</w:t>
            </w:r>
          </w:p>
        </w:tc>
        <w:tc>
          <w:tcPr>
            <w:tcW w:w="2693" w:type="dxa"/>
            <w:shd w:val="clear" w:color="000000" w:fill="808080"/>
            <w:vAlign w:val="bottom"/>
          </w:tcPr>
          <w:p w14:paraId="64F8A41E" w14:textId="7777777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w:t>
            </w:r>
          </w:p>
        </w:tc>
        <w:tc>
          <w:tcPr>
            <w:tcW w:w="285" w:type="dxa"/>
            <w:shd w:val="clear" w:color="auto" w:fill="FF6699"/>
          </w:tcPr>
          <w:p w14:paraId="31BD0624"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FFF" w:themeFill="background1"/>
            <w:vAlign w:val="center"/>
          </w:tcPr>
          <w:p w14:paraId="3BA1547E"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7332F34"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 xml:space="preserve">"Propietario: </w:t>
            </w:r>
            <w:proofErr w:type="spellStart"/>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Laverty</w:t>
            </w:r>
            <w:proofErr w:type="spellEnd"/>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 xml:space="preserve"> Holdings".</w:t>
            </w:r>
          </w:p>
        </w:tc>
        <w:tc>
          <w:tcPr>
            <w:tcW w:w="284" w:type="dxa"/>
            <w:shd w:val="clear" w:color="auto" w:fill="FF6699"/>
            <w:vAlign w:val="bottom"/>
          </w:tcPr>
          <w:p w14:paraId="41A6B808"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3EED217" w14:textId="77777777" w:rsidR="001D4426" w:rsidRPr="00665429" w:rsidRDefault="001D4426"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0D424FD7" w14:textId="77777777" w:rsidR="001D442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PROPIETARIO: /</w:t>
            </w:r>
          </w:p>
          <w:p w14:paraId="6BFE8542" w14:textId="43FDA45A"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LAVERTY HOLDINGS</w:t>
            </w:r>
          </w:p>
        </w:tc>
        <w:tc>
          <w:tcPr>
            <w:tcW w:w="284" w:type="dxa"/>
            <w:shd w:val="clear" w:color="auto" w:fill="BDD6EE" w:themeFill="accent5" w:themeFillTint="66"/>
            <w:vAlign w:val="center"/>
          </w:tcPr>
          <w:p w14:paraId="1E4B2B11" w14:textId="77777777" w:rsidR="001D4426" w:rsidRPr="00665429" w:rsidRDefault="001D4426" w:rsidP="00946A5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44BFE8D8"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(Propietario: </w:t>
            </w:r>
            <w:proofErr w:type="spellStart"/>
            <w:r w:rsidRPr="00326056">
              <w:rPr>
                <w:rFonts w:cs="Calibri"/>
                <w:color w:val="000000" w:themeColor="text1"/>
                <w:sz w:val="18"/>
                <w:szCs w:val="18"/>
              </w:rPr>
              <w:t>Laverty</w:t>
            </w:r>
            <w:proofErr w:type="spellEnd"/>
            <w:r w:rsidRPr="00326056">
              <w:rPr>
                <w:rFonts w:cs="Calibri"/>
                <w:color w:val="000000" w:themeColor="text1"/>
                <w:sz w:val="18"/>
                <w:szCs w:val="18"/>
              </w:rPr>
              <w:t xml:space="preserve"> Holdings)</w:t>
            </w:r>
          </w:p>
        </w:tc>
      </w:tr>
      <w:tr w:rsidR="001D4426" w:rsidRPr="00326056" w14:paraId="47601B65"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6EDCEA1F" w14:textId="043AAC07" w:rsidR="001D4426" w:rsidRDefault="001D4426" w:rsidP="001D4426">
            <w:pPr>
              <w:spacing w:line="240" w:lineRule="auto"/>
              <w:jc w:val="right"/>
              <w:rPr>
                <w:rFonts w:cs="Calibri"/>
                <w:color w:val="000000"/>
                <w:sz w:val="18"/>
                <w:szCs w:val="18"/>
              </w:rPr>
            </w:pPr>
            <w:r>
              <w:rPr>
                <w:rFonts w:cs="Calibri"/>
                <w:color w:val="000000"/>
                <w:sz w:val="18"/>
                <w:szCs w:val="18"/>
              </w:rPr>
              <w:t>651</w:t>
            </w:r>
          </w:p>
        </w:tc>
        <w:tc>
          <w:tcPr>
            <w:tcW w:w="2400" w:type="dxa"/>
            <w:shd w:val="clear" w:color="auto" w:fill="FFFFFF" w:themeFill="background1"/>
            <w:vAlign w:val="bottom"/>
          </w:tcPr>
          <w:p w14:paraId="2C0EA871"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I thought we were going over the Greek Lane fines again, sir?</w:t>
            </w:r>
          </w:p>
        </w:tc>
        <w:tc>
          <w:tcPr>
            <w:tcW w:w="2693" w:type="dxa"/>
            <w:shd w:val="clear" w:color="000000" w:fill="808080"/>
            <w:vAlign w:val="bottom"/>
          </w:tcPr>
          <w:p w14:paraId="4960B039" w14:textId="7777777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I thought we were going over / the Greek Lane fines again, sir?</w:t>
            </w:r>
          </w:p>
        </w:tc>
        <w:tc>
          <w:tcPr>
            <w:tcW w:w="285" w:type="dxa"/>
            <w:shd w:val="clear" w:color="auto" w:fill="FF6699"/>
          </w:tcPr>
          <w:p w14:paraId="1D5544E3"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B408B8F"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636D7A6" w14:textId="570D1879" w:rsidR="001D4426" w:rsidRPr="00326056" w:rsidRDefault="001D4426" w:rsidP="001D4426">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¿No íbamos a revisar /</w:t>
            </w:r>
          </w:p>
          <w:p w14:paraId="20FBC7F5" w14:textId="77777777" w:rsidR="001D4426" w:rsidRPr="00326056" w:rsidRDefault="001D4426" w:rsidP="001D4426">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 xml:space="preserve">los expedientes de </w:t>
            </w:r>
            <w:proofErr w:type="spellStart"/>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Greek</w:t>
            </w:r>
            <w:proofErr w:type="spellEnd"/>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 xml:space="preserve"> Lane?</w:t>
            </w:r>
          </w:p>
        </w:tc>
        <w:tc>
          <w:tcPr>
            <w:tcW w:w="284" w:type="dxa"/>
            <w:shd w:val="clear" w:color="auto" w:fill="FF6699"/>
            <w:vAlign w:val="bottom"/>
          </w:tcPr>
          <w:p w14:paraId="7632D4DF"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171D6B2C"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5EA529B6" w14:textId="2C70CD20"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íbamos a revisar /</w:t>
            </w:r>
          </w:p>
          <w:p w14:paraId="013E03D6"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los expedientes de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Greek</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 Lane?</w:t>
            </w:r>
          </w:p>
        </w:tc>
        <w:tc>
          <w:tcPr>
            <w:tcW w:w="284" w:type="dxa"/>
            <w:shd w:val="clear" w:color="auto" w:fill="FFF2CC" w:themeFill="accent4" w:themeFillTint="33"/>
            <w:vAlign w:val="center"/>
          </w:tcPr>
          <w:p w14:paraId="4325DE9E"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1EDA1DE1"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¿No íbamos a revisar </w:t>
            </w:r>
          </w:p>
          <w:p w14:paraId="30B914CF"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los expedientes de </w:t>
            </w:r>
            <w:proofErr w:type="spellStart"/>
            <w:r w:rsidRPr="00326056">
              <w:rPr>
                <w:rFonts w:cs="Calibri"/>
                <w:color w:val="000000" w:themeColor="text1"/>
                <w:sz w:val="18"/>
                <w:szCs w:val="18"/>
              </w:rPr>
              <w:t>Greek</w:t>
            </w:r>
            <w:proofErr w:type="spellEnd"/>
            <w:r w:rsidRPr="00326056">
              <w:rPr>
                <w:rFonts w:cs="Calibri"/>
                <w:color w:val="000000" w:themeColor="text1"/>
                <w:sz w:val="18"/>
                <w:szCs w:val="18"/>
              </w:rPr>
              <w:t xml:space="preserve"> Lane?</w:t>
            </w:r>
          </w:p>
        </w:tc>
      </w:tr>
      <w:tr w:rsidR="001D4426" w:rsidRPr="00326056" w14:paraId="65C97E97"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4D07D57F" w14:textId="59E640F6" w:rsidR="001D4426" w:rsidRDefault="001D4426" w:rsidP="001D4426">
            <w:pPr>
              <w:spacing w:line="240" w:lineRule="auto"/>
              <w:jc w:val="right"/>
              <w:rPr>
                <w:rFonts w:cs="Calibri"/>
                <w:color w:val="000000"/>
                <w:sz w:val="18"/>
                <w:szCs w:val="18"/>
              </w:rPr>
            </w:pPr>
            <w:r>
              <w:rPr>
                <w:rFonts w:cs="Calibri"/>
                <w:color w:val="000000"/>
                <w:sz w:val="18"/>
                <w:szCs w:val="18"/>
              </w:rPr>
              <w:t>652</w:t>
            </w:r>
          </w:p>
        </w:tc>
        <w:tc>
          <w:tcPr>
            <w:tcW w:w="2400" w:type="dxa"/>
            <w:shd w:val="clear" w:color="auto" w:fill="FFFFFF" w:themeFill="background1"/>
            <w:vAlign w:val="bottom"/>
          </w:tcPr>
          <w:p w14:paraId="409640E1"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 xml:space="preserve">We'll do it tomorrow, </w:t>
            </w:r>
            <w:r w:rsidRPr="00D3642F">
              <w:rPr>
                <w:rFonts w:cs="Calibri"/>
                <w:b/>
                <w:bCs/>
                <w:sz w:val="18"/>
                <w:szCs w:val="18"/>
                <w:lang w:val="en-GB"/>
              </w:rPr>
              <w:t>Kate</w:t>
            </w:r>
            <w:r w:rsidRPr="00200FBF">
              <w:rPr>
                <w:rFonts w:cs="Calibri"/>
                <w:sz w:val="18"/>
                <w:szCs w:val="18"/>
                <w:lang w:val="en-GB"/>
              </w:rPr>
              <w:t>. Yeah, well, what about the duty super?</w:t>
            </w:r>
          </w:p>
        </w:tc>
        <w:tc>
          <w:tcPr>
            <w:tcW w:w="2693" w:type="dxa"/>
            <w:shd w:val="clear" w:color="000000" w:fill="808080"/>
            <w:vAlign w:val="bottom"/>
          </w:tcPr>
          <w:p w14:paraId="5F43C61D" w14:textId="77777777" w:rsidR="001D4426" w:rsidRPr="00326056" w:rsidRDefault="001D4426" w:rsidP="001D4426">
            <w:pPr>
              <w:spacing w:line="240" w:lineRule="auto"/>
              <w:jc w:val="center"/>
              <w:rPr>
                <w:rFonts w:cs="Calibri"/>
                <w:color w:val="000000"/>
                <w:sz w:val="18"/>
                <w:szCs w:val="18"/>
                <w:lang w:val="en-GB"/>
              </w:rPr>
            </w:pPr>
            <w:r w:rsidRPr="00326056">
              <w:rPr>
                <w:rFonts w:cs="Calibri"/>
                <w:color w:val="00FFFF"/>
                <w:sz w:val="18"/>
                <w:szCs w:val="18"/>
                <w:lang w:val="en-GB"/>
              </w:rPr>
              <w:t xml:space="preserve">We'll do it tomorrow. </w:t>
            </w:r>
            <w:r w:rsidRPr="00326056">
              <w:rPr>
                <w:rFonts w:cs="Calibri"/>
                <w:color w:val="FFFF00"/>
                <w:sz w:val="18"/>
                <w:szCs w:val="18"/>
                <w:lang w:val="en-GB"/>
              </w:rPr>
              <w:t>Yeah, well, / what about the duty super?</w:t>
            </w:r>
          </w:p>
        </w:tc>
        <w:tc>
          <w:tcPr>
            <w:tcW w:w="285" w:type="dxa"/>
            <w:shd w:val="clear" w:color="auto" w:fill="FF6699"/>
          </w:tcPr>
          <w:p w14:paraId="46142039"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0D2514CF"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629C0477" w14:textId="7E79FF11" w:rsidR="001D4426" w:rsidRPr="00326056" w:rsidRDefault="001D4426" w:rsidP="001D4426">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Mañana, Kate. /</w:t>
            </w:r>
          </w:p>
          <w:p w14:paraId="16643D13" w14:textId="77777777" w:rsidR="001D4426" w:rsidRPr="00326056" w:rsidRDefault="001D4426" w:rsidP="001D4426">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Vale, ¿pero y la comisaria?</w:t>
            </w:r>
          </w:p>
        </w:tc>
        <w:tc>
          <w:tcPr>
            <w:tcW w:w="284" w:type="dxa"/>
            <w:shd w:val="clear" w:color="auto" w:fill="FF6699"/>
            <w:vAlign w:val="bottom"/>
          </w:tcPr>
          <w:p w14:paraId="1E87AE56"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637E811" w14:textId="77777777" w:rsidR="001D4426" w:rsidRPr="00051527" w:rsidRDefault="001D4426" w:rsidP="00946A53">
            <w:pPr>
              <w:spacing w:line="240" w:lineRule="auto"/>
              <w:jc w:val="center"/>
              <w:rPr>
                <w:rFonts w:cs="Calibri"/>
                <w:color w:val="000000"/>
                <w:sz w:val="18"/>
                <w:szCs w:val="18"/>
              </w:rPr>
            </w:pPr>
          </w:p>
        </w:tc>
        <w:tc>
          <w:tcPr>
            <w:tcW w:w="2693" w:type="dxa"/>
            <w:shd w:val="clear" w:color="auto" w:fill="FFFFFF" w:themeFill="background1"/>
            <w:vAlign w:val="bottom"/>
          </w:tcPr>
          <w:p w14:paraId="39CEB150" w14:textId="293B231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Mañana, Kate. /</w:t>
            </w:r>
          </w:p>
          <w:p w14:paraId="49751B6F"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-Vale, ¿pero y la comisaria?</w:t>
            </w:r>
          </w:p>
        </w:tc>
        <w:tc>
          <w:tcPr>
            <w:tcW w:w="284" w:type="dxa"/>
            <w:shd w:val="clear" w:color="auto" w:fill="BDD6EE" w:themeFill="accent5" w:themeFillTint="66"/>
            <w:vAlign w:val="center"/>
          </w:tcPr>
          <w:p w14:paraId="2CAA5535"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1D938A9A"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Mañana, Kate.</w:t>
            </w:r>
          </w:p>
          <w:p w14:paraId="40390033"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Vale, ¿pero y la comisaria?</w:t>
            </w:r>
          </w:p>
        </w:tc>
      </w:tr>
      <w:tr w:rsidR="001D4426" w:rsidRPr="00326056" w14:paraId="460C29E5"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7E0A4D6E" w14:textId="715714F3" w:rsidR="001D4426" w:rsidRDefault="001D4426" w:rsidP="001D4426">
            <w:pPr>
              <w:spacing w:line="240" w:lineRule="auto"/>
              <w:jc w:val="right"/>
              <w:rPr>
                <w:rFonts w:cs="Calibri"/>
                <w:color w:val="000000"/>
                <w:sz w:val="18"/>
                <w:szCs w:val="18"/>
              </w:rPr>
            </w:pPr>
            <w:r>
              <w:rPr>
                <w:rFonts w:cs="Calibri"/>
                <w:color w:val="000000"/>
                <w:sz w:val="18"/>
                <w:szCs w:val="18"/>
              </w:rPr>
              <w:t>653</w:t>
            </w:r>
          </w:p>
        </w:tc>
        <w:tc>
          <w:tcPr>
            <w:tcW w:w="2400" w:type="dxa"/>
            <w:shd w:val="clear" w:color="auto" w:fill="FFFFFF" w:themeFill="background1"/>
            <w:vAlign w:val="bottom"/>
          </w:tcPr>
          <w:p w14:paraId="6C496859"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Did you get her to sign off on the extra forensics?</w:t>
            </w:r>
          </w:p>
        </w:tc>
        <w:tc>
          <w:tcPr>
            <w:tcW w:w="2693" w:type="dxa"/>
            <w:shd w:val="clear" w:color="000000" w:fill="808080"/>
            <w:vAlign w:val="bottom"/>
          </w:tcPr>
          <w:p w14:paraId="5735140B" w14:textId="7777777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 xml:space="preserve">Did you get her to sign </w:t>
            </w:r>
            <w:proofErr w:type="gramStart"/>
            <w:r w:rsidRPr="00326056">
              <w:rPr>
                <w:rFonts w:cs="Calibri"/>
                <w:color w:val="FFFF00"/>
                <w:sz w:val="18"/>
                <w:szCs w:val="18"/>
                <w:lang w:val="en-GB"/>
              </w:rPr>
              <w:t>off /</w:t>
            </w:r>
            <w:proofErr w:type="gramEnd"/>
          </w:p>
          <w:p w14:paraId="2A4ED1A0" w14:textId="274AC81C"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on the extra forensics?</w:t>
            </w:r>
          </w:p>
        </w:tc>
        <w:tc>
          <w:tcPr>
            <w:tcW w:w="285" w:type="dxa"/>
            <w:shd w:val="clear" w:color="auto" w:fill="FF6699"/>
          </w:tcPr>
          <w:p w14:paraId="2CCCA29F"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18769C8"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2F1E418" w14:textId="77777777" w:rsidR="001D4426" w:rsidRPr="00326056" w:rsidRDefault="001D4426" w:rsidP="001D4426">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¿Ha autorizado más análisis?</w:t>
            </w:r>
          </w:p>
        </w:tc>
        <w:tc>
          <w:tcPr>
            <w:tcW w:w="284" w:type="dxa"/>
            <w:shd w:val="clear" w:color="auto" w:fill="FF6699"/>
            <w:vAlign w:val="bottom"/>
          </w:tcPr>
          <w:p w14:paraId="14C8164F"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5B0C80E8"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09BA3B92"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¿Ha autorizado más análisis?</w:t>
            </w:r>
          </w:p>
        </w:tc>
        <w:tc>
          <w:tcPr>
            <w:tcW w:w="284" w:type="dxa"/>
            <w:shd w:val="clear" w:color="auto" w:fill="E2EFD9" w:themeFill="accent6" w:themeFillTint="33"/>
            <w:vAlign w:val="center"/>
          </w:tcPr>
          <w:p w14:paraId="488C0A1C"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3F6CA53F"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¿Ha autorizado más análisis?</w:t>
            </w:r>
          </w:p>
        </w:tc>
      </w:tr>
      <w:tr w:rsidR="001D4426" w:rsidRPr="00326056" w14:paraId="4D35617D"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5BAFFF05" w14:textId="34CBAA96" w:rsidR="001D4426" w:rsidRDefault="001D4426" w:rsidP="001D4426">
            <w:pPr>
              <w:spacing w:line="240" w:lineRule="auto"/>
              <w:jc w:val="right"/>
              <w:rPr>
                <w:rFonts w:cs="Calibri"/>
                <w:color w:val="000000"/>
                <w:sz w:val="18"/>
                <w:szCs w:val="18"/>
              </w:rPr>
            </w:pPr>
            <w:r>
              <w:rPr>
                <w:rFonts w:cs="Calibri"/>
                <w:color w:val="000000"/>
                <w:sz w:val="18"/>
                <w:szCs w:val="18"/>
              </w:rPr>
              <w:t>654</w:t>
            </w:r>
          </w:p>
        </w:tc>
        <w:tc>
          <w:tcPr>
            <w:tcW w:w="2400" w:type="dxa"/>
            <w:shd w:val="clear" w:color="auto" w:fill="FFFFFF" w:themeFill="background1"/>
            <w:vAlign w:val="bottom"/>
          </w:tcPr>
          <w:p w14:paraId="09D751F0" w14:textId="77777777" w:rsidR="001D4426" w:rsidRPr="00200FBF" w:rsidRDefault="001D4426" w:rsidP="001D4426">
            <w:pPr>
              <w:spacing w:line="240" w:lineRule="auto"/>
              <w:jc w:val="left"/>
              <w:rPr>
                <w:rFonts w:cs="Calibri"/>
                <w:sz w:val="18"/>
                <w:szCs w:val="18"/>
              </w:rPr>
            </w:pPr>
            <w:r>
              <w:rPr>
                <w:rFonts w:cs="Calibri"/>
                <w:sz w:val="18"/>
                <w:szCs w:val="18"/>
              </w:rPr>
              <w:t>(</w:t>
            </w:r>
            <w:proofErr w:type="spellStart"/>
            <w:r>
              <w:rPr>
                <w:rFonts w:cs="Calibri"/>
                <w:sz w:val="18"/>
                <w:szCs w:val="18"/>
              </w:rPr>
              <w:t>Doorbell</w:t>
            </w:r>
            <w:proofErr w:type="spellEnd"/>
            <w:r>
              <w:rPr>
                <w:rFonts w:cs="Calibri"/>
                <w:sz w:val="18"/>
                <w:szCs w:val="18"/>
              </w:rPr>
              <w:t>)</w:t>
            </w:r>
          </w:p>
        </w:tc>
        <w:tc>
          <w:tcPr>
            <w:tcW w:w="2693" w:type="dxa"/>
            <w:shd w:val="clear" w:color="000000" w:fill="808080"/>
            <w:vAlign w:val="bottom"/>
          </w:tcPr>
          <w:p w14:paraId="246F25FA" w14:textId="77777777" w:rsidR="001D4426" w:rsidRPr="00326056" w:rsidRDefault="001D4426" w:rsidP="001D4426">
            <w:pPr>
              <w:spacing w:line="240" w:lineRule="auto"/>
              <w:jc w:val="center"/>
              <w:rPr>
                <w:rFonts w:cs="Calibri"/>
                <w:color w:val="FFFFFF"/>
                <w:sz w:val="18"/>
                <w:szCs w:val="18"/>
              </w:rPr>
            </w:pPr>
            <w:r w:rsidRPr="00326056">
              <w:rPr>
                <w:rFonts w:cs="Calibri"/>
                <w:color w:val="FFFFFF"/>
                <w:sz w:val="18"/>
                <w:szCs w:val="18"/>
              </w:rPr>
              <w:t>DOORBELL RINGS</w:t>
            </w:r>
          </w:p>
        </w:tc>
        <w:tc>
          <w:tcPr>
            <w:tcW w:w="285" w:type="dxa"/>
            <w:shd w:val="clear" w:color="auto" w:fill="FFFFFF" w:themeFill="background1"/>
          </w:tcPr>
          <w:p w14:paraId="5710ADBA"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5E5A478"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tcPr>
          <w:p w14:paraId="45E358A6" w14:textId="77777777" w:rsidR="001D4426" w:rsidRPr="00326056" w:rsidRDefault="001D4426" w:rsidP="00946A53">
            <w:pPr>
              <w:spacing w:line="240" w:lineRule="auto"/>
              <w:jc w:val="right"/>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(Timbre)</w:t>
            </w:r>
          </w:p>
        </w:tc>
        <w:tc>
          <w:tcPr>
            <w:tcW w:w="284" w:type="dxa"/>
            <w:shd w:val="clear" w:color="auto" w:fill="FFFFFF" w:themeFill="background1"/>
            <w:vAlign w:val="bottom"/>
          </w:tcPr>
          <w:p w14:paraId="3DCCB5F7"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16DA084" w14:textId="77777777" w:rsidR="001D4426" w:rsidRPr="00665429" w:rsidRDefault="001D4426"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15B3D55A"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FFFFFF" w:themeFill="background1"/>
            <w:vAlign w:val="center"/>
          </w:tcPr>
          <w:p w14:paraId="2F0C98AA" w14:textId="77777777" w:rsidR="001D4426" w:rsidRPr="00665429" w:rsidRDefault="001D4426" w:rsidP="00946A5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114989BA"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(Timbre)</w:t>
            </w:r>
          </w:p>
        </w:tc>
      </w:tr>
      <w:tr w:rsidR="001D4426" w:rsidRPr="00326056" w14:paraId="4EE624AB"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13E9C5BD" w14:textId="045BFD29" w:rsidR="001D4426" w:rsidRDefault="001D4426" w:rsidP="001D4426">
            <w:pPr>
              <w:spacing w:line="240" w:lineRule="auto"/>
              <w:jc w:val="right"/>
              <w:rPr>
                <w:rFonts w:cs="Calibri"/>
                <w:color w:val="000000"/>
                <w:sz w:val="18"/>
                <w:szCs w:val="18"/>
              </w:rPr>
            </w:pPr>
            <w:r>
              <w:rPr>
                <w:rFonts w:cs="Calibri"/>
                <w:color w:val="000000"/>
                <w:sz w:val="18"/>
                <w:szCs w:val="18"/>
              </w:rPr>
              <w:t>655</w:t>
            </w:r>
          </w:p>
        </w:tc>
        <w:tc>
          <w:tcPr>
            <w:tcW w:w="2400" w:type="dxa"/>
            <w:shd w:val="clear" w:color="auto" w:fill="FFFFFF" w:themeFill="background1"/>
            <w:vAlign w:val="bottom"/>
          </w:tcPr>
          <w:p w14:paraId="0A53A886" w14:textId="77777777" w:rsidR="001D4426" w:rsidRPr="00200FBF" w:rsidRDefault="001D4426" w:rsidP="001D4426">
            <w:pPr>
              <w:spacing w:line="240" w:lineRule="auto"/>
              <w:jc w:val="left"/>
              <w:rPr>
                <w:rFonts w:cs="Calibri"/>
                <w:sz w:val="18"/>
                <w:szCs w:val="18"/>
                <w:lang w:val="en-GB"/>
              </w:rPr>
            </w:pPr>
            <w:r>
              <w:rPr>
                <w:rFonts w:cs="Calibri"/>
                <w:sz w:val="18"/>
                <w:szCs w:val="18"/>
                <w:lang w:val="en-GB"/>
              </w:rPr>
              <w:t>Y</w:t>
            </w:r>
            <w:r w:rsidRPr="00200FBF">
              <w:rPr>
                <w:rFonts w:cs="Calibri"/>
                <w:sz w:val="18"/>
                <w:szCs w:val="18"/>
                <w:lang w:val="en-GB"/>
              </w:rPr>
              <w:t>ou’re a lying bitch. Arnott's onto you.</w:t>
            </w:r>
          </w:p>
        </w:tc>
        <w:tc>
          <w:tcPr>
            <w:tcW w:w="2693" w:type="dxa"/>
            <w:shd w:val="clear" w:color="000000" w:fill="808080"/>
            <w:vAlign w:val="bottom"/>
          </w:tcPr>
          <w:p w14:paraId="4674CD62" w14:textId="7AEBACD1" w:rsidR="001D4426" w:rsidRPr="00326056" w:rsidRDefault="001D4426" w:rsidP="001D4426">
            <w:pPr>
              <w:spacing w:line="240" w:lineRule="auto"/>
              <w:jc w:val="center"/>
              <w:rPr>
                <w:rFonts w:cs="Calibri"/>
                <w:color w:val="00FFFF"/>
                <w:sz w:val="18"/>
                <w:szCs w:val="18"/>
                <w:lang w:val="en-GB"/>
              </w:rPr>
            </w:pPr>
            <w:r w:rsidRPr="00326056">
              <w:rPr>
                <w:rFonts w:cs="Calibri"/>
                <w:color w:val="00FFFF"/>
                <w:sz w:val="18"/>
                <w:szCs w:val="18"/>
                <w:lang w:val="en-GB"/>
              </w:rPr>
              <w:t>You’re a lying bitch. /</w:t>
            </w:r>
          </w:p>
          <w:p w14:paraId="09F804FE" w14:textId="77777777" w:rsidR="001D4426" w:rsidRPr="00326056" w:rsidRDefault="001D4426" w:rsidP="001D4426">
            <w:pPr>
              <w:spacing w:line="240" w:lineRule="auto"/>
              <w:jc w:val="center"/>
              <w:rPr>
                <w:rFonts w:cs="Calibri"/>
                <w:color w:val="00FFFF"/>
                <w:sz w:val="18"/>
                <w:szCs w:val="18"/>
                <w:lang w:val="en-GB"/>
              </w:rPr>
            </w:pPr>
            <w:r w:rsidRPr="00326056">
              <w:rPr>
                <w:rFonts w:cs="Calibri"/>
                <w:color w:val="00FFFF"/>
                <w:sz w:val="18"/>
                <w:szCs w:val="18"/>
                <w:lang w:val="en-GB"/>
              </w:rPr>
              <w:t>Arnott's onto you.</w:t>
            </w:r>
          </w:p>
        </w:tc>
        <w:tc>
          <w:tcPr>
            <w:tcW w:w="285" w:type="dxa"/>
            <w:shd w:val="clear" w:color="auto" w:fill="FFFFFF" w:themeFill="background1"/>
          </w:tcPr>
          <w:p w14:paraId="0AE43654"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004F4E0"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93336B4" w14:textId="5CBE0331"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¡Maldita embustera! /</w:t>
            </w:r>
          </w:p>
          <w:p w14:paraId="0CC65EA7"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roofErr w:type="spellStart"/>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Arnott</w:t>
            </w:r>
            <w:proofErr w:type="spellEnd"/>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 xml:space="preserve"> va a por ti.</w:t>
            </w:r>
          </w:p>
        </w:tc>
        <w:tc>
          <w:tcPr>
            <w:tcW w:w="284" w:type="dxa"/>
            <w:shd w:val="clear" w:color="auto" w:fill="FFFFFF" w:themeFill="background1"/>
            <w:vAlign w:val="bottom"/>
          </w:tcPr>
          <w:p w14:paraId="3129D62E"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D0A6E51" w14:textId="77777777" w:rsidR="001D4426" w:rsidRPr="00051527" w:rsidRDefault="001D4426" w:rsidP="00946A53">
            <w:pPr>
              <w:spacing w:line="240" w:lineRule="auto"/>
              <w:jc w:val="center"/>
              <w:rPr>
                <w:rFonts w:cs="Calibri"/>
                <w:color w:val="000000"/>
                <w:sz w:val="18"/>
                <w:szCs w:val="18"/>
              </w:rPr>
            </w:pPr>
          </w:p>
        </w:tc>
        <w:tc>
          <w:tcPr>
            <w:tcW w:w="2693" w:type="dxa"/>
            <w:shd w:val="clear" w:color="auto" w:fill="FFFFFF" w:themeFill="background1"/>
            <w:vAlign w:val="bottom"/>
          </w:tcPr>
          <w:p w14:paraId="0436D778" w14:textId="008D66D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¡Maldita embustera! /</w:t>
            </w:r>
          </w:p>
          <w:p w14:paraId="46F4D95B"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Arnott</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 va a por ti.</w:t>
            </w:r>
          </w:p>
        </w:tc>
        <w:tc>
          <w:tcPr>
            <w:tcW w:w="284" w:type="dxa"/>
            <w:shd w:val="clear" w:color="auto" w:fill="BDD6EE" w:themeFill="accent5" w:themeFillTint="66"/>
            <w:vAlign w:val="center"/>
          </w:tcPr>
          <w:p w14:paraId="3A434BD4"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42C0E0B4"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¡Maldita embustera!</w:t>
            </w:r>
          </w:p>
          <w:p w14:paraId="7C792750" w14:textId="77777777" w:rsidR="001D4426" w:rsidRPr="00326056" w:rsidRDefault="001D4426" w:rsidP="001D4426">
            <w:pPr>
              <w:spacing w:line="240" w:lineRule="auto"/>
              <w:jc w:val="right"/>
              <w:rPr>
                <w:rFonts w:cs="Calibri"/>
                <w:color w:val="000000" w:themeColor="text1"/>
                <w:sz w:val="18"/>
                <w:szCs w:val="18"/>
              </w:rPr>
            </w:pPr>
            <w:proofErr w:type="spellStart"/>
            <w:r w:rsidRPr="00326056">
              <w:rPr>
                <w:rFonts w:cs="Calibri"/>
                <w:color w:val="000000" w:themeColor="text1"/>
                <w:sz w:val="18"/>
                <w:szCs w:val="18"/>
              </w:rPr>
              <w:t>Arnott</w:t>
            </w:r>
            <w:proofErr w:type="spellEnd"/>
            <w:r w:rsidRPr="00326056">
              <w:rPr>
                <w:rFonts w:cs="Calibri"/>
                <w:color w:val="000000" w:themeColor="text1"/>
                <w:sz w:val="18"/>
                <w:szCs w:val="18"/>
              </w:rPr>
              <w:t xml:space="preserve"> va a por ti.</w:t>
            </w:r>
          </w:p>
        </w:tc>
      </w:tr>
      <w:tr w:rsidR="001D4426" w:rsidRPr="00326056" w14:paraId="40D7026F"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6E1990A8" w14:textId="580BB801" w:rsidR="001D4426" w:rsidRDefault="001D4426" w:rsidP="001D4426">
            <w:pPr>
              <w:spacing w:line="240" w:lineRule="auto"/>
              <w:jc w:val="right"/>
              <w:rPr>
                <w:rFonts w:cs="Calibri"/>
                <w:color w:val="000000"/>
                <w:sz w:val="18"/>
                <w:szCs w:val="18"/>
              </w:rPr>
            </w:pPr>
            <w:r>
              <w:rPr>
                <w:rFonts w:cs="Calibri"/>
                <w:color w:val="000000"/>
                <w:sz w:val="18"/>
                <w:szCs w:val="18"/>
              </w:rPr>
              <w:t>656</w:t>
            </w:r>
          </w:p>
        </w:tc>
        <w:tc>
          <w:tcPr>
            <w:tcW w:w="2400" w:type="dxa"/>
            <w:shd w:val="clear" w:color="auto" w:fill="FFFFFF" w:themeFill="background1"/>
            <w:vAlign w:val="bottom"/>
          </w:tcPr>
          <w:p w14:paraId="65CF6362" w14:textId="77777777" w:rsidR="001D4426" w:rsidRPr="00200FBF" w:rsidRDefault="001D4426" w:rsidP="001D4426">
            <w:pPr>
              <w:spacing w:line="240" w:lineRule="auto"/>
              <w:jc w:val="left"/>
              <w:rPr>
                <w:rFonts w:cs="Calibri"/>
                <w:sz w:val="18"/>
                <w:szCs w:val="18"/>
              </w:rPr>
            </w:pPr>
            <w:r w:rsidRPr="00200FBF">
              <w:rPr>
                <w:rFonts w:cs="Calibri"/>
                <w:sz w:val="18"/>
                <w:szCs w:val="18"/>
              </w:rPr>
              <w:t xml:space="preserve">I </w:t>
            </w:r>
            <w:proofErr w:type="spellStart"/>
            <w:r w:rsidRPr="00200FBF">
              <w:rPr>
                <w:rFonts w:cs="Calibri"/>
                <w:sz w:val="18"/>
                <w:szCs w:val="18"/>
              </w:rPr>
              <w:t>don't</w:t>
            </w:r>
            <w:proofErr w:type="spellEnd"/>
            <w:r w:rsidRPr="00200FBF">
              <w:rPr>
                <w:rFonts w:cs="Calibri"/>
                <w:sz w:val="18"/>
                <w:szCs w:val="18"/>
              </w:rPr>
              <w:t xml:space="preserve"> </w:t>
            </w:r>
            <w:proofErr w:type="spellStart"/>
            <w:r w:rsidRPr="00200FBF">
              <w:rPr>
                <w:rFonts w:cs="Calibri"/>
                <w:sz w:val="18"/>
                <w:szCs w:val="18"/>
              </w:rPr>
              <w:t>know</w:t>
            </w:r>
            <w:proofErr w:type="spellEnd"/>
            <w:r w:rsidRPr="00200FBF">
              <w:rPr>
                <w:rFonts w:cs="Calibri"/>
                <w:sz w:val="18"/>
                <w:szCs w:val="18"/>
              </w:rPr>
              <w:t xml:space="preserve"> </w:t>
            </w:r>
            <w:proofErr w:type="spellStart"/>
            <w:r w:rsidRPr="00200FBF">
              <w:rPr>
                <w:rFonts w:cs="Calibri"/>
                <w:sz w:val="18"/>
                <w:szCs w:val="18"/>
              </w:rPr>
              <w:t>how</w:t>
            </w:r>
            <w:proofErr w:type="spellEnd"/>
            <w:r w:rsidRPr="00200FBF">
              <w:rPr>
                <w:rFonts w:cs="Calibri"/>
                <w:sz w:val="18"/>
                <w:szCs w:val="18"/>
              </w:rPr>
              <w:t>.</w:t>
            </w:r>
          </w:p>
        </w:tc>
        <w:tc>
          <w:tcPr>
            <w:tcW w:w="2693" w:type="dxa"/>
            <w:shd w:val="clear" w:color="000000" w:fill="808080"/>
            <w:vAlign w:val="bottom"/>
          </w:tcPr>
          <w:p w14:paraId="6024853C" w14:textId="77777777" w:rsidR="001D4426" w:rsidRPr="00326056" w:rsidRDefault="001D4426" w:rsidP="001D4426">
            <w:pPr>
              <w:spacing w:line="240" w:lineRule="auto"/>
              <w:jc w:val="center"/>
              <w:rPr>
                <w:rFonts w:cs="Calibri"/>
                <w:color w:val="FFFF00"/>
                <w:sz w:val="18"/>
                <w:szCs w:val="18"/>
              </w:rPr>
            </w:pPr>
            <w:r w:rsidRPr="00326056">
              <w:rPr>
                <w:rFonts w:cs="Calibri"/>
                <w:color w:val="FFFF00"/>
                <w:sz w:val="18"/>
                <w:szCs w:val="18"/>
              </w:rPr>
              <w:t xml:space="preserve">I </w:t>
            </w:r>
            <w:proofErr w:type="spellStart"/>
            <w:r w:rsidRPr="00326056">
              <w:rPr>
                <w:rFonts w:cs="Calibri"/>
                <w:color w:val="FFFF00"/>
                <w:sz w:val="18"/>
                <w:szCs w:val="18"/>
              </w:rPr>
              <w:t>don't</w:t>
            </w:r>
            <w:proofErr w:type="spellEnd"/>
            <w:r w:rsidRPr="00326056">
              <w:rPr>
                <w:rFonts w:cs="Calibri"/>
                <w:color w:val="FFFF00"/>
                <w:sz w:val="18"/>
                <w:szCs w:val="18"/>
              </w:rPr>
              <w:t xml:space="preserve"> </w:t>
            </w:r>
            <w:proofErr w:type="spellStart"/>
            <w:r w:rsidRPr="00326056">
              <w:rPr>
                <w:rFonts w:cs="Calibri"/>
                <w:color w:val="FFFF00"/>
                <w:sz w:val="18"/>
                <w:szCs w:val="18"/>
              </w:rPr>
              <w:t>know</w:t>
            </w:r>
            <w:proofErr w:type="spellEnd"/>
            <w:r w:rsidRPr="00326056">
              <w:rPr>
                <w:rFonts w:cs="Calibri"/>
                <w:color w:val="FFFF00"/>
                <w:sz w:val="18"/>
                <w:szCs w:val="18"/>
              </w:rPr>
              <w:t xml:space="preserve"> </w:t>
            </w:r>
            <w:proofErr w:type="spellStart"/>
            <w:r w:rsidRPr="00326056">
              <w:rPr>
                <w:rFonts w:cs="Calibri"/>
                <w:color w:val="FFFF00"/>
                <w:sz w:val="18"/>
                <w:szCs w:val="18"/>
              </w:rPr>
              <w:t>how</w:t>
            </w:r>
            <w:proofErr w:type="spellEnd"/>
            <w:r w:rsidRPr="00326056">
              <w:rPr>
                <w:rFonts w:cs="Calibri"/>
                <w:color w:val="FFFF00"/>
                <w:sz w:val="18"/>
                <w:szCs w:val="18"/>
              </w:rPr>
              <w:t>.</w:t>
            </w:r>
          </w:p>
        </w:tc>
        <w:tc>
          <w:tcPr>
            <w:tcW w:w="285" w:type="dxa"/>
            <w:shd w:val="clear" w:color="auto" w:fill="FFFFFF" w:themeFill="background1"/>
          </w:tcPr>
          <w:p w14:paraId="74183871"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03A4B99"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77312DC"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No sé cómo…</w:t>
            </w:r>
          </w:p>
        </w:tc>
        <w:tc>
          <w:tcPr>
            <w:tcW w:w="284" w:type="dxa"/>
            <w:shd w:val="clear" w:color="auto" w:fill="FFFFFF" w:themeFill="background1"/>
            <w:vAlign w:val="bottom"/>
          </w:tcPr>
          <w:p w14:paraId="54A75970"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31EFD86" w14:textId="77777777" w:rsidR="001D4426" w:rsidRPr="00665429" w:rsidRDefault="001D4426"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46F0BD5E"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sé cómo…</w:t>
            </w:r>
          </w:p>
        </w:tc>
        <w:tc>
          <w:tcPr>
            <w:tcW w:w="284" w:type="dxa"/>
            <w:shd w:val="clear" w:color="auto" w:fill="BDD6EE" w:themeFill="accent5" w:themeFillTint="66"/>
            <w:vAlign w:val="center"/>
          </w:tcPr>
          <w:p w14:paraId="1C9DA820" w14:textId="77777777" w:rsidR="001D4426" w:rsidRPr="00665429" w:rsidRDefault="001D4426" w:rsidP="00946A5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67479975"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No sé cómo…</w:t>
            </w:r>
          </w:p>
        </w:tc>
      </w:tr>
      <w:tr w:rsidR="001D4426" w:rsidRPr="00326056" w14:paraId="27198875"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13852981" w14:textId="549EDB59" w:rsidR="001D4426" w:rsidRDefault="001D4426" w:rsidP="001D4426">
            <w:pPr>
              <w:spacing w:line="240" w:lineRule="auto"/>
              <w:jc w:val="right"/>
              <w:rPr>
                <w:rFonts w:cs="Calibri"/>
                <w:color w:val="000000"/>
                <w:sz w:val="18"/>
                <w:szCs w:val="18"/>
              </w:rPr>
            </w:pPr>
            <w:r>
              <w:rPr>
                <w:rFonts w:cs="Calibri"/>
                <w:color w:val="000000"/>
                <w:sz w:val="18"/>
                <w:szCs w:val="18"/>
              </w:rPr>
              <w:t>657</w:t>
            </w:r>
          </w:p>
        </w:tc>
        <w:tc>
          <w:tcPr>
            <w:tcW w:w="2400" w:type="dxa"/>
            <w:shd w:val="clear" w:color="auto" w:fill="FFFFFF" w:themeFill="background1"/>
            <w:vAlign w:val="bottom"/>
          </w:tcPr>
          <w:p w14:paraId="7695F0C8"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The hairdressers, Jackie. The flea-pit over at Moss Heath.</w:t>
            </w:r>
          </w:p>
        </w:tc>
        <w:tc>
          <w:tcPr>
            <w:tcW w:w="2693" w:type="dxa"/>
            <w:shd w:val="clear" w:color="000000" w:fill="808080"/>
            <w:vAlign w:val="bottom"/>
          </w:tcPr>
          <w:p w14:paraId="71432E53" w14:textId="3E51B52D" w:rsidR="001D4426" w:rsidRPr="00326056" w:rsidRDefault="001D4426" w:rsidP="001D4426">
            <w:pPr>
              <w:spacing w:line="240" w:lineRule="auto"/>
              <w:jc w:val="center"/>
              <w:rPr>
                <w:rFonts w:cs="Calibri"/>
                <w:color w:val="00FFFF"/>
                <w:sz w:val="18"/>
                <w:szCs w:val="18"/>
                <w:lang w:val="en-GB"/>
              </w:rPr>
            </w:pPr>
            <w:r w:rsidRPr="00326056">
              <w:rPr>
                <w:rFonts w:cs="Calibri"/>
                <w:color w:val="00FFFF"/>
                <w:sz w:val="18"/>
                <w:szCs w:val="18"/>
                <w:lang w:val="en-GB"/>
              </w:rPr>
              <w:t>The hairdressers, Jackie. /</w:t>
            </w:r>
          </w:p>
          <w:p w14:paraId="39552827" w14:textId="77777777" w:rsidR="001D4426" w:rsidRPr="00326056" w:rsidRDefault="001D4426" w:rsidP="001D4426">
            <w:pPr>
              <w:spacing w:line="240" w:lineRule="auto"/>
              <w:jc w:val="center"/>
              <w:rPr>
                <w:rFonts w:cs="Calibri"/>
                <w:color w:val="00FFFF"/>
                <w:sz w:val="18"/>
                <w:szCs w:val="18"/>
                <w:lang w:val="en-GB"/>
              </w:rPr>
            </w:pPr>
            <w:r w:rsidRPr="00326056">
              <w:rPr>
                <w:rFonts w:cs="Calibri"/>
                <w:color w:val="00FFFF"/>
                <w:sz w:val="18"/>
                <w:szCs w:val="18"/>
                <w:lang w:val="en-GB"/>
              </w:rPr>
              <w:t>The flea-pit over at Moss Heath.</w:t>
            </w:r>
          </w:p>
        </w:tc>
        <w:tc>
          <w:tcPr>
            <w:tcW w:w="285" w:type="dxa"/>
            <w:shd w:val="clear" w:color="auto" w:fill="FFFFFF" w:themeFill="background1"/>
          </w:tcPr>
          <w:p w14:paraId="12F23FB4"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282A691"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93D0223" w14:textId="4BAEF922"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La peluquería, Jackie. /</w:t>
            </w:r>
          </w:p>
          <w:p w14:paraId="5487BD20"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El maldito antro de Moss Heath.</w:t>
            </w:r>
          </w:p>
        </w:tc>
        <w:tc>
          <w:tcPr>
            <w:tcW w:w="284" w:type="dxa"/>
            <w:shd w:val="clear" w:color="auto" w:fill="FFFFFF" w:themeFill="background1"/>
            <w:vAlign w:val="bottom"/>
          </w:tcPr>
          <w:p w14:paraId="766F483E"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63367A3" w14:textId="77777777" w:rsidR="001D4426" w:rsidRPr="00051527" w:rsidRDefault="001D4426" w:rsidP="00946A53">
            <w:pPr>
              <w:spacing w:line="240" w:lineRule="auto"/>
              <w:jc w:val="center"/>
              <w:rPr>
                <w:rFonts w:cs="Calibri"/>
                <w:color w:val="000000"/>
                <w:sz w:val="18"/>
                <w:szCs w:val="18"/>
              </w:rPr>
            </w:pPr>
          </w:p>
        </w:tc>
        <w:tc>
          <w:tcPr>
            <w:tcW w:w="2693" w:type="dxa"/>
            <w:shd w:val="clear" w:color="auto" w:fill="FFFFFF" w:themeFill="background1"/>
            <w:vAlign w:val="bottom"/>
          </w:tcPr>
          <w:p w14:paraId="1D1BAE76" w14:textId="12985B95"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 peluquería, Jackie. /</w:t>
            </w:r>
          </w:p>
          <w:p w14:paraId="4A009AF7"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El maldito antro de Moss Heath.</w:t>
            </w:r>
          </w:p>
        </w:tc>
        <w:tc>
          <w:tcPr>
            <w:tcW w:w="284" w:type="dxa"/>
            <w:shd w:val="clear" w:color="auto" w:fill="BDD6EE" w:themeFill="accent5" w:themeFillTint="66"/>
            <w:vAlign w:val="center"/>
          </w:tcPr>
          <w:p w14:paraId="1445D51E"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560D9C24"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La peluquería, Jackie. </w:t>
            </w:r>
          </w:p>
          <w:p w14:paraId="632BEC6A"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El maldito antro de Moss Heath.</w:t>
            </w:r>
          </w:p>
        </w:tc>
      </w:tr>
      <w:tr w:rsidR="001D4426" w:rsidRPr="00326056" w14:paraId="6DB5B050"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1994C434" w14:textId="6D51CF21" w:rsidR="001D4426" w:rsidRDefault="001D4426" w:rsidP="001D4426">
            <w:pPr>
              <w:spacing w:line="240" w:lineRule="auto"/>
              <w:jc w:val="right"/>
              <w:rPr>
                <w:rFonts w:cs="Calibri"/>
                <w:color w:val="000000"/>
                <w:sz w:val="18"/>
                <w:szCs w:val="18"/>
              </w:rPr>
            </w:pPr>
            <w:r>
              <w:rPr>
                <w:rFonts w:cs="Calibri"/>
                <w:color w:val="000000"/>
                <w:sz w:val="18"/>
                <w:szCs w:val="18"/>
              </w:rPr>
              <w:t>658</w:t>
            </w:r>
          </w:p>
        </w:tc>
        <w:tc>
          <w:tcPr>
            <w:tcW w:w="2400" w:type="dxa"/>
            <w:shd w:val="clear" w:color="auto" w:fill="FFFFFF" w:themeFill="background1"/>
            <w:vAlign w:val="bottom"/>
          </w:tcPr>
          <w:p w14:paraId="7B37AE3E"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You might as well have hung up a sign saying, "Launder your drug money here."</w:t>
            </w:r>
          </w:p>
        </w:tc>
        <w:tc>
          <w:tcPr>
            <w:tcW w:w="2693" w:type="dxa"/>
            <w:shd w:val="clear" w:color="000000" w:fill="808080"/>
            <w:vAlign w:val="bottom"/>
          </w:tcPr>
          <w:p w14:paraId="222478EF" w14:textId="5FA064E0" w:rsidR="001D4426" w:rsidRPr="00326056" w:rsidRDefault="001D4426" w:rsidP="001D4426">
            <w:pPr>
              <w:spacing w:line="240" w:lineRule="auto"/>
              <w:jc w:val="center"/>
              <w:rPr>
                <w:rFonts w:cs="Calibri"/>
                <w:color w:val="00FFFF"/>
                <w:sz w:val="18"/>
                <w:szCs w:val="18"/>
                <w:lang w:val="en-GB"/>
              </w:rPr>
            </w:pPr>
            <w:r w:rsidRPr="00326056">
              <w:rPr>
                <w:rFonts w:cs="Calibri"/>
                <w:color w:val="00FFFF"/>
                <w:sz w:val="18"/>
                <w:szCs w:val="18"/>
                <w:lang w:val="en-GB"/>
              </w:rPr>
              <w:t>You might as well have hung up / a sign saying, /</w:t>
            </w:r>
          </w:p>
          <w:p w14:paraId="6C403EC4" w14:textId="77777777" w:rsidR="001D4426" w:rsidRPr="00326056" w:rsidRDefault="001D4426" w:rsidP="001D4426">
            <w:pPr>
              <w:spacing w:line="240" w:lineRule="auto"/>
              <w:jc w:val="center"/>
              <w:rPr>
                <w:rFonts w:cs="Calibri"/>
                <w:color w:val="00FFFF"/>
                <w:sz w:val="18"/>
                <w:szCs w:val="18"/>
                <w:lang w:val="en-GB"/>
              </w:rPr>
            </w:pPr>
            <w:r w:rsidRPr="00326056">
              <w:rPr>
                <w:rFonts w:cs="Calibri"/>
                <w:color w:val="00FFFF"/>
                <w:sz w:val="18"/>
                <w:szCs w:val="18"/>
                <w:lang w:val="en-GB"/>
              </w:rPr>
              <w:t>"Launder your drug money here."</w:t>
            </w:r>
          </w:p>
        </w:tc>
        <w:tc>
          <w:tcPr>
            <w:tcW w:w="285" w:type="dxa"/>
            <w:shd w:val="clear" w:color="auto" w:fill="FFFFFF" w:themeFill="background1"/>
          </w:tcPr>
          <w:p w14:paraId="77B4CC27"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E08E42F"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626CE31"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Podrías colgar un cartel diciendo: / "Se blanquea dinero de drogas".</w:t>
            </w:r>
          </w:p>
        </w:tc>
        <w:tc>
          <w:tcPr>
            <w:tcW w:w="284" w:type="dxa"/>
            <w:shd w:val="clear" w:color="auto" w:fill="FFFFFF" w:themeFill="background1"/>
            <w:vAlign w:val="bottom"/>
          </w:tcPr>
          <w:p w14:paraId="79C11606"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F76D76A" w14:textId="77777777" w:rsidR="001D4426" w:rsidRPr="00051527" w:rsidRDefault="001D4426" w:rsidP="00946A53">
            <w:pPr>
              <w:spacing w:line="240" w:lineRule="auto"/>
              <w:jc w:val="center"/>
              <w:rPr>
                <w:rFonts w:cs="Calibri"/>
                <w:color w:val="000000"/>
                <w:sz w:val="18"/>
                <w:szCs w:val="18"/>
              </w:rPr>
            </w:pPr>
          </w:p>
        </w:tc>
        <w:tc>
          <w:tcPr>
            <w:tcW w:w="2693" w:type="dxa"/>
            <w:shd w:val="clear" w:color="auto" w:fill="FFFFFF" w:themeFill="background1"/>
            <w:vAlign w:val="bottom"/>
          </w:tcPr>
          <w:p w14:paraId="0D330BCD"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Podrías colgar un cartel diciendo: / "Se blanquea dinero de drogas".</w:t>
            </w:r>
          </w:p>
        </w:tc>
        <w:tc>
          <w:tcPr>
            <w:tcW w:w="284" w:type="dxa"/>
            <w:shd w:val="clear" w:color="auto" w:fill="BDD6EE" w:themeFill="accent5" w:themeFillTint="66"/>
            <w:vAlign w:val="center"/>
          </w:tcPr>
          <w:p w14:paraId="7A58688C"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2CAFC217"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Podrías colgar un cartel diciendo: "Se blanquea dinero de drogas".</w:t>
            </w:r>
          </w:p>
        </w:tc>
      </w:tr>
      <w:tr w:rsidR="001D4426" w:rsidRPr="00326056" w14:paraId="5E483A8D"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6E39E399" w14:textId="7684111B" w:rsidR="001D4426" w:rsidRDefault="001D4426" w:rsidP="001D4426">
            <w:pPr>
              <w:spacing w:line="240" w:lineRule="auto"/>
              <w:jc w:val="right"/>
              <w:rPr>
                <w:rFonts w:cs="Calibri"/>
                <w:color w:val="000000"/>
                <w:sz w:val="18"/>
                <w:szCs w:val="18"/>
              </w:rPr>
            </w:pPr>
            <w:r>
              <w:rPr>
                <w:rFonts w:cs="Calibri"/>
                <w:color w:val="000000"/>
                <w:sz w:val="18"/>
                <w:szCs w:val="18"/>
              </w:rPr>
              <w:t>659</w:t>
            </w:r>
          </w:p>
        </w:tc>
        <w:tc>
          <w:tcPr>
            <w:tcW w:w="2400" w:type="dxa"/>
            <w:shd w:val="clear" w:color="auto" w:fill="FFFFFF" w:themeFill="background1"/>
            <w:vAlign w:val="bottom"/>
          </w:tcPr>
          <w:p w14:paraId="3DDD4C35"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 xml:space="preserve">You stupid bloody bitch. Tony, </w:t>
            </w:r>
            <w:r w:rsidRPr="00D3642F">
              <w:rPr>
                <w:rFonts w:cs="Calibri"/>
                <w:b/>
                <w:bCs/>
                <w:sz w:val="18"/>
                <w:szCs w:val="18"/>
                <w:lang w:val="en-GB"/>
              </w:rPr>
              <w:t>please</w:t>
            </w:r>
            <w:r w:rsidRPr="00200FBF">
              <w:rPr>
                <w:rFonts w:cs="Calibri"/>
                <w:sz w:val="18"/>
                <w:szCs w:val="18"/>
                <w:lang w:val="en-GB"/>
              </w:rPr>
              <w:t>, listen to me.</w:t>
            </w:r>
          </w:p>
        </w:tc>
        <w:tc>
          <w:tcPr>
            <w:tcW w:w="2693" w:type="dxa"/>
            <w:shd w:val="clear" w:color="000000" w:fill="808080"/>
            <w:vAlign w:val="bottom"/>
          </w:tcPr>
          <w:p w14:paraId="6DC16F2F" w14:textId="274AC3F0" w:rsidR="001D4426" w:rsidRPr="00326056" w:rsidRDefault="001D4426" w:rsidP="001D4426">
            <w:pPr>
              <w:spacing w:line="240" w:lineRule="auto"/>
              <w:jc w:val="center"/>
              <w:rPr>
                <w:rFonts w:cs="Calibri"/>
                <w:color w:val="000000"/>
                <w:sz w:val="18"/>
                <w:szCs w:val="18"/>
                <w:lang w:val="en-GB"/>
              </w:rPr>
            </w:pPr>
            <w:r w:rsidRPr="00326056">
              <w:rPr>
                <w:rFonts w:cs="Calibri"/>
                <w:color w:val="00FFFF"/>
                <w:sz w:val="18"/>
                <w:szCs w:val="18"/>
                <w:lang w:val="en-GB"/>
              </w:rPr>
              <w:t>You stupid bloody bitch. /</w:t>
            </w:r>
          </w:p>
          <w:p w14:paraId="30D3476D" w14:textId="77777777" w:rsidR="001D4426" w:rsidRPr="00326056" w:rsidRDefault="001D4426" w:rsidP="001D4426">
            <w:pPr>
              <w:spacing w:line="240" w:lineRule="auto"/>
              <w:jc w:val="center"/>
              <w:rPr>
                <w:rFonts w:cs="Calibri"/>
                <w:color w:val="000000"/>
                <w:sz w:val="18"/>
                <w:szCs w:val="18"/>
                <w:lang w:val="en-GB"/>
              </w:rPr>
            </w:pPr>
            <w:r w:rsidRPr="00326056">
              <w:rPr>
                <w:rFonts w:cs="Calibri"/>
                <w:color w:val="FFFF00"/>
                <w:sz w:val="18"/>
                <w:szCs w:val="18"/>
                <w:lang w:val="en-GB"/>
              </w:rPr>
              <w:t>Please, listen to me.</w:t>
            </w:r>
          </w:p>
        </w:tc>
        <w:tc>
          <w:tcPr>
            <w:tcW w:w="285" w:type="dxa"/>
            <w:shd w:val="clear" w:color="auto" w:fill="FFFFFF" w:themeFill="background1"/>
          </w:tcPr>
          <w:p w14:paraId="3467E30F"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107E94B6"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631BD0EC" w14:textId="79FE13FB"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Mira que eres estúpida. /</w:t>
            </w:r>
          </w:p>
          <w:p w14:paraId="3D2AE086" w14:textId="77777777" w:rsidR="001D4426" w:rsidRPr="00326056" w:rsidRDefault="001D4426" w:rsidP="001D4426">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Tony, escucha, por favor.</w:t>
            </w:r>
          </w:p>
        </w:tc>
        <w:tc>
          <w:tcPr>
            <w:tcW w:w="284" w:type="dxa"/>
            <w:shd w:val="clear" w:color="auto" w:fill="FFFFFF" w:themeFill="background1"/>
            <w:vAlign w:val="bottom"/>
          </w:tcPr>
          <w:p w14:paraId="30F45903"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90783E2" w14:textId="77777777" w:rsidR="001D4426" w:rsidRPr="00051527" w:rsidRDefault="001D4426" w:rsidP="00946A53">
            <w:pPr>
              <w:spacing w:line="240" w:lineRule="auto"/>
              <w:jc w:val="center"/>
              <w:rPr>
                <w:rFonts w:cs="Calibri"/>
                <w:color w:val="000000"/>
                <w:sz w:val="18"/>
                <w:szCs w:val="18"/>
              </w:rPr>
            </w:pPr>
          </w:p>
        </w:tc>
        <w:tc>
          <w:tcPr>
            <w:tcW w:w="2693" w:type="dxa"/>
            <w:shd w:val="clear" w:color="auto" w:fill="FFFFFF" w:themeFill="background1"/>
            <w:vAlign w:val="bottom"/>
          </w:tcPr>
          <w:p w14:paraId="205B4CFF" w14:textId="23516E82"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Mira que eres estúpida. /</w:t>
            </w:r>
          </w:p>
          <w:p w14:paraId="69A58895"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-Tony, escucha, por favor.</w:t>
            </w:r>
          </w:p>
        </w:tc>
        <w:tc>
          <w:tcPr>
            <w:tcW w:w="284" w:type="dxa"/>
            <w:shd w:val="clear" w:color="auto" w:fill="BDD6EE" w:themeFill="accent5" w:themeFillTint="66"/>
            <w:vAlign w:val="center"/>
          </w:tcPr>
          <w:p w14:paraId="0E75B3F1"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5484E909"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Mira que eres estúpida. </w:t>
            </w:r>
          </w:p>
          <w:p w14:paraId="09ECD8DD"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Tony, escucha, por favor.</w:t>
            </w:r>
          </w:p>
        </w:tc>
      </w:tr>
      <w:tr w:rsidR="001D4426" w:rsidRPr="00326056" w14:paraId="56121808"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13FB09C5" w14:textId="43913D35" w:rsidR="001D4426" w:rsidRDefault="001D4426" w:rsidP="001D4426">
            <w:pPr>
              <w:spacing w:line="240" w:lineRule="auto"/>
              <w:jc w:val="right"/>
              <w:rPr>
                <w:rFonts w:cs="Calibri"/>
                <w:color w:val="000000"/>
                <w:sz w:val="18"/>
                <w:szCs w:val="18"/>
              </w:rPr>
            </w:pPr>
            <w:r>
              <w:rPr>
                <w:rFonts w:cs="Calibri"/>
                <w:color w:val="000000"/>
                <w:sz w:val="18"/>
                <w:szCs w:val="18"/>
              </w:rPr>
              <w:lastRenderedPageBreak/>
              <w:t>660</w:t>
            </w:r>
          </w:p>
        </w:tc>
        <w:tc>
          <w:tcPr>
            <w:tcW w:w="2400" w:type="dxa"/>
            <w:shd w:val="clear" w:color="auto" w:fill="FFFFFF" w:themeFill="background1"/>
            <w:vAlign w:val="bottom"/>
          </w:tcPr>
          <w:p w14:paraId="20B2762D"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 xml:space="preserve">The accountant found out about it, didn't he? Tony, </w:t>
            </w:r>
            <w:r w:rsidRPr="00D3642F">
              <w:rPr>
                <w:rFonts w:cs="Calibri"/>
                <w:b/>
                <w:bCs/>
                <w:sz w:val="18"/>
                <w:szCs w:val="18"/>
                <w:lang w:val="en-GB"/>
              </w:rPr>
              <w:t>please</w:t>
            </w:r>
            <w:r w:rsidRPr="00200FBF">
              <w:rPr>
                <w:rFonts w:cs="Calibri"/>
                <w:sz w:val="18"/>
                <w:szCs w:val="18"/>
                <w:lang w:val="en-GB"/>
              </w:rPr>
              <w:t>...</w:t>
            </w:r>
          </w:p>
        </w:tc>
        <w:tc>
          <w:tcPr>
            <w:tcW w:w="2693" w:type="dxa"/>
            <w:shd w:val="clear" w:color="000000" w:fill="808080"/>
            <w:vAlign w:val="bottom"/>
          </w:tcPr>
          <w:p w14:paraId="796C6B3E" w14:textId="77777777" w:rsidR="001D4426" w:rsidRPr="00326056" w:rsidRDefault="001D4426" w:rsidP="001D4426">
            <w:pPr>
              <w:spacing w:line="240" w:lineRule="auto"/>
              <w:jc w:val="center"/>
              <w:rPr>
                <w:rFonts w:cs="Calibri"/>
                <w:color w:val="000000"/>
                <w:sz w:val="18"/>
                <w:szCs w:val="18"/>
                <w:lang w:val="en-GB"/>
              </w:rPr>
            </w:pPr>
            <w:r w:rsidRPr="00326056">
              <w:rPr>
                <w:rFonts w:cs="Calibri"/>
                <w:color w:val="00FFFF"/>
                <w:sz w:val="18"/>
                <w:szCs w:val="18"/>
                <w:lang w:val="en-GB"/>
              </w:rPr>
              <w:t xml:space="preserve">The accountant found out about it, / didn't he? </w:t>
            </w:r>
            <w:r w:rsidRPr="00326056">
              <w:rPr>
                <w:rFonts w:cs="Calibri"/>
                <w:color w:val="FFFF00"/>
                <w:sz w:val="18"/>
                <w:szCs w:val="18"/>
                <w:lang w:val="en-GB"/>
              </w:rPr>
              <w:t>Tony...</w:t>
            </w:r>
          </w:p>
        </w:tc>
        <w:tc>
          <w:tcPr>
            <w:tcW w:w="285" w:type="dxa"/>
            <w:shd w:val="clear" w:color="auto" w:fill="FFFFFF" w:themeFill="background1"/>
          </w:tcPr>
          <w:p w14:paraId="4F5B33FE"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78E66485"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39AB4CEF" w14:textId="77777777" w:rsidR="001D4426" w:rsidRPr="00326056" w:rsidRDefault="001D4426" w:rsidP="001D4426">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El contable lo descubrió, ¿no? /</w:t>
            </w:r>
            <w:r w:rsidRPr="00326056">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t xml:space="preserve"> </w:t>
            </w: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Tony, por favor...</w:t>
            </w:r>
          </w:p>
        </w:tc>
        <w:tc>
          <w:tcPr>
            <w:tcW w:w="284" w:type="dxa"/>
            <w:shd w:val="clear" w:color="auto" w:fill="FFFFFF" w:themeFill="background1"/>
            <w:vAlign w:val="bottom"/>
          </w:tcPr>
          <w:p w14:paraId="7BB34829"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7E436D8" w14:textId="77777777" w:rsidR="001D4426" w:rsidRPr="00051527" w:rsidRDefault="001D4426" w:rsidP="00946A53">
            <w:pPr>
              <w:spacing w:line="240" w:lineRule="auto"/>
              <w:jc w:val="center"/>
              <w:rPr>
                <w:rFonts w:cs="Calibri"/>
                <w:color w:val="000000"/>
                <w:sz w:val="18"/>
                <w:szCs w:val="18"/>
              </w:rPr>
            </w:pPr>
          </w:p>
        </w:tc>
        <w:tc>
          <w:tcPr>
            <w:tcW w:w="2693" w:type="dxa"/>
            <w:shd w:val="clear" w:color="auto" w:fill="FFFFFF" w:themeFill="background1"/>
            <w:vAlign w:val="bottom"/>
          </w:tcPr>
          <w:p w14:paraId="7918D04F" w14:textId="0609417B"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El contable lo descubrió, ¿no? /</w:t>
            </w:r>
          </w:p>
          <w:p w14:paraId="47FC70B8"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-Tony, por favor...</w:t>
            </w:r>
          </w:p>
        </w:tc>
        <w:tc>
          <w:tcPr>
            <w:tcW w:w="284" w:type="dxa"/>
            <w:shd w:val="clear" w:color="auto" w:fill="BDD6EE" w:themeFill="accent5" w:themeFillTint="66"/>
          </w:tcPr>
          <w:p w14:paraId="3A7D0CCC" w14:textId="77777777" w:rsidR="001D4426" w:rsidRPr="00665429" w:rsidRDefault="001D4426" w:rsidP="0066542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6A60D2A9"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El contable lo descubrió, ¿no? </w:t>
            </w:r>
          </w:p>
          <w:p w14:paraId="1F7E9475"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Tony, por favor...</w:t>
            </w:r>
          </w:p>
        </w:tc>
      </w:tr>
      <w:tr w:rsidR="001D4426" w:rsidRPr="00326056" w14:paraId="0F437F58"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0F30C858" w14:textId="35E5F298" w:rsidR="001D4426" w:rsidRDefault="001D4426" w:rsidP="001D4426">
            <w:pPr>
              <w:spacing w:line="240" w:lineRule="auto"/>
              <w:jc w:val="right"/>
              <w:rPr>
                <w:rFonts w:cs="Calibri"/>
                <w:color w:val="000000"/>
                <w:sz w:val="18"/>
                <w:szCs w:val="18"/>
              </w:rPr>
            </w:pPr>
            <w:r>
              <w:rPr>
                <w:rFonts w:cs="Calibri"/>
                <w:color w:val="000000"/>
                <w:sz w:val="18"/>
                <w:szCs w:val="18"/>
              </w:rPr>
              <w:t>661</w:t>
            </w:r>
          </w:p>
        </w:tc>
        <w:tc>
          <w:tcPr>
            <w:tcW w:w="2400" w:type="dxa"/>
            <w:shd w:val="clear" w:color="auto" w:fill="FFFFFF" w:themeFill="background1"/>
            <w:vAlign w:val="bottom"/>
          </w:tcPr>
          <w:p w14:paraId="5D829ED9"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No, he saw the dirty money</w:t>
            </w:r>
          </w:p>
        </w:tc>
        <w:tc>
          <w:tcPr>
            <w:tcW w:w="2693" w:type="dxa"/>
            <w:shd w:val="clear" w:color="000000" w:fill="808080"/>
            <w:vAlign w:val="bottom"/>
          </w:tcPr>
          <w:p w14:paraId="7714E496" w14:textId="77777777" w:rsidR="001D4426" w:rsidRPr="00326056" w:rsidRDefault="001D4426" w:rsidP="001D4426">
            <w:pPr>
              <w:spacing w:line="240" w:lineRule="auto"/>
              <w:jc w:val="center"/>
              <w:rPr>
                <w:rFonts w:cs="Calibri"/>
                <w:color w:val="00FFFF"/>
                <w:sz w:val="18"/>
                <w:szCs w:val="18"/>
                <w:lang w:val="en-GB"/>
              </w:rPr>
            </w:pPr>
            <w:r w:rsidRPr="00326056">
              <w:rPr>
                <w:rFonts w:cs="Calibri"/>
                <w:color w:val="00FFFF"/>
                <w:sz w:val="18"/>
                <w:szCs w:val="18"/>
                <w:lang w:val="en-GB"/>
              </w:rPr>
              <w:t>No, he saw the dirty money</w:t>
            </w:r>
          </w:p>
        </w:tc>
        <w:tc>
          <w:tcPr>
            <w:tcW w:w="285" w:type="dxa"/>
            <w:shd w:val="clear" w:color="auto" w:fill="FFFFFF" w:themeFill="background1"/>
          </w:tcPr>
          <w:p w14:paraId="7792550F"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3D62958" w14:textId="77777777" w:rsidR="001D4426" w:rsidRPr="00665429" w:rsidRDefault="001D4426" w:rsidP="00946A53">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09FCE96B" w14:textId="2C21AD6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Vio el dinero sucio en los libros / y decidió denunciarlo,</w:t>
            </w:r>
          </w:p>
        </w:tc>
        <w:tc>
          <w:tcPr>
            <w:tcW w:w="284" w:type="dxa"/>
            <w:vMerge w:val="restart"/>
            <w:shd w:val="clear" w:color="auto" w:fill="FFFFFF" w:themeFill="background1"/>
            <w:vAlign w:val="bottom"/>
          </w:tcPr>
          <w:p w14:paraId="4693562F"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FFF2CC" w:themeFill="accent4" w:themeFillTint="33"/>
            <w:vAlign w:val="center"/>
          </w:tcPr>
          <w:p w14:paraId="1D5E1847"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3DD60F0B"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Vio el dinero sucio…</w:t>
            </w:r>
          </w:p>
        </w:tc>
        <w:tc>
          <w:tcPr>
            <w:tcW w:w="284" w:type="dxa"/>
            <w:shd w:val="clear" w:color="auto" w:fill="FFF2CC" w:themeFill="accent4" w:themeFillTint="33"/>
            <w:vAlign w:val="center"/>
          </w:tcPr>
          <w:p w14:paraId="580BFC20"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5ED43D60"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Vio el dinero sucio</w:t>
            </w:r>
          </w:p>
        </w:tc>
      </w:tr>
      <w:tr w:rsidR="001D4426" w:rsidRPr="00326056" w14:paraId="190C891A"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2B7902ED" w14:textId="519890FA" w:rsidR="001D4426" w:rsidRDefault="001D4426" w:rsidP="001D4426">
            <w:pPr>
              <w:spacing w:line="240" w:lineRule="auto"/>
              <w:jc w:val="right"/>
              <w:rPr>
                <w:rFonts w:cs="Calibri"/>
                <w:color w:val="000000"/>
                <w:sz w:val="18"/>
                <w:szCs w:val="18"/>
              </w:rPr>
            </w:pPr>
            <w:r>
              <w:rPr>
                <w:rFonts w:cs="Calibri"/>
                <w:color w:val="000000"/>
                <w:sz w:val="18"/>
                <w:szCs w:val="18"/>
              </w:rPr>
              <w:t>662</w:t>
            </w:r>
          </w:p>
        </w:tc>
        <w:tc>
          <w:tcPr>
            <w:tcW w:w="2400" w:type="dxa"/>
            <w:shd w:val="clear" w:color="auto" w:fill="FFFFFF" w:themeFill="background1"/>
            <w:vAlign w:val="bottom"/>
          </w:tcPr>
          <w:p w14:paraId="5C71FB2A"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going through the books and he decided to talk.</w:t>
            </w:r>
          </w:p>
        </w:tc>
        <w:tc>
          <w:tcPr>
            <w:tcW w:w="2693" w:type="dxa"/>
            <w:shd w:val="clear" w:color="000000" w:fill="808080"/>
            <w:vAlign w:val="bottom"/>
          </w:tcPr>
          <w:p w14:paraId="1BBD5586" w14:textId="77777777" w:rsidR="001D4426" w:rsidRDefault="001D4426" w:rsidP="001D4426">
            <w:pPr>
              <w:spacing w:line="240" w:lineRule="auto"/>
              <w:jc w:val="center"/>
              <w:rPr>
                <w:rFonts w:cs="Calibri"/>
                <w:color w:val="00FFFF"/>
                <w:sz w:val="18"/>
                <w:szCs w:val="18"/>
                <w:lang w:val="en-GB"/>
              </w:rPr>
            </w:pPr>
            <w:r w:rsidRPr="00326056">
              <w:rPr>
                <w:rFonts w:cs="Calibri"/>
                <w:color w:val="00FFFF"/>
                <w:sz w:val="18"/>
                <w:szCs w:val="18"/>
                <w:lang w:val="en-GB"/>
              </w:rPr>
              <w:t>going through the books /</w:t>
            </w:r>
          </w:p>
          <w:p w14:paraId="4986B24C" w14:textId="7A4B8A80" w:rsidR="001D4426" w:rsidRPr="00326056" w:rsidRDefault="001D4426" w:rsidP="001D4426">
            <w:pPr>
              <w:spacing w:line="240" w:lineRule="auto"/>
              <w:jc w:val="center"/>
              <w:rPr>
                <w:rFonts w:cs="Calibri"/>
                <w:color w:val="00FFFF"/>
                <w:sz w:val="18"/>
                <w:szCs w:val="18"/>
                <w:lang w:val="en-GB"/>
              </w:rPr>
            </w:pPr>
            <w:r w:rsidRPr="00326056">
              <w:rPr>
                <w:rFonts w:cs="Calibri"/>
                <w:color w:val="00FFFF"/>
                <w:sz w:val="18"/>
                <w:szCs w:val="18"/>
                <w:lang w:val="en-GB"/>
              </w:rPr>
              <w:t>and he decided to talk.</w:t>
            </w:r>
          </w:p>
        </w:tc>
        <w:tc>
          <w:tcPr>
            <w:tcW w:w="285" w:type="dxa"/>
            <w:shd w:val="clear" w:color="auto" w:fill="FFFFFF" w:themeFill="background1"/>
          </w:tcPr>
          <w:p w14:paraId="4F72E56D"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5D85BF2" w14:textId="77777777" w:rsidR="001D4426" w:rsidRPr="00665429" w:rsidRDefault="001D4426" w:rsidP="00946A53">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584C021E"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FFFFFF" w:themeFill="background1"/>
            <w:vAlign w:val="bottom"/>
          </w:tcPr>
          <w:p w14:paraId="76FA235E" w14:textId="77777777" w:rsidR="001D4426" w:rsidRPr="00326056" w:rsidRDefault="001D4426" w:rsidP="001D4426">
            <w:pPr>
              <w:spacing w:line="240" w:lineRule="auto"/>
              <w:jc w:val="center"/>
              <w:rPr>
                <w:rFonts w:eastAsia="Times New Roman" w:cs="Calibri"/>
                <w:color w:val="FFFF00"/>
                <w:sz w:val="18"/>
                <w:szCs w:val="18"/>
                <w:lang w:val="en-GB"/>
                <w14:textOutline w14:w="1905" w14:cap="rnd" w14:cmpd="sng" w14:algn="ctr">
                  <w14:solidFill>
                    <w14:schemeClr w14:val="tx1">
                      <w14:alpha w14:val="50000"/>
                    </w14:schemeClr>
                  </w14:solidFill>
                  <w14:prstDash w14:val="solid"/>
                  <w14:bevel/>
                </w14:textOutline>
              </w:rPr>
            </w:pPr>
          </w:p>
        </w:tc>
        <w:tc>
          <w:tcPr>
            <w:tcW w:w="283" w:type="dxa"/>
            <w:vMerge/>
            <w:shd w:val="clear" w:color="auto" w:fill="FFF2CC" w:themeFill="accent4" w:themeFillTint="33"/>
            <w:vAlign w:val="center"/>
          </w:tcPr>
          <w:p w14:paraId="752BD19E" w14:textId="77777777" w:rsidR="001D4426" w:rsidRPr="00665429" w:rsidRDefault="001D4426"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2D159FFF"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…pasar por los libros / y decidió denunciarlo.</w:t>
            </w:r>
          </w:p>
        </w:tc>
        <w:tc>
          <w:tcPr>
            <w:tcW w:w="284" w:type="dxa"/>
            <w:shd w:val="clear" w:color="auto" w:fill="BDD6EE" w:themeFill="accent5" w:themeFillTint="66"/>
            <w:vAlign w:val="center"/>
          </w:tcPr>
          <w:p w14:paraId="31A7CE62"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0DA549CA"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pasar por los libros y decidió denunciarlo.</w:t>
            </w:r>
          </w:p>
        </w:tc>
      </w:tr>
      <w:tr w:rsidR="001D4426" w:rsidRPr="00326056" w14:paraId="43C2E8EE"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10F45F33" w14:textId="64FEA5E7" w:rsidR="001D4426" w:rsidRDefault="001D4426" w:rsidP="001D4426">
            <w:pPr>
              <w:spacing w:line="240" w:lineRule="auto"/>
              <w:jc w:val="right"/>
              <w:rPr>
                <w:rFonts w:cs="Calibri"/>
                <w:color w:val="000000"/>
                <w:sz w:val="18"/>
                <w:szCs w:val="18"/>
              </w:rPr>
            </w:pPr>
            <w:r>
              <w:rPr>
                <w:rFonts w:cs="Calibri"/>
                <w:color w:val="000000"/>
                <w:sz w:val="18"/>
                <w:szCs w:val="18"/>
              </w:rPr>
              <w:t>663</w:t>
            </w:r>
          </w:p>
        </w:tc>
        <w:tc>
          <w:tcPr>
            <w:tcW w:w="2400" w:type="dxa"/>
            <w:vMerge w:val="restart"/>
            <w:shd w:val="clear" w:color="auto" w:fill="FFFFFF" w:themeFill="background1"/>
            <w:vAlign w:val="bottom"/>
          </w:tcPr>
          <w:p w14:paraId="09F4D636"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 xml:space="preserve">So, you lure him out to the country and then you ran the poor bugger over, didn't you? Tony, </w:t>
            </w:r>
            <w:r w:rsidRPr="002C714A">
              <w:rPr>
                <w:rFonts w:cs="Calibri"/>
                <w:b/>
                <w:bCs/>
                <w:sz w:val="18"/>
                <w:szCs w:val="18"/>
                <w:lang w:val="en-GB"/>
              </w:rPr>
              <w:t>please listen</w:t>
            </w:r>
            <w:r w:rsidRPr="00200FBF">
              <w:rPr>
                <w:rFonts w:cs="Calibri"/>
                <w:sz w:val="18"/>
                <w:szCs w:val="18"/>
                <w:lang w:val="en-GB"/>
              </w:rPr>
              <w:t>...</w:t>
            </w:r>
          </w:p>
        </w:tc>
        <w:tc>
          <w:tcPr>
            <w:tcW w:w="2693" w:type="dxa"/>
            <w:vMerge w:val="restart"/>
            <w:shd w:val="clear" w:color="000000" w:fill="808080"/>
            <w:vAlign w:val="bottom"/>
          </w:tcPr>
          <w:p w14:paraId="10CA8F51" w14:textId="3F0D592B" w:rsidR="001D4426" w:rsidRPr="00326056" w:rsidRDefault="001D4426" w:rsidP="001D4426">
            <w:pPr>
              <w:spacing w:line="240" w:lineRule="auto"/>
              <w:jc w:val="center"/>
              <w:rPr>
                <w:rFonts w:cs="Calibri"/>
                <w:color w:val="00FFFF"/>
                <w:sz w:val="18"/>
                <w:szCs w:val="18"/>
                <w:lang w:val="en-GB"/>
              </w:rPr>
            </w:pPr>
            <w:proofErr w:type="gramStart"/>
            <w:r w:rsidRPr="00326056">
              <w:rPr>
                <w:rFonts w:cs="Calibri"/>
                <w:color w:val="00FFFF"/>
                <w:sz w:val="18"/>
                <w:szCs w:val="18"/>
                <w:lang w:val="en-GB"/>
              </w:rPr>
              <w:t>So</w:t>
            </w:r>
            <w:proofErr w:type="gramEnd"/>
            <w:r w:rsidRPr="00326056">
              <w:rPr>
                <w:rFonts w:cs="Calibri"/>
                <w:color w:val="00FFFF"/>
                <w:sz w:val="18"/>
                <w:szCs w:val="18"/>
                <w:lang w:val="en-GB"/>
              </w:rPr>
              <w:t xml:space="preserve"> you lure him out to the country / and then you ran the poor bugger /</w:t>
            </w:r>
          </w:p>
          <w:p w14:paraId="45E8C4A8" w14:textId="77777777" w:rsidR="001D4426" w:rsidRPr="00326056" w:rsidRDefault="001D4426" w:rsidP="001D4426">
            <w:pPr>
              <w:spacing w:line="240" w:lineRule="auto"/>
              <w:jc w:val="center"/>
              <w:rPr>
                <w:rFonts w:cs="Calibri"/>
                <w:color w:val="00FFFF"/>
                <w:sz w:val="18"/>
                <w:szCs w:val="18"/>
                <w:lang w:val="en-GB"/>
              </w:rPr>
            </w:pPr>
            <w:r w:rsidRPr="00326056">
              <w:rPr>
                <w:rFonts w:cs="Calibri"/>
                <w:color w:val="00FFFF"/>
                <w:sz w:val="18"/>
                <w:szCs w:val="18"/>
                <w:lang w:val="en-GB"/>
              </w:rPr>
              <w:t xml:space="preserve">over, didn't you? </w:t>
            </w:r>
            <w:r w:rsidRPr="00326056">
              <w:rPr>
                <w:rFonts w:cs="Calibri"/>
                <w:color w:val="FFFF00"/>
                <w:sz w:val="18"/>
                <w:szCs w:val="18"/>
                <w:lang w:val="en-GB"/>
              </w:rPr>
              <w:t>Tony...</w:t>
            </w:r>
          </w:p>
        </w:tc>
        <w:tc>
          <w:tcPr>
            <w:tcW w:w="285" w:type="dxa"/>
            <w:vMerge w:val="restart"/>
            <w:shd w:val="clear" w:color="auto" w:fill="FFFFFF" w:themeFill="background1"/>
          </w:tcPr>
          <w:p w14:paraId="0DCD3DA5"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FFF2CC" w:themeFill="accent4" w:themeFillTint="33"/>
            <w:vAlign w:val="center"/>
          </w:tcPr>
          <w:p w14:paraId="15C2A9E7"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67FCB6EB"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así que te lo llevaste al campo,</w:t>
            </w:r>
          </w:p>
        </w:tc>
        <w:tc>
          <w:tcPr>
            <w:tcW w:w="284" w:type="dxa"/>
            <w:shd w:val="clear" w:color="auto" w:fill="FFFFFF" w:themeFill="background1"/>
            <w:vAlign w:val="bottom"/>
          </w:tcPr>
          <w:p w14:paraId="65023175"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0303869" w14:textId="77777777" w:rsidR="001D4426" w:rsidRPr="00051527" w:rsidRDefault="001D4426" w:rsidP="00946A53">
            <w:pPr>
              <w:spacing w:line="240" w:lineRule="auto"/>
              <w:jc w:val="center"/>
              <w:rPr>
                <w:rFonts w:cs="Calibri"/>
                <w:color w:val="000000"/>
                <w:sz w:val="18"/>
                <w:szCs w:val="18"/>
              </w:rPr>
            </w:pPr>
          </w:p>
        </w:tc>
        <w:tc>
          <w:tcPr>
            <w:tcW w:w="2693" w:type="dxa"/>
            <w:shd w:val="clear" w:color="auto" w:fill="FFFFFF" w:themeFill="background1"/>
            <w:vAlign w:val="bottom"/>
          </w:tcPr>
          <w:p w14:paraId="74F0E4FD"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Así que te lo llevaste al </w:t>
            </w:r>
            <w:proofErr w:type="gram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campo,…</w:t>
            </w:r>
            <w:proofErr w:type="gramEnd"/>
          </w:p>
        </w:tc>
        <w:tc>
          <w:tcPr>
            <w:tcW w:w="284" w:type="dxa"/>
            <w:shd w:val="clear" w:color="auto" w:fill="BDD6EE" w:themeFill="accent5" w:themeFillTint="66"/>
            <w:vAlign w:val="center"/>
          </w:tcPr>
          <w:p w14:paraId="588DBDBD"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50B4D101"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Así que te lo llevaste al campo,</w:t>
            </w:r>
          </w:p>
        </w:tc>
      </w:tr>
      <w:tr w:rsidR="001D4426" w:rsidRPr="00326056" w14:paraId="111314EC"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276EDCF0" w14:textId="182F7C04" w:rsidR="001D4426" w:rsidRDefault="001D4426" w:rsidP="001D4426">
            <w:pPr>
              <w:spacing w:line="240" w:lineRule="auto"/>
              <w:jc w:val="right"/>
              <w:rPr>
                <w:rFonts w:cs="Calibri"/>
                <w:color w:val="000000"/>
                <w:sz w:val="18"/>
                <w:szCs w:val="18"/>
              </w:rPr>
            </w:pPr>
            <w:r>
              <w:rPr>
                <w:rFonts w:cs="Calibri"/>
                <w:color w:val="000000"/>
                <w:sz w:val="18"/>
                <w:szCs w:val="18"/>
              </w:rPr>
              <w:t>664</w:t>
            </w:r>
          </w:p>
        </w:tc>
        <w:tc>
          <w:tcPr>
            <w:tcW w:w="2400" w:type="dxa"/>
            <w:vMerge/>
            <w:shd w:val="clear" w:color="auto" w:fill="FFFFFF" w:themeFill="background1"/>
            <w:vAlign w:val="bottom"/>
          </w:tcPr>
          <w:p w14:paraId="631E9AEF" w14:textId="77777777" w:rsidR="001D4426" w:rsidRPr="00200FBF" w:rsidRDefault="001D4426" w:rsidP="001D4426">
            <w:pPr>
              <w:spacing w:line="240" w:lineRule="auto"/>
              <w:jc w:val="left"/>
              <w:rPr>
                <w:rFonts w:cs="Calibri"/>
                <w:sz w:val="18"/>
                <w:szCs w:val="18"/>
              </w:rPr>
            </w:pPr>
          </w:p>
        </w:tc>
        <w:tc>
          <w:tcPr>
            <w:tcW w:w="2693" w:type="dxa"/>
            <w:vMerge/>
            <w:shd w:val="clear" w:color="000000" w:fill="808080"/>
            <w:vAlign w:val="bottom"/>
          </w:tcPr>
          <w:p w14:paraId="282AA20F" w14:textId="77777777" w:rsidR="001D4426" w:rsidRPr="00326056" w:rsidRDefault="001D4426" w:rsidP="001D4426">
            <w:pPr>
              <w:spacing w:line="240" w:lineRule="auto"/>
              <w:jc w:val="center"/>
              <w:rPr>
                <w:rFonts w:cs="Calibri"/>
                <w:color w:val="00FFFF"/>
                <w:sz w:val="18"/>
                <w:szCs w:val="18"/>
                <w:lang w:val="en-GB"/>
              </w:rPr>
            </w:pPr>
          </w:p>
        </w:tc>
        <w:tc>
          <w:tcPr>
            <w:tcW w:w="285" w:type="dxa"/>
            <w:vMerge/>
            <w:shd w:val="clear" w:color="auto" w:fill="FFFFFF" w:themeFill="background1"/>
          </w:tcPr>
          <w:p w14:paraId="0697EE1F"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FFF2CC" w:themeFill="accent4" w:themeFillTint="33"/>
            <w:vAlign w:val="center"/>
          </w:tcPr>
          <w:p w14:paraId="0D96D87B"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EFBA984"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y atropellaste a ese pobre diablo.</w:t>
            </w:r>
          </w:p>
        </w:tc>
        <w:tc>
          <w:tcPr>
            <w:tcW w:w="284" w:type="dxa"/>
            <w:shd w:val="clear" w:color="auto" w:fill="FFFFFF" w:themeFill="background1"/>
            <w:vAlign w:val="bottom"/>
          </w:tcPr>
          <w:p w14:paraId="47A32E0E"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5A2AA7BA"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31715FD7"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atropellaste /</w:t>
            </w:r>
          </w:p>
          <w:p w14:paraId="657689B4" w14:textId="23061838"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 ese pobre diablo, ¿verdad?</w:t>
            </w:r>
          </w:p>
        </w:tc>
        <w:tc>
          <w:tcPr>
            <w:tcW w:w="284" w:type="dxa"/>
            <w:shd w:val="clear" w:color="auto" w:fill="BDD6EE" w:themeFill="accent5" w:themeFillTint="66"/>
            <w:vAlign w:val="center"/>
          </w:tcPr>
          <w:p w14:paraId="0F8DACFD"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49321D48"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y atropellaste</w:t>
            </w:r>
          </w:p>
          <w:p w14:paraId="229A35EA"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 a ese pobre diablo, ¿verdad?</w:t>
            </w:r>
          </w:p>
        </w:tc>
      </w:tr>
      <w:tr w:rsidR="001D4426" w:rsidRPr="00326056" w14:paraId="19C722D4"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24165D14" w14:textId="7AD35517" w:rsidR="001D4426" w:rsidRDefault="001D4426" w:rsidP="001D4426">
            <w:pPr>
              <w:spacing w:line="240" w:lineRule="auto"/>
              <w:jc w:val="right"/>
              <w:rPr>
                <w:rFonts w:cs="Calibri"/>
                <w:color w:val="000000"/>
                <w:sz w:val="18"/>
                <w:szCs w:val="18"/>
              </w:rPr>
            </w:pPr>
            <w:r>
              <w:rPr>
                <w:rFonts w:cs="Calibri"/>
                <w:color w:val="000000"/>
                <w:sz w:val="18"/>
                <w:szCs w:val="18"/>
              </w:rPr>
              <w:t>665</w:t>
            </w:r>
          </w:p>
        </w:tc>
        <w:tc>
          <w:tcPr>
            <w:tcW w:w="2400" w:type="dxa"/>
            <w:vMerge w:val="restart"/>
            <w:shd w:val="clear" w:color="auto" w:fill="FFFFFF" w:themeFill="background1"/>
            <w:vAlign w:val="bottom"/>
          </w:tcPr>
          <w:p w14:paraId="08FD9CB7"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 xml:space="preserve">I'm not some </w:t>
            </w:r>
            <w:r>
              <w:rPr>
                <w:rFonts w:cs="Calibri"/>
                <w:b/>
                <w:bCs/>
                <w:sz w:val="18"/>
                <w:szCs w:val="18"/>
                <w:lang w:val="en-GB"/>
              </w:rPr>
              <w:t>twenty-five-</w:t>
            </w:r>
            <w:r w:rsidRPr="00200FBF">
              <w:rPr>
                <w:rFonts w:cs="Calibri"/>
                <w:sz w:val="18"/>
                <w:szCs w:val="18"/>
                <w:lang w:val="en-GB"/>
              </w:rPr>
              <w:t>year-old that's wet behind the ears.</w:t>
            </w:r>
          </w:p>
        </w:tc>
        <w:tc>
          <w:tcPr>
            <w:tcW w:w="2693" w:type="dxa"/>
            <w:vMerge w:val="restart"/>
            <w:shd w:val="clear" w:color="000000" w:fill="808080"/>
            <w:vAlign w:val="bottom"/>
          </w:tcPr>
          <w:p w14:paraId="0471C0CC" w14:textId="7E22AC72" w:rsidR="001D4426" w:rsidRPr="00326056" w:rsidRDefault="001D4426" w:rsidP="001D4426">
            <w:pPr>
              <w:spacing w:line="240" w:lineRule="auto"/>
              <w:jc w:val="center"/>
              <w:rPr>
                <w:rFonts w:cs="Calibri"/>
                <w:color w:val="00FFFF"/>
                <w:sz w:val="18"/>
                <w:szCs w:val="18"/>
                <w:lang w:val="en-GB"/>
              </w:rPr>
            </w:pPr>
            <w:r w:rsidRPr="00326056">
              <w:rPr>
                <w:rFonts w:cs="Calibri"/>
                <w:color w:val="00FFFF"/>
                <w:sz w:val="18"/>
                <w:szCs w:val="18"/>
                <w:lang w:val="en-GB"/>
              </w:rPr>
              <w:t>I'm not some 25-year-old /</w:t>
            </w:r>
          </w:p>
          <w:p w14:paraId="1AFDFAF3" w14:textId="77777777" w:rsidR="001D4426" w:rsidRPr="00326056" w:rsidRDefault="001D4426" w:rsidP="001D4426">
            <w:pPr>
              <w:spacing w:line="240" w:lineRule="auto"/>
              <w:jc w:val="center"/>
              <w:rPr>
                <w:rFonts w:cs="Calibri"/>
                <w:color w:val="00FFFF"/>
                <w:sz w:val="18"/>
                <w:szCs w:val="18"/>
                <w:lang w:val="en-GB"/>
              </w:rPr>
            </w:pPr>
            <w:r w:rsidRPr="00326056">
              <w:rPr>
                <w:rFonts w:cs="Calibri"/>
                <w:color w:val="00FFFF"/>
                <w:sz w:val="18"/>
                <w:szCs w:val="18"/>
                <w:lang w:val="en-GB"/>
              </w:rPr>
              <w:t>that's wet behind the ears.</w:t>
            </w:r>
          </w:p>
        </w:tc>
        <w:tc>
          <w:tcPr>
            <w:tcW w:w="285" w:type="dxa"/>
            <w:vMerge w:val="restart"/>
            <w:shd w:val="clear" w:color="auto" w:fill="FFFFFF" w:themeFill="background1"/>
          </w:tcPr>
          <w:p w14:paraId="1C90EF88"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FFF2CC" w:themeFill="accent4" w:themeFillTint="33"/>
            <w:vAlign w:val="center"/>
          </w:tcPr>
          <w:p w14:paraId="7F41F12B"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1FCE0ABD" w14:textId="3BDBE0FB" w:rsidR="001D4426" w:rsidRPr="00326056" w:rsidRDefault="001D4426" w:rsidP="001D4426">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Tony, escúchame. /</w:t>
            </w:r>
          </w:p>
          <w:p w14:paraId="3E7EC1E9" w14:textId="77777777" w:rsidR="001D4426" w:rsidRPr="00326056" w:rsidRDefault="001D4426" w:rsidP="001D4426">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Ya no tengo veinticinco años,</w:t>
            </w:r>
          </w:p>
        </w:tc>
        <w:tc>
          <w:tcPr>
            <w:tcW w:w="284" w:type="dxa"/>
            <w:shd w:val="clear" w:color="auto" w:fill="FFFFFF" w:themeFill="background1"/>
            <w:vAlign w:val="bottom"/>
          </w:tcPr>
          <w:p w14:paraId="1FE1EBE7"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923B1BE" w14:textId="77777777" w:rsidR="001D4426" w:rsidRPr="00051527" w:rsidRDefault="001D4426" w:rsidP="00946A53">
            <w:pPr>
              <w:spacing w:line="240" w:lineRule="auto"/>
              <w:jc w:val="center"/>
              <w:rPr>
                <w:rFonts w:cs="Calibri"/>
                <w:color w:val="000000"/>
                <w:sz w:val="18"/>
                <w:szCs w:val="18"/>
              </w:rPr>
            </w:pPr>
          </w:p>
        </w:tc>
        <w:tc>
          <w:tcPr>
            <w:tcW w:w="2693" w:type="dxa"/>
            <w:vMerge w:val="restart"/>
            <w:shd w:val="clear" w:color="auto" w:fill="FFFFFF" w:themeFill="background1"/>
            <w:vAlign w:val="bottom"/>
          </w:tcPr>
          <w:p w14:paraId="2966A209"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Ya no tengo veinticinco años, ¿vale? / No soy ningún crío.</w:t>
            </w:r>
          </w:p>
        </w:tc>
        <w:tc>
          <w:tcPr>
            <w:tcW w:w="284" w:type="dxa"/>
            <w:vMerge w:val="restart"/>
            <w:shd w:val="clear" w:color="auto" w:fill="E2EFD9" w:themeFill="accent6" w:themeFillTint="33"/>
            <w:vAlign w:val="center"/>
          </w:tcPr>
          <w:p w14:paraId="61630F34"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val="restart"/>
            <w:shd w:val="clear" w:color="auto" w:fill="FFFFFF" w:themeFill="background1"/>
            <w:vAlign w:val="bottom"/>
          </w:tcPr>
          <w:p w14:paraId="304B3939"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Tony, por favor, escucha.</w:t>
            </w:r>
          </w:p>
          <w:p w14:paraId="50DF18CC"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Ya no tengo veinticinco años, ¿vale? No soy ningún crío.</w:t>
            </w:r>
          </w:p>
        </w:tc>
      </w:tr>
      <w:tr w:rsidR="001D4426" w:rsidRPr="00326056" w14:paraId="7209E3B6"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078FD4E5" w14:textId="0553A55E" w:rsidR="001D4426" w:rsidRDefault="001D4426" w:rsidP="001D4426">
            <w:pPr>
              <w:spacing w:line="240" w:lineRule="auto"/>
              <w:jc w:val="right"/>
              <w:rPr>
                <w:rFonts w:cs="Calibri"/>
                <w:color w:val="000000"/>
                <w:sz w:val="18"/>
                <w:szCs w:val="18"/>
              </w:rPr>
            </w:pPr>
            <w:r>
              <w:rPr>
                <w:rFonts w:cs="Calibri"/>
                <w:color w:val="000000"/>
                <w:sz w:val="18"/>
                <w:szCs w:val="18"/>
              </w:rPr>
              <w:t>666</w:t>
            </w:r>
          </w:p>
        </w:tc>
        <w:tc>
          <w:tcPr>
            <w:tcW w:w="2400" w:type="dxa"/>
            <w:vMerge/>
            <w:shd w:val="clear" w:color="auto" w:fill="FFFFFF" w:themeFill="background1"/>
            <w:vAlign w:val="bottom"/>
          </w:tcPr>
          <w:p w14:paraId="33E6F94F" w14:textId="77777777" w:rsidR="001D4426" w:rsidRPr="00200FBF" w:rsidRDefault="001D4426" w:rsidP="001D4426">
            <w:pPr>
              <w:spacing w:line="240" w:lineRule="auto"/>
              <w:jc w:val="left"/>
              <w:rPr>
                <w:rFonts w:cs="Calibri"/>
                <w:sz w:val="18"/>
                <w:szCs w:val="18"/>
                <w:lang w:val="en-GB"/>
              </w:rPr>
            </w:pPr>
          </w:p>
        </w:tc>
        <w:tc>
          <w:tcPr>
            <w:tcW w:w="2693" w:type="dxa"/>
            <w:vMerge/>
            <w:shd w:val="clear" w:color="000000" w:fill="808080"/>
            <w:vAlign w:val="bottom"/>
          </w:tcPr>
          <w:p w14:paraId="3EF7144E" w14:textId="77777777" w:rsidR="001D4426" w:rsidRPr="00326056" w:rsidRDefault="001D4426" w:rsidP="001D4426">
            <w:pPr>
              <w:spacing w:line="240" w:lineRule="auto"/>
              <w:jc w:val="center"/>
              <w:rPr>
                <w:rFonts w:cs="Calibri"/>
                <w:color w:val="00FFFF"/>
                <w:sz w:val="18"/>
                <w:szCs w:val="18"/>
                <w:lang w:val="en-GB"/>
              </w:rPr>
            </w:pPr>
          </w:p>
        </w:tc>
        <w:tc>
          <w:tcPr>
            <w:tcW w:w="285" w:type="dxa"/>
            <w:vMerge/>
            <w:shd w:val="clear" w:color="auto" w:fill="FFFFFF" w:themeFill="background1"/>
          </w:tcPr>
          <w:p w14:paraId="27D2CE8D"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FFF2CC" w:themeFill="accent4" w:themeFillTint="33"/>
            <w:vAlign w:val="center"/>
          </w:tcPr>
          <w:p w14:paraId="5D4AC55F"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882B8A9"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no soy ningún crío.</w:t>
            </w:r>
          </w:p>
        </w:tc>
        <w:tc>
          <w:tcPr>
            <w:tcW w:w="284" w:type="dxa"/>
            <w:shd w:val="clear" w:color="auto" w:fill="FFFFFF" w:themeFill="background1"/>
            <w:vAlign w:val="bottom"/>
          </w:tcPr>
          <w:p w14:paraId="69F2FB7E"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9A6F148" w14:textId="77777777" w:rsidR="001D4426" w:rsidRPr="00665429" w:rsidRDefault="001D4426" w:rsidP="00946A53">
            <w:pPr>
              <w:spacing w:line="240" w:lineRule="auto"/>
              <w:jc w:val="center"/>
              <w:rPr>
                <w:rFonts w:cs="Calibri"/>
                <w:color w:val="000000"/>
                <w:sz w:val="18"/>
                <w:szCs w:val="18"/>
                <w:lang w:val="en-GB"/>
              </w:rPr>
            </w:pPr>
          </w:p>
        </w:tc>
        <w:tc>
          <w:tcPr>
            <w:tcW w:w="2693" w:type="dxa"/>
            <w:vMerge/>
            <w:shd w:val="clear" w:color="auto" w:fill="FFFFFF" w:themeFill="background1"/>
            <w:vAlign w:val="bottom"/>
          </w:tcPr>
          <w:p w14:paraId="04832F33"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E2EFD9" w:themeFill="accent6" w:themeFillTint="33"/>
            <w:vAlign w:val="center"/>
          </w:tcPr>
          <w:p w14:paraId="37B67B6A" w14:textId="77777777" w:rsidR="001D4426" w:rsidRPr="00665429" w:rsidRDefault="001D4426" w:rsidP="00946A53">
            <w:pPr>
              <w:spacing w:line="240" w:lineRule="auto"/>
              <w:jc w:val="center"/>
              <w:rPr>
                <w:rFonts w:cs="Calibri"/>
                <w:color w:val="000000"/>
                <w:sz w:val="18"/>
                <w:szCs w:val="18"/>
                <w:lang w:val="en-GB"/>
              </w:rPr>
            </w:pPr>
          </w:p>
        </w:tc>
        <w:tc>
          <w:tcPr>
            <w:tcW w:w="2977" w:type="dxa"/>
            <w:vMerge/>
            <w:shd w:val="clear" w:color="auto" w:fill="FFFFFF" w:themeFill="background1"/>
            <w:vAlign w:val="bottom"/>
          </w:tcPr>
          <w:p w14:paraId="6EA95AB6" w14:textId="77777777" w:rsidR="001D4426" w:rsidRPr="00326056" w:rsidRDefault="001D4426" w:rsidP="001D4426">
            <w:pPr>
              <w:spacing w:line="240" w:lineRule="auto"/>
              <w:jc w:val="right"/>
              <w:rPr>
                <w:rFonts w:cs="Calibri"/>
                <w:color w:val="000000" w:themeColor="text1"/>
                <w:sz w:val="18"/>
                <w:szCs w:val="18"/>
              </w:rPr>
            </w:pPr>
          </w:p>
        </w:tc>
      </w:tr>
      <w:tr w:rsidR="001D4426" w:rsidRPr="00326056" w14:paraId="52B89FA8"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0071B708" w14:textId="38839D2E" w:rsidR="001D4426" w:rsidRDefault="001D4426" w:rsidP="001D4426">
            <w:pPr>
              <w:spacing w:line="240" w:lineRule="auto"/>
              <w:jc w:val="right"/>
              <w:rPr>
                <w:rFonts w:cs="Calibri"/>
                <w:color w:val="000000"/>
                <w:sz w:val="18"/>
                <w:szCs w:val="18"/>
              </w:rPr>
            </w:pPr>
            <w:r>
              <w:rPr>
                <w:rFonts w:cs="Calibri"/>
                <w:color w:val="000000"/>
                <w:sz w:val="18"/>
                <w:szCs w:val="18"/>
              </w:rPr>
              <w:t>667</w:t>
            </w:r>
          </w:p>
        </w:tc>
        <w:tc>
          <w:tcPr>
            <w:tcW w:w="2400" w:type="dxa"/>
            <w:shd w:val="clear" w:color="auto" w:fill="FFFFFF" w:themeFill="background1"/>
            <w:vAlign w:val="bottom"/>
          </w:tcPr>
          <w:p w14:paraId="25874F67"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That was the sap that fell for all your lies.</w:t>
            </w:r>
          </w:p>
        </w:tc>
        <w:tc>
          <w:tcPr>
            <w:tcW w:w="2693" w:type="dxa"/>
            <w:shd w:val="clear" w:color="000000" w:fill="808080"/>
            <w:vAlign w:val="bottom"/>
          </w:tcPr>
          <w:p w14:paraId="52FDDD50" w14:textId="77777777" w:rsidR="001D4426" w:rsidRPr="00326056" w:rsidRDefault="001D4426" w:rsidP="001D4426">
            <w:pPr>
              <w:spacing w:line="240" w:lineRule="auto"/>
              <w:jc w:val="center"/>
              <w:rPr>
                <w:rFonts w:cs="Calibri"/>
                <w:color w:val="00FFFF"/>
                <w:sz w:val="18"/>
                <w:szCs w:val="18"/>
                <w:lang w:val="en-GB"/>
              </w:rPr>
            </w:pPr>
            <w:r w:rsidRPr="00326056">
              <w:rPr>
                <w:rFonts w:cs="Calibri"/>
                <w:color w:val="00FFFF"/>
                <w:sz w:val="18"/>
                <w:szCs w:val="18"/>
                <w:lang w:val="en-GB"/>
              </w:rPr>
              <w:t>That was the sap that fell /</w:t>
            </w:r>
          </w:p>
          <w:p w14:paraId="7020228F" w14:textId="133E8BDA" w:rsidR="001D4426" w:rsidRPr="00326056" w:rsidRDefault="001D4426" w:rsidP="001D4426">
            <w:pPr>
              <w:spacing w:line="240" w:lineRule="auto"/>
              <w:jc w:val="center"/>
              <w:rPr>
                <w:rFonts w:cs="Calibri"/>
                <w:color w:val="00FFFF"/>
                <w:sz w:val="18"/>
                <w:szCs w:val="18"/>
                <w:lang w:val="en-GB"/>
              </w:rPr>
            </w:pPr>
            <w:r w:rsidRPr="00326056">
              <w:rPr>
                <w:rFonts w:cs="Calibri"/>
                <w:color w:val="00FFFF"/>
                <w:sz w:val="18"/>
                <w:szCs w:val="18"/>
                <w:lang w:val="en-GB"/>
              </w:rPr>
              <w:t>for all your lies.</w:t>
            </w:r>
          </w:p>
        </w:tc>
        <w:tc>
          <w:tcPr>
            <w:tcW w:w="285" w:type="dxa"/>
            <w:shd w:val="clear" w:color="auto" w:fill="FFFFFF" w:themeFill="background1"/>
          </w:tcPr>
          <w:p w14:paraId="1BDABE0A"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1B9434D"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B57A742" w14:textId="7D52BF58"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Ya n</w:t>
            </w:r>
            <w: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o</w:t>
            </w: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 xml:space="preserve"> soy el que /</w:t>
            </w:r>
          </w:p>
          <w:p w14:paraId="5CB850FD"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se tragaba tus mentiras.</w:t>
            </w:r>
          </w:p>
        </w:tc>
        <w:tc>
          <w:tcPr>
            <w:tcW w:w="284" w:type="dxa"/>
            <w:shd w:val="clear" w:color="auto" w:fill="FFFFFF" w:themeFill="background1"/>
            <w:vAlign w:val="bottom"/>
          </w:tcPr>
          <w:p w14:paraId="2607D4BA"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5789CBE" w14:textId="77777777" w:rsidR="001D4426" w:rsidRPr="00665429" w:rsidRDefault="001D4426"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4F21EF34" w14:textId="6A837BB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Ya no soy el que /</w:t>
            </w:r>
          </w:p>
          <w:p w14:paraId="63E270FC"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se tragaba tus mentiras.</w:t>
            </w:r>
          </w:p>
        </w:tc>
        <w:tc>
          <w:tcPr>
            <w:tcW w:w="284" w:type="dxa"/>
            <w:shd w:val="clear" w:color="auto" w:fill="BDD6EE" w:themeFill="accent5" w:themeFillTint="66"/>
            <w:vAlign w:val="center"/>
          </w:tcPr>
          <w:p w14:paraId="01155E40" w14:textId="77777777" w:rsidR="001D4426" w:rsidRPr="00665429" w:rsidRDefault="001D4426" w:rsidP="00946A5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2BCD638A"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Ya no soy el que </w:t>
            </w:r>
          </w:p>
          <w:p w14:paraId="01707802"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se tragaba tus mentiras.</w:t>
            </w:r>
          </w:p>
        </w:tc>
      </w:tr>
      <w:tr w:rsidR="001D4426" w:rsidRPr="00326056" w14:paraId="61BBFAD3"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0FD1D7B3" w14:textId="2C31CE72" w:rsidR="001D4426" w:rsidRDefault="001D4426" w:rsidP="001D4426">
            <w:pPr>
              <w:spacing w:line="240" w:lineRule="auto"/>
              <w:jc w:val="right"/>
              <w:rPr>
                <w:rFonts w:cs="Calibri"/>
                <w:color w:val="000000"/>
                <w:sz w:val="18"/>
                <w:szCs w:val="18"/>
              </w:rPr>
            </w:pPr>
            <w:r>
              <w:rPr>
                <w:rFonts w:cs="Calibri"/>
                <w:color w:val="000000"/>
                <w:sz w:val="18"/>
                <w:szCs w:val="18"/>
              </w:rPr>
              <w:t>668</w:t>
            </w:r>
          </w:p>
        </w:tc>
        <w:tc>
          <w:tcPr>
            <w:tcW w:w="2400" w:type="dxa"/>
            <w:shd w:val="clear" w:color="auto" w:fill="FFFFFF" w:themeFill="background1"/>
            <w:vAlign w:val="bottom"/>
          </w:tcPr>
          <w:p w14:paraId="004CA554"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They weren't lies. I loved Andrew.</w:t>
            </w:r>
          </w:p>
        </w:tc>
        <w:tc>
          <w:tcPr>
            <w:tcW w:w="2693" w:type="dxa"/>
            <w:shd w:val="clear" w:color="000000" w:fill="808080"/>
            <w:vAlign w:val="bottom"/>
          </w:tcPr>
          <w:p w14:paraId="176F3CF1" w14:textId="7777777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They weren't lies. I loved Andrew.</w:t>
            </w:r>
          </w:p>
        </w:tc>
        <w:tc>
          <w:tcPr>
            <w:tcW w:w="285" w:type="dxa"/>
            <w:shd w:val="clear" w:color="auto" w:fill="FFFFFF" w:themeFill="background1"/>
          </w:tcPr>
          <w:p w14:paraId="2181B096"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76033D5"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0B1270F"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No mentía, amaba a Andrew.</w:t>
            </w:r>
          </w:p>
        </w:tc>
        <w:tc>
          <w:tcPr>
            <w:tcW w:w="284" w:type="dxa"/>
            <w:shd w:val="clear" w:color="auto" w:fill="FFFFFF" w:themeFill="background1"/>
            <w:vAlign w:val="bottom"/>
          </w:tcPr>
          <w:p w14:paraId="77341228"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3A99313" w14:textId="77777777" w:rsidR="001D4426" w:rsidRPr="00051527" w:rsidRDefault="001D4426" w:rsidP="00946A53">
            <w:pPr>
              <w:spacing w:line="240" w:lineRule="auto"/>
              <w:jc w:val="center"/>
              <w:rPr>
                <w:rFonts w:cs="Calibri"/>
                <w:color w:val="000000"/>
                <w:sz w:val="18"/>
                <w:szCs w:val="18"/>
              </w:rPr>
            </w:pPr>
          </w:p>
        </w:tc>
        <w:tc>
          <w:tcPr>
            <w:tcW w:w="2693" w:type="dxa"/>
            <w:shd w:val="clear" w:color="auto" w:fill="FFFFFF" w:themeFill="background1"/>
            <w:vAlign w:val="bottom"/>
          </w:tcPr>
          <w:p w14:paraId="3B7C1433" w14:textId="512E1949"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mentía, /</w:t>
            </w:r>
          </w:p>
          <w:p w14:paraId="221FA944"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amaba a Andrew.</w:t>
            </w:r>
          </w:p>
        </w:tc>
        <w:tc>
          <w:tcPr>
            <w:tcW w:w="284" w:type="dxa"/>
            <w:shd w:val="clear" w:color="auto" w:fill="BDD6EE" w:themeFill="accent5" w:themeFillTint="66"/>
            <w:vAlign w:val="center"/>
          </w:tcPr>
          <w:p w14:paraId="33AD6D25"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1F40FD4F"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No mentía, </w:t>
            </w:r>
          </w:p>
          <w:p w14:paraId="1B428383"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amaba a Andrew.</w:t>
            </w:r>
          </w:p>
        </w:tc>
      </w:tr>
      <w:tr w:rsidR="001D4426" w:rsidRPr="00326056" w14:paraId="4D653F1F"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03926060" w14:textId="0DC9B200" w:rsidR="001D4426" w:rsidRDefault="001D4426" w:rsidP="001D4426">
            <w:pPr>
              <w:spacing w:line="240" w:lineRule="auto"/>
              <w:jc w:val="right"/>
              <w:rPr>
                <w:rFonts w:cs="Calibri"/>
                <w:color w:val="000000"/>
                <w:sz w:val="18"/>
                <w:szCs w:val="18"/>
              </w:rPr>
            </w:pPr>
            <w:r>
              <w:rPr>
                <w:rFonts w:cs="Calibri"/>
                <w:color w:val="000000"/>
                <w:sz w:val="18"/>
                <w:szCs w:val="18"/>
              </w:rPr>
              <w:t>669</w:t>
            </w:r>
          </w:p>
        </w:tc>
        <w:tc>
          <w:tcPr>
            <w:tcW w:w="2400" w:type="dxa"/>
            <w:shd w:val="clear" w:color="auto" w:fill="FFFFFF" w:themeFill="background1"/>
            <w:vAlign w:val="bottom"/>
          </w:tcPr>
          <w:p w14:paraId="2187EFAF"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No. You loved his money, Jackie.</w:t>
            </w:r>
          </w:p>
        </w:tc>
        <w:tc>
          <w:tcPr>
            <w:tcW w:w="2693" w:type="dxa"/>
            <w:shd w:val="clear" w:color="000000" w:fill="808080"/>
            <w:vAlign w:val="bottom"/>
          </w:tcPr>
          <w:p w14:paraId="7702D7E0" w14:textId="77777777" w:rsidR="001D4426" w:rsidRPr="00326056" w:rsidRDefault="001D4426" w:rsidP="001D4426">
            <w:pPr>
              <w:spacing w:line="240" w:lineRule="auto"/>
              <w:jc w:val="center"/>
              <w:rPr>
                <w:rFonts w:cs="Calibri"/>
                <w:color w:val="00FFFF"/>
                <w:sz w:val="18"/>
                <w:szCs w:val="18"/>
                <w:lang w:val="en-GB"/>
              </w:rPr>
            </w:pPr>
            <w:r w:rsidRPr="00326056">
              <w:rPr>
                <w:rFonts w:cs="Calibri"/>
                <w:color w:val="00FFFF"/>
                <w:sz w:val="18"/>
                <w:szCs w:val="18"/>
                <w:lang w:val="en-GB"/>
              </w:rPr>
              <w:t>No. You loved his money, Jackie.</w:t>
            </w:r>
          </w:p>
        </w:tc>
        <w:tc>
          <w:tcPr>
            <w:tcW w:w="285" w:type="dxa"/>
            <w:shd w:val="clear" w:color="auto" w:fill="7030A0"/>
          </w:tcPr>
          <w:p w14:paraId="43209B45"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4F17950"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EC7C455"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No, ibas tras su dinero, Jackie.</w:t>
            </w:r>
          </w:p>
        </w:tc>
        <w:tc>
          <w:tcPr>
            <w:tcW w:w="284" w:type="dxa"/>
            <w:shd w:val="clear" w:color="auto" w:fill="FFFFFF" w:themeFill="background1"/>
            <w:vAlign w:val="bottom"/>
          </w:tcPr>
          <w:p w14:paraId="60C3DBA6"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3" w:type="dxa"/>
            <w:shd w:val="clear" w:color="auto" w:fill="BDD6EE" w:themeFill="accent5" w:themeFillTint="66"/>
            <w:vAlign w:val="center"/>
          </w:tcPr>
          <w:p w14:paraId="54CE6949" w14:textId="77777777" w:rsidR="001D4426" w:rsidRPr="00665429" w:rsidRDefault="001D4426"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0DAA0AA3" w14:textId="708CDE62"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Ibas tras /</w:t>
            </w:r>
          </w:p>
          <w:p w14:paraId="4F66BF05"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su dinero, Jackie.</w:t>
            </w:r>
          </w:p>
        </w:tc>
        <w:tc>
          <w:tcPr>
            <w:tcW w:w="284" w:type="dxa"/>
            <w:shd w:val="clear" w:color="auto" w:fill="BDD6EE" w:themeFill="accent5" w:themeFillTint="66"/>
            <w:vAlign w:val="center"/>
          </w:tcPr>
          <w:p w14:paraId="33BAF850"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26D4D235"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No. Tú, amabas </w:t>
            </w:r>
          </w:p>
          <w:p w14:paraId="4D90F71F"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su dinero, Jackie.</w:t>
            </w:r>
          </w:p>
        </w:tc>
      </w:tr>
      <w:tr w:rsidR="001D4426" w:rsidRPr="00326056" w14:paraId="23103CF0"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40336074" w14:textId="0DBE6186" w:rsidR="001D4426" w:rsidRDefault="001D4426" w:rsidP="001D4426">
            <w:pPr>
              <w:spacing w:line="240" w:lineRule="auto"/>
              <w:jc w:val="right"/>
              <w:rPr>
                <w:rFonts w:cs="Calibri"/>
                <w:color w:val="000000"/>
                <w:sz w:val="18"/>
                <w:szCs w:val="18"/>
              </w:rPr>
            </w:pPr>
            <w:r>
              <w:rPr>
                <w:rFonts w:cs="Calibri"/>
                <w:color w:val="000000"/>
                <w:sz w:val="18"/>
                <w:szCs w:val="18"/>
              </w:rPr>
              <w:t>670</w:t>
            </w:r>
          </w:p>
        </w:tc>
        <w:tc>
          <w:tcPr>
            <w:tcW w:w="2400" w:type="dxa"/>
            <w:shd w:val="clear" w:color="auto" w:fill="FFFFFF" w:themeFill="background1"/>
            <w:vAlign w:val="bottom"/>
          </w:tcPr>
          <w:p w14:paraId="0E0813F7"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Look, I know that I've hurt you. But haven't I made it up to you?</w:t>
            </w:r>
          </w:p>
        </w:tc>
        <w:tc>
          <w:tcPr>
            <w:tcW w:w="2693" w:type="dxa"/>
            <w:shd w:val="clear" w:color="000000" w:fill="808080"/>
            <w:vAlign w:val="bottom"/>
          </w:tcPr>
          <w:p w14:paraId="66F2ABB1" w14:textId="7777777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Look, I know that I've hurt you. / But haven't I made it up to you?</w:t>
            </w:r>
          </w:p>
        </w:tc>
        <w:tc>
          <w:tcPr>
            <w:tcW w:w="285" w:type="dxa"/>
            <w:shd w:val="clear" w:color="auto" w:fill="FFFFFF" w:themeFill="background1"/>
          </w:tcPr>
          <w:p w14:paraId="06B191A7"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52D59CE"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F3B2193" w14:textId="673C3FC6" w:rsidR="001D442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Sé que te hice daño, /</w:t>
            </w:r>
          </w:p>
          <w:p w14:paraId="17DB1F23" w14:textId="7300C2B9"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pero ¿no te lo he compensado, Tony?</w:t>
            </w:r>
          </w:p>
        </w:tc>
        <w:tc>
          <w:tcPr>
            <w:tcW w:w="284" w:type="dxa"/>
            <w:shd w:val="clear" w:color="auto" w:fill="FFFFFF" w:themeFill="background1"/>
            <w:vAlign w:val="bottom"/>
          </w:tcPr>
          <w:p w14:paraId="4C463963"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3D14633B"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522FA739" w14:textId="0D67779C"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sé que te hice daño. /</w:t>
            </w:r>
          </w:p>
          <w:p w14:paraId="092F18EA"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Pero ¿no te lo he compensado?</w:t>
            </w:r>
          </w:p>
        </w:tc>
        <w:tc>
          <w:tcPr>
            <w:tcW w:w="284" w:type="dxa"/>
            <w:shd w:val="clear" w:color="auto" w:fill="BDD6EE" w:themeFill="accent5" w:themeFillTint="66"/>
            <w:vAlign w:val="center"/>
          </w:tcPr>
          <w:p w14:paraId="6EDB8F5D"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7817D220"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No, sé que te hice daño. </w:t>
            </w:r>
          </w:p>
          <w:p w14:paraId="44E512D5"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Pero ¿no te lo he compensado, Tony?</w:t>
            </w:r>
          </w:p>
        </w:tc>
      </w:tr>
      <w:tr w:rsidR="001D4426" w:rsidRPr="00326056" w14:paraId="17B22839"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40FE8892" w14:textId="5BB01C02" w:rsidR="001D4426" w:rsidRDefault="001D4426" w:rsidP="001D4426">
            <w:pPr>
              <w:spacing w:line="240" w:lineRule="auto"/>
              <w:jc w:val="right"/>
              <w:rPr>
                <w:rFonts w:cs="Calibri"/>
                <w:color w:val="000000"/>
                <w:sz w:val="18"/>
                <w:szCs w:val="18"/>
              </w:rPr>
            </w:pPr>
            <w:r>
              <w:rPr>
                <w:rFonts w:cs="Calibri"/>
                <w:color w:val="000000"/>
                <w:sz w:val="18"/>
                <w:szCs w:val="18"/>
              </w:rPr>
              <w:t>671</w:t>
            </w:r>
          </w:p>
        </w:tc>
        <w:tc>
          <w:tcPr>
            <w:tcW w:w="2400" w:type="dxa"/>
            <w:vMerge w:val="restart"/>
            <w:shd w:val="clear" w:color="auto" w:fill="FFFFFF" w:themeFill="background1"/>
            <w:vAlign w:val="bottom"/>
          </w:tcPr>
          <w:p w14:paraId="7FCA2A84"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Jacqueline Laverty, I'm arresting you for manslaughter. No, Tony...</w:t>
            </w:r>
          </w:p>
        </w:tc>
        <w:tc>
          <w:tcPr>
            <w:tcW w:w="2693" w:type="dxa"/>
            <w:vMerge w:val="restart"/>
            <w:shd w:val="clear" w:color="000000" w:fill="808080"/>
            <w:vAlign w:val="bottom"/>
          </w:tcPr>
          <w:p w14:paraId="09CE1639" w14:textId="77777777" w:rsidR="001D4426" w:rsidRPr="00326056" w:rsidRDefault="001D4426" w:rsidP="001D4426">
            <w:pPr>
              <w:spacing w:line="240" w:lineRule="auto"/>
              <w:jc w:val="center"/>
              <w:rPr>
                <w:rFonts w:cs="Calibri"/>
                <w:color w:val="000000"/>
                <w:sz w:val="18"/>
                <w:szCs w:val="18"/>
              </w:rPr>
            </w:pPr>
            <w:r w:rsidRPr="00326056">
              <w:rPr>
                <w:rFonts w:cs="Calibri"/>
                <w:color w:val="00FFFF"/>
                <w:sz w:val="18"/>
                <w:szCs w:val="18"/>
                <w:lang w:val="en-GB"/>
              </w:rPr>
              <w:t xml:space="preserve">Jacqueline Laverty, I'm arresting / you for manslaughter. </w:t>
            </w:r>
            <w:r w:rsidRPr="00326056">
              <w:rPr>
                <w:rFonts w:cs="Calibri"/>
                <w:color w:val="FFFF00"/>
                <w:sz w:val="18"/>
                <w:szCs w:val="18"/>
              </w:rPr>
              <w:t>No, Tony...</w:t>
            </w:r>
          </w:p>
        </w:tc>
        <w:tc>
          <w:tcPr>
            <w:tcW w:w="285" w:type="dxa"/>
            <w:vMerge w:val="restart"/>
            <w:shd w:val="clear" w:color="auto" w:fill="FF6699"/>
          </w:tcPr>
          <w:p w14:paraId="42373D62"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5C3AA6AD"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1191F07" w14:textId="556445A1"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 xml:space="preserve">Jacqueline </w:t>
            </w:r>
            <w:proofErr w:type="spellStart"/>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Laverty</w:t>
            </w:r>
            <w:proofErr w:type="spellEnd"/>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 /</w:t>
            </w:r>
          </w:p>
          <w:p w14:paraId="4BC823C3"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quedas detenida por homicidio.</w:t>
            </w:r>
          </w:p>
        </w:tc>
        <w:tc>
          <w:tcPr>
            <w:tcW w:w="284" w:type="dxa"/>
            <w:shd w:val="clear" w:color="auto" w:fill="FF6699"/>
            <w:vAlign w:val="bottom"/>
          </w:tcPr>
          <w:p w14:paraId="5810CFF9"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8075F06" w14:textId="77777777" w:rsidR="001D4426" w:rsidRPr="00051527" w:rsidRDefault="001D4426" w:rsidP="00946A53">
            <w:pPr>
              <w:spacing w:line="240" w:lineRule="auto"/>
              <w:jc w:val="center"/>
              <w:rPr>
                <w:rFonts w:cs="Calibri"/>
                <w:color w:val="000000"/>
                <w:sz w:val="18"/>
                <w:szCs w:val="18"/>
              </w:rPr>
            </w:pPr>
          </w:p>
        </w:tc>
        <w:tc>
          <w:tcPr>
            <w:tcW w:w="2693" w:type="dxa"/>
            <w:shd w:val="clear" w:color="auto" w:fill="FFFFFF" w:themeFill="background1"/>
            <w:vAlign w:val="bottom"/>
          </w:tcPr>
          <w:p w14:paraId="6DD51B4E" w14:textId="02D026E8"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Jacqueline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Laverty</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w:t>
            </w:r>
          </w:p>
          <w:p w14:paraId="23856D08"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quedas detenida por homicidio.</w:t>
            </w:r>
          </w:p>
        </w:tc>
        <w:tc>
          <w:tcPr>
            <w:tcW w:w="284" w:type="dxa"/>
            <w:shd w:val="clear" w:color="auto" w:fill="BDD6EE" w:themeFill="accent5" w:themeFillTint="66"/>
            <w:vAlign w:val="center"/>
          </w:tcPr>
          <w:p w14:paraId="50B4A2BF"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3CD4673B"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Jacqueline </w:t>
            </w:r>
            <w:proofErr w:type="spellStart"/>
            <w:r w:rsidRPr="00326056">
              <w:rPr>
                <w:rFonts w:cs="Calibri"/>
                <w:color w:val="000000" w:themeColor="text1"/>
                <w:sz w:val="18"/>
                <w:szCs w:val="18"/>
              </w:rPr>
              <w:t>Laverty</w:t>
            </w:r>
            <w:proofErr w:type="spellEnd"/>
            <w:r w:rsidRPr="00326056">
              <w:rPr>
                <w:rFonts w:cs="Calibri"/>
                <w:color w:val="000000" w:themeColor="text1"/>
                <w:sz w:val="18"/>
                <w:szCs w:val="18"/>
              </w:rPr>
              <w:t xml:space="preserve">, </w:t>
            </w:r>
          </w:p>
          <w:p w14:paraId="3B892736"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quedas detenida por homicidio.</w:t>
            </w:r>
          </w:p>
        </w:tc>
      </w:tr>
      <w:tr w:rsidR="001D4426" w:rsidRPr="00326056" w14:paraId="350252CB"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28BDD1E0" w14:textId="0E2F59C3" w:rsidR="001D4426" w:rsidRDefault="001D4426" w:rsidP="001D4426">
            <w:pPr>
              <w:spacing w:line="240" w:lineRule="auto"/>
              <w:jc w:val="right"/>
              <w:rPr>
                <w:rFonts w:cs="Calibri"/>
                <w:color w:val="000000"/>
                <w:sz w:val="18"/>
                <w:szCs w:val="18"/>
              </w:rPr>
            </w:pPr>
            <w:r>
              <w:rPr>
                <w:rFonts w:cs="Calibri"/>
                <w:color w:val="000000"/>
                <w:sz w:val="18"/>
                <w:szCs w:val="18"/>
              </w:rPr>
              <w:t>672</w:t>
            </w:r>
          </w:p>
        </w:tc>
        <w:tc>
          <w:tcPr>
            <w:tcW w:w="2400" w:type="dxa"/>
            <w:vMerge/>
            <w:shd w:val="clear" w:color="auto" w:fill="FFFFFF" w:themeFill="background1"/>
            <w:vAlign w:val="bottom"/>
          </w:tcPr>
          <w:p w14:paraId="15293693" w14:textId="77777777" w:rsidR="001D4426" w:rsidRPr="00200FBF" w:rsidRDefault="001D4426" w:rsidP="001D4426">
            <w:pPr>
              <w:spacing w:line="240" w:lineRule="auto"/>
              <w:jc w:val="left"/>
              <w:rPr>
                <w:rFonts w:cs="Calibri"/>
                <w:sz w:val="18"/>
                <w:szCs w:val="18"/>
                <w:lang w:val="en-GB"/>
              </w:rPr>
            </w:pPr>
          </w:p>
        </w:tc>
        <w:tc>
          <w:tcPr>
            <w:tcW w:w="2693" w:type="dxa"/>
            <w:vMerge/>
            <w:shd w:val="clear" w:color="000000" w:fill="808080"/>
            <w:vAlign w:val="bottom"/>
          </w:tcPr>
          <w:p w14:paraId="691F61B8" w14:textId="77777777" w:rsidR="001D4426" w:rsidRPr="00326056" w:rsidRDefault="001D4426" w:rsidP="001D4426">
            <w:pPr>
              <w:spacing w:line="240" w:lineRule="auto"/>
              <w:jc w:val="center"/>
              <w:rPr>
                <w:rFonts w:cs="Calibri"/>
                <w:color w:val="00FFFF"/>
                <w:sz w:val="18"/>
                <w:szCs w:val="18"/>
                <w:lang w:val="en-GB"/>
              </w:rPr>
            </w:pPr>
          </w:p>
        </w:tc>
        <w:tc>
          <w:tcPr>
            <w:tcW w:w="285" w:type="dxa"/>
            <w:vMerge/>
            <w:shd w:val="clear" w:color="auto" w:fill="FF6699"/>
          </w:tcPr>
          <w:p w14:paraId="73F4B226"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0D6341A3"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3D9B7FF" w14:textId="77777777" w:rsidR="001D4426" w:rsidRPr="00326056" w:rsidRDefault="001D4426" w:rsidP="001D4426">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No… No, Tony… /</w:t>
            </w: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 xml:space="preserve"> Tienes derecho</w:t>
            </w:r>
          </w:p>
        </w:tc>
        <w:tc>
          <w:tcPr>
            <w:tcW w:w="284" w:type="dxa"/>
            <w:shd w:val="clear" w:color="auto" w:fill="FF6699"/>
            <w:vAlign w:val="bottom"/>
          </w:tcPr>
          <w:p w14:paraId="42748ACD"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BFDBA29" w14:textId="77777777" w:rsidR="001D4426" w:rsidRPr="00051527" w:rsidRDefault="001D4426" w:rsidP="00946A53">
            <w:pPr>
              <w:spacing w:line="240" w:lineRule="auto"/>
              <w:jc w:val="center"/>
              <w:rPr>
                <w:rFonts w:cs="Calibri"/>
                <w:color w:val="000000"/>
                <w:sz w:val="18"/>
                <w:szCs w:val="18"/>
              </w:rPr>
            </w:pPr>
          </w:p>
        </w:tc>
        <w:tc>
          <w:tcPr>
            <w:tcW w:w="2693" w:type="dxa"/>
            <w:shd w:val="clear" w:color="auto" w:fill="FFFFFF" w:themeFill="background1"/>
            <w:vAlign w:val="bottom"/>
          </w:tcPr>
          <w:p w14:paraId="1FDB68A6"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No, Tony…</w:t>
            </w:r>
          </w:p>
        </w:tc>
        <w:tc>
          <w:tcPr>
            <w:tcW w:w="284" w:type="dxa"/>
            <w:shd w:val="clear" w:color="auto" w:fill="BDD6EE" w:themeFill="accent5" w:themeFillTint="66"/>
            <w:vAlign w:val="center"/>
          </w:tcPr>
          <w:p w14:paraId="3F4A7329" w14:textId="77777777" w:rsidR="001D4426" w:rsidRPr="00665429" w:rsidRDefault="001D4426" w:rsidP="00946A5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2630B0FB"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No… No, Tony…</w:t>
            </w:r>
          </w:p>
        </w:tc>
      </w:tr>
      <w:tr w:rsidR="001D4426" w:rsidRPr="00326056" w14:paraId="4EDB8BA7"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352F05C5" w14:textId="499349EF" w:rsidR="001D4426" w:rsidRDefault="001D4426" w:rsidP="001D4426">
            <w:pPr>
              <w:spacing w:line="240" w:lineRule="auto"/>
              <w:jc w:val="right"/>
              <w:rPr>
                <w:rFonts w:cs="Calibri"/>
                <w:color w:val="000000"/>
                <w:sz w:val="18"/>
                <w:szCs w:val="18"/>
              </w:rPr>
            </w:pPr>
            <w:r>
              <w:rPr>
                <w:rFonts w:cs="Calibri"/>
                <w:color w:val="000000"/>
                <w:sz w:val="18"/>
                <w:szCs w:val="18"/>
              </w:rPr>
              <w:t>673</w:t>
            </w:r>
          </w:p>
        </w:tc>
        <w:tc>
          <w:tcPr>
            <w:tcW w:w="2400" w:type="dxa"/>
            <w:shd w:val="clear" w:color="auto" w:fill="FFFFFF" w:themeFill="background1"/>
            <w:vAlign w:val="bottom"/>
          </w:tcPr>
          <w:p w14:paraId="67FD301B" w14:textId="77777777" w:rsidR="001D4426" w:rsidRPr="00C150DC" w:rsidRDefault="001D4426" w:rsidP="001D4426">
            <w:pPr>
              <w:spacing w:line="240" w:lineRule="auto"/>
              <w:jc w:val="left"/>
              <w:rPr>
                <w:rFonts w:cs="Calibri"/>
                <w:b/>
                <w:bCs/>
                <w:sz w:val="18"/>
                <w:szCs w:val="18"/>
                <w:lang w:val="en-GB"/>
              </w:rPr>
            </w:pPr>
            <w:r w:rsidRPr="00C150DC">
              <w:rPr>
                <w:rFonts w:cs="Calibri"/>
                <w:b/>
                <w:bCs/>
                <w:sz w:val="18"/>
                <w:szCs w:val="18"/>
                <w:lang w:val="en-GB"/>
              </w:rPr>
              <w:t>And you do not have to say anything... [Jackie. Ah!]</w:t>
            </w:r>
          </w:p>
        </w:tc>
        <w:tc>
          <w:tcPr>
            <w:tcW w:w="2693" w:type="dxa"/>
            <w:shd w:val="clear" w:color="000000" w:fill="808080"/>
            <w:vAlign w:val="bottom"/>
          </w:tcPr>
          <w:p w14:paraId="772B57F8" w14:textId="77777777" w:rsidR="001D4426" w:rsidRPr="00326056" w:rsidRDefault="001D4426" w:rsidP="001D4426">
            <w:pPr>
              <w:spacing w:line="240" w:lineRule="auto"/>
              <w:jc w:val="center"/>
              <w:rPr>
                <w:rFonts w:cs="Calibri"/>
                <w:color w:val="00FFFF"/>
                <w:sz w:val="18"/>
                <w:szCs w:val="18"/>
                <w:lang w:val="en-GB"/>
              </w:rPr>
            </w:pPr>
            <w:r w:rsidRPr="00326056">
              <w:rPr>
                <w:rFonts w:cs="Calibri"/>
                <w:color w:val="00FFFF"/>
                <w:sz w:val="18"/>
                <w:szCs w:val="18"/>
                <w:lang w:val="en-GB"/>
              </w:rPr>
              <w:t>-</w:t>
            </w:r>
          </w:p>
        </w:tc>
        <w:tc>
          <w:tcPr>
            <w:tcW w:w="285" w:type="dxa"/>
            <w:shd w:val="clear" w:color="auto" w:fill="FF6699"/>
          </w:tcPr>
          <w:p w14:paraId="54DAAEF7"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64772CE5"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4B022E00" w14:textId="77777777" w:rsidR="001D4426" w:rsidRPr="00326056" w:rsidRDefault="001D4426" w:rsidP="001D4426">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a guardar silencio con perjuicio /</w:t>
            </w:r>
            <w:r w:rsidRPr="00326056">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t xml:space="preserve"> </w:t>
            </w: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¡Ah!</w:t>
            </w:r>
          </w:p>
        </w:tc>
        <w:tc>
          <w:tcPr>
            <w:tcW w:w="284" w:type="dxa"/>
            <w:shd w:val="clear" w:color="auto" w:fill="FF6699"/>
            <w:vAlign w:val="bottom"/>
          </w:tcPr>
          <w:p w14:paraId="2DAB838D"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7E291FD" w14:textId="77777777" w:rsidR="001D4426" w:rsidRPr="00051527" w:rsidRDefault="001D4426" w:rsidP="00946A53">
            <w:pPr>
              <w:spacing w:line="240" w:lineRule="auto"/>
              <w:jc w:val="center"/>
              <w:rPr>
                <w:rFonts w:cs="Calibri"/>
                <w:color w:val="000000"/>
                <w:sz w:val="18"/>
                <w:szCs w:val="18"/>
              </w:rPr>
            </w:pPr>
          </w:p>
        </w:tc>
        <w:tc>
          <w:tcPr>
            <w:tcW w:w="2693" w:type="dxa"/>
            <w:shd w:val="clear" w:color="auto" w:fill="FFFFFF" w:themeFill="background1"/>
            <w:vAlign w:val="bottom"/>
          </w:tcPr>
          <w:p w14:paraId="3A07619D" w14:textId="06713799"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Tienes derecho /</w:t>
            </w:r>
          </w:p>
          <w:p w14:paraId="4838A18C"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 guardar silencio…</w:t>
            </w:r>
          </w:p>
        </w:tc>
        <w:tc>
          <w:tcPr>
            <w:tcW w:w="284" w:type="dxa"/>
            <w:shd w:val="clear" w:color="auto" w:fill="BDD6EE" w:themeFill="accent5" w:themeFillTint="66"/>
            <w:vAlign w:val="center"/>
          </w:tcPr>
          <w:p w14:paraId="3F9A45B6"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1C712665"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Tienes derecho </w:t>
            </w:r>
          </w:p>
          <w:p w14:paraId="3BDAAAE9"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a guardar silencio</w:t>
            </w:r>
          </w:p>
        </w:tc>
      </w:tr>
      <w:tr w:rsidR="001D4426" w:rsidRPr="00326056" w14:paraId="5DB2D415"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57896BCB" w14:textId="3288233A" w:rsidR="001D4426" w:rsidRDefault="001D4426" w:rsidP="001D4426">
            <w:pPr>
              <w:spacing w:line="240" w:lineRule="auto"/>
              <w:jc w:val="right"/>
              <w:rPr>
                <w:rFonts w:cs="Calibri"/>
                <w:color w:val="000000"/>
                <w:sz w:val="18"/>
                <w:szCs w:val="18"/>
              </w:rPr>
            </w:pPr>
            <w:r>
              <w:rPr>
                <w:rFonts w:cs="Calibri"/>
                <w:color w:val="000000"/>
                <w:sz w:val="18"/>
                <w:szCs w:val="18"/>
              </w:rPr>
              <w:t>674</w:t>
            </w:r>
          </w:p>
        </w:tc>
        <w:tc>
          <w:tcPr>
            <w:tcW w:w="2400" w:type="dxa"/>
            <w:shd w:val="clear" w:color="auto" w:fill="FFFFFF" w:themeFill="background1"/>
            <w:vAlign w:val="bottom"/>
          </w:tcPr>
          <w:p w14:paraId="4DF93AB0" w14:textId="77777777" w:rsidR="001D4426" w:rsidRPr="00200FBF" w:rsidRDefault="001D4426" w:rsidP="001D4426">
            <w:pPr>
              <w:spacing w:line="240" w:lineRule="auto"/>
              <w:jc w:val="left"/>
              <w:rPr>
                <w:rFonts w:cs="Calibri"/>
                <w:sz w:val="18"/>
                <w:szCs w:val="18"/>
                <w:lang w:val="en-GB"/>
              </w:rPr>
            </w:pPr>
            <w:proofErr w:type="gramStart"/>
            <w:r w:rsidRPr="00200FBF">
              <w:rPr>
                <w:rFonts w:cs="Calibri"/>
                <w:sz w:val="18"/>
                <w:szCs w:val="18"/>
                <w:lang w:val="en-GB"/>
              </w:rPr>
              <w:t>..</w:t>
            </w:r>
            <w:proofErr w:type="gramEnd"/>
            <w:r w:rsidRPr="00200FBF">
              <w:rPr>
                <w:rFonts w:cs="Calibri"/>
                <w:sz w:val="18"/>
                <w:szCs w:val="18"/>
                <w:lang w:val="en-GB"/>
              </w:rPr>
              <w:t>that may harm your defence</w:t>
            </w:r>
          </w:p>
        </w:tc>
        <w:tc>
          <w:tcPr>
            <w:tcW w:w="2693" w:type="dxa"/>
            <w:shd w:val="clear" w:color="000000" w:fill="808080"/>
            <w:vAlign w:val="bottom"/>
          </w:tcPr>
          <w:p w14:paraId="6D4D5A03" w14:textId="77777777" w:rsidR="001D4426" w:rsidRPr="00326056" w:rsidRDefault="001D4426" w:rsidP="001D4426">
            <w:pPr>
              <w:spacing w:line="240" w:lineRule="auto"/>
              <w:jc w:val="center"/>
              <w:rPr>
                <w:rFonts w:cs="Calibri"/>
                <w:color w:val="00FFFF"/>
                <w:sz w:val="18"/>
                <w:szCs w:val="18"/>
                <w:lang w:val="en-GB"/>
              </w:rPr>
            </w:pPr>
            <w:proofErr w:type="gramStart"/>
            <w:r w:rsidRPr="00326056">
              <w:rPr>
                <w:rFonts w:cs="Calibri"/>
                <w:color w:val="00FFFF"/>
                <w:sz w:val="18"/>
                <w:szCs w:val="18"/>
                <w:lang w:val="en-GB"/>
              </w:rPr>
              <w:t>..</w:t>
            </w:r>
            <w:proofErr w:type="gramEnd"/>
            <w:r w:rsidRPr="00326056">
              <w:rPr>
                <w:rFonts w:cs="Calibri"/>
                <w:color w:val="00FFFF"/>
                <w:sz w:val="18"/>
                <w:szCs w:val="18"/>
                <w:lang w:val="en-GB"/>
              </w:rPr>
              <w:t>that may harm your defence</w:t>
            </w:r>
          </w:p>
        </w:tc>
        <w:tc>
          <w:tcPr>
            <w:tcW w:w="285" w:type="dxa"/>
            <w:shd w:val="clear" w:color="auto" w:fill="FF6699"/>
          </w:tcPr>
          <w:p w14:paraId="4B830A64"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D328E58"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78BB504"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para tu defensa /</w:t>
            </w:r>
            <w:r w:rsidRPr="00326056">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t xml:space="preserve"> </w:t>
            </w: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¡Ah!</w:t>
            </w:r>
          </w:p>
        </w:tc>
        <w:tc>
          <w:tcPr>
            <w:tcW w:w="284" w:type="dxa"/>
            <w:shd w:val="clear" w:color="auto" w:fill="FF6699"/>
            <w:vAlign w:val="bottom"/>
          </w:tcPr>
          <w:p w14:paraId="65AC156B"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5BEA834" w14:textId="77777777" w:rsidR="001D4426" w:rsidRPr="00665429" w:rsidRDefault="001D4426"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4E478FCF" w14:textId="406EAD98"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Con perjuicio para tu defensa /</w:t>
            </w:r>
          </w:p>
          <w:p w14:paraId="2A64C587"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si</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 omites cualquier hecho…</w:t>
            </w:r>
          </w:p>
        </w:tc>
        <w:tc>
          <w:tcPr>
            <w:tcW w:w="284" w:type="dxa"/>
            <w:shd w:val="clear" w:color="auto" w:fill="FFF2CC" w:themeFill="accent4" w:themeFillTint="33"/>
            <w:vAlign w:val="center"/>
          </w:tcPr>
          <w:p w14:paraId="76FA90E6"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0595C4FD"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con perjuicio para tu defensa. Si omites cualquier hecho</w:t>
            </w:r>
          </w:p>
        </w:tc>
      </w:tr>
      <w:tr w:rsidR="001D4426" w:rsidRPr="00326056" w14:paraId="29675B76"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307F0FFB" w14:textId="2BBC33E6" w:rsidR="001D4426" w:rsidRDefault="001D4426" w:rsidP="001D4426">
            <w:pPr>
              <w:spacing w:line="240" w:lineRule="auto"/>
              <w:jc w:val="right"/>
              <w:rPr>
                <w:rFonts w:cs="Calibri"/>
                <w:color w:val="000000"/>
                <w:sz w:val="18"/>
                <w:szCs w:val="18"/>
              </w:rPr>
            </w:pPr>
            <w:r>
              <w:rPr>
                <w:rFonts w:cs="Calibri"/>
                <w:color w:val="000000"/>
                <w:sz w:val="18"/>
                <w:szCs w:val="18"/>
              </w:rPr>
              <w:t>675</w:t>
            </w:r>
          </w:p>
        </w:tc>
        <w:tc>
          <w:tcPr>
            <w:tcW w:w="2400" w:type="dxa"/>
            <w:shd w:val="clear" w:color="auto" w:fill="FFFFFF" w:themeFill="background1"/>
            <w:vAlign w:val="bottom"/>
          </w:tcPr>
          <w:p w14:paraId="1594EEAC"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 xml:space="preserve">if you do not mention when questioned… </w:t>
            </w:r>
            <w:r w:rsidRPr="00A26950">
              <w:rPr>
                <w:rFonts w:cs="Calibri"/>
                <w:b/>
                <w:bCs/>
                <w:sz w:val="18"/>
                <w:szCs w:val="18"/>
                <w:lang w:val="en-GB"/>
              </w:rPr>
              <w:t>[Jackie: Ah! Ah!]</w:t>
            </w:r>
            <w:r w:rsidRPr="00200FBF">
              <w:rPr>
                <w:rFonts w:cs="Calibri"/>
                <w:sz w:val="18"/>
                <w:szCs w:val="18"/>
                <w:lang w:val="en-GB"/>
              </w:rPr>
              <w:t xml:space="preserve"> You're hurting me!!</w:t>
            </w:r>
          </w:p>
        </w:tc>
        <w:tc>
          <w:tcPr>
            <w:tcW w:w="2693" w:type="dxa"/>
            <w:shd w:val="clear" w:color="000000" w:fill="808080"/>
            <w:vAlign w:val="bottom"/>
          </w:tcPr>
          <w:p w14:paraId="0D94F1D6" w14:textId="77777777" w:rsidR="001D4426" w:rsidRPr="00326056" w:rsidRDefault="001D4426" w:rsidP="001D4426">
            <w:pPr>
              <w:spacing w:line="240" w:lineRule="auto"/>
              <w:jc w:val="center"/>
              <w:rPr>
                <w:rFonts w:cs="Calibri"/>
                <w:color w:val="000000"/>
                <w:sz w:val="18"/>
                <w:szCs w:val="18"/>
              </w:rPr>
            </w:pPr>
            <w:r w:rsidRPr="00326056">
              <w:rPr>
                <w:rFonts w:cs="Calibri"/>
                <w:color w:val="00FFFF"/>
                <w:sz w:val="18"/>
                <w:szCs w:val="18"/>
                <w:lang w:val="en-GB"/>
              </w:rPr>
              <w:t>if you do not mention when / questioned…</w:t>
            </w:r>
            <w:r w:rsidRPr="00326056">
              <w:rPr>
                <w:rFonts w:cs="Calibri"/>
                <w:color w:val="000000"/>
                <w:sz w:val="18"/>
                <w:szCs w:val="18"/>
                <w:lang w:val="en-GB"/>
              </w:rPr>
              <w:t xml:space="preserve"> </w:t>
            </w:r>
            <w:proofErr w:type="spellStart"/>
            <w:r w:rsidRPr="00326056">
              <w:rPr>
                <w:rFonts w:cs="Calibri"/>
                <w:color w:val="FFFF00"/>
                <w:sz w:val="18"/>
                <w:szCs w:val="18"/>
              </w:rPr>
              <w:t>You're</w:t>
            </w:r>
            <w:proofErr w:type="spellEnd"/>
            <w:r w:rsidRPr="00326056">
              <w:rPr>
                <w:rFonts w:cs="Calibri"/>
                <w:color w:val="FFFF00"/>
                <w:sz w:val="18"/>
                <w:szCs w:val="18"/>
              </w:rPr>
              <w:t xml:space="preserve"> </w:t>
            </w:r>
            <w:proofErr w:type="spellStart"/>
            <w:r w:rsidRPr="00326056">
              <w:rPr>
                <w:rFonts w:cs="Calibri"/>
                <w:color w:val="FFFF00"/>
                <w:sz w:val="18"/>
                <w:szCs w:val="18"/>
              </w:rPr>
              <w:t>hurting</w:t>
            </w:r>
            <w:proofErr w:type="spellEnd"/>
            <w:r w:rsidRPr="00326056">
              <w:rPr>
                <w:rFonts w:cs="Calibri"/>
                <w:color w:val="FFFF00"/>
                <w:sz w:val="18"/>
                <w:szCs w:val="18"/>
              </w:rPr>
              <w:t xml:space="preserve"> me!!</w:t>
            </w:r>
          </w:p>
        </w:tc>
        <w:tc>
          <w:tcPr>
            <w:tcW w:w="285" w:type="dxa"/>
            <w:shd w:val="clear" w:color="auto" w:fill="FF6699"/>
          </w:tcPr>
          <w:p w14:paraId="260E5ECF"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1057EA4B"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17C3F07A" w14:textId="77777777" w:rsidR="001D4426" w:rsidRPr="00326056" w:rsidRDefault="001D4426" w:rsidP="001D4426">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proofErr w:type="spellStart"/>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si</w:t>
            </w:r>
            <w:proofErr w:type="spellEnd"/>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 xml:space="preserve"> omites cualquier hecho /</w:t>
            </w:r>
            <w:r w:rsidRPr="00326056">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t xml:space="preserve"> </w:t>
            </w: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¡Ah!</w:t>
            </w:r>
          </w:p>
        </w:tc>
        <w:tc>
          <w:tcPr>
            <w:tcW w:w="284" w:type="dxa"/>
            <w:shd w:val="clear" w:color="auto" w:fill="FF6699"/>
            <w:vAlign w:val="bottom"/>
          </w:tcPr>
          <w:p w14:paraId="52ED38C2"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71A74C68" w14:textId="13CE5D29" w:rsidR="001D4426" w:rsidRPr="00051527" w:rsidRDefault="00946A53" w:rsidP="00946A53">
            <w:pPr>
              <w:spacing w:line="240" w:lineRule="auto"/>
              <w:jc w:val="center"/>
              <w:rPr>
                <w:rFonts w:cs="Calibri"/>
                <w:color w:val="000000"/>
                <w:sz w:val="18"/>
                <w:szCs w:val="18"/>
              </w:rPr>
            </w:pPr>
            <w:r>
              <w:rPr>
                <w:rFonts w:cs="Calibri"/>
                <w:color w:val="000000"/>
                <w:sz w:val="18"/>
                <w:szCs w:val="18"/>
              </w:rPr>
              <w:t>-</w:t>
            </w:r>
          </w:p>
        </w:tc>
        <w:tc>
          <w:tcPr>
            <w:tcW w:w="2693" w:type="dxa"/>
            <w:shd w:val="clear" w:color="auto" w:fill="FFFFFF" w:themeFill="background1"/>
            <w:vAlign w:val="bottom"/>
          </w:tcPr>
          <w:p w14:paraId="3A2B1B22"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¡Me haces daño!</w:t>
            </w:r>
          </w:p>
        </w:tc>
        <w:tc>
          <w:tcPr>
            <w:tcW w:w="284" w:type="dxa"/>
            <w:shd w:val="clear" w:color="auto" w:fill="BDD6EE" w:themeFill="accent5" w:themeFillTint="66"/>
            <w:vAlign w:val="center"/>
          </w:tcPr>
          <w:p w14:paraId="22BCA9D1" w14:textId="77777777" w:rsidR="001D4426" w:rsidRPr="00665429" w:rsidRDefault="001D4426" w:rsidP="00946A5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3ACB6ED3"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¡Ah! ¡Ah! ¡Me haces daño!</w:t>
            </w:r>
          </w:p>
        </w:tc>
      </w:tr>
      <w:tr w:rsidR="001D4426" w:rsidRPr="00326056" w14:paraId="1B6F0227"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7D2C8A4A" w14:textId="6E1FD17F" w:rsidR="001D4426" w:rsidRDefault="001D4426" w:rsidP="001D4426">
            <w:pPr>
              <w:spacing w:line="240" w:lineRule="auto"/>
              <w:jc w:val="right"/>
              <w:rPr>
                <w:rFonts w:cs="Calibri"/>
                <w:color w:val="000000"/>
                <w:sz w:val="18"/>
                <w:szCs w:val="18"/>
              </w:rPr>
            </w:pPr>
            <w:r>
              <w:rPr>
                <w:rFonts w:cs="Calibri"/>
                <w:color w:val="000000"/>
                <w:sz w:val="18"/>
                <w:szCs w:val="18"/>
              </w:rPr>
              <w:t>676</w:t>
            </w:r>
          </w:p>
        </w:tc>
        <w:tc>
          <w:tcPr>
            <w:tcW w:w="2400" w:type="dxa"/>
            <w:shd w:val="clear" w:color="auto" w:fill="FFFFFF" w:themeFill="background1"/>
            <w:vAlign w:val="bottom"/>
          </w:tcPr>
          <w:p w14:paraId="30C24394"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something that you later rely on in court.</w:t>
            </w:r>
          </w:p>
        </w:tc>
        <w:tc>
          <w:tcPr>
            <w:tcW w:w="2693" w:type="dxa"/>
            <w:shd w:val="clear" w:color="000000" w:fill="808080"/>
            <w:vAlign w:val="bottom"/>
          </w:tcPr>
          <w:p w14:paraId="27A740A3" w14:textId="77777777" w:rsidR="001D4426" w:rsidRPr="00326056" w:rsidRDefault="001D4426" w:rsidP="001D4426">
            <w:pPr>
              <w:spacing w:line="240" w:lineRule="auto"/>
              <w:jc w:val="center"/>
              <w:rPr>
                <w:rFonts w:cs="Calibri"/>
                <w:color w:val="00FFFF"/>
                <w:sz w:val="18"/>
                <w:szCs w:val="18"/>
                <w:lang w:val="en-GB"/>
              </w:rPr>
            </w:pPr>
            <w:r w:rsidRPr="00326056">
              <w:rPr>
                <w:rFonts w:cs="Calibri"/>
                <w:color w:val="00FFFF"/>
                <w:sz w:val="18"/>
                <w:szCs w:val="18"/>
                <w:lang w:val="en-GB"/>
              </w:rPr>
              <w:t>something that you later /</w:t>
            </w:r>
          </w:p>
          <w:p w14:paraId="566765B6" w14:textId="6187D62D" w:rsidR="001D4426" w:rsidRPr="00326056" w:rsidRDefault="001D4426" w:rsidP="001D4426">
            <w:pPr>
              <w:spacing w:line="240" w:lineRule="auto"/>
              <w:jc w:val="center"/>
              <w:rPr>
                <w:rFonts w:cs="Calibri"/>
                <w:color w:val="00FFFF"/>
                <w:sz w:val="18"/>
                <w:szCs w:val="18"/>
                <w:lang w:val="en-GB"/>
              </w:rPr>
            </w:pPr>
            <w:r w:rsidRPr="00326056">
              <w:rPr>
                <w:rFonts w:cs="Calibri"/>
                <w:color w:val="00FFFF"/>
                <w:sz w:val="18"/>
                <w:szCs w:val="18"/>
                <w:lang w:val="en-GB"/>
              </w:rPr>
              <w:t>rely on in court.</w:t>
            </w:r>
          </w:p>
        </w:tc>
        <w:tc>
          <w:tcPr>
            <w:tcW w:w="285" w:type="dxa"/>
            <w:shd w:val="clear" w:color="auto" w:fill="FF6699"/>
          </w:tcPr>
          <w:p w14:paraId="57B5CF4F"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4DEDB85"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49864A5" w14:textId="710675DA"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que más adelante /</w:t>
            </w:r>
          </w:p>
          <w:p w14:paraId="0559D401"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declares ante el tribunal.</w:t>
            </w:r>
          </w:p>
        </w:tc>
        <w:tc>
          <w:tcPr>
            <w:tcW w:w="284" w:type="dxa"/>
            <w:shd w:val="clear" w:color="auto" w:fill="FF6699"/>
            <w:vAlign w:val="bottom"/>
          </w:tcPr>
          <w:p w14:paraId="6226D778"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724FDC6" w14:textId="77777777" w:rsidR="001D4426" w:rsidRPr="00051527" w:rsidRDefault="001D4426" w:rsidP="00946A53">
            <w:pPr>
              <w:spacing w:line="240" w:lineRule="auto"/>
              <w:jc w:val="center"/>
              <w:rPr>
                <w:rFonts w:cs="Calibri"/>
                <w:color w:val="000000"/>
                <w:sz w:val="18"/>
                <w:szCs w:val="18"/>
              </w:rPr>
            </w:pPr>
          </w:p>
        </w:tc>
        <w:tc>
          <w:tcPr>
            <w:tcW w:w="2693" w:type="dxa"/>
            <w:shd w:val="clear" w:color="auto" w:fill="FFFFFF" w:themeFill="background1"/>
            <w:vAlign w:val="bottom"/>
          </w:tcPr>
          <w:p w14:paraId="31284CFA"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…que más adelante declares / ante el tribunal.</w:t>
            </w:r>
          </w:p>
        </w:tc>
        <w:tc>
          <w:tcPr>
            <w:tcW w:w="284" w:type="dxa"/>
            <w:shd w:val="clear" w:color="auto" w:fill="BDD6EE" w:themeFill="accent5" w:themeFillTint="66"/>
            <w:vAlign w:val="center"/>
          </w:tcPr>
          <w:p w14:paraId="721DE790"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004969DD"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que más adelante declares ante el tribunal.</w:t>
            </w:r>
          </w:p>
        </w:tc>
      </w:tr>
      <w:tr w:rsidR="00946A53" w:rsidRPr="00326056" w14:paraId="57AB7C94" w14:textId="77777777" w:rsidTr="00946A53">
        <w:trPr>
          <w:trHeight w:val="198"/>
        </w:trPr>
        <w:tc>
          <w:tcPr>
            <w:tcW w:w="562" w:type="dxa"/>
            <w:vMerge w:val="restart"/>
            <w:tcBorders>
              <w:top w:val="single" w:sz="4" w:space="0" w:color="auto"/>
              <w:left w:val="single" w:sz="4" w:space="0" w:color="auto"/>
              <w:right w:val="nil"/>
            </w:tcBorders>
            <w:shd w:val="clear" w:color="auto" w:fill="auto"/>
            <w:vAlign w:val="bottom"/>
          </w:tcPr>
          <w:p w14:paraId="0CB254DC" w14:textId="55B4F843" w:rsidR="00946A53" w:rsidRDefault="00946A53" w:rsidP="001D4426">
            <w:pPr>
              <w:spacing w:line="240" w:lineRule="auto"/>
              <w:jc w:val="right"/>
              <w:rPr>
                <w:rFonts w:cs="Calibri"/>
                <w:color w:val="000000"/>
                <w:sz w:val="18"/>
                <w:szCs w:val="18"/>
              </w:rPr>
            </w:pPr>
            <w:r>
              <w:rPr>
                <w:rFonts w:cs="Calibri"/>
                <w:color w:val="000000"/>
                <w:sz w:val="18"/>
                <w:szCs w:val="18"/>
              </w:rPr>
              <w:t>677</w:t>
            </w:r>
          </w:p>
        </w:tc>
        <w:tc>
          <w:tcPr>
            <w:tcW w:w="2400" w:type="dxa"/>
            <w:vMerge w:val="restart"/>
            <w:shd w:val="clear" w:color="auto" w:fill="FFFFFF" w:themeFill="background1"/>
            <w:vAlign w:val="bottom"/>
          </w:tcPr>
          <w:p w14:paraId="306E30BF" w14:textId="77777777" w:rsidR="00946A53" w:rsidRPr="00200FBF" w:rsidRDefault="00946A53" w:rsidP="001D4426">
            <w:pPr>
              <w:spacing w:line="240" w:lineRule="auto"/>
              <w:jc w:val="left"/>
              <w:rPr>
                <w:rFonts w:cs="Calibri"/>
                <w:sz w:val="18"/>
                <w:szCs w:val="18"/>
                <w:lang w:val="en-GB"/>
              </w:rPr>
            </w:pPr>
            <w:r w:rsidRPr="00200FBF">
              <w:rPr>
                <w:rFonts w:cs="Calibri"/>
                <w:sz w:val="18"/>
                <w:szCs w:val="18"/>
                <w:lang w:val="en-GB"/>
              </w:rPr>
              <w:t xml:space="preserve">Please, don’t do this. </w:t>
            </w:r>
            <w:r w:rsidRPr="00C150DC">
              <w:rPr>
                <w:rFonts w:cs="Calibri"/>
                <w:b/>
                <w:bCs/>
                <w:sz w:val="18"/>
                <w:szCs w:val="18"/>
                <w:lang w:val="en-GB"/>
              </w:rPr>
              <w:t>Don't do this, please.</w:t>
            </w:r>
          </w:p>
        </w:tc>
        <w:tc>
          <w:tcPr>
            <w:tcW w:w="2693" w:type="dxa"/>
            <w:vMerge w:val="restart"/>
            <w:shd w:val="clear" w:color="000000" w:fill="808080"/>
            <w:vAlign w:val="bottom"/>
          </w:tcPr>
          <w:p w14:paraId="0E50EB67" w14:textId="77777777" w:rsidR="00946A53" w:rsidRPr="00326056" w:rsidRDefault="00946A53" w:rsidP="001D4426">
            <w:pPr>
              <w:spacing w:line="240" w:lineRule="auto"/>
              <w:jc w:val="center"/>
              <w:rPr>
                <w:rFonts w:cs="Calibri"/>
                <w:color w:val="FFFF00"/>
                <w:sz w:val="18"/>
                <w:szCs w:val="18"/>
              </w:rPr>
            </w:pPr>
            <w:proofErr w:type="spellStart"/>
            <w:r w:rsidRPr="00326056">
              <w:rPr>
                <w:rFonts w:cs="Calibri"/>
                <w:color w:val="FFFF00"/>
                <w:sz w:val="18"/>
                <w:szCs w:val="18"/>
              </w:rPr>
              <w:t>Don't</w:t>
            </w:r>
            <w:proofErr w:type="spellEnd"/>
            <w:r w:rsidRPr="00326056">
              <w:rPr>
                <w:rFonts w:cs="Calibri"/>
                <w:color w:val="FFFF00"/>
                <w:sz w:val="18"/>
                <w:szCs w:val="18"/>
              </w:rPr>
              <w:t xml:space="preserve"> do </w:t>
            </w:r>
            <w:proofErr w:type="spellStart"/>
            <w:r w:rsidRPr="00326056">
              <w:rPr>
                <w:rFonts w:cs="Calibri"/>
                <w:color w:val="FFFF00"/>
                <w:sz w:val="18"/>
                <w:szCs w:val="18"/>
              </w:rPr>
              <w:t>this</w:t>
            </w:r>
            <w:proofErr w:type="spellEnd"/>
            <w:r w:rsidRPr="00326056">
              <w:rPr>
                <w:rFonts w:cs="Calibri"/>
                <w:color w:val="FFFF00"/>
                <w:sz w:val="18"/>
                <w:szCs w:val="18"/>
              </w:rPr>
              <w:t xml:space="preserve">, </w:t>
            </w:r>
            <w:proofErr w:type="spellStart"/>
            <w:r w:rsidRPr="00326056">
              <w:rPr>
                <w:rFonts w:cs="Calibri"/>
                <w:color w:val="FFFF00"/>
                <w:sz w:val="18"/>
                <w:szCs w:val="18"/>
              </w:rPr>
              <w:t>please</w:t>
            </w:r>
            <w:proofErr w:type="spellEnd"/>
            <w:r w:rsidRPr="00326056">
              <w:rPr>
                <w:rFonts w:cs="Calibri"/>
                <w:color w:val="FFFF00"/>
                <w:sz w:val="18"/>
                <w:szCs w:val="18"/>
              </w:rPr>
              <w:t>.</w:t>
            </w:r>
          </w:p>
        </w:tc>
        <w:tc>
          <w:tcPr>
            <w:tcW w:w="285" w:type="dxa"/>
            <w:vMerge w:val="restart"/>
            <w:shd w:val="clear" w:color="auto" w:fill="FF6699"/>
          </w:tcPr>
          <w:p w14:paraId="516383FE" w14:textId="77777777" w:rsidR="00946A53" w:rsidRPr="00326056" w:rsidRDefault="00946A53"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FFF2CC" w:themeFill="accent4" w:themeFillTint="33"/>
            <w:vAlign w:val="center"/>
          </w:tcPr>
          <w:p w14:paraId="71CB7C3D" w14:textId="77777777" w:rsidR="00946A53" w:rsidRPr="00665429" w:rsidRDefault="00946A53"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vMerge w:val="restart"/>
            <w:shd w:val="clear" w:color="auto" w:fill="FFFFFF" w:themeFill="background1"/>
            <w:vAlign w:val="bottom"/>
          </w:tcPr>
          <w:p w14:paraId="266A2F9D" w14:textId="77777777" w:rsidR="00946A53" w:rsidRPr="00326056" w:rsidRDefault="00946A53" w:rsidP="001D4426">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t>-</w:t>
            </w:r>
          </w:p>
        </w:tc>
        <w:tc>
          <w:tcPr>
            <w:tcW w:w="284" w:type="dxa"/>
            <w:vMerge w:val="restart"/>
            <w:shd w:val="clear" w:color="auto" w:fill="FF6699"/>
            <w:vAlign w:val="bottom"/>
          </w:tcPr>
          <w:p w14:paraId="52B172D3" w14:textId="77777777" w:rsidR="00946A53" w:rsidRPr="00326056" w:rsidRDefault="00946A53"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7C8EEBDB" w14:textId="39AB14E1" w:rsidR="00946A53" w:rsidRPr="00665429" w:rsidRDefault="00946A53" w:rsidP="00946A53">
            <w:pPr>
              <w:spacing w:line="240" w:lineRule="auto"/>
              <w:jc w:val="center"/>
              <w:rPr>
                <w:rFonts w:cs="Calibri"/>
                <w:color w:val="000000"/>
                <w:sz w:val="18"/>
                <w:szCs w:val="18"/>
                <w:lang w:val="en-GB"/>
              </w:rPr>
            </w:pPr>
            <w:r>
              <w:rPr>
                <w:rFonts w:cs="Calibri"/>
                <w:color w:val="000000"/>
                <w:sz w:val="18"/>
                <w:szCs w:val="18"/>
                <w:lang w:val="en-GB"/>
              </w:rPr>
              <w:t>-</w:t>
            </w:r>
          </w:p>
        </w:tc>
        <w:tc>
          <w:tcPr>
            <w:tcW w:w="2693" w:type="dxa"/>
            <w:vMerge w:val="restart"/>
            <w:shd w:val="clear" w:color="auto" w:fill="FFFFFF" w:themeFill="background1"/>
            <w:vAlign w:val="bottom"/>
          </w:tcPr>
          <w:p w14:paraId="11FB1D48" w14:textId="77777777" w:rsidR="00946A53" w:rsidRPr="00326056" w:rsidRDefault="00946A53"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lo hagas, por favor.</w:t>
            </w:r>
          </w:p>
        </w:tc>
        <w:tc>
          <w:tcPr>
            <w:tcW w:w="284" w:type="dxa"/>
            <w:vMerge w:val="restart"/>
            <w:shd w:val="clear" w:color="auto" w:fill="FFF2CC" w:themeFill="accent4" w:themeFillTint="33"/>
            <w:vAlign w:val="center"/>
          </w:tcPr>
          <w:p w14:paraId="699F1C36" w14:textId="77777777" w:rsidR="00946A53" w:rsidRPr="00665429" w:rsidRDefault="00946A53"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val="restart"/>
            <w:shd w:val="clear" w:color="auto" w:fill="FFFFFF" w:themeFill="background1"/>
            <w:vAlign w:val="bottom"/>
          </w:tcPr>
          <w:p w14:paraId="180A2148" w14:textId="77777777" w:rsidR="00946A53" w:rsidRPr="00326056" w:rsidRDefault="00946A53" w:rsidP="001D4426">
            <w:pPr>
              <w:spacing w:line="240" w:lineRule="auto"/>
              <w:jc w:val="right"/>
              <w:rPr>
                <w:rFonts w:cs="Calibri"/>
                <w:color w:val="000000" w:themeColor="text1"/>
                <w:sz w:val="18"/>
                <w:szCs w:val="18"/>
              </w:rPr>
            </w:pPr>
            <w:r w:rsidRPr="00326056">
              <w:rPr>
                <w:rFonts w:cs="Calibri"/>
                <w:color w:val="000000" w:themeColor="text1"/>
                <w:sz w:val="18"/>
                <w:szCs w:val="18"/>
              </w:rPr>
              <w:t>No lo hagas, por favor.</w:t>
            </w:r>
          </w:p>
        </w:tc>
      </w:tr>
      <w:tr w:rsidR="00946A53" w:rsidRPr="00326056" w14:paraId="2B43BB42" w14:textId="77777777" w:rsidTr="00946A53">
        <w:trPr>
          <w:trHeight w:val="198"/>
        </w:trPr>
        <w:tc>
          <w:tcPr>
            <w:tcW w:w="562" w:type="dxa"/>
            <w:vMerge/>
            <w:tcBorders>
              <w:left w:val="single" w:sz="4" w:space="0" w:color="auto"/>
              <w:bottom w:val="single" w:sz="4" w:space="0" w:color="auto"/>
              <w:right w:val="nil"/>
            </w:tcBorders>
            <w:shd w:val="clear" w:color="auto" w:fill="auto"/>
            <w:vAlign w:val="bottom"/>
          </w:tcPr>
          <w:p w14:paraId="7974AA39" w14:textId="77777777" w:rsidR="00946A53" w:rsidRDefault="00946A53" w:rsidP="001D4426">
            <w:pPr>
              <w:spacing w:line="240" w:lineRule="auto"/>
              <w:jc w:val="right"/>
              <w:rPr>
                <w:rFonts w:cs="Calibri"/>
                <w:color w:val="000000"/>
                <w:sz w:val="18"/>
                <w:szCs w:val="18"/>
              </w:rPr>
            </w:pPr>
          </w:p>
        </w:tc>
        <w:tc>
          <w:tcPr>
            <w:tcW w:w="2400" w:type="dxa"/>
            <w:vMerge/>
            <w:shd w:val="clear" w:color="auto" w:fill="FFFFFF" w:themeFill="background1"/>
            <w:vAlign w:val="bottom"/>
          </w:tcPr>
          <w:p w14:paraId="0BB34738" w14:textId="77777777" w:rsidR="00946A53" w:rsidRPr="003840C5" w:rsidRDefault="00946A53" w:rsidP="001D4426">
            <w:pPr>
              <w:spacing w:line="240" w:lineRule="auto"/>
              <w:jc w:val="left"/>
              <w:rPr>
                <w:rFonts w:cs="Calibri"/>
                <w:sz w:val="18"/>
                <w:szCs w:val="18"/>
              </w:rPr>
            </w:pPr>
          </w:p>
        </w:tc>
        <w:tc>
          <w:tcPr>
            <w:tcW w:w="2693" w:type="dxa"/>
            <w:vMerge/>
            <w:shd w:val="clear" w:color="000000" w:fill="808080"/>
            <w:vAlign w:val="bottom"/>
          </w:tcPr>
          <w:p w14:paraId="77BFE238" w14:textId="77777777" w:rsidR="00946A53" w:rsidRPr="00326056" w:rsidRDefault="00946A53" w:rsidP="001D4426">
            <w:pPr>
              <w:spacing w:line="240" w:lineRule="auto"/>
              <w:jc w:val="center"/>
              <w:rPr>
                <w:rFonts w:cs="Calibri"/>
                <w:color w:val="FFFF00"/>
                <w:sz w:val="18"/>
                <w:szCs w:val="18"/>
              </w:rPr>
            </w:pPr>
          </w:p>
        </w:tc>
        <w:tc>
          <w:tcPr>
            <w:tcW w:w="285" w:type="dxa"/>
            <w:vMerge/>
            <w:shd w:val="clear" w:color="auto" w:fill="FF6699"/>
          </w:tcPr>
          <w:p w14:paraId="17566500" w14:textId="77777777" w:rsidR="00946A53" w:rsidRPr="00326056" w:rsidRDefault="00946A53"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F2CC" w:themeFill="accent4" w:themeFillTint="33"/>
            <w:vAlign w:val="center"/>
          </w:tcPr>
          <w:p w14:paraId="686D5EC7" w14:textId="77777777" w:rsidR="00946A53" w:rsidRPr="003840C5" w:rsidRDefault="00946A53" w:rsidP="00946A53">
            <w:pPr>
              <w:spacing w:line="240" w:lineRule="auto"/>
              <w:jc w:val="center"/>
              <w:rPr>
                <w:rFonts w:cs="Calibri"/>
                <w:color w:val="000000"/>
                <w:sz w:val="18"/>
                <w:szCs w:val="18"/>
              </w:rPr>
            </w:pPr>
          </w:p>
        </w:tc>
        <w:tc>
          <w:tcPr>
            <w:tcW w:w="2695" w:type="dxa"/>
            <w:vMerge/>
            <w:shd w:val="clear" w:color="auto" w:fill="FFFFFF" w:themeFill="background1"/>
            <w:vAlign w:val="bottom"/>
          </w:tcPr>
          <w:p w14:paraId="46D9F7D2" w14:textId="77777777" w:rsidR="00946A53" w:rsidRDefault="00946A53" w:rsidP="001D4426">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6699"/>
            <w:vAlign w:val="bottom"/>
          </w:tcPr>
          <w:p w14:paraId="330512F9" w14:textId="77777777" w:rsidR="00946A53" w:rsidRPr="00326056" w:rsidRDefault="00946A53"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64B5B292" w14:textId="14C07988" w:rsidR="00946A53" w:rsidRPr="00665429" w:rsidRDefault="00946A53" w:rsidP="00946A53">
            <w:pPr>
              <w:spacing w:line="240" w:lineRule="auto"/>
              <w:jc w:val="center"/>
              <w:rPr>
                <w:rFonts w:cs="Calibri"/>
                <w:color w:val="000000"/>
                <w:sz w:val="18"/>
                <w:szCs w:val="18"/>
                <w:lang w:val="en-GB"/>
              </w:rPr>
            </w:pPr>
            <w:r>
              <w:rPr>
                <w:rFonts w:cs="Calibri"/>
                <w:color w:val="000000"/>
                <w:sz w:val="18"/>
                <w:szCs w:val="18"/>
                <w:lang w:val="en-GB"/>
              </w:rPr>
              <w:t>-</w:t>
            </w:r>
          </w:p>
        </w:tc>
        <w:tc>
          <w:tcPr>
            <w:tcW w:w="2693" w:type="dxa"/>
            <w:vMerge/>
            <w:shd w:val="clear" w:color="auto" w:fill="FFFFFF" w:themeFill="background1"/>
            <w:vAlign w:val="bottom"/>
          </w:tcPr>
          <w:p w14:paraId="29907C42" w14:textId="77777777" w:rsidR="00946A53" w:rsidRPr="00326056" w:rsidRDefault="00946A53"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F2CC" w:themeFill="accent4" w:themeFillTint="33"/>
            <w:vAlign w:val="center"/>
          </w:tcPr>
          <w:p w14:paraId="26FBB510" w14:textId="77777777" w:rsidR="00946A53" w:rsidRPr="00665429" w:rsidRDefault="00946A53" w:rsidP="00946A53">
            <w:pPr>
              <w:spacing w:line="240" w:lineRule="auto"/>
              <w:jc w:val="center"/>
              <w:rPr>
                <w:rFonts w:cs="Calibri"/>
                <w:color w:val="000000"/>
                <w:sz w:val="18"/>
                <w:szCs w:val="18"/>
                <w:lang w:val="en-GB"/>
              </w:rPr>
            </w:pPr>
          </w:p>
        </w:tc>
        <w:tc>
          <w:tcPr>
            <w:tcW w:w="2977" w:type="dxa"/>
            <w:vMerge/>
            <w:shd w:val="clear" w:color="auto" w:fill="FFFFFF" w:themeFill="background1"/>
            <w:vAlign w:val="bottom"/>
          </w:tcPr>
          <w:p w14:paraId="215DEC6C" w14:textId="77777777" w:rsidR="00946A53" w:rsidRPr="00326056" w:rsidRDefault="00946A53" w:rsidP="001D4426">
            <w:pPr>
              <w:spacing w:line="240" w:lineRule="auto"/>
              <w:jc w:val="right"/>
              <w:rPr>
                <w:rFonts w:cs="Calibri"/>
                <w:color w:val="000000" w:themeColor="text1"/>
                <w:sz w:val="18"/>
                <w:szCs w:val="18"/>
              </w:rPr>
            </w:pPr>
          </w:p>
        </w:tc>
      </w:tr>
      <w:tr w:rsidR="001D4426" w:rsidRPr="00326056" w14:paraId="19EA7044"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68D72729" w14:textId="1AA4F763" w:rsidR="001D4426" w:rsidRDefault="001D4426" w:rsidP="001D4426">
            <w:pPr>
              <w:spacing w:line="240" w:lineRule="auto"/>
              <w:jc w:val="right"/>
              <w:rPr>
                <w:rFonts w:cs="Calibri"/>
                <w:color w:val="000000"/>
                <w:sz w:val="18"/>
                <w:szCs w:val="18"/>
              </w:rPr>
            </w:pPr>
            <w:r>
              <w:rPr>
                <w:rFonts w:cs="Calibri"/>
                <w:color w:val="000000"/>
                <w:sz w:val="18"/>
                <w:szCs w:val="18"/>
              </w:rPr>
              <w:t>678</w:t>
            </w:r>
          </w:p>
        </w:tc>
        <w:tc>
          <w:tcPr>
            <w:tcW w:w="2400" w:type="dxa"/>
            <w:shd w:val="clear" w:color="auto" w:fill="FFFFFF" w:themeFill="background1"/>
            <w:vAlign w:val="bottom"/>
          </w:tcPr>
          <w:p w14:paraId="2106313B"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Anything you say may be used in evidence against you.</w:t>
            </w:r>
          </w:p>
        </w:tc>
        <w:tc>
          <w:tcPr>
            <w:tcW w:w="2693" w:type="dxa"/>
            <w:shd w:val="clear" w:color="000000" w:fill="808080"/>
            <w:vAlign w:val="bottom"/>
          </w:tcPr>
          <w:p w14:paraId="059B560A" w14:textId="77777777" w:rsidR="001D4426" w:rsidRPr="00326056" w:rsidRDefault="001D4426" w:rsidP="001D4426">
            <w:pPr>
              <w:spacing w:line="240" w:lineRule="auto"/>
              <w:jc w:val="center"/>
              <w:rPr>
                <w:rFonts w:cs="Calibri"/>
                <w:color w:val="00FFFF"/>
                <w:sz w:val="18"/>
                <w:szCs w:val="18"/>
                <w:lang w:val="en-GB"/>
              </w:rPr>
            </w:pPr>
            <w:r w:rsidRPr="00326056">
              <w:rPr>
                <w:rFonts w:cs="Calibri"/>
                <w:color w:val="00FFFF"/>
                <w:sz w:val="18"/>
                <w:szCs w:val="18"/>
                <w:lang w:val="en-GB"/>
              </w:rPr>
              <w:t>may be used in / evidence against you.</w:t>
            </w:r>
          </w:p>
        </w:tc>
        <w:tc>
          <w:tcPr>
            <w:tcW w:w="285" w:type="dxa"/>
            <w:shd w:val="clear" w:color="auto" w:fill="FF6699"/>
          </w:tcPr>
          <w:p w14:paraId="33407A8D"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4BAA408C"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5D7B2615"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Todo lo que digas podrá ser usado /</w:t>
            </w:r>
          </w:p>
          <w:p w14:paraId="5870CAB2" w14:textId="77777777" w:rsidR="001D4426" w:rsidRPr="00326056" w:rsidRDefault="001D4426" w:rsidP="001D4426">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en tu contra ante un tribunal.</w:t>
            </w:r>
          </w:p>
        </w:tc>
        <w:tc>
          <w:tcPr>
            <w:tcW w:w="284" w:type="dxa"/>
            <w:shd w:val="clear" w:color="auto" w:fill="FF6699"/>
            <w:vAlign w:val="bottom"/>
          </w:tcPr>
          <w:p w14:paraId="7A1CEB0C"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2722A23" w14:textId="77777777" w:rsidR="001D4426" w:rsidRPr="00051527" w:rsidRDefault="001D4426" w:rsidP="00946A53">
            <w:pPr>
              <w:spacing w:line="240" w:lineRule="auto"/>
              <w:jc w:val="center"/>
              <w:rPr>
                <w:rFonts w:cs="Calibri"/>
                <w:color w:val="000000"/>
                <w:sz w:val="18"/>
                <w:szCs w:val="18"/>
              </w:rPr>
            </w:pPr>
          </w:p>
        </w:tc>
        <w:tc>
          <w:tcPr>
            <w:tcW w:w="2693" w:type="dxa"/>
            <w:shd w:val="clear" w:color="auto" w:fill="FFFFFF" w:themeFill="background1"/>
            <w:vAlign w:val="bottom"/>
          </w:tcPr>
          <w:p w14:paraId="30C76771" w14:textId="1FE40E5B"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Todo lo que digas podrá ser usado /</w:t>
            </w:r>
          </w:p>
          <w:p w14:paraId="6CD83503"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en tu contra ante un tribunal.</w:t>
            </w:r>
          </w:p>
        </w:tc>
        <w:tc>
          <w:tcPr>
            <w:tcW w:w="284" w:type="dxa"/>
            <w:shd w:val="clear" w:color="auto" w:fill="BDD6EE" w:themeFill="accent5" w:themeFillTint="66"/>
            <w:vAlign w:val="center"/>
          </w:tcPr>
          <w:p w14:paraId="3D76A190"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0B20D354"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Todo lo que digas podrá ser usado </w:t>
            </w:r>
          </w:p>
          <w:p w14:paraId="0557F1F8"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en tu contra ante un tribunal.</w:t>
            </w:r>
          </w:p>
        </w:tc>
      </w:tr>
      <w:tr w:rsidR="001D4426" w:rsidRPr="00326056" w14:paraId="2473E87B"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51E1AAE2" w14:textId="45B34AA9" w:rsidR="001D4426" w:rsidRDefault="001D4426" w:rsidP="001D4426">
            <w:pPr>
              <w:spacing w:line="240" w:lineRule="auto"/>
              <w:jc w:val="right"/>
              <w:rPr>
                <w:rFonts w:cs="Calibri"/>
                <w:color w:val="000000"/>
                <w:sz w:val="18"/>
                <w:szCs w:val="18"/>
              </w:rPr>
            </w:pPr>
            <w:r>
              <w:rPr>
                <w:rFonts w:cs="Calibri"/>
                <w:color w:val="000000"/>
                <w:sz w:val="18"/>
                <w:szCs w:val="18"/>
              </w:rPr>
              <w:t>679</w:t>
            </w:r>
          </w:p>
        </w:tc>
        <w:tc>
          <w:tcPr>
            <w:tcW w:w="2400" w:type="dxa"/>
            <w:vMerge w:val="restart"/>
            <w:shd w:val="clear" w:color="auto" w:fill="FFFFFF" w:themeFill="background1"/>
            <w:vAlign w:val="bottom"/>
          </w:tcPr>
          <w:p w14:paraId="59657332"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No, no, no. No, please don't do this! Please don’t do this.</w:t>
            </w:r>
            <w:r>
              <w:rPr>
                <w:rFonts w:cs="Calibri"/>
                <w:sz w:val="18"/>
                <w:szCs w:val="18"/>
                <w:lang w:val="en-GB"/>
              </w:rPr>
              <w:t xml:space="preserve"> </w:t>
            </w:r>
            <w:r w:rsidRPr="00310794">
              <w:rPr>
                <w:rFonts w:cs="Calibri"/>
                <w:b/>
                <w:bCs/>
                <w:sz w:val="18"/>
                <w:szCs w:val="18"/>
                <w:lang w:val="en-GB"/>
              </w:rPr>
              <w:t>[Jackie: No, please, don’t do this, ah!</w:t>
            </w:r>
            <w:r>
              <w:rPr>
                <w:rFonts w:cs="Calibri"/>
                <w:b/>
                <w:bCs/>
                <w:sz w:val="18"/>
                <w:szCs w:val="18"/>
                <w:lang w:val="en-GB"/>
              </w:rPr>
              <w:t>]</w:t>
            </w:r>
          </w:p>
        </w:tc>
        <w:tc>
          <w:tcPr>
            <w:tcW w:w="2693" w:type="dxa"/>
            <w:vMerge w:val="restart"/>
            <w:shd w:val="clear" w:color="000000" w:fill="808080"/>
            <w:vAlign w:val="bottom"/>
          </w:tcPr>
          <w:p w14:paraId="24012FDD" w14:textId="77777777" w:rsidR="001D4426" w:rsidRPr="00326056" w:rsidRDefault="001D4426" w:rsidP="001D4426">
            <w:pPr>
              <w:spacing w:line="240" w:lineRule="auto"/>
              <w:jc w:val="center"/>
              <w:rPr>
                <w:rFonts w:cs="Calibri"/>
                <w:color w:val="FFFF00"/>
                <w:sz w:val="18"/>
                <w:szCs w:val="18"/>
                <w:lang w:val="en-GB"/>
              </w:rPr>
            </w:pPr>
            <w:proofErr w:type="gramStart"/>
            <w:r>
              <w:rPr>
                <w:rFonts w:cs="Calibri"/>
                <w:color w:val="FFFF00"/>
                <w:sz w:val="18"/>
                <w:szCs w:val="18"/>
                <w:lang w:val="en-GB"/>
              </w:rPr>
              <w:t>]</w:t>
            </w:r>
            <w:r w:rsidRPr="00326056">
              <w:rPr>
                <w:rFonts w:cs="Calibri"/>
                <w:color w:val="FFFF00"/>
                <w:sz w:val="18"/>
                <w:szCs w:val="18"/>
                <w:lang w:val="en-GB"/>
              </w:rPr>
              <w:t>No</w:t>
            </w:r>
            <w:proofErr w:type="gramEnd"/>
            <w:r w:rsidRPr="00326056">
              <w:rPr>
                <w:rFonts w:cs="Calibri"/>
                <w:color w:val="FFFF00"/>
                <w:sz w:val="18"/>
                <w:szCs w:val="18"/>
                <w:lang w:val="en-GB"/>
              </w:rPr>
              <w:t>, no, no. No, please don't do / this! Please don’t do this.</w:t>
            </w:r>
          </w:p>
        </w:tc>
        <w:tc>
          <w:tcPr>
            <w:tcW w:w="285" w:type="dxa"/>
            <w:vMerge w:val="restart"/>
            <w:shd w:val="clear" w:color="auto" w:fill="FF6699"/>
          </w:tcPr>
          <w:p w14:paraId="5C95FDEF"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013BB310" w14:textId="77777777" w:rsidR="001D4426" w:rsidRPr="00665429" w:rsidRDefault="001D4426" w:rsidP="00946A53">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089C60B6" w14:textId="77777777" w:rsidR="00946A53" w:rsidRDefault="001D4426" w:rsidP="001D4426">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Por favor, no lo hagas. /</w:t>
            </w:r>
            <w:r w:rsidRPr="00326056">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t xml:space="preserve"> </w:t>
            </w:r>
          </w:p>
          <w:p w14:paraId="6A511C3D" w14:textId="6ED8A770" w:rsidR="001D4426" w:rsidRPr="00326056" w:rsidRDefault="001D4426" w:rsidP="001D4426">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Esto va en serio, Jackie.</w:t>
            </w:r>
          </w:p>
        </w:tc>
        <w:tc>
          <w:tcPr>
            <w:tcW w:w="284" w:type="dxa"/>
            <w:vMerge w:val="restart"/>
            <w:shd w:val="clear" w:color="auto" w:fill="FF6699"/>
            <w:vAlign w:val="bottom"/>
          </w:tcPr>
          <w:p w14:paraId="44B54F8A"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FFF2CC" w:themeFill="accent4" w:themeFillTint="33"/>
            <w:vAlign w:val="center"/>
          </w:tcPr>
          <w:p w14:paraId="7AB93E57"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F998E4F"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Por favor, no hagas esto.</w:t>
            </w:r>
          </w:p>
        </w:tc>
        <w:tc>
          <w:tcPr>
            <w:tcW w:w="284" w:type="dxa"/>
            <w:shd w:val="clear" w:color="auto" w:fill="FFF2CC" w:themeFill="accent4" w:themeFillTint="33"/>
            <w:vAlign w:val="center"/>
          </w:tcPr>
          <w:p w14:paraId="30F54C89"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4D85E375"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Por favor, no hagas esto, no, no.</w:t>
            </w:r>
          </w:p>
        </w:tc>
      </w:tr>
      <w:tr w:rsidR="001D4426" w:rsidRPr="00326056" w14:paraId="49F86601" w14:textId="77777777" w:rsidTr="00946A53">
        <w:trPr>
          <w:trHeight w:val="256"/>
        </w:trPr>
        <w:tc>
          <w:tcPr>
            <w:tcW w:w="562" w:type="dxa"/>
            <w:tcBorders>
              <w:top w:val="single" w:sz="4" w:space="0" w:color="auto"/>
              <w:left w:val="single" w:sz="4" w:space="0" w:color="auto"/>
              <w:bottom w:val="single" w:sz="4" w:space="0" w:color="auto"/>
              <w:right w:val="nil"/>
            </w:tcBorders>
            <w:shd w:val="clear" w:color="auto" w:fill="auto"/>
            <w:vAlign w:val="bottom"/>
          </w:tcPr>
          <w:p w14:paraId="0DAA7C85" w14:textId="0A4409FE" w:rsidR="001D4426" w:rsidRDefault="001D4426" w:rsidP="001D4426">
            <w:pPr>
              <w:spacing w:line="240" w:lineRule="auto"/>
              <w:jc w:val="right"/>
              <w:rPr>
                <w:rFonts w:cs="Calibri"/>
                <w:color w:val="000000"/>
                <w:sz w:val="18"/>
                <w:szCs w:val="18"/>
              </w:rPr>
            </w:pPr>
            <w:r>
              <w:rPr>
                <w:rFonts w:cs="Calibri"/>
                <w:color w:val="000000"/>
                <w:sz w:val="18"/>
                <w:szCs w:val="18"/>
              </w:rPr>
              <w:t>680</w:t>
            </w:r>
          </w:p>
        </w:tc>
        <w:tc>
          <w:tcPr>
            <w:tcW w:w="2400" w:type="dxa"/>
            <w:vMerge/>
            <w:shd w:val="clear" w:color="auto" w:fill="FFFFFF" w:themeFill="background1"/>
            <w:vAlign w:val="bottom"/>
          </w:tcPr>
          <w:p w14:paraId="6077B8E1" w14:textId="77777777" w:rsidR="001D4426" w:rsidRPr="00200FBF" w:rsidRDefault="001D4426" w:rsidP="001D4426">
            <w:pPr>
              <w:spacing w:line="240" w:lineRule="auto"/>
              <w:jc w:val="left"/>
              <w:rPr>
                <w:rFonts w:cs="Calibri"/>
                <w:sz w:val="18"/>
                <w:szCs w:val="18"/>
              </w:rPr>
            </w:pPr>
          </w:p>
        </w:tc>
        <w:tc>
          <w:tcPr>
            <w:tcW w:w="2693" w:type="dxa"/>
            <w:vMerge/>
            <w:shd w:val="clear" w:color="000000" w:fill="808080"/>
            <w:vAlign w:val="bottom"/>
          </w:tcPr>
          <w:p w14:paraId="6BFC8346" w14:textId="77777777" w:rsidR="001D4426" w:rsidRPr="00326056" w:rsidRDefault="001D4426" w:rsidP="001D4426">
            <w:pPr>
              <w:spacing w:line="240" w:lineRule="auto"/>
              <w:jc w:val="center"/>
              <w:rPr>
                <w:rFonts w:cs="Calibri"/>
                <w:color w:val="00FFFF"/>
                <w:sz w:val="18"/>
                <w:szCs w:val="18"/>
              </w:rPr>
            </w:pPr>
          </w:p>
        </w:tc>
        <w:tc>
          <w:tcPr>
            <w:tcW w:w="285" w:type="dxa"/>
            <w:vMerge/>
            <w:shd w:val="clear" w:color="auto" w:fill="FF6699"/>
          </w:tcPr>
          <w:p w14:paraId="51451814"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62B996A6" w14:textId="77777777" w:rsidR="001D4426" w:rsidRPr="00665429" w:rsidRDefault="001D4426" w:rsidP="00946A53">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04D540EA" w14:textId="77777777" w:rsidR="001D4426" w:rsidRPr="00326056" w:rsidRDefault="001D4426" w:rsidP="001D4426">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6699"/>
            <w:vAlign w:val="bottom"/>
          </w:tcPr>
          <w:p w14:paraId="042805FC"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shd w:val="clear" w:color="auto" w:fill="FFF2CC" w:themeFill="accent4" w:themeFillTint="33"/>
            <w:vAlign w:val="bottom"/>
          </w:tcPr>
          <w:p w14:paraId="0E7A5823" w14:textId="77777777" w:rsidR="001D4426" w:rsidRPr="00665429" w:rsidRDefault="001D4426" w:rsidP="001D4426">
            <w:pPr>
              <w:spacing w:line="240" w:lineRule="auto"/>
              <w:jc w:val="center"/>
              <w:rPr>
                <w:rFonts w:cs="Calibri"/>
                <w:color w:val="000000"/>
                <w:sz w:val="18"/>
                <w:szCs w:val="18"/>
                <w:lang w:val="en-GB"/>
              </w:rPr>
            </w:pPr>
          </w:p>
        </w:tc>
        <w:tc>
          <w:tcPr>
            <w:tcW w:w="2693" w:type="dxa"/>
            <w:shd w:val="clear" w:color="auto" w:fill="FFFFFF" w:themeFill="background1"/>
            <w:vAlign w:val="bottom"/>
          </w:tcPr>
          <w:p w14:paraId="0693E40D"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Por favor, no lo hagas.</w:t>
            </w:r>
          </w:p>
        </w:tc>
        <w:tc>
          <w:tcPr>
            <w:tcW w:w="284" w:type="dxa"/>
            <w:shd w:val="clear" w:color="auto" w:fill="BDD6EE" w:themeFill="accent5" w:themeFillTint="66"/>
            <w:vAlign w:val="center"/>
          </w:tcPr>
          <w:p w14:paraId="72A07613"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10DEAF51"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No, por favor, Tony, no me hagas esto. Por favor, no lo hagas. ¡Ah!</w:t>
            </w:r>
          </w:p>
        </w:tc>
      </w:tr>
      <w:tr w:rsidR="001D4426" w:rsidRPr="00326056" w14:paraId="40583391"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596E1B50" w14:textId="6F400B85" w:rsidR="001D4426" w:rsidRDefault="001D4426" w:rsidP="001D4426">
            <w:pPr>
              <w:spacing w:line="240" w:lineRule="auto"/>
              <w:jc w:val="right"/>
              <w:rPr>
                <w:rFonts w:cs="Calibri"/>
                <w:color w:val="000000"/>
                <w:sz w:val="18"/>
                <w:szCs w:val="18"/>
              </w:rPr>
            </w:pPr>
            <w:r>
              <w:rPr>
                <w:rFonts w:cs="Calibri"/>
                <w:color w:val="000000"/>
                <w:sz w:val="18"/>
                <w:szCs w:val="18"/>
              </w:rPr>
              <w:t>681</w:t>
            </w:r>
          </w:p>
        </w:tc>
        <w:tc>
          <w:tcPr>
            <w:tcW w:w="2400" w:type="dxa"/>
            <w:shd w:val="clear" w:color="auto" w:fill="FFFFFF" w:themeFill="background1"/>
            <w:vAlign w:val="bottom"/>
          </w:tcPr>
          <w:p w14:paraId="701ABBEE"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This is happening, Jackie, OK?</w:t>
            </w:r>
          </w:p>
        </w:tc>
        <w:tc>
          <w:tcPr>
            <w:tcW w:w="2693" w:type="dxa"/>
            <w:shd w:val="clear" w:color="000000" w:fill="808080"/>
            <w:vAlign w:val="bottom"/>
          </w:tcPr>
          <w:p w14:paraId="4CA87A91" w14:textId="77777777" w:rsidR="001D4426" w:rsidRPr="00326056" w:rsidRDefault="001D4426" w:rsidP="001D4426">
            <w:pPr>
              <w:spacing w:line="240" w:lineRule="auto"/>
              <w:jc w:val="center"/>
              <w:rPr>
                <w:rFonts w:cs="Calibri"/>
                <w:color w:val="00FFFF"/>
                <w:sz w:val="18"/>
                <w:szCs w:val="18"/>
                <w:lang w:val="en-GB"/>
              </w:rPr>
            </w:pPr>
            <w:r w:rsidRPr="00326056">
              <w:rPr>
                <w:rFonts w:cs="Calibri"/>
                <w:color w:val="00FFFF"/>
                <w:sz w:val="18"/>
                <w:szCs w:val="18"/>
                <w:lang w:val="en-GB"/>
              </w:rPr>
              <w:t>This is happening, Jackie, OK?</w:t>
            </w:r>
          </w:p>
        </w:tc>
        <w:tc>
          <w:tcPr>
            <w:tcW w:w="285" w:type="dxa"/>
            <w:shd w:val="clear" w:color="auto" w:fill="FF6699"/>
          </w:tcPr>
          <w:p w14:paraId="7672F619"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3580CBA" w14:textId="77777777" w:rsidR="001D4426" w:rsidRPr="00665429" w:rsidRDefault="001D4426" w:rsidP="00946A53">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53ED07EC"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FF6699"/>
            <w:vAlign w:val="bottom"/>
          </w:tcPr>
          <w:p w14:paraId="4755C618" w14:textId="77777777" w:rsidR="001D4426" w:rsidRPr="00326056" w:rsidRDefault="001D4426" w:rsidP="001D4426">
            <w:pPr>
              <w:spacing w:line="240" w:lineRule="auto"/>
              <w:jc w:val="center"/>
              <w:rPr>
                <w:rFonts w:eastAsia="Times New Roman" w:cs="Calibri"/>
                <w:color w:val="FFFF00"/>
                <w:sz w:val="18"/>
                <w:szCs w:val="18"/>
                <w:lang w:val="en-GB"/>
                <w14:textOutline w14:w="1905" w14:cap="rnd" w14:cmpd="sng" w14:algn="ctr">
                  <w14:solidFill>
                    <w14:schemeClr w14:val="tx1">
                      <w14:alpha w14:val="50000"/>
                    </w14:schemeClr>
                  </w14:solidFill>
                  <w14:prstDash w14:val="solid"/>
                  <w14:bevel/>
                </w14:textOutline>
              </w:rPr>
            </w:pPr>
          </w:p>
        </w:tc>
        <w:tc>
          <w:tcPr>
            <w:tcW w:w="283" w:type="dxa"/>
            <w:vMerge/>
            <w:shd w:val="clear" w:color="auto" w:fill="FFF2CC" w:themeFill="accent4" w:themeFillTint="33"/>
            <w:vAlign w:val="bottom"/>
          </w:tcPr>
          <w:p w14:paraId="409D6CFF" w14:textId="77777777" w:rsidR="001D4426" w:rsidRPr="00665429" w:rsidRDefault="001D4426" w:rsidP="001D4426">
            <w:pPr>
              <w:spacing w:line="240" w:lineRule="auto"/>
              <w:jc w:val="center"/>
              <w:rPr>
                <w:rFonts w:cs="Calibri"/>
                <w:color w:val="000000"/>
                <w:sz w:val="18"/>
                <w:szCs w:val="18"/>
                <w:lang w:val="en-GB"/>
              </w:rPr>
            </w:pPr>
          </w:p>
        </w:tc>
        <w:tc>
          <w:tcPr>
            <w:tcW w:w="2693" w:type="dxa"/>
            <w:shd w:val="clear" w:color="auto" w:fill="FFFFFF" w:themeFill="background1"/>
            <w:vAlign w:val="bottom"/>
          </w:tcPr>
          <w:p w14:paraId="726B4A26"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Esto va en serio, Jackie.</w:t>
            </w:r>
          </w:p>
        </w:tc>
        <w:tc>
          <w:tcPr>
            <w:tcW w:w="284" w:type="dxa"/>
            <w:shd w:val="clear" w:color="auto" w:fill="E2EFD9" w:themeFill="accent6" w:themeFillTint="33"/>
            <w:vAlign w:val="center"/>
          </w:tcPr>
          <w:p w14:paraId="19089A01"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7A08D820"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¡Eh! Esto va en serio, Jackie.</w:t>
            </w:r>
          </w:p>
        </w:tc>
      </w:tr>
      <w:tr w:rsidR="001D4426" w:rsidRPr="00326056" w14:paraId="78F3313D"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12BF29E7" w14:textId="0706DAA4" w:rsidR="001D4426" w:rsidRDefault="001D4426" w:rsidP="001D4426">
            <w:pPr>
              <w:spacing w:line="240" w:lineRule="auto"/>
              <w:jc w:val="right"/>
              <w:rPr>
                <w:rFonts w:cs="Calibri"/>
                <w:color w:val="000000"/>
                <w:sz w:val="18"/>
                <w:szCs w:val="18"/>
              </w:rPr>
            </w:pPr>
            <w:r>
              <w:rPr>
                <w:rFonts w:cs="Calibri"/>
                <w:color w:val="000000"/>
                <w:sz w:val="18"/>
                <w:szCs w:val="18"/>
              </w:rPr>
              <w:lastRenderedPageBreak/>
              <w:t>682</w:t>
            </w:r>
          </w:p>
        </w:tc>
        <w:tc>
          <w:tcPr>
            <w:tcW w:w="2400" w:type="dxa"/>
            <w:shd w:val="clear" w:color="auto" w:fill="FFFFFF" w:themeFill="background1"/>
            <w:vAlign w:val="bottom"/>
          </w:tcPr>
          <w:p w14:paraId="4AB74FCB"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 xml:space="preserve">Please, don't do this, please don't… </w:t>
            </w:r>
            <w:r w:rsidRPr="00C150DC">
              <w:rPr>
                <w:rFonts w:cs="Calibri"/>
                <w:b/>
                <w:bCs/>
                <w:sz w:val="18"/>
                <w:szCs w:val="18"/>
                <w:lang w:val="en-GB"/>
              </w:rPr>
              <w:t>OK?</w:t>
            </w:r>
            <w:r w:rsidRPr="00200FBF">
              <w:rPr>
                <w:rFonts w:cs="Calibri"/>
                <w:sz w:val="18"/>
                <w:szCs w:val="18"/>
                <w:lang w:val="en-GB"/>
              </w:rPr>
              <w:t xml:space="preserve"> Come on.</w:t>
            </w:r>
          </w:p>
        </w:tc>
        <w:tc>
          <w:tcPr>
            <w:tcW w:w="2693" w:type="dxa"/>
            <w:shd w:val="clear" w:color="000000" w:fill="808080"/>
            <w:vAlign w:val="bottom"/>
          </w:tcPr>
          <w:p w14:paraId="757D0685" w14:textId="33306E1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Please, don't do this, /</w:t>
            </w:r>
          </w:p>
          <w:p w14:paraId="58700C1C" w14:textId="77777777" w:rsidR="001D4426" w:rsidRPr="00326056" w:rsidRDefault="001D4426" w:rsidP="001D4426">
            <w:pPr>
              <w:spacing w:line="240" w:lineRule="auto"/>
              <w:jc w:val="center"/>
              <w:rPr>
                <w:rFonts w:cs="Calibri"/>
                <w:color w:val="000000"/>
                <w:sz w:val="18"/>
                <w:szCs w:val="18"/>
              </w:rPr>
            </w:pPr>
            <w:r w:rsidRPr="00326056">
              <w:rPr>
                <w:rFonts w:cs="Calibri"/>
                <w:color w:val="FFFF00"/>
                <w:sz w:val="18"/>
                <w:szCs w:val="18"/>
                <w:lang w:val="en-GB"/>
              </w:rPr>
              <w:t>please don't…</w:t>
            </w:r>
            <w:r w:rsidRPr="00326056">
              <w:rPr>
                <w:rFonts w:cs="Calibri"/>
                <w:color w:val="00FFFF"/>
                <w:sz w:val="18"/>
                <w:szCs w:val="18"/>
                <w:lang w:val="en-GB"/>
              </w:rPr>
              <w:t xml:space="preserve"> </w:t>
            </w:r>
            <w:r w:rsidRPr="00326056">
              <w:rPr>
                <w:rFonts w:cs="Calibri"/>
                <w:color w:val="00FFFF"/>
                <w:sz w:val="18"/>
                <w:szCs w:val="18"/>
              </w:rPr>
              <w:t xml:space="preserve">Come </w:t>
            </w:r>
            <w:proofErr w:type="spellStart"/>
            <w:r w:rsidRPr="00326056">
              <w:rPr>
                <w:rFonts w:cs="Calibri"/>
                <w:color w:val="00FFFF"/>
                <w:sz w:val="18"/>
                <w:szCs w:val="18"/>
              </w:rPr>
              <w:t>on</w:t>
            </w:r>
            <w:proofErr w:type="spellEnd"/>
            <w:r w:rsidRPr="00326056">
              <w:rPr>
                <w:rFonts w:cs="Calibri"/>
                <w:color w:val="00FFFF"/>
                <w:sz w:val="18"/>
                <w:szCs w:val="18"/>
              </w:rPr>
              <w:t>.</w:t>
            </w:r>
          </w:p>
        </w:tc>
        <w:tc>
          <w:tcPr>
            <w:tcW w:w="285" w:type="dxa"/>
            <w:shd w:val="clear" w:color="auto" w:fill="FF6699"/>
          </w:tcPr>
          <w:p w14:paraId="5D8D684F"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14E78C3F"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11FC15CC"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Por favor, no me hagas esto. /</w:t>
            </w: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 xml:space="preserve"> ¿Está claro? Vamos.</w:t>
            </w:r>
          </w:p>
        </w:tc>
        <w:tc>
          <w:tcPr>
            <w:tcW w:w="284" w:type="dxa"/>
            <w:shd w:val="clear" w:color="auto" w:fill="FF6699"/>
            <w:vAlign w:val="bottom"/>
          </w:tcPr>
          <w:p w14:paraId="0EDCDC79"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A02CB9F" w14:textId="77777777" w:rsidR="001D4426" w:rsidRPr="00665429" w:rsidRDefault="001D4426"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84A7F68" w14:textId="0B076ABD"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Por favor, no me hagas esto. /</w:t>
            </w:r>
          </w:p>
          <w:p w14:paraId="0D06A129"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roofErr w:type="gram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roofErr w:type="gram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Está claro? Vamos.</w:t>
            </w:r>
          </w:p>
        </w:tc>
        <w:tc>
          <w:tcPr>
            <w:tcW w:w="284" w:type="dxa"/>
            <w:shd w:val="clear" w:color="auto" w:fill="BDD6EE" w:themeFill="accent5" w:themeFillTint="66"/>
          </w:tcPr>
          <w:p w14:paraId="52615658" w14:textId="77777777" w:rsidR="001D4426" w:rsidRPr="00665429" w:rsidRDefault="001D4426" w:rsidP="0066542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7B3A4D80"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Por favor, no me hagas esto. </w:t>
            </w:r>
          </w:p>
          <w:p w14:paraId="06BC180C" w14:textId="72E97BEF"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¿Está claro? Vamos</w:t>
            </w:r>
            <w:r>
              <w:rPr>
                <w:rFonts w:cs="Calibri"/>
                <w:color w:val="000000" w:themeColor="text1"/>
                <w:sz w:val="18"/>
                <w:szCs w:val="18"/>
              </w:rPr>
              <w:t>.</w:t>
            </w:r>
          </w:p>
        </w:tc>
      </w:tr>
      <w:tr w:rsidR="001D4426" w:rsidRPr="00326056" w14:paraId="781C29C2"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24B4E9CC" w14:textId="2CFE79A8" w:rsidR="001D4426" w:rsidRDefault="001D4426" w:rsidP="001D4426">
            <w:pPr>
              <w:spacing w:line="240" w:lineRule="auto"/>
              <w:jc w:val="right"/>
              <w:rPr>
                <w:rFonts w:cs="Calibri"/>
                <w:color w:val="000000"/>
                <w:sz w:val="18"/>
                <w:szCs w:val="18"/>
              </w:rPr>
            </w:pPr>
            <w:r>
              <w:rPr>
                <w:rFonts w:cs="Calibri"/>
                <w:color w:val="000000"/>
                <w:sz w:val="18"/>
                <w:szCs w:val="18"/>
              </w:rPr>
              <w:t>683</w:t>
            </w:r>
          </w:p>
        </w:tc>
        <w:tc>
          <w:tcPr>
            <w:tcW w:w="2400" w:type="dxa"/>
            <w:shd w:val="clear" w:color="auto" w:fill="FFFFFF" w:themeFill="background1"/>
            <w:vAlign w:val="bottom"/>
          </w:tcPr>
          <w:p w14:paraId="4B79FBAB" w14:textId="77777777" w:rsidR="001D4426" w:rsidRPr="00200FBF" w:rsidRDefault="001D4426" w:rsidP="001D4426">
            <w:pPr>
              <w:spacing w:line="240" w:lineRule="auto"/>
              <w:jc w:val="left"/>
              <w:rPr>
                <w:rFonts w:cs="Calibri"/>
                <w:sz w:val="18"/>
                <w:szCs w:val="18"/>
              </w:rPr>
            </w:pPr>
            <w:r w:rsidRPr="00200FBF">
              <w:rPr>
                <w:rFonts w:cs="Calibri"/>
                <w:sz w:val="18"/>
                <w:szCs w:val="18"/>
              </w:rPr>
              <w:t>HE KNOCKS ON DOOR</w:t>
            </w:r>
          </w:p>
        </w:tc>
        <w:tc>
          <w:tcPr>
            <w:tcW w:w="2693" w:type="dxa"/>
            <w:shd w:val="clear" w:color="000000" w:fill="808080"/>
            <w:vAlign w:val="bottom"/>
          </w:tcPr>
          <w:p w14:paraId="21B8B0AE" w14:textId="77777777" w:rsidR="001D4426" w:rsidRPr="00326056" w:rsidRDefault="001D4426" w:rsidP="001D4426">
            <w:pPr>
              <w:spacing w:line="240" w:lineRule="auto"/>
              <w:jc w:val="center"/>
              <w:rPr>
                <w:rFonts w:cs="Calibri"/>
                <w:color w:val="FFFFFF"/>
                <w:sz w:val="18"/>
                <w:szCs w:val="18"/>
              </w:rPr>
            </w:pPr>
            <w:r w:rsidRPr="00326056">
              <w:rPr>
                <w:rFonts w:cs="Calibri"/>
                <w:color w:val="FFFFFF"/>
                <w:sz w:val="18"/>
                <w:szCs w:val="18"/>
              </w:rPr>
              <w:t>HE KNOCKS ON DOOR</w:t>
            </w:r>
          </w:p>
        </w:tc>
        <w:tc>
          <w:tcPr>
            <w:tcW w:w="285" w:type="dxa"/>
            <w:shd w:val="clear" w:color="auto" w:fill="FF6699"/>
          </w:tcPr>
          <w:p w14:paraId="455EC9B8"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06D6EC2"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13EFD4A" w14:textId="77777777" w:rsidR="001D4426" w:rsidRPr="00326056" w:rsidRDefault="001D4426" w:rsidP="001D4426">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FF99CC"/>
            <w:vAlign w:val="bottom"/>
          </w:tcPr>
          <w:p w14:paraId="4887E08A"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FFF" w:themeFill="background1"/>
            <w:vAlign w:val="center"/>
          </w:tcPr>
          <w:p w14:paraId="1FBDF41D" w14:textId="77777777" w:rsidR="001D4426" w:rsidRPr="00665429" w:rsidRDefault="001D4426"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554AB82D"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tcPr>
          <w:p w14:paraId="2E8886AB" w14:textId="77777777" w:rsidR="001D4426" w:rsidRPr="00665429" w:rsidRDefault="001D4426" w:rsidP="0066542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46A30C50"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(Puerta)</w:t>
            </w:r>
          </w:p>
        </w:tc>
      </w:tr>
      <w:tr w:rsidR="001D4426" w:rsidRPr="00326056" w14:paraId="56B2C5AA"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6B7AE95E" w14:textId="398DDEB9" w:rsidR="001D4426" w:rsidRDefault="001D4426" w:rsidP="001D4426">
            <w:pPr>
              <w:spacing w:line="240" w:lineRule="auto"/>
              <w:jc w:val="right"/>
              <w:rPr>
                <w:rFonts w:cs="Calibri"/>
                <w:color w:val="000000"/>
                <w:sz w:val="18"/>
                <w:szCs w:val="18"/>
              </w:rPr>
            </w:pPr>
            <w:r>
              <w:rPr>
                <w:rFonts w:cs="Calibri"/>
                <w:color w:val="000000"/>
                <w:sz w:val="18"/>
                <w:szCs w:val="18"/>
              </w:rPr>
              <w:t>684</w:t>
            </w:r>
          </w:p>
        </w:tc>
        <w:tc>
          <w:tcPr>
            <w:tcW w:w="2400" w:type="dxa"/>
            <w:vMerge w:val="restart"/>
            <w:shd w:val="clear" w:color="auto" w:fill="FFFFFF" w:themeFill="background1"/>
            <w:vAlign w:val="bottom"/>
          </w:tcPr>
          <w:p w14:paraId="65579895"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I never told you. He questioned me today.</w:t>
            </w:r>
          </w:p>
        </w:tc>
        <w:tc>
          <w:tcPr>
            <w:tcW w:w="2693" w:type="dxa"/>
            <w:vMerge w:val="restart"/>
            <w:shd w:val="clear" w:color="000000" w:fill="808080"/>
            <w:vAlign w:val="bottom"/>
          </w:tcPr>
          <w:p w14:paraId="6C857972" w14:textId="63FC37DA"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I never told you. /</w:t>
            </w:r>
          </w:p>
          <w:p w14:paraId="57910B24" w14:textId="7777777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He questioned me today.</w:t>
            </w:r>
          </w:p>
        </w:tc>
        <w:tc>
          <w:tcPr>
            <w:tcW w:w="285" w:type="dxa"/>
            <w:vMerge w:val="restart"/>
            <w:shd w:val="clear" w:color="auto" w:fill="FFFFFF" w:themeFill="background1"/>
          </w:tcPr>
          <w:p w14:paraId="72654050"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31612DE8"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82AE609"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No te lo he dicho.</w:t>
            </w:r>
          </w:p>
        </w:tc>
        <w:tc>
          <w:tcPr>
            <w:tcW w:w="284" w:type="dxa"/>
            <w:shd w:val="clear" w:color="auto" w:fill="FFFFFF" w:themeFill="background1"/>
            <w:vAlign w:val="bottom"/>
          </w:tcPr>
          <w:p w14:paraId="20C7CF6C"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C6D284B" w14:textId="77777777" w:rsidR="001D4426" w:rsidRPr="00051527" w:rsidRDefault="001D4426" w:rsidP="00946A53">
            <w:pPr>
              <w:spacing w:line="240" w:lineRule="auto"/>
              <w:jc w:val="center"/>
              <w:rPr>
                <w:rFonts w:cs="Calibri"/>
                <w:color w:val="000000"/>
                <w:sz w:val="18"/>
                <w:szCs w:val="18"/>
              </w:rPr>
            </w:pPr>
          </w:p>
        </w:tc>
        <w:tc>
          <w:tcPr>
            <w:tcW w:w="2693" w:type="dxa"/>
            <w:shd w:val="clear" w:color="auto" w:fill="FFFFFF" w:themeFill="background1"/>
            <w:vAlign w:val="bottom"/>
          </w:tcPr>
          <w:p w14:paraId="72AF98B7"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te lo he dicho.</w:t>
            </w:r>
          </w:p>
        </w:tc>
        <w:tc>
          <w:tcPr>
            <w:tcW w:w="284" w:type="dxa"/>
            <w:shd w:val="clear" w:color="auto" w:fill="BDD6EE" w:themeFill="accent5" w:themeFillTint="66"/>
            <w:vAlign w:val="center"/>
          </w:tcPr>
          <w:p w14:paraId="55828BA8"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0C348A85"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No te lo he dicho.</w:t>
            </w:r>
          </w:p>
        </w:tc>
      </w:tr>
      <w:tr w:rsidR="001D4426" w:rsidRPr="00326056" w14:paraId="43560459"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2355F130" w14:textId="12A63DFF" w:rsidR="001D4426" w:rsidRDefault="001D4426" w:rsidP="001D4426">
            <w:pPr>
              <w:spacing w:line="240" w:lineRule="auto"/>
              <w:jc w:val="right"/>
              <w:rPr>
                <w:rFonts w:cs="Calibri"/>
                <w:color w:val="000000"/>
                <w:sz w:val="18"/>
                <w:szCs w:val="18"/>
              </w:rPr>
            </w:pPr>
            <w:r>
              <w:rPr>
                <w:rFonts w:cs="Calibri"/>
                <w:color w:val="000000"/>
                <w:sz w:val="18"/>
                <w:szCs w:val="18"/>
              </w:rPr>
              <w:t>685</w:t>
            </w:r>
          </w:p>
        </w:tc>
        <w:tc>
          <w:tcPr>
            <w:tcW w:w="2400" w:type="dxa"/>
            <w:vMerge/>
            <w:shd w:val="clear" w:color="auto" w:fill="FFFFFF" w:themeFill="background1"/>
            <w:vAlign w:val="bottom"/>
          </w:tcPr>
          <w:p w14:paraId="33127D87" w14:textId="77777777" w:rsidR="001D4426" w:rsidRPr="00200FBF" w:rsidRDefault="001D4426" w:rsidP="001D4426">
            <w:pPr>
              <w:spacing w:line="240" w:lineRule="auto"/>
              <w:jc w:val="left"/>
              <w:rPr>
                <w:rFonts w:cs="Calibri"/>
                <w:sz w:val="18"/>
                <w:szCs w:val="18"/>
              </w:rPr>
            </w:pPr>
          </w:p>
        </w:tc>
        <w:tc>
          <w:tcPr>
            <w:tcW w:w="2693" w:type="dxa"/>
            <w:vMerge/>
            <w:shd w:val="clear" w:color="000000" w:fill="808080"/>
            <w:vAlign w:val="bottom"/>
          </w:tcPr>
          <w:p w14:paraId="67667BA2" w14:textId="77777777" w:rsidR="001D4426" w:rsidRPr="00326056" w:rsidRDefault="001D4426" w:rsidP="001D4426">
            <w:pPr>
              <w:spacing w:line="240" w:lineRule="auto"/>
              <w:jc w:val="center"/>
              <w:rPr>
                <w:rFonts w:cs="Calibri"/>
                <w:color w:val="FFFF00"/>
                <w:sz w:val="18"/>
                <w:szCs w:val="18"/>
              </w:rPr>
            </w:pPr>
          </w:p>
        </w:tc>
        <w:tc>
          <w:tcPr>
            <w:tcW w:w="285" w:type="dxa"/>
            <w:vMerge/>
            <w:shd w:val="clear" w:color="auto" w:fill="FFFFFF" w:themeFill="background1"/>
          </w:tcPr>
          <w:p w14:paraId="61A1DCA7"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199AD49A" w14:textId="77777777" w:rsidR="001D4426" w:rsidRPr="00665429" w:rsidRDefault="001D4426" w:rsidP="00946A53">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63DADAEE" w14:textId="3696988C"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El subinspector </w:t>
            </w:r>
            <w:proofErr w:type="spell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Arnott</w:t>
            </w:r>
            <w:proofErr w:type="spell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w:t>
            </w:r>
          </w:p>
          <w:p w14:paraId="5E0DC522"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me ha interrogado hoy.</w:t>
            </w:r>
          </w:p>
        </w:tc>
        <w:tc>
          <w:tcPr>
            <w:tcW w:w="284" w:type="dxa"/>
            <w:vMerge w:val="restart"/>
            <w:shd w:val="clear" w:color="auto" w:fill="FFFFFF" w:themeFill="background1"/>
            <w:vAlign w:val="bottom"/>
          </w:tcPr>
          <w:p w14:paraId="5150A00A"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E2EFD9" w:themeFill="accent6" w:themeFillTint="33"/>
            <w:vAlign w:val="center"/>
          </w:tcPr>
          <w:p w14:paraId="1D186EAF"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4D5AFB40" w14:textId="4A66FC10"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El subinspector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Arnott</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E2EFD9" w:themeFill="accent6" w:themeFillTint="33"/>
            <w:vAlign w:val="center"/>
          </w:tcPr>
          <w:p w14:paraId="3665B1A0"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765C05C3"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El subinspector </w:t>
            </w:r>
            <w:proofErr w:type="spellStart"/>
            <w:r w:rsidRPr="00326056">
              <w:rPr>
                <w:rFonts w:cs="Calibri"/>
                <w:color w:val="000000" w:themeColor="text1"/>
                <w:sz w:val="18"/>
                <w:szCs w:val="18"/>
              </w:rPr>
              <w:t>Arnott</w:t>
            </w:r>
            <w:proofErr w:type="spellEnd"/>
            <w:r w:rsidRPr="00326056">
              <w:rPr>
                <w:rFonts w:cs="Calibri"/>
                <w:color w:val="000000" w:themeColor="text1"/>
                <w:sz w:val="18"/>
                <w:szCs w:val="18"/>
              </w:rPr>
              <w:t xml:space="preserve"> </w:t>
            </w:r>
          </w:p>
        </w:tc>
      </w:tr>
      <w:tr w:rsidR="001D4426" w:rsidRPr="00326056" w14:paraId="07FF9E2E"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55F1A392" w14:textId="0EA50A80" w:rsidR="001D4426" w:rsidRDefault="001D4426" w:rsidP="001D4426">
            <w:pPr>
              <w:spacing w:line="240" w:lineRule="auto"/>
              <w:jc w:val="right"/>
              <w:rPr>
                <w:rFonts w:cs="Calibri"/>
                <w:color w:val="000000"/>
                <w:sz w:val="18"/>
                <w:szCs w:val="18"/>
              </w:rPr>
            </w:pPr>
            <w:r>
              <w:rPr>
                <w:rFonts w:cs="Calibri"/>
                <w:color w:val="000000"/>
                <w:sz w:val="18"/>
                <w:szCs w:val="18"/>
              </w:rPr>
              <w:t>686</w:t>
            </w:r>
          </w:p>
        </w:tc>
        <w:tc>
          <w:tcPr>
            <w:tcW w:w="2400" w:type="dxa"/>
            <w:shd w:val="clear" w:color="auto" w:fill="FFFFFF" w:themeFill="background1"/>
            <w:vAlign w:val="bottom"/>
          </w:tcPr>
          <w:p w14:paraId="321CFEB1" w14:textId="77777777" w:rsidR="001D4426" w:rsidRPr="00200FBF" w:rsidRDefault="001D4426" w:rsidP="001D4426">
            <w:pPr>
              <w:spacing w:line="240" w:lineRule="auto"/>
              <w:jc w:val="left"/>
              <w:rPr>
                <w:rFonts w:cs="Calibri"/>
                <w:sz w:val="18"/>
                <w:szCs w:val="18"/>
              </w:rPr>
            </w:pPr>
            <w:r w:rsidRPr="00200FBF">
              <w:rPr>
                <w:rFonts w:cs="Calibri"/>
                <w:sz w:val="18"/>
                <w:szCs w:val="18"/>
              </w:rPr>
              <w:t xml:space="preserve">DS </w:t>
            </w:r>
            <w:proofErr w:type="spellStart"/>
            <w:r w:rsidRPr="00200FBF">
              <w:rPr>
                <w:rFonts w:cs="Calibri"/>
                <w:sz w:val="18"/>
                <w:szCs w:val="18"/>
              </w:rPr>
              <w:t>Arnott</w:t>
            </w:r>
            <w:proofErr w:type="spellEnd"/>
            <w:r w:rsidRPr="00200FBF">
              <w:rPr>
                <w:rFonts w:cs="Calibri"/>
                <w:sz w:val="18"/>
                <w:szCs w:val="18"/>
              </w:rPr>
              <w:t xml:space="preserve">. </w:t>
            </w:r>
          </w:p>
        </w:tc>
        <w:tc>
          <w:tcPr>
            <w:tcW w:w="2693" w:type="dxa"/>
            <w:shd w:val="clear" w:color="000000" w:fill="808080"/>
            <w:vAlign w:val="bottom"/>
          </w:tcPr>
          <w:p w14:paraId="1D63A04C" w14:textId="5DF79BAE" w:rsidR="001D4426" w:rsidRPr="00326056" w:rsidRDefault="001D4426" w:rsidP="001D4426">
            <w:pPr>
              <w:spacing w:line="240" w:lineRule="auto"/>
              <w:jc w:val="center"/>
              <w:rPr>
                <w:rFonts w:cs="Calibri"/>
                <w:color w:val="FFFF00"/>
                <w:sz w:val="18"/>
                <w:szCs w:val="18"/>
              </w:rPr>
            </w:pPr>
            <w:r w:rsidRPr="00326056">
              <w:rPr>
                <w:rFonts w:cs="Calibri"/>
                <w:color w:val="FFFF00"/>
                <w:sz w:val="18"/>
                <w:szCs w:val="18"/>
              </w:rPr>
              <w:t xml:space="preserve">DS </w:t>
            </w:r>
            <w:proofErr w:type="spellStart"/>
            <w:r w:rsidRPr="00326056">
              <w:rPr>
                <w:rFonts w:cs="Calibri"/>
                <w:color w:val="FFFF00"/>
                <w:sz w:val="18"/>
                <w:szCs w:val="18"/>
              </w:rPr>
              <w:t>Arnott</w:t>
            </w:r>
            <w:proofErr w:type="spellEnd"/>
            <w:r w:rsidRPr="00326056">
              <w:rPr>
                <w:rFonts w:cs="Calibri"/>
                <w:color w:val="FFFF00"/>
                <w:sz w:val="18"/>
                <w:szCs w:val="18"/>
              </w:rPr>
              <w:t>.</w:t>
            </w:r>
          </w:p>
        </w:tc>
        <w:tc>
          <w:tcPr>
            <w:tcW w:w="285" w:type="dxa"/>
            <w:shd w:val="clear" w:color="auto" w:fill="FFFFFF" w:themeFill="background1"/>
          </w:tcPr>
          <w:p w14:paraId="12094ED7"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A224FAC" w14:textId="77777777" w:rsidR="001D4426" w:rsidRPr="00665429" w:rsidRDefault="001D4426" w:rsidP="00946A53">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61572A7C"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
        </w:tc>
        <w:tc>
          <w:tcPr>
            <w:tcW w:w="284" w:type="dxa"/>
            <w:vMerge/>
            <w:shd w:val="clear" w:color="auto" w:fill="FFFFFF" w:themeFill="background1"/>
            <w:vAlign w:val="bottom"/>
          </w:tcPr>
          <w:p w14:paraId="6805CF4E"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shd w:val="clear" w:color="auto" w:fill="E2EFD9" w:themeFill="accent6" w:themeFillTint="33"/>
            <w:vAlign w:val="center"/>
          </w:tcPr>
          <w:p w14:paraId="41EED1A1" w14:textId="77777777" w:rsidR="001D4426" w:rsidRPr="00665429" w:rsidRDefault="001D4426"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01ECF5B8"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…me ha interrogado hoy.</w:t>
            </w:r>
          </w:p>
        </w:tc>
        <w:tc>
          <w:tcPr>
            <w:tcW w:w="284" w:type="dxa"/>
            <w:shd w:val="clear" w:color="auto" w:fill="E2EFD9" w:themeFill="accent6" w:themeFillTint="33"/>
            <w:vAlign w:val="center"/>
          </w:tcPr>
          <w:p w14:paraId="7A9B3A5B"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301A9CD7"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me ha interrogado hoy.</w:t>
            </w:r>
          </w:p>
        </w:tc>
      </w:tr>
      <w:tr w:rsidR="001D4426" w:rsidRPr="00326056" w14:paraId="630742DD"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7463F56B" w14:textId="7E8E6637" w:rsidR="001D4426" w:rsidRDefault="001D4426" w:rsidP="001D4426">
            <w:pPr>
              <w:spacing w:line="240" w:lineRule="auto"/>
              <w:jc w:val="right"/>
              <w:rPr>
                <w:rFonts w:cs="Calibri"/>
                <w:color w:val="000000"/>
                <w:sz w:val="18"/>
                <w:szCs w:val="18"/>
              </w:rPr>
            </w:pPr>
            <w:r>
              <w:rPr>
                <w:rFonts w:cs="Calibri"/>
                <w:color w:val="000000"/>
                <w:sz w:val="18"/>
                <w:szCs w:val="18"/>
              </w:rPr>
              <w:t>687</w:t>
            </w:r>
          </w:p>
        </w:tc>
        <w:tc>
          <w:tcPr>
            <w:tcW w:w="2400" w:type="dxa"/>
            <w:shd w:val="clear" w:color="auto" w:fill="FFFFFF" w:themeFill="background1"/>
            <w:vAlign w:val="bottom"/>
          </w:tcPr>
          <w:p w14:paraId="39CAF83E"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He's putting it all together, but it's you he's after, Tony, not me.</w:t>
            </w:r>
          </w:p>
        </w:tc>
        <w:tc>
          <w:tcPr>
            <w:tcW w:w="2693" w:type="dxa"/>
            <w:shd w:val="clear" w:color="000000" w:fill="808080"/>
            <w:vAlign w:val="bottom"/>
          </w:tcPr>
          <w:p w14:paraId="3AA22B6E" w14:textId="7777777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He's putting it all together, but / it's you he's after, Tony, not me.</w:t>
            </w:r>
          </w:p>
        </w:tc>
        <w:tc>
          <w:tcPr>
            <w:tcW w:w="285" w:type="dxa"/>
            <w:shd w:val="clear" w:color="auto" w:fill="FFFFFF" w:themeFill="background1"/>
          </w:tcPr>
          <w:p w14:paraId="7A68EAAE"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6001F9B"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DC943AA" w14:textId="6BE0DD68"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Está atando cabos, pero va /</w:t>
            </w:r>
          </w:p>
          <w:p w14:paraId="5D35C01A"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a por ti, Tony, no a por mí.</w:t>
            </w:r>
          </w:p>
        </w:tc>
        <w:tc>
          <w:tcPr>
            <w:tcW w:w="284" w:type="dxa"/>
            <w:shd w:val="clear" w:color="auto" w:fill="FFFFFF" w:themeFill="background1"/>
            <w:vAlign w:val="bottom"/>
          </w:tcPr>
          <w:p w14:paraId="72177C49"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A07EA5E" w14:textId="77777777" w:rsidR="001D4426" w:rsidRPr="00051527" w:rsidRDefault="001D4426" w:rsidP="00946A53">
            <w:pPr>
              <w:spacing w:line="240" w:lineRule="auto"/>
              <w:jc w:val="center"/>
              <w:rPr>
                <w:rFonts w:cs="Calibri"/>
                <w:color w:val="000000"/>
                <w:sz w:val="18"/>
                <w:szCs w:val="18"/>
              </w:rPr>
            </w:pPr>
          </w:p>
        </w:tc>
        <w:tc>
          <w:tcPr>
            <w:tcW w:w="2693" w:type="dxa"/>
            <w:shd w:val="clear" w:color="auto" w:fill="FFFFFF" w:themeFill="background1"/>
            <w:vAlign w:val="bottom"/>
          </w:tcPr>
          <w:p w14:paraId="6CB6D6B6" w14:textId="2C9AD8B1" w:rsidR="001D442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Está atando cabos, pero va /</w:t>
            </w:r>
          </w:p>
          <w:p w14:paraId="3D57F7A8"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 por ti, Tony, no a por mí.</w:t>
            </w:r>
          </w:p>
        </w:tc>
        <w:tc>
          <w:tcPr>
            <w:tcW w:w="284" w:type="dxa"/>
            <w:shd w:val="clear" w:color="auto" w:fill="BDD6EE" w:themeFill="accent5" w:themeFillTint="66"/>
            <w:vAlign w:val="center"/>
          </w:tcPr>
          <w:p w14:paraId="72C4C577"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01D8537B"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Está atando cabos, pero va a por ti, Tony, no a por mí.</w:t>
            </w:r>
          </w:p>
        </w:tc>
      </w:tr>
      <w:tr w:rsidR="001D4426" w:rsidRPr="00326056" w14:paraId="765D49FD"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289D066F" w14:textId="720E0E45" w:rsidR="001D4426" w:rsidRDefault="001D4426" w:rsidP="001D4426">
            <w:pPr>
              <w:spacing w:line="240" w:lineRule="auto"/>
              <w:jc w:val="right"/>
              <w:rPr>
                <w:rFonts w:cs="Calibri"/>
                <w:color w:val="000000"/>
                <w:sz w:val="18"/>
                <w:szCs w:val="18"/>
              </w:rPr>
            </w:pPr>
            <w:r>
              <w:rPr>
                <w:rFonts w:cs="Calibri"/>
                <w:color w:val="000000"/>
                <w:sz w:val="18"/>
                <w:szCs w:val="18"/>
              </w:rPr>
              <w:t>688</w:t>
            </w:r>
          </w:p>
        </w:tc>
        <w:tc>
          <w:tcPr>
            <w:tcW w:w="2400" w:type="dxa"/>
            <w:shd w:val="clear" w:color="auto" w:fill="FFFFFF" w:themeFill="background1"/>
            <w:vAlign w:val="bottom"/>
          </w:tcPr>
          <w:p w14:paraId="2B0C9B41"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I was on a dark lane in fear of my life.</w:t>
            </w:r>
          </w:p>
        </w:tc>
        <w:tc>
          <w:tcPr>
            <w:tcW w:w="2693" w:type="dxa"/>
            <w:shd w:val="clear" w:color="000000" w:fill="808080"/>
            <w:vAlign w:val="bottom"/>
          </w:tcPr>
          <w:p w14:paraId="1DACD8AB" w14:textId="7777777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I was on a dark lane /</w:t>
            </w:r>
          </w:p>
          <w:p w14:paraId="0B00D99D" w14:textId="7F1C5B3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in fear of my life.</w:t>
            </w:r>
          </w:p>
        </w:tc>
        <w:tc>
          <w:tcPr>
            <w:tcW w:w="285" w:type="dxa"/>
            <w:shd w:val="clear" w:color="auto" w:fill="FFFFFF" w:themeFill="background1"/>
          </w:tcPr>
          <w:p w14:paraId="3AA90612"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15AB690"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01A5382"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Yo estaba en una carretera / oscura, temía por mi vida.</w:t>
            </w:r>
          </w:p>
        </w:tc>
        <w:tc>
          <w:tcPr>
            <w:tcW w:w="284" w:type="dxa"/>
            <w:shd w:val="clear" w:color="auto" w:fill="FFFFFF" w:themeFill="background1"/>
            <w:vAlign w:val="bottom"/>
          </w:tcPr>
          <w:p w14:paraId="5D02679C"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04DB8A8" w14:textId="77777777" w:rsidR="001D4426" w:rsidRPr="00051527" w:rsidRDefault="001D4426" w:rsidP="00946A53">
            <w:pPr>
              <w:spacing w:line="240" w:lineRule="auto"/>
              <w:jc w:val="center"/>
              <w:rPr>
                <w:rFonts w:cs="Calibri"/>
                <w:color w:val="000000"/>
                <w:sz w:val="18"/>
                <w:szCs w:val="18"/>
              </w:rPr>
            </w:pPr>
          </w:p>
        </w:tc>
        <w:tc>
          <w:tcPr>
            <w:tcW w:w="2693" w:type="dxa"/>
            <w:shd w:val="clear" w:color="auto" w:fill="FFFFFF" w:themeFill="background1"/>
            <w:vAlign w:val="bottom"/>
          </w:tcPr>
          <w:p w14:paraId="00B1D343"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Yo estaba en una carretera / oscura, temía por mi vida.</w:t>
            </w:r>
          </w:p>
        </w:tc>
        <w:tc>
          <w:tcPr>
            <w:tcW w:w="284" w:type="dxa"/>
            <w:shd w:val="clear" w:color="auto" w:fill="BDD6EE" w:themeFill="accent5" w:themeFillTint="66"/>
            <w:vAlign w:val="center"/>
          </w:tcPr>
          <w:p w14:paraId="410256BB"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11C60FEA"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Yo estaba en una carretera oscura, temía por mi vida.</w:t>
            </w:r>
          </w:p>
        </w:tc>
      </w:tr>
      <w:tr w:rsidR="001D4426" w:rsidRPr="00326056" w14:paraId="199E7613"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73EC61C6" w14:textId="7B426E5A" w:rsidR="001D4426" w:rsidRDefault="001D4426" w:rsidP="001D4426">
            <w:pPr>
              <w:spacing w:line="240" w:lineRule="auto"/>
              <w:jc w:val="right"/>
              <w:rPr>
                <w:rFonts w:cs="Calibri"/>
                <w:color w:val="000000"/>
                <w:sz w:val="18"/>
                <w:szCs w:val="18"/>
              </w:rPr>
            </w:pPr>
            <w:r>
              <w:rPr>
                <w:rFonts w:cs="Calibri"/>
                <w:color w:val="000000"/>
                <w:sz w:val="18"/>
                <w:szCs w:val="18"/>
              </w:rPr>
              <w:t>689</w:t>
            </w:r>
          </w:p>
        </w:tc>
        <w:tc>
          <w:tcPr>
            <w:tcW w:w="2400" w:type="dxa"/>
            <w:vMerge w:val="restart"/>
            <w:shd w:val="clear" w:color="auto" w:fill="FFFFFF" w:themeFill="background1"/>
            <w:vAlign w:val="bottom"/>
          </w:tcPr>
          <w:p w14:paraId="4E6FD44D"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I'll be acquitted, I'll be free, but you, you'll go to prison.</w:t>
            </w:r>
          </w:p>
        </w:tc>
        <w:tc>
          <w:tcPr>
            <w:tcW w:w="2693" w:type="dxa"/>
            <w:vMerge w:val="restart"/>
            <w:shd w:val="clear" w:color="000000" w:fill="808080"/>
            <w:vAlign w:val="bottom"/>
          </w:tcPr>
          <w:p w14:paraId="3330730D" w14:textId="7DE45A9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I'll be acquitted, I'll be free, /</w:t>
            </w:r>
          </w:p>
          <w:p w14:paraId="64BA94D5" w14:textId="7777777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but you, you'll go to prison.</w:t>
            </w:r>
          </w:p>
        </w:tc>
        <w:tc>
          <w:tcPr>
            <w:tcW w:w="285" w:type="dxa"/>
            <w:vMerge w:val="restart"/>
            <w:shd w:val="clear" w:color="auto" w:fill="FFFFFF" w:themeFill="background1"/>
          </w:tcPr>
          <w:p w14:paraId="64ECAAC9"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6660C113"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8DBF0DD"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Me absolverán.</w:t>
            </w:r>
          </w:p>
        </w:tc>
        <w:tc>
          <w:tcPr>
            <w:tcW w:w="284" w:type="dxa"/>
            <w:shd w:val="clear" w:color="auto" w:fill="FFFFFF" w:themeFill="background1"/>
            <w:vAlign w:val="bottom"/>
          </w:tcPr>
          <w:p w14:paraId="18B40489"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D1EC2BA" w14:textId="77777777" w:rsidR="001D4426" w:rsidRPr="00665429" w:rsidRDefault="001D4426"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302133EF"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Me absolverán.</w:t>
            </w:r>
          </w:p>
        </w:tc>
        <w:tc>
          <w:tcPr>
            <w:tcW w:w="284" w:type="dxa"/>
            <w:shd w:val="clear" w:color="auto" w:fill="BDD6EE" w:themeFill="accent5" w:themeFillTint="66"/>
            <w:vAlign w:val="center"/>
          </w:tcPr>
          <w:p w14:paraId="04D233EA" w14:textId="77777777" w:rsidR="001D4426" w:rsidRPr="00665429" w:rsidRDefault="001D4426" w:rsidP="00946A5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0F1E548E"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Me absolverán.</w:t>
            </w:r>
          </w:p>
        </w:tc>
      </w:tr>
      <w:tr w:rsidR="001D4426" w:rsidRPr="00326056" w14:paraId="72EB5FD7"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6F246A00" w14:textId="3E906D0E" w:rsidR="001D4426" w:rsidRDefault="001D4426" w:rsidP="001D4426">
            <w:pPr>
              <w:spacing w:line="240" w:lineRule="auto"/>
              <w:jc w:val="right"/>
              <w:rPr>
                <w:rFonts w:cs="Calibri"/>
                <w:color w:val="000000"/>
                <w:sz w:val="18"/>
                <w:szCs w:val="18"/>
              </w:rPr>
            </w:pPr>
            <w:r>
              <w:rPr>
                <w:rFonts w:cs="Calibri"/>
                <w:color w:val="000000"/>
                <w:sz w:val="18"/>
                <w:szCs w:val="18"/>
              </w:rPr>
              <w:t>690</w:t>
            </w:r>
          </w:p>
        </w:tc>
        <w:tc>
          <w:tcPr>
            <w:tcW w:w="2400" w:type="dxa"/>
            <w:vMerge/>
            <w:shd w:val="clear" w:color="auto" w:fill="FFFFFF" w:themeFill="background1"/>
            <w:vAlign w:val="bottom"/>
          </w:tcPr>
          <w:p w14:paraId="63037D8E" w14:textId="77777777" w:rsidR="001D4426" w:rsidRPr="00200FBF" w:rsidRDefault="001D4426" w:rsidP="001D4426">
            <w:pPr>
              <w:spacing w:line="240" w:lineRule="auto"/>
              <w:jc w:val="left"/>
              <w:rPr>
                <w:rFonts w:cs="Calibri"/>
                <w:sz w:val="18"/>
                <w:szCs w:val="18"/>
                <w:lang w:val="en-GB"/>
              </w:rPr>
            </w:pPr>
          </w:p>
        </w:tc>
        <w:tc>
          <w:tcPr>
            <w:tcW w:w="2693" w:type="dxa"/>
            <w:vMerge/>
            <w:shd w:val="clear" w:color="000000" w:fill="808080"/>
            <w:vAlign w:val="bottom"/>
          </w:tcPr>
          <w:p w14:paraId="17F49EA9" w14:textId="77777777" w:rsidR="001D4426" w:rsidRPr="00326056" w:rsidRDefault="001D4426" w:rsidP="001D4426">
            <w:pPr>
              <w:spacing w:line="240" w:lineRule="auto"/>
              <w:jc w:val="center"/>
              <w:rPr>
                <w:rFonts w:cs="Calibri"/>
                <w:color w:val="FFFF00"/>
                <w:sz w:val="18"/>
                <w:szCs w:val="18"/>
                <w:lang w:val="en-GB"/>
              </w:rPr>
            </w:pPr>
          </w:p>
        </w:tc>
        <w:tc>
          <w:tcPr>
            <w:tcW w:w="285" w:type="dxa"/>
            <w:vMerge/>
            <w:shd w:val="clear" w:color="auto" w:fill="FFFFFF" w:themeFill="background1"/>
          </w:tcPr>
          <w:p w14:paraId="1E77665B"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659E63EF"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86CAE7B" w14:textId="4B77C628" w:rsidR="001D442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Me soltarán, /</w:t>
            </w:r>
          </w:p>
          <w:p w14:paraId="4C6E5251"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pero tú… tú irás a prisión.</w:t>
            </w:r>
          </w:p>
        </w:tc>
        <w:tc>
          <w:tcPr>
            <w:tcW w:w="284" w:type="dxa"/>
            <w:shd w:val="clear" w:color="auto" w:fill="FFFFFF" w:themeFill="background1"/>
            <w:vAlign w:val="bottom"/>
          </w:tcPr>
          <w:p w14:paraId="3F58B8A7"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9B0C698" w14:textId="77777777" w:rsidR="001D4426" w:rsidRPr="00051527" w:rsidRDefault="001D4426" w:rsidP="00946A53">
            <w:pPr>
              <w:spacing w:line="240" w:lineRule="auto"/>
              <w:jc w:val="center"/>
              <w:rPr>
                <w:rFonts w:cs="Calibri"/>
                <w:color w:val="000000"/>
                <w:sz w:val="18"/>
                <w:szCs w:val="18"/>
              </w:rPr>
            </w:pPr>
          </w:p>
        </w:tc>
        <w:tc>
          <w:tcPr>
            <w:tcW w:w="2693" w:type="dxa"/>
            <w:shd w:val="clear" w:color="auto" w:fill="FFFFFF" w:themeFill="background1"/>
            <w:vAlign w:val="bottom"/>
          </w:tcPr>
          <w:p w14:paraId="1DBF8C96" w14:textId="4CF9CDCA" w:rsidR="001D442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Me soltarán, /</w:t>
            </w:r>
          </w:p>
          <w:p w14:paraId="58812863"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pero tú irás a prisión.</w:t>
            </w:r>
          </w:p>
        </w:tc>
        <w:tc>
          <w:tcPr>
            <w:tcW w:w="284" w:type="dxa"/>
            <w:shd w:val="clear" w:color="auto" w:fill="FFF2CC" w:themeFill="accent4" w:themeFillTint="33"/>
            <w:vAlign w:val="center"/>
          </w:tcPr>
          <w:p w14:paraId="6DF74C42"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43356834"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Me soltarán, pero tú, tú irás a prisión.</w:t>
            </w:r>
          </w:p>
        </w:tc>
      </w:tr>
      <w:tr w:rsidR="001D4426" w:rsidRPr="00326056" w14:paraId="55DBD235"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4AC8A9D9" w14:textId="45B47D64" w:rsidR="001D4426" w:rsidRDefault="001D4426" w:rsidP="001D4426">
            <w:pPr>
              <w:spacing w:line="240" w:lineRule="auto"/>
              <w:jc w:val="right"/>
              <w:rPr>
                <w:rFonts w:cs="Calibri"/>
                <w:color w:val="000000"/>
                <w:sz w:val="18"/>
                <w:szCs w:val="18"/>
              </w:rPr>
            </w:pPr>
            <w:r>
              <w:rPr>
                <w:rFonts w:cs="Calibri"/>
                <w:color w:val="000000"/>
                <w:sz w:val="18"/>
                <w:szCs w:val="18"/>
              </w:rPr>
              <w:t>691</w:t>
            </w:r>
          </w:p>
        </w:tc>
        <w:tc>
          <w:tcPr>
            <w:tcW w:w="2400" w:type="dxa"/>
            <w:shd w:val="clear" w:color="auto" w:fill="FFFFFF" w:themeFill="background1"/>
            <w:vAlign w:val="bottom"/>
          </w:tcPr>
          <w:p w14:paraId="0F28D5A8"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What's that like, Tony, for a policeman?</w:t>
            </w:r>
          </w:p>
        </w:tc>
        <w:tc>
          <w:tcPr>
            <w:tcW w:w="2693" w:type="dxa"/>
            <w:shd w:val="clear" w:color="000000" w:fill="808080"/>
            <w:vAlign w:val="bottom"/>
          </w:tcPr>
          <w:p w14:paraId="2C99501F" w14:textId="3C745EBF"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What's that like, Tony, /</w:t>
            </w:r>
          </w:p>
          <w:p w14:paraId="10A370AF" w14:textId="7777777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for a policeman?</w:t>
            </w:r>
          </w:p>
        </w:tc>
        <w:tc>
          <w:tcPr>
            <w:tcW w:w="285" w:type="dxa"/>
            <w:shd w:val="clear" w:color="auto" w:fill="FFFFFF" w:themeFill="background1"/>
          </w:tcPr>
          <w:p w14:paraId="69269E9F"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9A02AAF"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09224C8"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¿Qué representa eso para un policía?</w:t>
            </w:r>
          </w:p>
        </w:tc>
        <w:tc>
          <w:tcPr>
            <w:tcW w:w="284" w:type="dxa"/>
            <w:shd w:val="clear" w:color="auto" w:fill="FFFFFF" w:themeFill="background1"/>
            <w:vAlign w:val="bottom"/>
          </w:tcPr>
          <w:p w14:paraId="619A091C"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6D5C6C0F"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0DAA6314" w14:textId="26588F62" w:rsidR="001D442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¿Qué representa eso /</w:t>
            </w:r>
          </w:p>
          <w:p w14:paraId="5CA7B1D5"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para un policía?</w:t>
            </w:r>
          </w:p>
        </w:tc>
        <w:tc>
          <w:tcPr>
            <w:tcW w:w="284" w:type="dxa"/>
            <w:shd w:val="clear" w:color="auto" w:fill="FFF2CC" w:themeFill="accent4" w:themeFillTint="33"/>
            <w:vAlign w:val="center"/>
          </w:tcPr>
          <w:p w14:paraId="285E21BB"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3E40C53F"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¿Qué representa eso para un policía?</w:t>
            </w:r>
          </w:p>
        </w:tc>
      </w:tr>
      <w:tr w:rsidR="001D4426" w:rsidRPr="00326056" w14:paraId="3BE65AFA"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6D1C30AA" w14:textId="383B2DDC" w:rsidR="001D4426" w:rsidRDefault="001D4426" w:rsidP="001D4426">
            <w:pPr>
              <w:spacing w:line="240" w:lineRule="auto"/>
              <w:jc w:val="right"/>
              <w:rPr>
                <w:rFonts w:cs="Calibri"/>
                <w:color w:val="000000"/>
                <w:sz w:val="18"/>
                <w:szCs w:val="18"/>
              </w:rPr>
            </w:pPr>
            <w:r>
              <w:rPr>
                <w:rFonts w:cs="Calibri"/>
                <w:color w:val="000000"/>
                <w:sz w:val="18"/>
                <w:szCs w:val="18"/>
              </w:rPr>
              <w:t>692</w:t>
            </w:r>
          </w:p>
        </w:tc>
        <w:tc>
          <w:tcPr>
            <w:tcW w:w="2400" w:type="dxa"/>
            <w:shd w:val="clear" w:color="auto" w:fill="FFFFFF" w:themeFill="background1"/>
            <w:vAlign w:val="bottom"/>
          </w:tcPr>
          <w:p w14:paraId="6D83DBCC"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On the special wing, with all the psychos and the paedophiles.</w:t>
            </w:r>
          </w:p>
        </w:tc>
        <w:tc>
          <w:tcPr>
            <w:tcW w:w="2693" w:type="dxa"/>
            <w:shd w:val="clear" w:color="000000" w:fill="808080"/>
            <w:vAlign w:val="bottom"/>
          </w:tcPr>
          <w:p w14:paraId="76940CA1" w14:textId="7777777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On the special wing, with all /</w:t>
            </w:r>
          </w:p>
          <w:p w14:paraId="28B56F81" w14:textId="5763A405"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the psychos and the paedophiles.</w:t>
            </w:r>
          </w:p>
        </w:tc>
        <w:tc>
          <w:tcPr>
            <w:tcW w:w="285" w:type="dxa"/>
            <w:shd w:val="clear" w:color="auto" w:fill="FFFFFF" w:themeFill="background1"/>
          </w:tcPr>
          <w:p w14:paraId="53837ACF"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60B33F5"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6D53943" w14:textId="2E8163A4"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En la sección especial, /</w:t>
            </w:r>
          </w:p>
          <w:p w14:paraId="5D029189"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con los psicópatas y pedófilos.</w:t>
            </w:r>
          </w:p>
        </w:tc>
        <w:tc>
          <w:tcPr>
            <w:tcW w:w="284" w:type="dxa"/>
            <w:shd w:val="clear" w:color="auto" w:fill="FFFFFF" w:themeFill="background1"/>
            <w:vAlign w:val="bottom"/>
          </w:tcPr>
          <w:p w14:paraId="46961893"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7399726" w14:textId="77777777" w:rsidR="001D4426" w:rsidRPr="00051527" w:rsidRDefault="001D4426" w:rsidP="00946A53">
            <w:pPr>
              <w:spacing w:line="240" w:lineRule="auto"/>
              <w:jc w:val="center"/>
              <w:rPr>
                <w:rFonts w:cs="Calibri"/>
                <w:color w:val="000000"/>
                <w:sz w:val="18"/>
                <w:szCs w:val="18"/>
              </w:rPr>
            </w:pPr>
          </w:p>
        </w:tc>
        <w:tc>
          <w:tcPr>
            <w:tcW w:w="2693" w:type="dxa"/>
            <w:shd w:val="clear" w:color="auto" w:fill="FFFFFF" w:themeFill="background1"/>
            <w:vAlign w:val="bottom"/>
          </w:tcPr>
          <w:p w14:paraId="476834D1"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En la sección especial, /</w:t>
            </w:r>
          </w:p>
          <w:p w14:paraId="03BF0F9E"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con los psicópatas y pedófilos.</w:t>
            </w:r>
          </w:p>
        </w:tc>
        <w:tc>
          <w:tcPr>
            <w:tcW w:w="284" w:type="dxa"/>
            <w:shd w:val="clear" w:color="auto" w:fill="BDD6EE" w:themeFill="accent5" w:themeFillTint="66"/>
            <w:vAlign w:val="center"/>
          </w:tcPr>
          <w:p w14:paraId="53C6E422"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102ACDFD"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En la sección especial,</w:t>
            </w:r>
          </w:p>
          <w:p w14:paraId="552D0A06"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con los psicópatas y los pedófilos.</w:t>
            </w:r>
          </w:p>
        </w:tc>
      </w:tr>
      <w:tr w:rsidR="001D4426" w:rsidRPr="00326056" w14:paraId="53DD6DE0"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0F3CF7A6" w14:textId="515B242B" w:rsidR="001D4426" w:rsidRDefault="001D4426" w:rsidP="001D4426">
            <w:pPr>
              <w:spacing w:line="240" w:lineRule="auto"/>
              <w:jc w:val="right"/>
              <w:rPr>
                <w:rFonts w:cs="Calibri"/>
                <w:color w:val="000000"/>
                <w:sz w:val="18"/>
                <w:szCs w:val="18"/>
              </w:rPr>
            </w:pPr>
            <w:r>
              <w:rPr>
                <w:rFonts w:cs="Calibri"/>
                <w:color w:val="000000"/>
                <w:sz w:val="18"/>
                <w:szCs w:val="18"/>
              </w:rPr>
              <w:t>693</w:t>
            </w:r>
          </w:p>
        </w:tc>
        <w:tc>
          <w:tcPr>
            <w:tcW w:w="2400" w:type="dxa"/>
            <w:shd w:val="clear" w:color="auto" w:fill="FFFFFF" w:themeFill="background1"/>
            <w:vAlign w:val="bottom"/>
          </w:tcPr>
          <w:p w14:paraId="30F55214"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 xml:space="preserve">It's never </w:t>
            </w:r>
            <w:proofErr w:type="spellStart"/>
            <w:r w:rsidRPr="009614EF">
              <w:rPr>
                <w:rFonts w:cs="Calibri"/>
                <w:b/>
                <w:bCs/>
                <w:sz w:val="18"/>
                <w:szCs w:val="18"/>
                <w:lang w:val="en-GB"/>
              </w:rPr>
              <w:t>gonna</w:t>
            </w:r>
            <w:proofErr w:type="spellEnd"/>
            <w:r w:rsidRPr="00200FBF">
              <w:rPr>
                <w:rFonts w:cs="Calibri"/>
                <w:sz w:val="18"/>
                <w:szCs w:val="18"/>
                <w:lang w:val="en-GB"/>
              </w:rPr>
              <w:t xml:space="preserve"> happen.</w:t>
            </w:r>
          </w:p>
        </w:tc>
        <w:tc>
          <w:tcPr>
            <w:tcW w:w="2693" w:type="dxa"/>
            <w:shd w:val="clear" w:color="000000" w:fill="808080"/>
            <w:vAlign w:val="bottom"/>
          </w:tcPr>
          <w:p w14:paraId="4E5A9AA3" w14:textId="77777777" w:rsidR="001D4426" w:rsidRPr="00326056" w:rsidRDefault="001D4426" w:rsidP="001D4426">
            <w:pPr>
              <w:spacing w:line="240" w:lineRule="auto"/>
              <w:jc w:val="center"/>
              <w:rPr>
                <w:rFonts w:cs="Calibri"/>
                <w:color w:val="00FFFF"/>
                <w:sz w:val="18"/>
                <w:szCs w:val="18"/>
                <w:lang w:val="en-GB"/>
              </w:rPr>
            </w:pPr>
            <w:r w:rsidRPr="00326056">
              <w:rPr>
                <w:rFonts w:cs="Calibri"/>
                <w:color w:val="00FFFF"/>
                <w:sz w:val="18"/>
                <w:szCs w:val="18"/>
                <w:lang w:val="en-GB"/>
              </w:rPr>
              <w:t>It's never going to happen.</w:t>
            </w:r>
          </w:p>
        </w:tc>
        <w:tc>
          <w:tcPr>
            <w:tcW w:w="285" w:type="dxa"/>
            <w:shd w:val="clear" w:color="auto" w:fill="FFFFFF" w:themeFill="background1"/>
          </w:tcPr>
          <w:p w14:paraId="04EB4319"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5079CE6D"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6BF11C36"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Eso no va a pasar.</w:t>
            </w:r>
          </w:p>
        </w:tc>
        <w:tc>
          <w:tcPr>
            <w:tcW w:w="284" w:type="dxa"/>
            <w:shd w:val="clear" w:color="auto" w:fill="FFFFFF" w:themeFill="background1"/>
            <w:vAlign w:val="bottom"/>
          </w:tcPr>
          <w:p w14:paraId="1BD4440C"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94340B9" w14:textId="77777777" w:rsidR="001D4426" w:rsidRPr="00051527" w:rsidRDefault="001D4426" w:rsidP="00946A53">
            <w:pPr>
              <w:spacing w:line="240" w:lineRule="auto"/>
              <w:jc w:val="center"/>
              <w:rPr>
                <w:rFonts w:cs="Calibri"/>
                <w:color w:val="000000"/>
                <w:sz w:val="18"/>
                <w:szCs w:val="18"/>
              </w:rPr>
            </w:pPr>
          </w:p>
        </w:tc>
        <w:tc>
          <w:tcPr>
            <w:tcW w:w="2693" w:type="dxa"/>
            <w:shd w:val="clear" w:color="auto" w:fill="FFFFFF" w:themeFill="background1"/>
            <w:vAlign w:val="bottom"/>
          </w:tcPr>
          <w:p w14:paraId="6416D42B"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Eso no va a pasar.</w:t>
            </w:r>
          </w:p>
        </w:tc>
        <w:tc>
          <w:tcPr>
            <w:tcW w:w="284" w:type="dxa"/>
            <w:shd w:val="clear" w:color="auto" w:fill="BDD6EE" w:themeFill="accent5" w:themeFillTint="66"/>
            <w:vAlign w:val="center"/>
          </w:tcPr>
          <w:p w14:paraId="5AD66317"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6DA451A7"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Eso no va a pasar.</w:t>
            </w:r>
          </w:p>
        </w:tc>
      </w:tr>
      <w:tr w:rsidR="001D4426" w:rsidRPr="00326056" w14:paraId="0DFF2F12"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70CD0E1A" w14:textId="308757E5" w:rsidR="001D4426" w:rsidRDefault="001D4426" w:rsidP="001D4426">
            <w:pPr>
              <w:spacing w:line="240" w:lineRule="auto"/>
              <w:jc w:val="right"/>
              <w:rPr>
                <w:rFonts w:cs="Calibri"/>
                <w:color w:val="000000"/>
                <w:sz w:val="18"/>
                <w:szCs w:val="18"/>
              </w:rPr>
            </w:pPr>
            <w:r>
              <w:rPr>
                <w:rFonts w:cs="Calibri"/>
                <w:color w:val="000000"/>
                <w:sz w:val="18"/>
                <w:szCs w:val="18"/>
              </w:rPr>
              <w:t>694</w:t>
            </w:r>
          </w:p>
        </w:tc>
        <w:tc>
          <w:tcPr>
            <w:tcW w:w="2400" w:type="dxa"/>
            <w:vMerge w:val="restart"/>
            <w:shd w:val="clear" w:color="auto" w:fill="FFFFFF" w:themeFill="background1"/>
            <w:vAlign w:val="bottom"/>
          </w:tcPr>
          <w:p w14:paraId="05A2F296"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Your wife will know about us. Your daughters.</w:t>
            </w:r>
          </w:p>
        </w:tc>
        <w:tc>
          <w:tcPr>
            <w:tcW w:w="2693" w:type="dxa"/>
            <w:vMerge w:val="restart"/>
            <w:shd w:val="clear" w:color="000000" w:fill="808080"/>
            <w:vAlign w:val="bottom"/>
          </w:tcPr>
          <w:p w14:paraId="574110C6" w14:textId="7777777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Your wife will know about us. / Your daughters.</w:t>
            </w:r>
          </w:p>
        </w:tc>
        <w:tc>
          <w:tcPr>
            <w:tcW w:w="285" w:type="dxa"/>
            <w:vMerge w:val="restart"/>
            <w:shd w:val="clear" w:color="auto" w:fill="FF6699"/>
          </w:tcPr>
          <w:p w14:paraId="762D632E"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4642C117"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9F6600F"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Tu mujer sabrá lo nuestro.</w:t>
            </w:r>
          </w:p>
        </w:tc>
        <w:tc>
          <w:tcPr>
            <w:tcW w:w="284" w:type="dxa"/>
            <w:shd w:val="clear" w:color="auto" w:fill="FF6699"/>
            <w:vAlign w:val="bottom"/>
          </w:tcPr>
          <w:p w14:paraId="4BCFC49D"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CB69878" w14:textId="77777777" w:rsidR="001D4426" w:rsidRPr="00051527" w:rsidRDefault="001D4426" w:rsidP="00946A53">
            <w:pPr>
              <w:spacing w:line="240" w:lineRule="auto"/>
              <w:jc w:val="center"/>
              <w:rPr>
                <w:rFonts w:cs="Calibri"/>
                <w:color w:val="000000"/>
                <w:sz w:val="18"/>
                <w:szCs w:val="18"/>
              </w:rPr>
            </w:pPr>
          </w:p>
        </w:tc>
        <w:tc>
          <w:tcPr>
            <w:tcW w:w="2693" w:type="dxa"/>
            <w:shd w:val="clear" w:color="auto" w:fill="FFFFFF" w:themeFill="background1"/>
            <w:vAlign w:val="bottom"/>
          </w:tcPr>
          <w:p w14:paraId="040420D8"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Tu mujer sabrá lo nuestro.</w:t>
            </w:r>
          </w:p>
        </w:tc>
        <w:tc>
          <w:tcPr>
            <w:tcW w:w="284" w:type="dxa"/>
            <w:shd w:val="clear" w:color="auto" w:fill="BDD6EE" w:themeFill="accent5" w:themeFillTint="66"/>
            <w:vAlign w:val="center"/>
          </w:tcPr>
          <w:p w14:paraId="2D6CABA7"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3D01ED73"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Tu mujer sabrá lo nuestro.</w:t>
            </w:r>
          </w:p>
        </w:tc>
      </w:tr>
      <w:tr w:rsidR="001D4426" w:rsidRPr="00326056" w14:paraId="2A8999F1"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11BD744C" w14:textId="5343B09A" w:rsidR="001D4426" w:rsidRDefault="001D4426" w:rsidP="001D4426">
            <w:pPr>
              <w:spacing w:line="240" w:lineRule="auto"/>
              <w:jc w:val="right"/>
              <w:rPr>
                <w:rFonts w:cs="Calibri"/>
                <w:color w:val="000000"/>
                <w:sz w:val="18"/>
                <w:szCs w:val="18"/>
              </w:rPr>
            </w:pPr>
            <w:r>
              <w:rPr>
                <w:rFonts w:cs="Calibri"/>
                <w:color w:val="000000"/>
                <w:sz w:val="18"/>
                <w:szCs w:val="18"/>
              </w:rPr>
              <w:t>695</w:t>
            </w:r>
          </w:p>
        </w:tc>
        <w:tc>
          <w:tcPr>
            <w:tcW w:w="2400" w:type="dxa"/>
            <w:vMerge/>
            <w:shd w:val="clear" w:color="auto" w:fill="FFFFFF" w:themeFill="background1"/>
            <w:vAlign w:val="bottom"/>
          </w:tcPr>
          <w:p w14:paraId="2C234846" w14:textId="77777777" w:rsidR="001D4426" w:rsidRPr="00200FBF" w:rsidRDefault="001D4426" w:rsidP="001D4426">
            <w:pPr>
              <w:spacing w:line="240" w:lineRule="auto"/>
              <w:jc w:val="left"/>
              <w:rPr>
                <w:rFonts w:cs="Calibri"/>
                <w:sz w:val="18"/>
                <w:szCs w:val="18"/>
              </w:rPr>
            </w:pPr>
          </w:p>
        </w:tc>
        <w:tc>
          <w:tcPr>
            <w:tcW w:w="2693" w:type="dxa"/>
            <w:vMerge/>
            <w:shd w:val="clear" w:color="000000" w:fill="808080"/>
            <w:vAlign w:val="bottom"/>
          </w:tcPr>
          <w:p w14:paraId="609875E7" w14:textId="77777777" w:rsidR="001D4426" w:rsidRPr="00326056" w:rsidRDefault="001D4426" w:rsidP="001D4426">
            <w:pPr>
              <w:spacing w:line="240" w:lineRule="auto"/>
              <w:jc w:val="center"/>
              <w:rPr>
                <w:rFonts w:cs="Calibri"/>
                <w:color w:val="FFFF00"/>
                <w:sz w:val="18"/>
                <w:szCs w:val="18"/>
              </w:rPr>
            </w:pPr>
          </w:p>
        </w:tc>
        <w:tc>
          <w:tcPr>
            <w:tcW w:w="285" w:type="dxa"/>
            <w:vMerge/>
            <w:shd w:val="clear" w:color="auto" w:fill="FF6699"/>
          </w:tcPr>
          <w:p w14:paraId="53EFFBE7"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389FB6B8"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231769A"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Tus hijas…</w:t>
            </w:r>
          </w:p>
        </w:tc>
        <w:tc>
          <w:tcPr>
            <w:tcW w:w="284" w:type="dxa"/>
            <w:shd w:val="clear" w:color="auto" w:fill="FF6699"/>
            <w:vAlign w:val="bottom"/>
          </w:tcPr>
          <w:p w14:paraId="1E9FCFE8"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3F7C893" w14:textId="77777777" w:rsidR="001D4426" w:rsidRPr="00665429" w:rsidRDefault="001D4426"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03D6B2AE"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Tus hijas…</w:t>
            </w:r>
          </w:p>
        </w:tc>
        <w:tc>
          <w:tcPr>
            <w:tcW w:w="284" w:type="dxa"/>
            <w:shd w:val="clear" w:color="auto" w:fill="BDD6EE" w:themeFill="accent5" w:themeFillTint="66"/>
            <w:vAlign w:val="center"/>
          </w:tcPr>
          <w:p w14:paraId="5E9179AD" w14:textId="77777777" w:rsidR="001D4426" w:rsidRPr="00665429" w:rsidRDefault="001D4426" w:rsidP="00946A5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0DF5D218"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Tus hijas…</w:t>
            </w:r>
          </w:p>
        </w:tc>
      </w:tr>
      <w:tr w:rsidR="001D4426" w:rsidRPr="00326056" w14:paraId="738967DE"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7BE3875E" w14:textId="66DAD790" w:rsidR="001D4426" w:rsidRDefault="001D4426" w:rsidP="001D4426">
            <w:pPr>
              <w:spacing w:line="240" w:lineRule="auto"/>
              <w:jc w:val="right"/>
              <w:rPr>
                <w:rFonts w:cs="Calibri"/>
                <w:color w:val="000000"/>
                <w:sz w:val="18"/>
                <w:szCs w:val="18"/>
              </w:rPr>
            </w:pPr>
            <w:r>
              <w:rPr>
                <w:rFonts w:cs="Calibri"/>
                <w:color w:val="000000"/>
                <w:sz w:val="18"/>
                <w:szCs w:val="18"/>
              </w:rPr>
              <w:t>696</w:t>
            </w:r>
          </w:p>
        </w:tc>
        <w:tc>
          <w:tcPr>
            <w:tcW w:w="2400" w:type="dxa"/>
            <w:shd w:val="clear" w:color="auto" w:fill="FFFFFF" w:themeFill="background1"/>
            <w:vAlign w:val="bottom"/>
          </w:tcPr>
          <w:p w14:paraId="62CD12AA"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What will they think of their daddy?</w:t>
            </w:r>
          </w:p>
        </w:tc>
        <w:tc>
          <w:tcPr>
            <w:tcW w:w="2693" w:type="dxa"/>
            <w:shd w:val="clear" w:color="000000" w:fill="808080"/>
            <w:vAlign w:val="bottom"/>
          </w:tcPr>
          <w:p w14:paraId="7051E4CA" w14:textId="7777777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What will they think of their daddy?</w:t>
            </w:r>
          </w:p>
        </w:tc>
        <w:tc>
          <w:tcPr>
            <w:tcW w:w="285" w:type="dxa"/>
            <w:shd w:val="clear" w:color="auto" w:fill="FF6699"/>
          </w:tcPr>
          <w:p w14:paraId="10C2FBD8"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34434A9"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AA4EACD"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¿Qué pensarán ellas de ti?</w:t>
            </w:r>
          </w:p>
        </w:tc>
        <w:tc>
          <w:tcPr>
            <w:tcW w:w="284" w:type="dxa"/>
            <w:shd w:val="clear" w:color="auto" w:fill="FF6699"/>
            <w:vAlign w:val="bottom"/>
          </w:tcPr>
          <w:p w14:paraId="73D05ECF"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1BD22F13"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6964B9C0"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¿Qué pensarán ellas de ti?</w:t>
            </w:r>
          </w:p>
        </w:tc>
        <w:tc>
          <w:tcPr>
            <w:tcW w:w="284" w:type="dxa"/>
            <w:shd w:val="clear" w:color="auto" w:fill="FFF2CC" w:themeFill="accent4" w:themeFillTint="33"/>
            <w:vAlign w:val="center"/>
          </w:tcPr>
          <w:p w14:paraId="5836F063"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4EB0E68C"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¿Qué pensarán ellas de ti?</w:t>
            </w:r>
          </w:p>
        </w:tc>
      </w:tr>
      <w:tr w:rsidR="001D4426" w:rsidRPr="00326056" w14:paraId="623F66EE"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796295C6" w14:textId="748CA46C" w:rsidR="001D4426" w:rsidRDefault="001D4426" w:rsidP="001D4426">
            <w:pPr>
              <w:spacing w:line="240" w:lineRule="auto"/>
              <w:jc w:val="right"/>
              <w:rPr>
                <w:rFonts w:cs="Calibri"/>
                <w:color w:val="000000"/>
                <w:sz w:val="18"/>
                <w:szCs w:val="18"/>
              </w:rPr>
            </w:pPr>
            <w:r>
              <w:rPr>
                <w:rFonts w:cs="Calibri"/>
                <w:color w:val="000000"/>
                <w:sz w:val="18"/>
                <w:szCs w:val="18"/>
              </w:rPr>
              <w:t>697</w:t>
            </w:r>
          </w:p>
        </w:tc>
        <w:tc>
          <w:tcPr>
            <w:tcW w:w="2400" w:type="dxa"/>
            <w:shd w:val="clear" w:color="auto" w:fill="FFFFFF" w:themeFill="background1"/>
            <w:vAlign w:val="bottom"/>
          </w:tcPr>
          <w:p w14:paraId="5618BCF2"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Don't talk about my kids.</w:t>
            </w:r>
          </w:p>
        </w:tc>
        <w:tc>
          <w:tcPr>
            <w:tcW w:w="2693" w:type="dxa"/>
            <w:shd w:val="clear" w:color="000000" w:fill="808080"/>
            <w:vAlign w:val="bottom"/>
          </w:tcPr>
          <w:p w14:paraId="0E157F09" w14:textId="77777777" w:rsidR="001D4426" w:rsidRPr="00326056" w:rsidRDefault="001D4426" w:rsidP="001D4426">
            <w:pPr>
              <w:spacing w:line="240" w:lineRule="auto"/>
              <w:jc w:val="center"/>
              <w:rPr>
                <w:rFonts w:cs="Calibri"/>
                <w:color w:val="00FFFF"/>
                <w:sz w:val="18"/>
                <w:szCs w:val="18"/>
                <w:lang w:val="en-GB"/>
              </w:rPr>
            </w:pPr>
            <w:r w:rsidRPr="00326056">
              <w:rPr>
                <w:rFonts w:cs="Calibri"/>
                <w:color w:val="00FFFF"/>
                <w:sz w:val="18"/>
                <w:szCs w:val="18"/>
                <w:lang w:val="en-GB"/>
              </w:rPr>
              <w:t>Don't talk about my kids.</w:t>
            </w:r>
          </w:p>
        </w:tc>
        <w:tc>
          <w:tcPr>
            <w:tcW w:w="285" w:type="dxa"/>
            <w:shd w:val="clear" w:color="auto" w:fill="7030A0"/>
          </w:tcPr>
          <w:p w14:paraId="69B73E0E"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5D48B5C"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5F30DF5" w14:textId="77777777" w:rsidR="001D4426" w:rsidRPr="00326056" w:rsidRDefault="001D4426" w:rsidP="001D4426">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No hables de mis hijas.</w:t>
            </w:r>
          </w:p>
        </w:tc>
        <w:tc>
          <w:tcPr>
            <w:tcW w:w="284" w:type="dxa"/>
            <w:shd w:val="clear" w:color="auto" w:fill="7030A0"/>
            <w:vAlign w:val="bottom"/>
          </w:tcPr>
          <w:p w14:paraId="486B390F"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478D21C" w14:textId="77777777" w:rsidR="001D4426" w:rsidRPr="00051527" w:rsidRDefault="001D4426" w:rsidP="00946A53">
            <w:pPr>
              <w:spacing w:line="240" w:lineRule="auto"/>
              <w:jc w:val="center"/>
              <w:rPr>
                <w:rFonts w:cs="Calibri"/>
                <w:color w:val="000000"/>
                <w:sz w:val="18"/>
                <w:szCs w:val="18"/>
              </w:rPr>
            </w:pPr>
          </w:p>
        </w:tc>
        <w:tc>
          <w:tcPr>
            <w:tcW w:w="2693" w:type="dxa"/>
            <w:shd w:val="clear" w:color="auto" w:fill="FFFFFF" w:themeFill="background1"/>
            <w:vAlign w:val="bottom"/>
          </w:tcPr>
          <w:p w14:paraId="3A2157F6"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hables de mis hijas.</w:t>
            </w:r>
          </w:p>
        </w:tc>
        <w:tc>
          <w:tcPr>
            <w:tcW w:w="284" w:type="dxa"/>
            <w:shd w:val="clear" w:color="auto" w:fill="BDD6EE" w:themeFill="accent5" w:themeFillTint="66"/>
            <w:vAlign w:val="center"/>
          </w:tcPr>
          <w:p w14:paraId="2C383F67"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04E50D64"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No hables de mis hijas.</w:t>
            </w:r>
          </w:p>
        </w:tc>
      </w:tr>
      <w:tr w:rsidR="001D4426" w:rsidRPr="00326056" w14:paraId="01CA1696"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355C9BBE" w14:textId="528CBFC4" w:rsidR="001D4426" w:rsidRDefault="001D4426" w:rsidP="001D4426">
            <w:pPr>
              <w:spacing w:line="240" w:lineRule="auto"/>
              <w:jc w:val="right"/>
              <w:rPr>
                <w:rFonts w:cs="Calibri"/>
                <w:color w:val="000000"/>
                <w:sz w:val="18"/>
                <w:szCs w:val="18"/>
              </w:rPr>
            </w:pPr>
            <w:r>
              <w:rPr>
                <w:rFonts w:cs="Calibri"/>
                <w:color w:val="000000"/>
                <w:sz w:val="18"/>
                <w:szCs w:val="18"/>
              </w:rPr>
              <w:t>698</w:t>
            </w:r>
          </w:p>
        </w:tc>
        <w:tc>
          <w:tcPr>
            <w:tcW w:w="2400" w:type="dxa"/>
            <w:shd w:val="clear" w:color="auto" w:fill="FFFFFF" w:themeFill="background1"/>
            <w:vAlign w:val="bottom"/>
          </w:tcPr>
          <w:p w14:paraId="3CCF955A"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It's not your future or mine - it's theirs.</w:t>
            </w:r>
          </w:p>
        </w:tc>
        <w:tc>
          <w:tcPr>
            <w:tcW w:w="2693" w:type="dxa"/>
            <w:shd w:val="clear" w:color="000000" w:fill="808080"/>
            <w:vAlign w:val="bottom"/>
          </w:tcPr>
          <w:p w14:paraId="02A1628F" w14:textId="24983D78"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It's not your future or mine - /</w:t>
            </w:r>
          </w:p>
          <w:p w14:paraId="044EB8A8" w14:textId="7777777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it's theirs.</w:t>
            </w:r>
          </w:p>
        </w:tc>
        <w:tc>
          <w:tcPr>
            <w:tcW w:w="285" w:type="dxa"/>
            <w:shd w:val="clear" w:color="auto" w:fill="FF6699"/>
          </w:tcPr>
          <w:p w14:paraId="5B0EBB0E"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5F2AF77E"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E659184" w14:textId="34D85788"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No es tu futuro o el mío, /</w:t>
            </w:r>
          </w:p>
          <w:p w14:paraId="698C2847"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es el suyo.</w:t>
            </w:r>
          </w:p>
        </w:tc>
        <w:tc>
          <w:tcPr>
            <w:tcW w:w="284" w:type="dxa"/>
            <w:shd w:val="clear" w:color="auto" w:fill="FF6699"/>
            <w:vAlign w:val="bottom"/>
          </w:tcPr>
          <w:p w14:paraId="40F215E4"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23EAD76" w14:textId="77777777" w:rsidR="001D4426" w:rsidRPr="00665429" w:rsidRDefault="001D4426"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59915558" w14:textId="6AA2C4C9" w:rsidR="001D442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es tu futuro /</w:t>
            </w:r>
          </w:p>
          <w:p w14:paraId="3783E3C4"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o el mío, es el suyo.</w:t>
            </w:r>
          </w:p>
        </w:tc>
        <w:tc>
          <w:tcPr>
            <w:tcW w:w="284" w:type="dxa"/>
            <w:shd w:val="clear" w:color="auto" w:fill="BDD6EE" w:themeFill="accent5" w:themeFillTint="66"/>
            <w:vAlign w:val="center"/>
          </w:tcPr>
          <w:p w14:paraId="59C5A507"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0E58DAAF"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No es tu futuro o el mío, es el suyo.</w:t>
            </w:r>
          </w:p>
        </w:tc>
      </w:tr>
      <w:tr w:rsidR="001D4426" w:rsidRPr="00326056" w14:paraId="503A5CA9"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40D13602" w14:textId="7CA597D8" w:rsidR="001D4426" w:rsidRDefault="001D4426" w:rsidP="001D4426">
            <w:pPr>
              <w:spacing w:line="240" w:lineRule="auto"/>
              <w:jc w:val="right"/>
              <w:rPr>
                <w:rFonts w:cs="Calibri"/>
                <w:color w:val="000000"/>
                <w:sz w:val="18"/>
                <w:szCs w:val="18"/>
              </w:rPr>
            </w:pPr>
            <w:r>
              <w:rPr>
                <w:rFonts w:cs="Calibri"/>
                <w:color w:val="000000"/>
                <w:sz w:val="18"/>
                <w:szCs w:val="18"/>
              </w:rPr>
              <w:t>699</w:t>
            </w:r>
          </w:p>
        </w:tc>
        <w:tc>
          <w:tcPr>
            <w:tcW w:w="2400" w:type="dxa"/>
            <w:shd w:val="clear" w:color="auto" w:fill="FFFFFF" w:themeFill="background1"/>
            <w:vAlign w:val="bottom"/>
          </w:tcPr>
          <w:p w14:paraId="3511C970" w14:textId="77777777" w:rsidR="001D4426" w:rsidRPr="00200FBF" w:rsidRDefault="001D4426" w:rsidP="001D4426">
            <w:pPr>
              <w:spacing w:line="240" w:lineRule="auto"/>
              <w:jc w:val="left"/>
              <w:rPr>
                <w:rFonts w:cs="Calibri"/>
                <w:sz w:val="18"/>
                <w:szCs w:val="18"/>
              </w:rPr>
            </w:pPr>
            <w:r w:rsidRPr="00200FBF">
              <w:rPr>
                <w:rFonts w:cs="Calibri"/>
                <w:sz w:val="18"/>
                <w:szCs w:val="18"/>
              </w:rPr>
              <w:t>Tony…</w:t>
            </w:r>
          </w:p>
        </w:tc>
        <w:tc>
          <w:tcPr>
            <w:tcW w:w="2693" w:type="dxa"/>
            <w:shd w:val="clear" w:color="000000" w:fill="808080"/>
            <w:vAlign w:val="bottom"/>
          </w:tcPr>
          <w:p w14:paraId="0669AEF3" w14:textId="77777777" w:rsidR="001D4426" w:rsidRPr="00326056" w:rsidRDefault="001D4426" w:rsidP="001D4426">
            <w:pPr>
              <w:spacing w:line="240" w:lineRule="auto"/>
              <w:jc w:val="center"/>
              <w:rPr>
                <w:rFonts w:cs="Calibri"/>
                <w:color w:val="FFFF00"/>
                <w:sz w:val="18"/>
                <w:szCs w:val="18"/>
              </w:rPr>
            </w:pPr>
            <w:r w:rsidRPr="00326056">
              <w:rPr>
                <w:rFonts w:cs="Calibri"/>
                <w:color w:val="FFFF00"/>
                <w:sz w:val="18"/>
                <w:szCs w:val="18"/>
              </w:rPr>
              <w:t>Tony…</w:t>
            </w:r>
          </w:p>
        </w:tc>
        <w:tc>
          <w:tcPr>
            <w:tcW w:w="285" w:type="dxa"/>
            <w:shd w:val="clear" w:color="auto" w:fill="FF6699"/>
          </w:tcPr>
          <w:p w14:paraId="1F694AEA"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56BB40C"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FE6FD50"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Tony…</w:t>
            </w:r>
          </w:p>
        </w:tc>
        <w:tc>
          <w:tcPr>
            <w:tcW w:w="284" w:type="dxa"/>
            <w:shd w:val="clear" w:color="auto" w:fill="FF6699"/>
            <w:vAlign w:val="bottom"/>
          </w:tcPr>
          <w:p w14:paraId="4B90AE71"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88110BA" w14:textId="77777777" w:rsidR="001D4426" w:rsidRPr="00665429" w:rsidRDefault="001D4426"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5A6B63B8"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Tony…</w:t>
            </w:r>
          </w:p>
        </w:tc>
        <w:tc>
          <w:tcPr>
            <w:tcW w:w="284" w:type="dxa"/>
            <w:shd w:val="clear" w:color="auto" w:fill="BDD6EE" w:themeFill="accent5" w:themeFillTint="66"/>
            <w:vAlign w:val="center"/>
          </w:tcPr>
          <w:p w14:paraId="64DD73DE" w14:textId="77777777" w:rsidR="001D4426" w:rsidRPr="00665429" w:rsidRDefault="001D4426" w:rsidP="00946A5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1EB2E650"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Tony…</w:t>
            </w:r>
          </w:p>
        </w:tc>
      </w:tr>
      <w:tr w:rsidR="001D4426" w:rsidRPr="00326056" w14:paraId="608A7A9D"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6A0191D0" w14:textId="77BF2AE8" w:rsidR="001D4426" w:rsidRDefault="001D4426" w:rsidP="001D4426">
            <w:pPr>
              <w:spacing w:line="240" w:lineRule="auto"/>
              <w:jc w:val="right"/>
              <w:rPr>
                <w:rFonts w:cs="Calibri"/>
                <w:color w:val="000000"/>
                <w:sz w:val="18"/>
                <w:szCs w:val="18"/>
              </w:rPr>
            </w:pPr>
            <w:r>
              <w:rPr>
                <w:rFonts w:cs="Calibri"/>
                <w:color w:val="000000"/>
                <w:sz w:val="18"/>
                <w:szCs w:val="18"/>
              </w:rPr>
              <w:t>700</w:t>
            </w:r>
          </w:p>
        </w:tc>
        <w:tc>
          <w:tcPr>
            <w:tcW w:w="2400" w:type="dxa"/>
            <w:shd w:val="clear" w:color="auto" w:fill="FFFFFF" w:themeFill="background1"/>
            <w:vAlign w:val="bottom"/>
          </w:tcPr>
          <w:p w14:paraId="5943D145" w14:textId="77777777" w:rsidR="001D4426" w:rsidRPr="00200FBF" w:rsidRDefault="001D4426" w:rsidP="001D4426">
            <w:pPr>
              <w:spacing w:line="240" w:lineRule="auto"/>
              <w:jc w:val="left"/>
              <w:rPr>
                <w:rFonts w:cs="Calibri"/>
                <w:sz w:val="18"/>
                <w:szCs w:val="18"/>
              </w:rPr>
            </w:pPr>
            <w:r w:rsidRPr="00200FBF">
              <w:rPr>
                <w:rFonts w:cs="Calibri"/>
                <w:sz w:val="18"/>
                <w:szCs w:val="18"/>
              </w:rPr>
              <w:t>Poor baby.</w:t>
            </w:r>
          </w:p>
        </w:tc>
        <w:tc>
          <w:tcPr>
            <w:tcW w:w="2693" w:type="dxa"/>
            <w:shd w:val="clear" w:color="000000" w:fill="808080"/>
            <w:vAlign w:val="bottom"/>
          </w:tcPr>
          <w:p w14:paraId="19C035CF" w14:textId="77777777" w:rsidR="001D4426" w:rsidRPr="00326056" w:rsidRDefault="001D4426" w:rsidP="001D4426">
            <w:pPr>
              <w:spacing w:line="240" w:lineRule="auto"/>
              <w:jc w:val="center"/>
              <w:rPr>
                <w:rFonts w:cs="Calibri"/>
                <w:color w:val="FFFF00"/>
                <w:sz w:val="18"/>
                <w:szCs w:val="18"/>
              </w:rPr>
            </w:pPr>
            <w:r w:rsidRPr="00326056">
              <w:rPr>
                <w:rFonts w:cs="Calibri"/>
                <w:color w:val="FFFF00"/>
                <w:sz w:val="18"/>
                <w:szCs w:val="18"/>
              </w:rPr>
              <w:t>Poor baby.</w:t>
            </w:r>
          </w:p>
        </w:tc>
        <w:tc>
          <w:tcPr>
            <w:tcW w:w="285" w:type="dxa"/>
            <w:shd w:val="clear" w:color="auto" w:fill="FF6699"/>
          </w:tcPr>
          <w:p w14:paraId="7DDD15B2"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5964327"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09B01D1"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Pobrecito.</w:t>
            </w:r>
          </w:p>
        </w:tc>
        <w:tc>
          <w:tcPr>
            <w:tcW w:w="284" w:type="dxa"/>
            <w:shd w:val="clear" w:color="auto" w:fill="FF6699"/>
            <w:vAlign w:val="bottom"/>
          </w:tcPr>
          <w:p w14:paraId="25A16FD1"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D4B63F1" w14:textId="77777777" w:rsidR="001D4426" w:rsidRPr="00665429" w:rsidRDefault="001D4426"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1045E52D"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Pobre criatura.</w:t>
            </w:r>
          </w:p>
        </w:tc>
        <w:tc>
          <w:tcPr>
            <w:tcW w:w="284" w:type="dxa"/>
            <w:shd w:val="clear" w:color="auto" w:fill="BDD6EE" w:themeFill="accent5" w:themeFillTint="66"/>
            <w:vAlign w:val="center"/>
          </w:tcPr>
          <w:p w14:paraId="6475B3E8" w14:textId="77777777" w:rsidR="001D4426" w:rsidRPr="00665429" w:rsidRDefault="001D4426" w:rsidP="00946A5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1283ACD7"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Pobrecito.</w:t>
            </w:r>
          </w:p>
        </w:tc>
      </w:tr>
      <w:tr w:rsidR="001D4426" w:rsidRPr="00326056" w14:paraId="4DC828B0"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3B8EAFF4" w14:textId="7BDE06C8" w:rsidR="001D4426" w:rsidRDefault="001D4426" w:rsidP="001D4426">
            <w:pPr>
              <w:spacing w:line="240" w:lineRule="auto"/>
              <w:jc w:val="right"/>
              <w:rPr>
                <w:rFonts w:cs="Calibri"/>
                <w:color w:val="000000"/>
                <w:sz w:val="18"/>
                <w:szCs w:val="18"/>
              </w:rPr>
            </w:pPr>
            <w:r>
              <w:rPr>
                <w:rFonts w:cs="Calibri"/>
                <w:color w:val="000000"/>
                <w:sz w:val="18"/>
                <w:szCs w:val="18"/>
              </w:rPr>
              <w:t>701</w:t>
            </w:r>
          </w:p>
        </w:tc>
        <w:tc>
          <w:tcPr>
            <w:tcW w:w="2400" w:type="dxa"/>
            <w:shd w:val="clear" w:color="auto" w:fill="FFFFFF" w:themeFill="background1"/>
            <w:vAlign w:val="bottom"/>
          </w:tcPr>
          <w:p w14:paraId="6C00F217" w14:textId="77777777" w:rsidR="001D4426" w:rsidRPr="00200FBF" w:rsidRDefault="001D4426" w:rsidP="001D4426">
            <w:pPr>
              <w:spacing w:line="240" w:lineRule="auto"/>
              <w:jc w:val="left"/>
              <w:rPr>
                <w:rFonts w:cs="Calibri"/>
                <w:sz w:val="18"/>
                <w:szCs w:val="18"/>
              </w:rPr>
            </w:pPr>
            <w:r w:rsidRPr="00200FBF">
              <w:rPr>
                <w:rFonts w:cs="Calibri"/>
                <w:sz w:val="18"/>
                <w:szCs w:val="18"/>
              </w:rPr>
              <w:t xml:space="preserve">I can </w:t>
            </w:r>
            <w:proofErr w:type="spellStart"/>
            <w:r w:rsidRPr="00200FBF">
              <w:rPr>
                <w:rFonts w:cs="Calibri"/>
                <w:sz w:val="18"/>
                <w:szCs w:val="18"/>
              </w:rPr>
              <w:t>fix</w:t>
            </w:r>
            <w:proofErr w:type="spellEnd"/>
            <w:r w:rsidRPr="00200FBF">
              <w:rPr>
                <w:rFonts w:cs="Calibri"/>
                <w:sz w:val="18"/>
                <w:szCs w:val="18"/>
              </w:rPr>
              <w:t xml:space="preserve"> </w:t>
            </w:r>
            <w:proofErr w:type="spellStart"/>
            <w:r w:rsidRPr="00200FBF">
              <w:rPr>
                <w:rFonts w:cs="Calibri"/>
                <w:sz w:val="18"/>
                <w:szCs w:val="18"/>
              </w:rPr>
              <w:t>this</w:t>
            </w:r>
            <w:proofErr w:type="spellEnd"/>
            <w:r w:rsidRPr="00200FBF">
              <w:rPr>
                <w:rFonts w:cs="Calibri"/>
                <w:sz w:val="18"/>
                <w:szCs w:val="18"/>
              </w:rPr>
              <w:t>.</w:t>
            </w:r>
          </w:p>
        </w:tc>
        <w:tc>
          <w:tcPr>
            <w:tcW w:w="2693" w:type="dxa"/>
            <w:shd w:val="clear" w:color="000000" w:fill="808080"/>
            <w:vAlign w:val="bottom"/>
          </w:tcPr>
          <w:p w14:paraId="7B543D02" w14:textId="77777777" w:rsidR="001D4426" w:rsidRPr="00326056" w:rsidRDefault="001D4426" w:rsidP="001D4426">
            <w:pPr>
              <w:spacing w:line="240" w:lineRule="auto"/>
              <w:jc w:val="center"/>
              <w:rPr>
                <w:rFonts w:cs="Calibri"/>
                <w:color w:val="FFFF00"/>
                <w:sz w:val="18"/>
                <w:szCs w:val="18"/>
              </w:rPr>
            </w:pPr>
            <w:r w:rsidRPr="00326056">
              <w:rPr>
                <w:rFonts w:cs="Calibri"/>
                <w:color w:val="FFFF00"/>
                <w:sz w:val="18"/>
                <w:szCs w:val="18"/>
              </w:rPr>
              <w:t xml:space="preserve">I can </w:t>
            </w:r>
            <w:proofErr w:type="spellStart"/>
            <w:r w:rsidRPr="00326056">
              <w:rPr>
                <w:rFonts w:cs="Calibri"/>
                <w:color w:val="FFFF00"/>
                <w:sz w:val="18"/>
                <w:szCs w:val="18"/>
              </w:rPr>
              <w:t>fix</w:t>
            </w:r>
            <w:proofErr w:type="spellEnd"/>
            <w:r w:rsidRPr="00326056">
              <w:rPr>
                <w:rFonts w:cs="Calibri"/>
                <w:color w:val="FFFF00"/>
                <w:sz w:val="18"/>
                <w:szCs w:val="18"/>
              </w:rPr>
              <w:t xml:space="preserve"> </w:t>
            </w:r>
            <w:proofErr w:type="spellStart"/>
            <w:r w:rsidRPr="00326056">
              <w:rPr>
                <w:rFonts w:cs="Calibri"/>
                <w:color w:val="FFFF00"/>
                <w:sz w:val="18"/>
                <w:szCs w:val="18"/>
              </w:rPr>
              <w:t>this</w:t>
            </w:r>
            <w:proofErr w:type="spellEnd"/>
            <w:r w:rsidRPr="00326056">
              <w:rPr>
                <w:rFonts w:cs="Calibri"/>
                <w:color w:val="FFFF00"/>
                <w:sz w:val="18"/>
                <w:szCs w:val="18"/>
              </w:rPr>
              <w:t>.</w:t>
            </w:r>
          </w:p>
        </w:tc>
        <w:tc>
          <w:tcPr>
            <w:tcW w:w="285" w:type="dxa"/>
            <w:shd w:val="clear" w:color="auto" w:fill="FF6699"/>
          </w:tcPr>
          <w:p w14:paraId="69B58237"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35167FF"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50F90AF"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Puedo arreglarlo.</w:t>
            </w:r>
          </w:p>
        </w:tc>
        <w:tc>
          <w:tcPr>
            <w:tcW w:w="284" w:type="dxa"/>
            <w:shd w:val="clear" w:color="auto" w:fill="FF6699"/>
            <w:vAlign w:val="bottom"/>
          </w:tcPr>
          <w:p w14:paraId="112E448C"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7086076" w14:textId="77777777" w:rsidR="001D4426" w:rsidRPr="00665429" w:rsidRDefault="001D4426"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57697225"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Puedo arreglarlo.</w:t>
            </w:r>
          </w:p>
        </w:tc>
        <w:tc>
          <w:tcPr>
            <w:tcW w:w="284" w:type="dxa"/>
            <w:shd w:val="clear" w:color="auto" w:fill="BDD6EE" w:themeFill="accent5" w:themeFillTint="66"/>
            <w:vAlign w:val="center"/>
          </w:tcPr>
          <w:p w14:paraId="034CE922" w14:textId="77777777" w:rsidR="001D4426" w:rsidRPr="00665429" w:rsidRDefault="001D4426" w:rsidP="00946A5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38988236"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Puedo arreglarlo.</w:t>
            </w:r>
          </w:p>
        </w:tc>
      </w:tr>
      <w:tr w:rsidR="001D4426" w:rsidRPr="00326056" w14:paraId="4F94E475"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12CDB4F8" w14:textId="0FB71448" w:rsidR="001D4426" w:rsidRDefault="001D4426" w:rsidP="001D4426">
            <w:pPr>
              <w:spacing w:line="240" w:lineRule="auto"/>
              <w:jc w:val="right"/>
              <w:rPr>
                <w:rFonts w:cs="Calibri"/>
                <w:color w:val="000000"/>
                <w:sz w:val="18"/>
                <w:szCs w:val="18"/>
              </w:rPr>
            </w:pPr>
            <w:r>
              <w:rPr>
                <w:rFonts w:cs="Calibri"/>
                <w:color w:val="000000"/>
                <w:sz w:val="18"/>
                <w:szCs w:val="18"/>
              </w:rPr>
              <w:t>702</w:t>
            </w:r>
          </w:p>
        </w:tc>
        <w:tc>
          <w:tcPr>
            <w:tcW w:w="2400" w:type="dxa"/>
            <w:shd w:val="clear" w:color="auto" w:fill="FFFFFF" w:themeFill="background1"/>
            <w:vAlign w:val="bottom"/>
          </w:tcPr>
          <w:p w14:paraId="78A43714"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We'll fix it. Leave it to me.</w:t>
            </w:r>
          </w:p>
        </w:tc>
        <w:tc>
          <w:tcPr>
            <w:tcW w:w="2693" w:type="dxa"/>
            <w:shd w:val="clear" w:color="000000" w:fill="808080"/>
            <w:vAlign w:val="bottom"/>
          </w:tcPr>
          <w:p w14:paraId="4EE1E1D1" w14:textId="7777777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We'll fix it. Leave it to me.</w:t>
            </w:r>
          </w:p>
        </w:tc>
        <w:tc>
          <w:tcPr>
            <w:tcW w:w="285" w:type="dxa"/>
            <w:shd w:val="clear" w:color="auto" w:fill="FF6699"/>
          </w:tcPr>
          <w:p w14:paraId="4AA0E9F7"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A3C76CF"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CA6A104"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Lo haré, déjame a mí.</w:t>
            </w:r>
          </w:p>
        </w:tc>
        <w:tc>
          <w:tcPr>
            <w:tcW w:w="284" w:type="dxa"/>
            <w:shd w:val="clear" w:color="auto" w:fill="FF6699"/>
            <w:vAlign w:val="bottom"/>
          </w:tcPr>
          <w:p w14:paraId="3F7BEAAC"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0FE6A89F"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1EDF90F7"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Lo haré, déjame a mí.</w:t>
            </w:r>
          </w:p>
        </w:tc>
        <w:tc>
          <w:tcPr>
            <w:tcW w:w="284" w:type="dxa"/>
            <w:shd w:val="clear" w:color="auto" w:fill="E2EFD9" w:themeFill="accent6" w:themeFillTint="33"/>
            <w:vAlign w:val="center"/>
          </w:tcPr>
          <w:p w14:paraId="01C905DD"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17F29042"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Lo haré, déjame a mí.</w:t>
            </w:r>
          </w:p>
        </w:tc>
      </w:tr>
      <w:tr w:rsidR="001D4426" w:rsidRPr="00326056" w14:paraId="43C54F5B"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1E0D3AFE" w14:textId="7D91B7BD" w:rsidR="001D4426" w:rsidRDefault="001D4426" w:rsidP="001D4426">
            <w:pPr>
              <w:spacing w:line="240" w:lineRule="auto"/>
              <w:jc w:val="right"/>
              <w:rPr>
                <w:rFonts w:cs="Calibri"/>
                <w:color w:val="000000"/>
                <w:sz w:val="18"/>
                <w:szCs w:val="18"/>
              </w:rPr>
            </w:pPr>
            <w:r>
              <w:rPr>
                <w:rFonts w:cs="Calibri"/>
                <w:color w:val="000000"/>
                <w:sz w:val="18"/>
                <w:szCs w:val="18"/>
              </w:rPr>
              <w:t>703</w:t>
            </w:r>
          </w:p>
        </w:tc>
        <w:tc>
          <w:tcPr>
            <w:tcW w:w="2400" w:type="dxa"/>
            <w:shd w:val="clear" w:color="auto" w:fill="FFFFFF" w:themeFill="background1"/>
            <w:vAlign w:val="bottom"/>
          </w:tcPr>
          <w:p w14:paraId="7C9CD79E"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DS Arnott, please leave a number and a message</w:t>
            </w:r>
          </w:p>
        </w:tc>
        <w:tc>
          <w:tcPr>
            <w:tcW w:w="2693" w:type="dxa"/>
            <w:shd w:val="clear" w:color="000000" w:fill="808080"/>
            <w:vAlign w:val="bottom"/>
          </w:tcPr>
          <w:p w14:paraId="2808D531"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'DS Arnott, / please leave a number and a message</w:t>
            </w:r>
          </w:p>
        </w:tc>
        <w:tc>
          <w:tcPr>
            <w:tcW w:w="285" w:type="dxa"/>
            <w:shd w:val="clear" w:color="auto" w:fill="FFFFFF" w:themeFill="background1"/>
          </w:tcPr>
          <w:p w14:paraId="75E777F6"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BF21D4A"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25A82B7"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"Soy el subinspector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Arnott</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 Deja un teléfono</w:t>
            </w:r>
          </w:p>
        </w:tc>
        <w:tc>
          <w:tcPr>
            <w:tcW w:w="284" w:type="dxa"/>
            <w:shd w:val="clear" w:color="auto" w:fill="FFFFFF" w:themeFill="background1"/>
            <w:vAlign w:val="bottom"/>
          </w:tcPr>
          <w:p w14:paraId="0555705D"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39C45702"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3C4ABC8C" w14:textId="01643EB2" w:rsidR="001D4426" w:rsidRDefault="001D4426" w:rsidP="001D4426">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 xml:space="preserve">Soy el subinspector </w:t>
            </w:r>
            <w:proofErr w:type="spellStart"/>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Arnott</w:t>
            </w:r>
            <w:proofErr w:type="spellEnd"/>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 /</w:t>
            </w:r>
          </w:p>
          <w:p w14:paraId="1A301204" w14:textId="77777777" w:rsidR="001D4426" w:rsidRPr="00326056" w:rsidRDefault="001D4426" w:rsidP="001D4426">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Deje un teléfono…</w:t>
            </w:r>
          </w:p>
        </w:tc>
        <w:tc>
          <w:tcPr>
            <w:tcW w:w="284" w:type="dxa"/>
            <w:shd w:val="clear" w:color="auto" w:fill="FFF2CC" w:themeFill="accent4" w:themeFillTint="33"/>
            <w:vAlign w:val="center"/>
          </w:tcPr>
          <w:p w14:paraId="412FDE0C"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64664DD8"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Soy el subinspector </w:t>
            </w:r>
            <w:proofErr w:type="spellStart"/>
            <w:r w:rsidRPr="00326056">
              <w:rPr>
                <w:rFonts w:cs="Calibri"/>
                <w:color w:val="000000" w:themeColor="text1"/>
                <w:sz w:val="18"/>
                <w:szCs w:val="18"/>
              </w:rPr>
              <w:t>Arnott</w:t>
            </w:r>
            <w:proofErr w:type="spellEnd"/>
            <w:r w:rsidRPr="00326056">
              <w:rPr>
                <w:rFonts w:cs="Calibri"/>
                <w:color w:val="000000" w:themeColor="text1"/>
                <w:sz w:val="18"/>
                <w:szCs w:val="18"/>
              </w:rPr>
              <w:t>. Deje un teléfono</w:t>
            </w:r>
          </w:p>
        </w:tc>
      </w:tr>
      <w:tr w:rsidR="001D4426" w:rsidRPr="00326056" w14:paraId="539A74C0"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03822184" w14:textId="5A42C698" w:rsidR="001D4426" w:rsidRDefault="001D4426" w:rsidP="001D4426">
            <w:pPr>
              <w:spacing w:line="240" w:lineRule="auto"/>
              <w:jc w:val="right"/>
              <w:rPr>
                <w:rFonts w:cs="Calibri"/>
                <w:color w:val="000000"/>
                <w:sz w:val="18"/>
                <w:szCs w:val="18"/>
              </w:rPr>
            </w:pPr>
            <w:r>
              <w:rPr>
                <w:rFonts w:cs="Calibri"/>
                <w:color w:val="000000"/>
                <w:sz w:val="18"/>
                <w:szCs w:val="18"/>
              </w:rPr>
              <w:t>704</w:t>
            </w:r>
          </w:p>
        </w:tc>
        <w:tc>
          <w:tcPr>
            <w:tcW w:w="2400" w:type="dxa"/>
            <w:shd w:val="clear" w:color="auto" w:fill="FFFFFF" w:themeFill="background1"/>
            <w:vAlign w:val="bottom"/>
          </w:tcPr>
          <w:p w14:paraId="324C750F"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and I'll call you back.</w:t>
            </w:r>
          </w:p>
        </w:tc>
        <w:tc>
          <w:tcPr>
            <w:tcW w:w="2693" w:type="dxa"/>
            <w:shd w:val="clear" w:color="000000" w:fill="808080"/>
            <w:vAlign w:val="bottom"/>
          </w:tcPr>
          <w:p w14:paraId="3A338B74"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'and I'll call you back.'</w:t>
            </w:r>
          </w:p>
        </w:tc>
        <w:tc>
          <w:tcPr>
            <w:tcW w:w="285" w:type="dxa"/>
            <w:shd w:val="clear" w:color="auto" w:fill="FFFFFF" w:themeFill="background1"/>
          </w:tcPr>
          <w:p w14:paraId="6679B429"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6016C9F"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FB106E5" w14:textId="77777777" w:rsidR="001D4426" w:rsidRPr="00326056" w:rsidRDefault="001D4426" w:rsidP="001D4426">
            <w:pPr>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te devolveré la llamada".</w:t>
            </w:r>
          </w:p>
        </w:tc>
        <w:tc>
          <w:tcPr>
            <w:tcW w:w="284" w:type="dxa"/>
            <w:shd w:val="clear" w:color="auto" w:fill="FFFFFF" w:themeFill="background1"/>
            <w:vAlign w:val="bottom"/>
          </w:tcPr>
          <w:p w14:paraId="2562780D"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DA46409" w14:textId="77777777" w:rsidR="001D4426" w:rsidRPr="00051527" w:rsidRDefault="001D4426" w:rsidP="00946A53">
            <w:pPr>
              <w:spacing w:line="240" w:lineRule="auto"/>
              <w:jc w:val="center"/>
              <w:rPr>
                <w:rFonts w:cs="Calibri"/>
                <w:color w:val="000000"/>
                <w:sz w:val="18"/>
                <w:szCs w:val="18"/>
              </w:rPr>
            </w:pPr>
          </w:p>
        </w:tc>
        <w:tc>
          <w:tcPr>
            <w:tcW w:w="2693" w:type="dxa"/>
            <w:shd w:val="clear" w:color="auto" w:fill="FFFFFF" w:themeFill="background1"/>
            <w:vAlign w:val="bottom"/>
          </w:tcPr>
          <w:p w14:paraId="369E9AE4"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le devolveré la llamada.</w:t>
            </w:r>
          </w:p>
        </w:tc>
        <w:tc>
          <w:tcPr>
            <w:tcW w:w="284" w:type="dxa"/>
            <w:shd w:val="clear" w:color="auto" w:fill="BDD6EE" w:themeFill="accent5" w:themeFillTint="66"/>
            <w:vAlign w:val="center"/>
          </w:tcPr>
          <w:p w14:paraId="7DA8ECB3"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548D80FE"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y le devolveré la llamada.</w:t>
            </w:r>
          </w:p>
        </w:tc>
      </w:tr>
      <w:tr w:rsidR="001D4426" w:rsidRPr="00326056" w14:paraId="63C4799E"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677DD9D7" w14:textId="4EC995A7" w:rsidR="001D4426" w:rsidRDefault="001D4426" w:rsidP="001D4426">
            <w:pPr>
              <w:spacing w:line="240" w:lineRule="auto"/>
              <w:jc w:val="right"/>
              <w:rPr>
                <w:rFonts w:cs="Calibri"/>
                <w:color w:val="000000"/>
                <w:sz w:val="18"/>
                <w:szCs w:val="18"/>
              </w:rPr>
            </w:pPr>
            <w:r>
              <w:rPr>
                <w:rFonts w:cs="Calibri"/>
                <w:color w:val="000000"/>
                <w:sz w:val="18"/>
                <w:szCs w:val="18"/>
              </w:rPr>
              <w:t>705</w:t>
            </w:r>
          </w:p>
        </w:tc>
        <w:tc>
          <w:tcPr>
            <w:tcW w:w="2400" w:type="dxa"/>
            <w:shd w:val="clear" w:color="auto" w:fill="FFFFFF" w:themeFill="background1"/>
            <w:vAlign w:val="bottom"/>
          </w:tcPr>
          <w:p w14:paraId="621B031E"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Steve, it's me. Something's happened.</w:t>
            </w:r>
          </w:p>
        </w:tc>
        <w:tc>
          <w:tcPr>
            <w:tcW w:w="2693" w:type="dxa"/>
            <w:shd w:val="clear" w:color="000000" w:fill="808080"/>
            <w:vAlign w:val="bottom"/>
          </w:tcPr>
          <w:p w14:paraId="415372F6" w14:textId="7F7ADC69"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Steve, it's me. /</w:t>
            </w:r>
          </w:p>
          <w:p w14:paraId="396E11C6" w14:textId="7777777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Something's happened.</w:t>
            </w:r>
          </w:p>
        </w:tc>
        <w:tc>
          <w:tcPr>
            <w:tcW w:w="285" w:type="dxa"/>
            <w:shd w:val="clear" w:color="auto" w:fill="FF6699"/>
          </w:tcPr>
          <w:p w14:paraId="4EAC9A91"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EB28B03"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28BBFDE" w14:textId="77777777" w:rsidR="001D4426" w:rsidRPr="00326056" w:rsidRDefault="001D4426" w:rsidP="001D4426">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Steve, soy yo. Ha pasado algo.</w:t>
            </w:r>
          </w:p>
        </w:tc>
        <w:tc>
          <w:tcPr>
            <w:tcW w:w="284" w:type="dxa"/>
            <w:shd w:val="clear" w:color="auto" w:fill="FF6699"/>
            <w:vAlign w:val="bottom"/>
          </w:tcPr>
          <w:p w14:paraId="364C6FF5"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D6FC859" w14:textId="77777777" w:rsidR="001D4426" w:rsidRPr="00051527" w:rsidRDefault="001D4426" w:rsidP="00946A53">
            <w:pPr>
              <w:spacing w:line="240" w:lineRule="auto"/>
              <w:jc w:val="center"/>
              <w:rPr>
                <w:rFonts w:cs="Calibri"/>
                <w:color w:val="000000"/>
                <w:sz w:val="18"/>
                <w:szCs w:val="18"/>
              </w:rPr>
            </w:pPr>
          </w:p>
        </w:tc>
        <w:tc>
          <w:tcPr>
            <w:tcW w:w="2693" w:type="dxa"/>
            <w:shd w:val="clear" w:color="auto" w:fill="FFFFFF" w:themeFill="background1"/>
            <w:vAlign w:val="bottom"/>
          </w:tcPr>
          <w:p w14:paraId="3465B69B"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Steve, soy yo. / Ha pasado algo.</w:t>
            </w:r>
          </w:p>
        </w:tc>
        <w:tc>
          <w:tcPr>
            <w:tcW w:w="284" w:type="dxa"/>
            <w:shd w:val="clear" w:color="auto" w:fill="BDD6EE" w:themeFill="accent5" w:themeFillTint="66"/>
            <w:vAlign w:val="center"/>
          </w:tcPr>
          <w:p w14:paraId="3D1B1B98"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53FE7467"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Steve, soy yo. Ha pasado algo.</w:t>
            </w:r>
          </w:p>
        </w:tc>
      </w:tr>
      <w:tr w:rsidR="001D4426" w:rsidRPr="00326056" w14:paraId="234AFBAD"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037A9950" w14:textId="267EF8BE" w:rsidR="001D4426" w:rsidRDefault="001D4426" w:rsidP="001D4426">
            <w:pPr>
              <w:spacing w:line="240" w:lineRule="auto"/>
              <w:jc w:val="right"/>
              <w:rPr>
                <w:rFonts w:cs="Calibri"/>
                <w:color w:val="000000"/>
                <w:sz w:val="18"/>
                <w:szCs w:val="18"/>
              </w:rPr>
            </w:pPr>
            <w:r>
              <w:rPr>
                <w:rFonts w:cs="Calibri"/>
                <w:color w:val="000000"/>
                <w:sz w:val="18"/>
                <w:szCs w:val="18"/>
              </w:rPr>
              <w:t>706</w:t>
            </w:r>
          </w:p>
        </w:tc>
        <w:tc>
          <w:tcPr>
            <w:tcW w:w="2400" w:type="dxa"/>
            <w:shd w:val="clear" w:color="auto" w:fill="FFFFFF" w:themeFill="background1"/>
            <w:vAlign w:val="bottom"/>
          </w:tcPr>
          <w:p w14:paraId="11584FA8"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Gates went off in a weird mood earlier.</w:t>
            </w:r>
          </w:p>
        </w:tc>
        <w:tc>
          <w:tcPr>
            <w:tcW w:w="2693" w:type="dxa"/>
            <w:shd w:val="clear" w:color="000000" w:fill="808080"/>
            <w:vAlign w:val="bottom"/>
          </w:tcPr>
          <w:p w14:paraId="03F49F5A" w14:textId="7777777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Gates went off in a weird mood / earlier.</w:t>
            </w:r>
          </w:p>
        </w:tc>
        <w:tc>
          <w:tcPr>
            <w:tcW w:w="285" w:type="dxa"/>
            <w:shd w:val="clear" w:color="auto" w:fill="FF6699"/>
          </w:tcPr>
          <w:p w14:paraId="5A91DF77"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936B2AC"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2712D2D" w14:textId="7DC5E6D0" w:rsidR="001D4426" w:rsidRDefault="001D4426" w:rsidP="001D4426">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Gates se ha marchado /</w:t>
            </w:r>
          </w:p>
          <w:p w14:paraId="3ADEF622" w14:textId="77777777" w:rsidR="001D4426" w:rsidRPr="00326056" w:rsidRDefault="001D4426" w:rsidP="001D4426">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y estaba muy raro.</w:t>
            </w:r>
          </w:p>
        </w:tc>
        <w:tc>
          <w:tcPr>
            <w:tcW w:w="284" w:type="dxa"/>
            <w:shd w:val="clear" w:color="auto" w:fill="FF6699"/>
            <w:vAlign w:val="bottom"/>
          </w:tcPr>
          <w:p w14:paraId="16954794"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77E7A858" w14:textId="77777777" w:rsidR="001D4426" w:rsidRPr="00051527" w:rsidRDefault="001D4426" w:rsidP="00946A53">
            <w:pPr>
              <w:spacing w:line="240" w:lineRule="auto"/>
              <w:jc w:val="center"/>
              <w:rPr>
                <w:rFonts w:cs="Calibri"/>
                <w:color w:val="000000"/>
                <w:sz w:val="18"/>
                <w:szCs w:val="18"/>
              </w:rPr>
            </w:pPr>
          </w:p>
        </w:tc>
        <w:tc>
          <w:tcPr>
            <w:tcW w:w="2693" w:type="dxa"/>
            <w:shd w:val="clear" w:color="auto" w:fill="FFFFFF" w:themeFill="background1"/>
            <w:vAlign w:val="bottom"/>
          </w:tcPr>
          <w:p w14:paraId="0D321EEC" w14:textId="2C34A397" w:rsidR="001D442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Gates se ha marchado /</w:t>
            </w:r>
          </w:p>
          <w:p w14:paraId="56D90D63"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 estaba muy raro.</w:t>
            </w:r>
          </w:p>
        </w:tc>
        <w:tc>
          <w:tcPr>
            <w:tcW w:w="284" w:type="dxa"/>
            <w:shd w:val="clear" w:color="auto" w:fill="BDD6EE" w:themeFill="accent5" w:themeFillTint="66"/>
            <w:vAlign w:val="center"/>
          </w:tcPr>
          <w:p w14:paraId="5FE37E02"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3565F3E9"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Gates se ha marchado y estaba muy raro.</w:t>
            </w:r>
          </w:p>
        </w:tc>
      </w:tr>
      <w:tr w:rsidR="001D4426" w:rsidRPr="00326056" w14:paraId="6D2E291D"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0EA5E103" w14:textId="70195907" w:rsidR="001D4426" w:rsidRDefault="001D4426" w:rsidP="001D4426">
            <w:pPr>
              <w:spacing w:line="240" w:lineRule="auto"/>
              <w:jc w:val="right"/>
              <w:rPr>
                <w:rFonts w:cs="Calibri"/>
                <w:color w:val="000000"/>
                <w:sz w:val="18"/>
                <w:szCs w:val="18"/>
              </w:rPr>
            </w:pPr>
            <w:r>
              <w:rPr>
                <w:rFonts w:cs="Calibri"/>
                <w:color w:val="000000"/>
                <w:sz w:val="18"/>
                <w:szCs w:val="18"/>
              </w:rPr>
              <w:t>707</w:t>
            </w:r>
          </w:p>
        </w:tc>
        <w:tc>
          <w:tcPr>
            <w:tcW w:w="2400" w:type="dxa"/>
            <w:shd w:val="clear" w:color="auto" w:fill="FFFFFF" w:themeFill="background1"/>
            <w:vAlign w:val="bottom"/>
          </w:tcPr>
          <w:p w14:paraId="0CB5D64F"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No-one knows where he is.</w:t>
            </w:r>
          </w:p>
        </w:tc>
        <w:tc>
          <w:tcPr>
            <w:tcW w:w="2693" w:type="dxa"/>
            <w:shd w:val="clear" w:color="000000" w:fill="808080"/>
            <w:vAlign w:val="bottom"/>
          </w:tcPr>
          <w:p w14:paraId="36EB3A3D" w14:textId="7777777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No-one knows where he is.</w:t>
            </w:r>
          </w:p>
        </w:tc>
        <w:tc>
          <w:tcPr>
            <w:tcW w:w="285" w:type="dxa"/>
            <w:shd w:val="clear" w:color="auto" w:fill="FF6699"/>
          </w:tcPr>
          <w:p w14:paraId="79261012"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443818B"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CCD86D6" w14:textId="77777777" w:rsidR="001D4426" w:rsidRPr="00326056" w:rsidRDefault="001D4426" w:rsidP="001D4426">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Nadie sabe dónde está.</w:t>
            </w:r>
          </w:p>
        </w:tc>
        <w:tc>
          <w:tcPr>
            <w:tcW w:w="284" w:type="dxa"/>
            <w:shd w:val="clear" w:color="auto" w:fill="FF6699"/>
            <w:vAlign w:val="bottom"/>
          </w:tcPr>
          <w:p w14:paraId="23BABBAD"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DBEA01B" w14:textId="77777777" w:rsidR="001D4426" w:rsidRPr="00665429" w:rsidRDefault="001D4426"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251117DB"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Nadie sabe dónde está.</w:t>
            </w:r>
          </w:p>
        </w:tc>
        <w:tc>
          <w:tcPr>
            <w:tcW w:w="284" w:type="dxa"/>
            <w:shd w:val="clear" w:color="auto" w:fill="BDD6EE" w:themeFill="accent5" w:themeFillTint="66"/>
            <w:vAlign w:val="center"/>
          </w:tcPr>
          <w:p w14:paraId="1BCD038E" w14:textId="77777777" w:rsidR="001D4426" w:rsidRPr="00665429" w:rsidRDefault="001D4426" w:rsidP="00946A5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230E0DA5"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Nadie sabe dónde está.</w:t>
            </w:r>
          </w:p>
        </w:tc>
      </w:tr>
      <w:tr w:rsidR="001D4426" w:rsidRPr="00326056" w14:paraId="6FD6908F"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1EEC23E4" w14:textId="177950BD" w:rsidR="001D4426" w:rsidRDefault="001D4426" w:rsidP="001D4426">
            <w:pPr>
              <w:spacing w:line="240" w:lineRule="auto"/>
              <w:jc w:val="right"/>
              <w:rPr>
                <w:rFonts w:cs="Calibri"/>
                <w:color w:val="000000"/>
                <w:sz w:val="18"/>
                <w:szCs w:val="18"/>
              </w:rPr>
            </w:pPr>
            <w:r>
              <w:rPr>
                <w:rFonts w:cs="Calibri"/>
                <w:color w:val="000000"/>
                <w:sz w:val="18"/>
                <w:szCs w:val="18"/>
              </w:rPr>
              <w:t>708</w:t>
            </w:r>
          </w:p>
        </w:tc>
        <w:tc>
          <w:tcPr>
            <w:tcW w:w="2400" w:type="dxa"/>
            <w:shd w:val="clear" w:color="auto" w:fill="FFFFFF" w:themeFill="background1"/>
            <w:vAlign w:val="bottom"/>
          </w:tcPr>
          <w:p w14:paraId="64299A19"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I can't track him down</w:t>
            </w:r>
          </w:p>
          <w:p w14:paraId="2B099ABC"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without raising suspicions.</w:t>
            </w:r>
          </w:p>
        </w:tc>
        <w:tc>
          <w:tcPr>
            <w:tcW w:w="2693" w:type="dxa"/>
            <w:shd w:val="clear" w:color="000000" w:fill="808080"/>
            <w:vAlign w:val="bottom"/>
          </w:tcPr>
          <w:p w14:paraId="2A81D61F" w14:textId="7777777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I can't track him down /</w:t>
            </w:r>
          </w:p>
          <w:p w14:paraId="5200231A" w14:textId="2766B4B6"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without raising suspicions.</w:t>
            </w:r>
          </w:p>
        </w:tc>
        <w:tc>
          <w:tcPr>
            <w:tcW w:w="285" w:type="dxa"/>
            <w:shd w:val="clear" w:color="auto" w:fill="FF6699"/>
          </w:tcPr>
          <w:p w14:paraId="6A4F6CFE"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415303B"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BE806C0" w14:textId="7A7497C4" w:rsidR="001D4426" w:rsidRPr="00326056" w:rsidRDefault="001D4426" w:rsidP="001D4426">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No puedo buscarle /</w:t>
            </w:r>
          </w:p>
          <w:p w14:paraId="4F57B9E2" w14:textId="77777777" w:rsidR="001D4426" w:rsidRPr="00326056" w:rsidRDefault="001D4426" w:rsidP="001D4426">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sin levantar sospechas.</w:t>
            </w:r>
          </w:p>
        </w:tc>
        <w:tc>
          <w:tcPr>
            <w:tcW w:w="284" w:type="dxa"/>
            <w:shd w:val="clear" w:color="auto" w:fill="FF6699"/>
            <w:vAlign w:val="bottom"/>
          </w:tcPr>
          <w:p w14:paraId="7382ED8A"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0DFAA31" w14:textId="77777777" w:rsidR="001D4426" w:rsidRPr="00051527" w:rsidRDefault="001D4426" w:rsidP="00946A53">
            <w:pPr>
              <w:spacing w:line="240" w:lineRule="auto"/>
              <w:jc w:val="center"/>
              <w:rPr>
                <w:rFonts w:cs="Calibri"/>
                <w:color w:val="000000"/>
                <w:sz w:val="18"/>
                <w:szCs w:val="18"/>
              </w:rPr>
            </w:pPr>
          </w:p>
        </w:tc>
        <w:tc>
          <w:tcPr>
            <w:tcW w:w="2693" w:type="dxa"/>
            <w:shd w:val="clear" w:color="auto" w:fill="FFFFFF" w:themeFill="background1"/>
            <w:vAlign w:val="bottom"/>
          </w:tcPr>
          <w:p w14:paraId="1F90D260" w14:textId="65EF3815"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puedo buscarle /</w:t>
            </w:r>
          </w:p>
          <w:p w14:paraId="11E365AD"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sin levantar sospechas.</w:t>
            </w:r>
          </w:p>
        </w:tc>
        <w:tc>
          <w:tcPr>
            <w:tcW w:w="284" w:type="dxa"/>
            <w:shd w:val="clear" w:color="auto" w:fill="BDD6EE" w:themeFill="accent5" w:themeFillTint="66"/>
            <w:vAlign w:val="center"/>
          </w:tcPr>
          <w:p w14:paraId="5BC050AF" w14:textId="77777777" w:rsidR="001D4426" w:rsidRPr="00051527" w:rsidRDefault="001D4426" w:rsidP="00946A53">
            <w:pPr>
              <w:spacing w:line="240" w:lineRule="auto"/>
              <w:jc w:val="center"/>
              <w:rPr>
                <w:rFonts w:cs="Calibri"/>
                <w:color w:val="000000"/>
                <w:sz w:val="18"/>
                <w:szCs w:val="18"/>
              </w:rPr>
            </w:pPr>
          </w:p>
        </w:tc>
        <w:tc>
          <w:tcPr>
            <w:tcW w:w="2977" w:type="dxa"/>
            <w:shd w:val="clear" w:color="auto" w:fill="FFFFFF" w:themeFill="background1"/>
            <w:vAlign w:val="bottom"/>
          </w:tcPr>
          <w:p w14:paraId="7BE43FEC"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No puedo buscarle </w:t>
            </w:r>
          </w:p>
          <w:p w14:paraId="7E7529EE"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sin levantar sospechas.</w:t>
            </w:r>
          </w:p>
        </w:tc>
      </w:tr>
      <w:tr w:rsidR="001D4426" w:rsidRPr="00326056" w14:paraId="120D07EC"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1574BCF5" w14:textId="241B2B6B" w:rsidR="001D4426" w:rsidRDefault="001D4426" w:rsidP="001D4426">
            <w:pPr>
              <w:spacing w:line="240" w:lineRule="auto"/>
              <w:jc w:val="right"/>
              <w:rPr>
                <w:rFonts w:cs="Calibri"/>
                <w:color w:val="000000"/>
                <w:sz w:val="18"/>
                <w:szCs w:val="18"/>
              </w:rPr>
            </w:pPr>
            <w:r>
              <w:rPr>
                <w:rFonts w:cs="Calibri"/>
                <w:color w:val="000000"/>
                <w:sz w:val="18"/>
                <w:szCs w:val="18"/>
              </w:rPr>
              <w:t>709</w:t>
            </w:r>
          </w:p>
        </w:tc>
        <w:tc>
          <w:tcPr>
            <w:tcW w:w="2400" w:type="dxa"/>
            <w:shd w:val="clear" w:color="auto" w:fill="FFFFFF" w:themeFill="background1"/>
            <w:vAlign w:val="bottom"/>
          </w:tcPr>
          <w:p w14:paraId="3A81B1FC"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Call me when you get this, Steve.</w:t>
            </w:r>
          </w:p>
        </w:tc>
        <w:tc>
          <w:tcPr>
            <w:tcW w:w="2693" w:type="dxa"/>
            <w:shd w:val="clear" w:color="000000" w:fill="808080"/>
            <w:vAlign w:val="bottom"/>
          </w:tcPr>
          <w:p w14:paraId="1C95E61E" w14:textId="77777777" w:rsidR="001D4426" w:rsidRPr="00326056" w:rsidRDefault="001D4426" w:rsidP="001D4426">
            <w:pPr>
              <w:spacing w:line="240" w:lineRule="auto"/>
              <w:jc w:val="center"/>
              <w:rPr>
                <w:rFonts w:cs="Calibri"/>
                <w:color w:val="FFFF00"/>
                <w:sz w:val="18"/>
                <w:szCs w:val="18"/>
                <w:lang w:val="en-GB"/>
              </w:rPr>
            </w:pPr>
            <w:r w:rsidRPr="00326056">
              <w:rPr>
                <w:rFonts w:cs="Calibri"/>
                <w:color w:val="FFFF00"/>
                <w:sz w:val="18"/>
                <w:szCs w:val="18"/>
                <w:lang w:val="en-GB"/>
              </w:rPr>
              <w:t>Call me when you get this, Steve.</w:t>
            </w:r>
          </w:p>
        </w:tc>
        <w:tc>
          <w:tcPr>
            <w:tcW w:w="285" w:type="dxa"/>
            <w:shd w:val="clear" w:color="auto" w:fill="FF6699"/>
          </w:tcPr>
          <w:p w14:paraId="3DA9D102"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6C417D6" w14:textId="77777777" w:rsidR="001D4426" w:rsidRPr="00665429" w:rsidRDefault="001D4426"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BD34BFB" w14:textId="77777777" w:rsidR="001D4426" w:rsidRPr="00326056" w:rsidRDefault="001D4426" w:rsidP="001D4426">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Llámame cuando oigas esto.</w:t>
            </w:r>
          </w:p>
        </w:tc>
        <w:tc>
          <w:tcPr>
            <w:tcW w:w="284" w:type="dxa"/>
            <w:shd w:val="clear" w:color="auto" w:fill="FF6699"/>
            <w:vAlign w:val="bottom"/>
          </w:tcPr>
          <w:p w14:paraId="14168A7E"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3FCBC0FD"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06B7931D"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Llámame cuando oigas esto.</w:t>
            </w:r>
          </w:p>
        </w:tc>
        <w:tc>
          <w:tcPr>
            <w:tcW w:w="284" w:type="dxa"/>
            <w:shd w:val="clear" w:color="auto" w:fill="FFF2CC" w:themeFill="accent4" w:themeFillTint="33"/>
            <w:vAlign w:val="center"/>
          </w:tcPr>
          <w:p w14:paraId="4B9373E9"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72D28A35"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Llámame cuando oigas esto.</w:t>
            </w:r>
          </w:p>
        </w:tc>
      </w:tr>
      <w:tr w:rsidR="001D4426" w:rsidRPr="00326056" w14:paraId="02AC50A4"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18F5952B" w14:textId="415D69A9" w:rsidR="001D4426" w:rsidRDefault="001D4426" w:rsidP="001D4426">
            <w:pPr>
              <w:spacing w:line="240" w:lineRule="auto"/>
              <w:jc w:val="right"/>
              <w:rPr>
                <w:rFonts w:cs="Calibri"/>
                <w:color w:val="000000"/>
                <w:sz w:val="18"/>
                <w:szCs w:val="18"/>
              </w:rPr>
            </w:pPr>
            <w:r>
              <w:rPr>
                <w:rFonts w:cs="Calibri"/>
                <w:color w:val="000000"/>
                <w:sz w:val="18"/>
                <w:szCs w:val="18"/>
              </w:rPr>
              <w:lastRenderedPageBreak/>
              <w:t>710</w:t>
            </w:r>
          </w:p>
        </w:tc>
        <w:tc>
          <w:tcPr>
            <w:tcW w:w="2400" w:type="dxa"/>
            <w:shd w:val="clear" w:color="auto" w:fill="FFFFFF" w:themeFill="background1"/>
            <w:vAlign w:val="bottom"/>
          </w:tcPr>
          <w:p w14:paraId="20686173"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(Bar)</w:t>
            </w:r>
          </w:p>
        </w:tc>
        <w:tc>
          <w:tcPr>
            <w:tcW w:w="2693" w:type="dxa"/>
            <w:shd w:val="clear" w:color="000000" w:fill="808080"/>
            <w:vAlign w:val="bottom"/>
          </w:tcPr>
          <w:p w14:paraId="5F6F2F8C" w14:textId="2A2F7AAB"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SPEECH DROWNED OUT /</w:t>
            </w:r>
          </w:p>
          <w:p w14:paraId="47800598"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BY BAR CHATTER</w:t>
            </w:r>
          </w:p>
        </w:tc>
        <w:tc>
          <w:tcPr>
            <w:tcW w:w="285" w:type="dxa"/>
            <w:shd w:val="clear" w:color="auto" w:fill="FFFFFF" w:themeFill="background1"/>
          </w:tcPr>
          <w:p w14:paraId="15637C1A"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249CA9CB" w14:textId="77777777" w:rsidR="001D4426" w:rsidRPr="00665429" w:rsidRDefault="001D4426" w:rsidP="001D4426">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92A9B00" w14:textId="77777777" w:rsidR="001D4426" w:rsidRPr="00326056" w:rsidRDefault="001D4426" w:rsidP="001D4426">
            <w:pPr>
              <w:spacing w:line="240" w:lineRule="auto"/>
              <w:jc w:val="center"/>
              <w:rPr>
                <w:rFonts w:eastAsia="Times New Roman" w:cs="Calibri"/>
                <w:outline/>
                <w:color w:val="000000" w:themeColor="text1"/>
                <w:sz w:val="18"/>
                <w:szCs w:val="18"/>
                <w:lang w:val="en-GB"/>
                <w14:textOutline w14:w="1905" w14:cap="rnd" w14:cmpd="sng" w14:algn="ctr">
                  <w14:solidFill>
                    <w14:schemeClr w14:val="tx1">
                      <w14:alpha w14:val="50000"/>
                    </w14:schemeClr>
                  </w14:solidFill>
                  <w14:prstDash w14:val="solid"/>
                  <w14:bevel/>
                </w14:textOutline>
                <w14:textFill>
                  <w14:solidFill>
                    <w14:srgbClr w14:val="FFFFFF"/>
                  </w14:solidFill>
                </w14:textFill>
              </w:rPr>
            </w:pPr>
            <w:r>
              <w:rPr>
                <w:rFonts w:eastAsia="Times New Roman" w:cs="Calibri"/>
                <w:outline/>
                <w:color w:val="000000" w:themeColor="text1"/>
                <w:sz w:val="18"/>
                <w:szCs w:val="18"/>
                <w:lang w:val="en-GB"/>
                <w14:textOutline w14:w="1905" w14:cap="rnd" w14:cmpd="sng" w14:algn="ctr">
                  <w14:solidFill>
                    <w14:schemeClr w14:val="tx1">
                      <w14:alpha w14:val="50000"/>
                    </w14:schemeClr>
                  </w14:solidFill>
                  <w14:prstDash w14:val="solid"/>
                  <w14:bevel/>
                </w14:textOutline>
                <w14:textFill>
                  <w14:solidFill>
                    <w14:srgbClr w14:val="FFFFFF"/>
                  </w14:solidFill>
                </w14:textFill>
              </w:rPr>
              <w:t>-</w:t>
            </w:r>
          </w:p>
        </w:tc>
        <w:tc>
          <w:tcPr>
            <w:tcW w:w="284" w:type="dxa"/>
            <w:shd w:val="clear" w:color="auto" w:fill="FF99CC"/>
            <w:vAlign w:val="bottom"/>
          </w:tcPr>
          <w:p w14:paraId="62892910" w14:textId="77777777" w:rsidR="001D4426" w:rsidRPr="007E0D88"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FFF" w:themeFill="background1"/>
            <w:vAlign w:val="center"/>
          </w:tcPr>
          <w:p w14:paraId="42F93164" w14:textId="77777777" w:rsidR="001D4426" w:rsidRPr="00665429" w:rsidRDefault="001D4426"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CE8965A" w14:textId="77777777" w:rsidR="001D4426" w:rsidRPr="00326056" w:rsidRDefault="001D4426" w:rsidP="001D4426">
            <w:pPr>
              <w:spacing w:line="240" w:lineRule="auto"/>
              <w:jc w:val="center"/>
              <w:rPr>
                <w:rFonts w:eastAsia="Times New Roman" w:cs="Calibri"/>
                <w:color w:val="FFFF00"/>
                <w:sz w:val="18"/>
                <w:szCs w:val="18"/>
                <w:lang w:val="en-GB"/>
                <w14:textOutline w14:w="1905" w14:cap="rnd" w14:cmpd="sng" w14:algn="ctr">
                  <w14:solidFill>
                    <w14:schemeClr w14:val="tx1">
                      <w14:alpha w14:val="50000"/>
                    </w14:schemeClr>
                  </w14:solidFill>
                  <w14:prstDash w14:val="solid"/>
                  <w14:bevel/>
                </w14:textOutline>
              </w:rPr>
            </w:pPr>
            <w:r>
              <w:rPr>
                <w:rFonts w:eastAsia="Times New Roman" w:cs="Calibri"/>
                <w:color w:val="FFFF00"/>
                <w:sz w:val="18"/>
                <w:szCs w:val="18"/>
                <w:lang w:val="en-GB"/>
                <w14:textOutline w14:w="1905" w14:cap="rnd" w14:cmpd="sng" w14:algn="ctr">
                  <w14:solidFill>
                    <w14:schemeClr w14:val="tx1">
                      <w14:alpha w14:val="50000"/>
                    </w14:schemeClr>
                  </w14:solidFill>
                  <w14:prstDash w14:val="solid"/>
                  <w14:bevel/>
                </w14:textOutline>
              </w:rPr>
              <w:t>-</w:t>
            </w:r>
          </w:p>
        </w:tc>
        <w:tc>
          <w:tcPr>
            <w:tcW w:w="284" w:type="dxa"/>
          </w:tcPr>
          <w:p w14:paraId="31DCF069" w14:textId="77777777" w:rsidR="001D4426" w:rsidRPr="00665429" w:rsidRDefault="001D4426" w:rsidP="00665429">
            <w:pPr>
              <w:spacing w:line="240" w:lineRule="auto"/>
              <w:jc w:val="center"/>
              <w:rPr>
                <w:rFonts w:cs="Calibri"/>
                <w:color w:val="000000"/>
                <w:sz w:val="18"/>
                <w:szCs w:val="18"/>
                <w:lang w:val="en-GB"/>
              </w:rPr>
            </w:pPr>
          </w:p>
        </w:tc>
        <w:tc>
          <w:tcPr>
            <w:tcW w:w="2977" w:type="dxa"/>
            <w:shd w:val="clear" w:color="auto" w:fill="FFFFFF" w:themeFill="background1"/>
            <w:vAlign w:val="bottom"/>
          </w:tcPr>
          <w:p w14:paraId="03FFAD69" w14:textId="1739C3AC"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w:t>
            </w:r>
            <w:r>
              <w:rPr>
                <w:rFonts w:cs="Calibri"/>
                <w:color w:val="000000" w:themeColor="text1"/>
                <w:sz w:val="18"/>
                <w:szCs w:val="18"/>
              </w:rPr>
              <w:t>Ambiente de bar</w:t>
            </w:r>
            <w:r w:rsidRPr="00326056">
              <w:rPr>
                <w:rFonts w:cs="Calibri"/>
                <w:color w:val="000000" w:themeColor="text1"/>
                <w:sz w:val="18"/>
                <w:szCs w:val="18"/>
              </w:rPr>
              <w:t>)</w:t>
            </w:r>
          </w:p>
        </w:tc>
      </w:tr>
      <w:tr w:rsidR="001D4426" w:rsidRPr="00326056" w14:paraId="2E93BE1B"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279E5F99" w14:textId="3F81FBDF" w:rsidR="001D4426" w:rsidRDefault="001D4426" w:rsidP="001D4426">
            <w:pPr>
              <w:spacing w:line="240" w:lineRule="auto"/>
              <w:jc w:val="right"/>
              <w:rPr>
                <w:rFonts w:cs="Calibri"/>
                <w:color w:val="000000"/>
                <w:sz w:val="18"/>
                <w:szCs w:val="18"/>
              </w:rPr>
            </w:pPr>
            <w:r>
              <w:rPr>
                <w:rFonts w:cs="Calibri"/>
                <w:color w:val="000000"/>
                <w:sz w:val="18"/>
                <w:szCs w:val="18"/>
              </w:rPr>
              <w:t>711</w:t>
            </w:r>
          </w:p>
        </w:tc>
        <w:tc>
          <w:tcPr>
            <w:tcW w:w="2400" w:type="dxa"/>
            <w:shd w:val="clear" w:color="auto" w:fill="FFFFFF" w:themeFill="background1"/>
            <w:vAlign w:val="bottom"/>
          </w:tcPr>
          <w:p w14:paraId="01C63705" w14:textId="77777777" w:rsidR="001D4426" w:rsidRPr="00200FBF" w:rsidRDefault="001D4426" w:rsidP="001D4426">
            <w:pPr>
              <w:spacing w:line="240" w:lineRule="auto"/>
              <w:jc w:val="left"/>
              <w:rPr>
                <w:rFonts w:cs="Calibri"/>
                <w:sz w:val="18"/>
                <w:szCs w:val="18"/>
                <w:lang w:val="en-GB"/>
              </w:rPr>
            </w:pPr>
            <w:r w:rsidRPr="00200FBF">
              <w:rPr>
                <w:rFonts w:cs="Calibri"/>
                <w:sz w:val="18"/>
                <w:szCs w:val="18"/>
                <w:lang w:val="en-GB"/>
              </w:rPr>
              <w:t>That's the wanker. He's the one who wouldn't give over his score.</w:t>
            </w:r>
          </w:p>
        </w:tc>
        <w:tc>
          <w:tcPr>
            <w:tcW w:w="2693" w:type="dxa"/>
            <w:shd w:val="clear" w:color="000000" w:fill="808080"/>
            <w:vAlign w:val="bottom"/>
          </w:tcPr>
          <w:p w14:paraId="2C397B68" w14:textId="77777777" w:rsidR="001D4426" w:rsidRPr="00326056" w:rsidRDefault="001D4426" w:rsidP="001D4426">
            <w:pPr>
              <w:spacing w:line="240" w:lineRule="auto"/>
              <w:jc w:val="center"/>
              <w:rPr>
                <w:rFonts w:cs="Calibri"/>
                <w:color w:val="FFFFFF"/>
                <w:sz w:val="18"/>
                <w:szCs w:val="18"/>
                <w:lang w:val="en-GB"/>
              </w:rPr>
            </w:pPr>
            <w:r w:rsidRPr="00326056">
              <w:rPr>
                <w:rFonts w:cs="Calibri"/>
                <w:color w:val="FFFFFF"/>
                <w:sz w:val="18"/>
                <w:szCs w:val="18"/>
                <w:lang w:val="en-GB"/>
              </w:rPr>
              <w:t>That's the wanker. He's the one / who wouldn't give over his score.</w:t>
            </w:r>
          </w:p>
        </w:tc>
        <w:tc>
          <w:tcPr>
            <w:tcW w:w="285" w:type="dxa"/>
            <w:shd w:val="clear" w:color="auto" w:fill="FFFFFF" w:themeFill="background1"/>
          </w:tcPr>
          <w:p w14:paraId="34400E4A" w14:textId="77777777" w:rsidR="001D4426" w:rsidRPr="00326056" w:rsidRDefault="001D4426" w:rsidP="001D4426">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tcPr>
          <w:p w14:paraId="1870FEA2" w14:textId="77777777" w:rsidR="001D4426" w:rsidRPr="00665429" w:rsidRDefault="001D4426" w:rsidP="001D4426">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1E546D9" w14:textId="25475D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Ahí está el capullo. /</w:t>
            </w:r>
          </w:p>
          <w:p w14:paraId="13DBBCF0" w14:textId="77777777" w:rsidR="001D4426" w:rsidRPr="00326056" w:rsidRDefault="001D4426" w:rsidP="001D4426">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No quiso darme su mierda.</w:t>
            </w:r>
          </w:p>
        </w:tc>
        <w:tc>
          <w:tcPr>
            <w:tcW w:w="284" w:type="dxa"/>
            <w:shd w:val="clear" w:color="auto" w:fill="FFFFFF" w:themeFill="background1"/>
            <w:vAlign w:val="bottom"/>
          </w:tcPr>
          <w:p w14:paraId="6FEC0F50"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4E145EE2"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7E88D073" w14:textId="3DD95DEC"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Ahí está el capullo. /</w:t>
            </w:r>
          </w:p>
          <w:p w14:paraId="61B1CF80" w14:textId="77777777" w:rsidR="001D4426" w:rsidRPr="00326056" w:rsidRDefault="001D4426" w:rsidP="001D4426">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quiso darme su mierda.</w:t>
            </w:r>
          </w:p>
        </w:tc>
        <w:tc>
          <w:tcPr>
            <w:tcW w:w="284" w:type="dxa"/>
            <w:shd w:val="clear" w:color="auto" w:fill="E2EFD9" w:themeFill="accent6" w:themeFillTint="33"/>
            <w:vAlign w:val="center"/>
          </w:tcPr>
          <w:p w14:paraId="7D7247EC" w14:textId="77777777" w:rsidR="001D4426" w:rsidRPr="00665429" w:rsidRDefault="001D4426"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243E348D"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 xml:space="preserve">Ahí está el capullo. </w:t>
            </w:r>
          </w:p>
          <w:p w14:paraId="0172DCF8" w14:textId="77777777" w:rsidR="001D4426" w:rsidRPr="00326056" w:rsidRDefault="001D4426" w:rsidP="001D4426">
            <w:pPr>
              <w:spacing w:line="240" w:lineRule="auto"/>
              <w:jc w:val="right"/>
              <w:rPr>
                <w:rFonts w:cs="Calibri"/>
                <w:color w:val="000000" w:themeColor="text1"/>
                <w:sz w:val="18"/>
                <w:szCs w:val="18"/>
              </w:rPr>
            </w:pPr>
            <w:r w:rsidRPr="00326056">
              <w:rPr>
                <w:rFonts w:cs="Calibri"/>
                <w:color w:val="000000" w:themeColor="text1"/>
                <w:sz w:val="18"/>
                <w:szCs w:val="18"/>
              </w:rPr>
              <w:t>No quiso darme su mierda.</w:t>
            </w:r>
          </w:p>
        </w:tc>
      </w:tr>
      <w:tr w:rsidR="00180645" w:rsidRPr="00326056" w14:paraId="77C49CDD" w14:textId="77777777" w:rsidTr="00603C3A">
        <w:tc>
          <w:tcPr>
            <w:tcW w:w="562" w:type="dxa"/>
            <w:tcBorders>
              <w:top w:val="single" w:sz="4" w:space="0" w:color="auto"/>
              <w:left w:val="single" w:sz="4" w:space="0" w:color="auto"/>
              <w:bottom w:val="single" w:sz="4" w:space="0" w:color="auto"/>
              <w:right w:val="nil"/>
            </w:tcBorders>
            <w:shd w:val="clear" w:color="auto" w:fill="auto"/>
            <w:vAlign w:val="bottom"/>
          </w:tcPr>
          <w:p w14:paraId="74F0EB7F" w14:textId="13E668FA" w:rsidR="00180645" w:rsidRDefault="00180645" w:rsidP="00180645">
            <w:pPr>
              <w:spacing w:line="240" w:lineRule="auto"/>
              <w:jc w:val="right"/>
              <w:rPr>
                <w:rFonts w:cs="Calibri"/>
                <w:color w:val="000000"/>
                <w:sz w:val="18"/>
                <w:szCs w:val="18"/>
              </w:rPr>
            </w:pPr>
            <w:r>
              <w:rPr>
                <w:rFonts w:cs="Calibri"/>
                <w:color w:val="000000"/>
                <w:sz w:val="18"/>
                <w:szCs w:val="18"/>
              </w:rPr>
              <w:t>712</w:t>
            </w:r>
          </w:p>
        </w:tc>
        <w:tc>
          <w:tcPr>
            <w:tcW w:w="2400" w:type="dxa"/>
            <w:shd w:val="clear" w:color="auto" w:fill="FFFFFF" w:themeFill="background1"/>
            <w:vAlign w:val="bottom"/>
          </w:tcPr>
          <w:p w14:paraId="59875CBC" w14:textId="77777777" w:rsidR="00180645" w:rsidRPr="00200FBF" w:rsidRDefault="00180645" w:rsidP="00180645">
            <w:pPr>
              <w:spacing w:line="240" w:lineRule="auto"/>
              <w:jc w:val="left"/>
              <w:rPr>
                <w:rFonts w:cs="Calibri"/>
                <w:sz w:val="18"/>
                <w:szCs w:val="18"/>
              </w:rPr>
            </w:pPr>
            <w:proofErr w:type="spellStart"/>
            <w:r w:rsidRPr="00200FBF">
              <w:rPr>
                <w:rFonts w:cs="Calibri"/>
                <w:sz w:val="18"/>
                <w:szCs w:val="18"/>
              </w:rPr>
              <w:t>Oi</w:t>
            </w:r>
            <w:proofErr w:type="spellEnd"/>
            <w:r w:rsidRPr="00200FBF">
              <w:rPr>
                <w:rFonts w:cs="Calibri"/>
                <w:sz w:val="18"/>
                <w:szCs w:val="18"/>
              </w:rPr>
              <w:t>!</w:t>
            </w:r>
          </w:p>
        </w:tc>
        <w:tc>
          <w:tcPr>
            <w:tcW w:w="2693" w:type="dxa"/>
            <w:shd w:val="clear" w:color="000000" w:fill="808080"/>
            <w:vAlign w:val="bottom"/>
          </w:tcPr>
          <w:p w14:paraId="38FD889D" w14:textId="77777777" w:rsidR="00180645" w:rsidRPr="00326056" w:rsidRDefault="00180645" w:rsidP="00180645">
            <w:pPr>
              <w:spacing w:line="240" w:lineRule="auto"/>
              <w:jc w:val="center"/>
              <w:rPr>
                <w:rFonts w:cs="Calibri"/>
                <w:color w:val="FFFF00"/>
                <w:sz w:val="18"/>
                <w:szCs w:val="18"/>
              </w:rPr>
            </w:pPr>
            <w:proofErr w:type="spellStart"/>
            <w:r w:rsidRPr="00326056">
              <w:rPr>
                <w:rFonts w:cs="Calibri"/>
                <w:color w:val="00FFFF"/>
                <w:sz w:val="18"/>
                <w:szCs w:val="18"/>
              </w:rPr>
              <w:t>Oi</w:t>
            </w:r>
            <w:proofErr w:type="spellEnd"/>
            <w:r w:rsidRPr="00326056">
              <w:rPr>
                <w:rFonts w:cs="Calibri"/>
                <w:color w:val="00FFFF"/>
                <w:sz w:val="18"/>
                <w:szCs w:val="18"/>
              </w:rPr>
              <w:t>!</w:t>
            </w:r>
          </w:p>
        </w:tc>
        <w:tc>
          <w:tcPr>
            <w:tcW w:w="285" w:type="dxa"/>
            <w:shd w:val="clear" w:color="auto" w:fill="FFFFFF" w:themeFill="background1"/>
          </w:tcPr>
          <w:p w14:paraId="716ED396" w14:textId="77777777" w:rsidR="00180645" w:rsidRPr="00326056" w:rsidRDefault="00180645" w:rsidP="00180645">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3B8188E" w14:textId="77777777" w:rsidR="00180645" w:rsidRPr="00665429" w:rsidRDefault="00180645"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892CB31" w14:textId="77777777"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w:t>
            </w:r>
          </w:p>
        </w:tc>
        <w:tc>
          <w:tcPr>
            <w:tcW w:w="284" w:type="dxa"/>
            <w:shd w:val="clear" w:color="auto" w:fill="FFFFFF" w:themeFill="background1"/>
            <w:vAlign w:val="bottom"/>
          </w:tcPr>
          <w:p w14:paraId="0289D4D8"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7CB7253A" w14:textId="6F0075E2" w:rsidR="00180645" w:rsidRPr="00665429" w:rsidRDefault="00603C3A" w:rsidP="00946A53">
            <w:pPr>
              <w:spacing w:line="240" w:lineRule="auto"/>
              <w:jc w:val="center"/>
              <w:rPr>
                <w:rFonts w:cs="Calibri"/>
                <w:color w:val="000000"/>
                <w:sz w:val="18"/>
                <w:szCs w:val="18"/>
                <w:lang w:val="en-GB"/>
              </w:rPr>
            </w:pPr>
            <w:r>
              <w:rPr>
                <w:rFonts w:cs="Calibri"/>
                <w:color w:val="000000"/>
                <w:sz w:val="18"/>
                <w:szCs w:val="18"/>
                <w:lang w:val="en-GB"/>
              </w:rPr>
              <w:t>-</w:t>
            </w:r>
          </w:p>
        </w:tc>
        <w:tc>
          <w:tcPr>
            <w:tcW w:w="2693" w:type="dxa"/>
            <w:shd w:val="clear" w:color="auto" w:fill="FFFFFF" w:themeFill="background1"/>
            <w:vAlign w:val="bottom"/>
          </w:tcPr>
          <w:p w14:paraId="191C1C35"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vAlign w:val="center"/>
          </w:tcPr>
          <w:p w14:paraId="6672EAA7" w14:textId="77777777" w:rsidR="00180645" w:rsidRPr="00665429" w:rsidRDefault="00180645" w:rsidP="00946A5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61A0FADB"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¡Eh!</w:t>
            </w:r>
          </w:p>
        </w:tc>
      </w:tr>
      <w:tr w:rsidR="00180645" w:rsidRPr="00326056" w14:paraId="18A751DD"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4CC2CD69" w14:textId="09560628" w:rsidR="00180645" w:rsidRDefault="00180645" w:rsidP="00180645">
            <w:pPr>
              <w:spacing w:line="240" w:lineRule="auto"/>
              <w:jc w:val="right"/>
              <w:rPr>
                <w:rFonts w:cs="Calibri"/>
                <w:color w:val="000000"/>
                <w:sz w:val="18"/>
                <w:szCs w:val="18"/>
              </w:rPr>
            </w:pPr>
            <w:r>
              <w:rPr>
                <w:rFonts w:cs="Calibri"/>
                <w:color w:val="000000"/>
                <w:sz w:val="18"/>
                <w:szCs w:val="18"/>
              </w:rPr>
              <w:t>713</w:t>
            </w:r>
          </w:p>
        </w:tc>
        <w:tc>
          <w:tcPr>
            <w:tcW w:w="2400" w:type="dxa"/>
            <w:shd w:val="clear" w:color="auto" w:fill="FFFFFF" w:themeFill="background1"/>
            <w:vAlign w:val="bottom"/>
          </w:tcPr>
          <w:p w14:paraId="684F0A30" w14:textId="77777777" w:rsidR="00180645" w:rsidRPr="00200FBF" w:rsidRDefault="00180645" w:rsidP="00180645">
            <w:pPr>
              <w:spacing w:line="240" w:lineRule="auto"/>
              <w:jc w:val="left"/>
              <w:rPr>
                <w:rFonts w:cs="Calibri"/>
                <w:sz w:val="18"/>
                <w:szCs w:val="18"/>
              </w:rPr>
            </w:pPr>
            <w:r>
              <w:rPr>
                <w:rFonts w:cs="Calibri"/>
                <w:b/>
                <w:bCs/>
                <w:sz w:val="18"/>
                <w:szCs w:val="18"/>
              </w:rPr>
              <w:t>[</w:t>
            </w:r>
            <w:proofErr w:type="spellStart"/>
            <w:r>
              <w:rPr>
                <w:rFonts w:cs="Calibri"/>
                <w:b/>
                <w:bCs/>
                <w:sz w:val="18"/>
                <w:szCs w:val="18"/>
              </w:rPr>
              <w:t>Chuckles</w:t>
            </w:r>
            <w:proofErr w:type="spellEnd"/>
            <w:r>
              <w:rPr>
                <w:rFonts w:cs="Calibri"/>
                <w:b/>
                <w:bCs/>
                <w:sz w:val="18"/>
                <w:szCs w:val="18"/>
              </w:rPr>
              <w:t>]</w:t>
            </w:r>
            <w:r w:rsidRPr="00200FBF">
              <w:rPr>
                <w:rFonts w:cs="Calibri"/>
                <w:sz w:val="18"/>
                <w:szCs w:val="18"/>
              </w:rPr>
              <w:t xml:space="preserve"> </w:t>
            </w:r>
            <w:proofErr w:type="spellStart"/>
            <w:r w:rsidRPr="00200FBF">
              <w:rPr>
                <w:rFonts w:cs="Calibri"/>
                <w:sz w:val="18"/>
                <w:szCs w:val="18"/>
              </w:rPr>
              <w:t>Wanker</w:t>
            </w:r>
            <w:proofErr w:type="spellEnd"/>
            <w:r w:rsidRPr="00200FBF">
              <w:rPr>
                <w:rFonts w:cs="Calibri"/>
                <w:sz w:val="18"/>
                <w:szCs w:val="18"/>
              </w:rPr>
              <w:t>!</w:t>
            </w:r>
          </w:p>
        </w:tc>
        <w:tc>
          <w:tcPr>
            <w:tcW w:w="2693" w:type="dxa"/>
            <w:shd w:val="clear" w:color="000000" w:fill="808080"/>
            <w:vAlign w:val="bottom"/>
          </w:tcPr>
          <w:p w14:paraId="3B46B37F" w14:textId="77777777" w:rsidR="00180645" w:rsidRPr="00326056" w:rsidRDefault="00180645" w:rsidP="00180645">
            <w:pPr>
              <w:spacing w:line="240" w:lineRule="auto"/>
              <w:jc w:val="center"/>
              <w:rPr>
                <w:rFonts w:cs="Calibri"/>
                <w:color w:val="FFFF00"/>
                <w:sz w:val="18"/>
                <w:szCs w:val="18"/>
              </w:rPr>
            </w:pPr>
            <w:proofErr w:type="spellStart"/>
            <w:r w:rsidRPr="00326056">
              <w:rPr>
                <w:rFonts w:cs="Calibri"/>
                <w:color w:val="FFFFFF"/>
                <w:sz w:val="18"/>
                <w:szCs w:val="18"/>
              </w:rPr>
              <w:t>Wanker</w:t>
            </w:r>
            <w:proofErr w:type="spellEnd"/>
            <w:r w:rsidRPr="00326056">
              <w:rPr>
                <w:rFonts w:cs="Calibri"/>
                <w:color w:val="FFFFFF"/>
                <w:sz w:val="18"/>
                <w:szCs w:val="18"/>
              </w:rPr>
              <w:t>!</w:t>
            </w:r>
          </w:p>
        </w:tc>
        <w:tc>
          <w:tcPr>
            <w:tcW w:w="285" w:type="dxa"/>
            <w:shd w:val="clear" w:color="auto" w:fill="7030A0"/>
          </w:tcPr>
          <w:p w14:paraId="2260E3BC" w14:textId="77777777" w:rsidR="00180645" w:rsidRPr="00326056" w:rsidRDefault="00180645" w:rsidP="00180645">
            <w:pPr>
              <w:spacing w:line="240" w:lineRule="auto"/>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7A0D598B" w14:textId="77777777" w:rsidR="00180645" w:rsidRPr="00665429" w:rsidRDefault="00180645"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6D3116D0" w14:textId="77777777"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¡Gilipollas!</w:t>
            </w:r>
          </w:p>
        </w:tc>
        <w:tc>
          <w:tcPr>
            <w:tcW w:w="284" w:type="dxa"/>
            <w:shd w:val="clear" w:color="auto" w:fill="FF6699"/>
            <w:vAlign w:val="bottom"/>
          </w:tcPr>
          <w:p w14:paraId="0F452A5E"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6B7714EA" w14:textId="77777777" w:rsidR="00180645" w:rsidRPr="00665429" w:rsidRDefault="00180645"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526A3AC2"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¡Gilipollas!</w:t>
            </w:r>
          </w:p>
        </w:tc>
        <w:tc>
          <w:tcPr>
            <w:tcW w:w="284" w:type="dxa"/>
            <w:shd w:val="clear" w:color="auto" w:fill="FFF2CC" w:themeFill="accent4" w:themeFillTint="33"/>
            <w:vAlign w:val="center"/>
          </w:tcPr>
          <w:p w14:paraId="505D1817" w14:textId="77777777" w:rsidR="00180645" w:rsidRPr="00665429" w:rsidRDefault="00180645"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1E720E9D"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¡Ja, ja, ja! ¡Gilipollas!</w:t>
            </w:r>
          </w:p>
        </w:tc>
      </w:tr>
      <w:tr w:rsidR="00180645" w:rsidRPr="00326056" w14:paraId="0C5BA4E3"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65FC40EF" w14:textId="4436DD03" w:rsidR="00180645" w:rsidRDefault="00180645" w:rsidP="00180645">
            <w:pPr>
              <w:spacing w:line="240" w:lineRule="auto"/>
              <w:jc w:val="right"/>
              <w:rPr>
                <w:rFonts w:cs="Calibri"/>
                <w:color w:val="000000"/>
                <w:sz w:val="18"/>
                <w:szCs w:val="18"/>
              </w:rPr>
            </w:pPr>
            <w:r>
              <w:rPr>
                <w:rFonts w:cs="Calibri"/>
                <w:color w:val="000000"/>
                <w:sz w:val="18"/>
                <w:szCs w:val="18"/>
              </w:rPr>
              <w:t>714</w:t>
            </w:r>
          </w:p>
        </w:tc>
        <w:tc>
          <w:tcPr>
            <w:tcW w:w="2400" w:type="dxa"/>
            <w:shd w:val="clear" w:color="auto" w:fill="FFFFFF" w:themeFill="background1"/>
            <w:vAlign w:val="bottom"/>
          </w:tcPr>
          <w:p w14:paraId="1953ECC4" w14:textId="77777777" w:rsidR="00180645" w:rsidRPr="00200FBF" w:rsidRDefault="00180645" w:rsidP="00180645">
            <w:pPr>
              <w:spacing w:line="240" w:lineRule="auto"/>
              <w:jc w:val="left"/>
              <w:rPr>
                <w:rFonts w:cs="Calibri"/>
                <w:sz w:val="18"/>
                <w:szCs w:val="18"/>
              </w:rPr>
            </w:pPr>
            <w:r w:rsidRPr="00200FBF">
              <w:rPr>
                <w:rFonts w:cs="Calibri"/>
                <w:sz w:val="18"/>
                <w:szCs w:val="18"/>
              </w:rPr>
              <w:t>VOICES OVER POLICE RADIO</w:t>
            </w:r>
          </w:p>
        </w:tc>
        <w:tc>
          <w:tcPr>
            <w:tcW w:w="2693" w:type="dxa"/>
            <w:shd w:val="clear" w:color="000000" w:fill="808080"/>
            <w:vAlign w:val="bottom"/>
          </w:tcPr>
          <w:p w14:paraId="43AEC9CF" w14:textId="77777777" w:rsidR="00180645" w:rsidRPr="00326056" w:rsidRDefault="00180645" w:rsidP="00180645">
            <w:pPr>
              <w:spacing w:line="240" w:lineRule="auto"/>
              <w:jc w:val="center"/>
              <w:rPr>
                <w:rFonts w:cs="Calibri"/>
                <w:color w:val="FFFFFF"/>
                <w:sz w:val="18"/>
                <w:szCs w:val="18"/>
              </w:rPr>
            </w:pPr>
            <w:r w:rsidRPr="00326056">
              <w:rPr>
                <w:rFonts w:cs="Calibri"/>
                <w:color w:val="FFFFFF"/>
                <w:sz w:val="18"/>
                <w:szCs w:val="18"/>
              </w:rPr>
              <w:t>VOICES OVER POLICE RADIO</w:t>
            </w:r>
          </w:p>
        </w:tc>
        <w:tc>
          <w:tcPr>
            <w:tcW w:w="285" w:type="dxa"/>
            <w:shd w:val="clear" w:color="auto" w:fill="FFFFFF" w:themeFill="background1"/>
          </w:tcPr>
          <w:p w14:paraId="2380E34B"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29C669A" w14:textId="77777777" w:rsidR="00180645" w:rsidRPr="00665429" w:rsidRDefault="00180645"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518D7D1" w14:textId="77777777"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w:t>
            </w:r>
          </w:p>
        </w:tc>
        <w:tc>
          <w:tcPr>
            <w:tcW w:w="284" w:type="dxa"/>
            <w:shd w:val="clear" w:color="auto" w:fill="FF99CC"/>
            <w:vAlign w:val="bottom"/>
          </w:tcPr>
          <w:p w14:paraId="051C5DC6"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FFF" w:themeFill="background1"/>
            <w:vAlign w:val="center"/>
          </w:tcPr>
          <w:p w14:paraId="2C46172C" w14:textId="77777777" w:rsidR="00180645" w:rsidRPr="00665429" w:rsidRDefault="00180645"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17F3CD33"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vAlign w:val="center"/>
          </w:tcPr>
          <w:p w14:paraId="7F13EBAD" w14:textId="77777777" w:rsidR="00180645" w:rsidRPr="00665429" w:rsidRDefault="00180645" w:rsidP="00946A5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3A4536FF"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(Radio)</w:t>
            </w:r>
          </w:p>
        </w:tc>
      </w:tr>
      <w:tr w:rsidR="00180645" w:rsidRPr="00326056" w14:paraId="59D54147"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32D1608C" w14:textId="07C98393" w:rsidR="00180645" w:rsidRDefault="00180645" w:rsidP="00180645">
            <w:pPr>
              <w:spacing w:line="240" w:lineRule="auto"/>
              <w:jc w:val="right"/>
              <w:rPr>
                <w:rFonts w:cs="Calibri"/>
                <w:color w:val="000000"/>
                <w:sz w:val="18"/>
                <w:szCs w:val="18"/>
              </w:rPr>
            </w:pPr>
            <w:r>
              <w:rPr>
                <w:rFonts w:cs="Calibri"/>
                <w:color w:val="000000"/>
                <w:sz w:val="18"/>
                <w:szCs w:val="18"/>
              </w:rPr>
              <w:t>715</w:t>
            </w:r>
          </w:p>
        </w:tc>
        <w:tc>
          <w:tcPr>
            <w:tcW w:w="2400" w:type="dxa"/>
            <w:shd w:val="clear" w:color="auto" w:fill="FFFFFF" w:themeFill="background1"/>
            <w:vAlign w:val="bottom"/>
          </w:tcPr>
          <w:p w14:paraId="2571AAA9" w14:textId="77777777" w:rsidR="00180645" w:rsidRPr="00200FBF" w:rsidRDefault="00180645" w:rsidP="00180645">
            <w:pPr>
              <w:spacing w:line="240" w:lineRule="auto"/>
              <w:jc w:val="left"/>
              <w:rPr>
                <w:rFonts w:cs="Calibri"/>
                <w:sz w:val="18"/>
                <w:szCs w:val="18"/>
                <w:lang w:val="en-GB"/>
              </w:rPr>
            </w:pPr>
            <w:r w:rsidRPr="00200FBF">
              <w:rPr>
                <w:rFonts w:cs="Calibri"/>
                <w:sz w:val="18"/>
                <w:szCs w:val="18"/>
                <w:lang w:val="en-GB"/>
              </w:rPr>
              <w:t>Right, let's clear the area.</w:t>
            </w:r>
          </w:p>
        </w:tc>
        <w:tc>
          <w:tcPr>
            <w:tcW w:w="2693" w:type="dxa"/>
            <w:shd w:val="clear" w:color="000000" w:fill="808080"/>
            <w:vAlign w:val="bottom"/>
          </w:tcPr>
          <w:p w14:paraId="14ACDA08" w14:textId="77777777" w:rsidR="00180645" w:rsidRPr="00326056" w:rsidRDefault="00180645" w:rsidP="00180645">
            <w:pPr>
              <w:spacing w:line="240" w:lineRule="auto"/>
              <w:jc w:val="center"/>
              <w:rPr>
                <w:rFonts w:cs="Calibri"/>
                <w:color w:val="FFFF00"/>
                <w:sz w:val="18"/>
                <w:szCs w:val="18"/>
                <w:lang w:val="en-GB"/>
              </w:rPr>
            </w:pPr>
            <w:r w:rsidRPr="00326056">
              <w:rPr>
                <w:rFonts w:cs="Calibri"/>
                <w:color w:val="FFFF00"/>
                <w:sz w:val="18"/>
                <w:szCs w:val="18"/>
                <w:lang w:val="en-GB"/>
              </w:rPr>
              <w:t>Right, let's clear the area.</w:t>
            </w:r>
          </w:p>
        </w:tc>
        <w:tc>
          <w:tcPr>
            <w:tcW w:w="285" w:type="dxa"/>
            <w:shd w:val="clear" w:color="auto" w:fill="FFFFFF" w:themeFill="background1"/>
          </w:tcPr>
          <w:p w14:paraId="46352711"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0289FEE" w14:textId="77777777" w:rsidR="00180645" w:rsidRPr="00665429" w:rsidRDefault="00180645"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18C1E64" w14:textId="77777777"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Vamos, despejen la zona.</w:t>
            </w:r>
          </w:p>
        </w:tc>
        <w:tc>
          <w:tcPr>
            <w:tcW w:w="284" w:type="dxa"/>
            <w:shd w:val="clear" w:color="auto" w:fill="FFFFFF" w:themeFill="background1"/>
            <w:vAlign w:val="bottom"/>
          </w:tcPr>
          <w:p w14:paraId="6776AD41"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EE1976A" w14:textId="77777777" w:rsidR="00180645" w:rsidRPr="00665429" w:rsidRDefault="00180645"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3F7AA090"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Vamos, despejen la zona.</w:t>
            </w:r>
          </w:p>
        </w:tc>
        <w:tc>
          <w:tcPr>
            <w:tcW w:w="284" w:type="dxa"/>
            <w:shd w:val="clear" w:color="auto" w:fill="BDD6EE" w:themeFill="accent5" w:themeFillTint="66"/>
            <w:vAlign w:val="center"/>
          </w:tcPr>
          <w:p w14:paraId="5E6E9318" w14:textId="77777777" w:rsidR="00180645" w:rsidRPr="00665429" w:rsidRDefault="00180645" w:rsidP="00946A5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530DF74E"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Vamos, despejen la zona.</w:t>
            </w:r>
          </w:p>
        </w:tc>
      </w:tr>
      <w:tr w:rsidR="00180645" w:rsidRPr="00326056" w14:paraId="2B43BD38"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653627BE" w14:textId="58C95CD1" w:rsidR="00180645" w:rsidRDefault="00180645" w:rsidP="00180645">
            <w:pPr>
              <w:spacing w:line="240" w:lineRule="auto"/>
              <w:jc w:val="right"/>
              <w:rPr>
                <w:rFonts w:cs="Calibri"/>
                <w:color w:val="000000"/>
                <w:sz w:val="18"/>
                <w:szCs w:val="18"/>
              </w:rPr>
            </w:pPr>
            <w:r>
              <w:rPr>
                <w:rFonts w:cs="Calibri"/>
                <w:color w:val="000000"/>
                <w:sz w:val="18"/>
                <w:szCs w:val="18"/>
              </w:rPr>
              <w:t>716</w:t>
            </w:r>
          </w:p>
        </w:tc>
        <w:tc>
          <w:tcPr>
            <w:tcW w:w="2400" w:type="dxa"/>
            <w:vMerge w:val="restart"/>
            <w:shd w:val="clear" w:color="auto" w:fill="FFFFFF" w:themeFill="background1"/>
            <w:vAlign w:val="bottom"/>
          </w:tcPr>
          <w:p w14:paraId="699F93E4" w14:textId="77777777" w:rsidR="00180645" w:rsidRPr="00200FBF" w:rsidRDefault="00180645" w:rsidP="00180645">
            <w:pPr>
              <w:spacing w:line="240" w:lineRule="auto"/>
              <w:jc w:val="left"/>
              <w:rPr>
                <w:rFonts w:cs="Calibri"/>
                <w:sz w:val="18"/>
                <w:szCs w:val="18"/>
                <w:lang w:val="en-GB"/>
              </w:rPr>
            </w:pPr>
            <w:r w:rsidRPr="00200FBF">
              <w:rPr>
                <w:rFonts w:cs="Calibri"/>
                <w:sz w:val="18"/>
                <w:szCs w:val="18"/>
                <w:lang w:val="en-GB"/>
              </w:rPr>
              <w:t>Home now, girls. These kids shouldn't be looking at this.</w:t>
            </w:r>
          </w:p>
        </w:tc>
        <w:tc>
          <w:tcPr>
            <w:tcW w:w="2693" w:type="dxa"/>
            <w:vMerge w:val="restart"/>
            <w:shd w:val="clear" w:color="000000" w:fill="808080"/>
            <w:vAlign w:val="bottom"/>
          </w:tcPr>
          <w:p w14:paraId="29F972F0" w14:textId="77777777" w:rsidR="00180645" w:rsidRPr="00326056" w:rsidRDefault="00180645" w:rsidP="00180645">
            <w:pPr>
              <w:spacing w:line="240" w:lineRule="auto"/>
              <w:jc w:val="center"/>
              <w:rPr>
                <w:rFonts w:cs="Calibri"/>
                <w:color w:val="FFFF00"/>
                <w:sz w:val="18"/>
                <w:szCs w:val="18"/>
                <w:lang w:val="en-GB"/>
              </w:rPr>
            </w:pPr>
            <w:r w:rsidRPr="00326056">
              <w:rPr>
                <w:rFonts w:cs="Calibri"/>
                <w:color w:val="FFFF00"/>
                <w:sz w:val="18"/>
                <w:szCs w:val="18"/>
                <w:lang w:val="en-GB"/>
              </w:rPr>
              <w:t>Home now, girls. These kids / shouldn't be looking at this.</w:t>
            </w:r>
          </w:p>
        </w:tc>
        <w:tc>
          <w:tcPr>
            <w:tcW w:w="285" w:type="dxa"/>
            <w:vMerge w:val="restart"/>
            <w:shd w:val="clear" w:color="auto" w:fill="FFFFFF" w:themeFill="background1"/>
          </w:tcPr>
          <w:p w14:paraId="61BB243F"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636A7487" w14:textId="77777777" w:rsidR="00180645" w:rsidRPr="00665429" w:rsidRDefault="00180645"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605519D" w14:textId="77777777"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Id a casa, niñas.</w:t>
            </w:r>
          </w:p>
        </w:tc>
        <w:tc>
          <w:tcPr>
            <w:tcW w:w="284" w:type="dxa"/>
            <w:shd w:val="clear" w:color="auto" w:fill="FFFFFF" w:themeFill="background1"/>
            <w:vAlign w:val="bottom"/>
          </w:tcPr>
          <w:p w14:paraId="15189D19"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C4F903C" w14:textId="77777777" w:rsidR="00180645" w:rsidRPr="00665429" w:rsidRDefault="00180645"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435D4AED"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Id a casa, niñas.</w:t>
            </w:r>
          </w:p>
        </w:tc>
        <w:tc>
          <w:tcPr>
            <w:tcW w:w="284" w:type="dxa"/>
            <w:shd w:val="clear" w:color="auto" w:fill="BDD6EE" w:themeFill="accent5" w:themeFillTint="66"/>
            <w:vAlign w:val="center"/>
          </w:tcPr>
          <w:p w14:paraId="6D104D1F" w14:textId="77777777" w:rsidR="00180645" w:rsidRPr="00665429" w:rsidRDefault="00180645" w:rsidP="00946A5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256B951A"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Id a casa, niñas.</w:t>
            </w:r>
          </w:p>
        </w:tc>
      </w:tr>
      <w:tr w:rsidR="00180645" w:rsidRPr="00326056" w14:paraId="7DB85237"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60BEDEB7" w14:textId="3FFAA387" w:rsidR="00180645" w:rsidRDefault="00180645" w:rsidP="00180645">
            <w:pPr>
              <w:spacing w:line="240" w:lineRule="auto"/>
              <w:jc w:val="right"/>
              <w:rPr>
                <w:rFonts w:cs="Calibri"/>
                <w:color w:val="000000"/>
                <w:sz w:val="18"/>
                <w:szCs w:val="18"/>
              </w:rPr>
            </w:pPr>
            <w:r>
              <w:rPr>
                <w:rFonts w:cs="Calibri"/>
                <w:color w:val="000000"/>
                <w:sz w:val="18"/>
                <w:szCs w:val="18"/>
              </w:rPr>
              <w:t>717</w:t>
            </w:r>
          </w:p>
        </w:tc>
        <w:tc>
          <w:tcPr>
            <w:tcW w:w="2400" w:type="dxa"/>
            <w:vMerge/>
            <w:shd w:val="clear" w:color="auto" w:fill="FFFFFF" w:themeFill="background1"/>
            <w:vAlign w:val="bottom"/>
          </w:tcPr>
          <w:p w14:paraId="1572F65D" w14:textId="77777777" w:rsidR="00180645" w:rsidRPr="00200FBF" w:rsidRDefault="00180645" w:rsidP="00180645">
            <w:pPr>
              <w:spacing w:line="240" w:lineRule="auto"/>
              <w:jc w:val="left"/>
              <w:rPr>
                <w:rFonts w:cs="Calibri"/>
                <w:sz w:val="18"/>
                <w:szCs w:val="18"/>
                <w:lang w:val="en-GB"/>
              </w:rPr>
            </w:pPr>
          </w:p>
        </w:tc>
        <w:tc>
          <w:tcPr>
            <w:tcW w:w="2693" w:type="dxa"/>
            <w:vMerge/>
            <w:shd w:val="clear" w:color="000000" w:fill="808080"/>
            <w:vAlign w:val="bottom"/>
          </w:tcPr>
          <w:p w14:paraId="76620621" w14:textId="77777777" w:rsidR="00180645" w:rsidRPr="00326056" w:rsidRDefault="00180645" w:rsidP="00180645">
            <w:pPr>
              <w:spacing w:line="240" w:lineRule="auto"/>
              <w:jc w:val="center"/>
              <w:rPr>
                <w:rFonts w:cs="Calibri"/>
                <w:color w:val="00FFFF"/>
                <w:sz w:val="18"/>
                <w:szCs w:val="18"/>
              </w:rPr>
            </w:pPr>
          </w:p>
        </w:tc>
        <w:tc>
          <w:tcPr>
            <w:tcW w:w="285" w:type="dxa"/>
            <w:vMerge/>
            <w:shd w:val="clear" w:color="auto" w:fill="FFFFFF" w:themeFill="background1"/>
          </w:tcPr>
          <w:p w14:paraId="2992109B" w14:textId="77777777" w:rsidR="00180645" w:rsidRPr="00326056" w:rsidRDefault="00180645" w:rsidP="00180645">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6393E472" w14:textId="77777777" w:rsidR="00180645" w:rsidRPr="00665429" w:rsidRDefault="00180645"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BAFD6F6" w14:textId="77777777"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Los críos no deberían ver esto.</w:t>
            </w:r>
          </w:p>
        </w:tc>
        <w:tc>
          <w:tcPr>
            <w:tcW w:w="284" w:type="dxa"/>
            <w:shd w:val="clear" w:color="auto" w:fill="FFFFFF" w:themeFill="background1"/>
            <w:vAlign w:val="bottom"/>
          </w:tcPr>
          <w:p w14:paraId="63D66445"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2D1A128" w14:textId="77777777" w:rsidR="00180645" w:rsidRPr="00051527" w:rsidRDefault="00180645" w:rsidP="00946A53">
            <w:pPr>
              <w:spacing w:line="240" w:lineRule="auto"/>
              <w:jc w:val="center"/>
              <w:rPr>
                <w:rFonts w:cs="Calibri"/>
                <w:color w:val="000000"/>
                <w:sz w:val="18"/>
                <w:szCs w:val="18"/>
              </w:rPr>
            </w:pPr>
          </w:p>
        </w:tc>
        <w:tc>
          <w:tcPr>
            <w:tcW w:w="2693" w:type="dxa"/>
            <w:shd w:val="clear" w:color="auto" w:fill="FFFFFF" w:themeFill="background1"/>
            <w:vAlign w:val="bottom"/>
          </w:tcPr>
          <w:p w14:paraId="2F203933"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Los críos no deberían ver esto.</w:t>
            </w:r>
          </w:p>
        </w:tc>
        <w:tc>
          <w:tcPr>
            <w:tcW w:w="284" w:type="dxa"/>
            <w:shd w:val="clear" w:color="auto" w:fill="BDD6EE" w:themeFill="accent5" w:themeFillTint="66"/>
            <w:vAlign w:val="center"/>
          </w:tcPr>
          <w:p w14:paraId="023F1FD0" w14:textId="77777777" w:rsidR="00180645" w:rsidRPr="00051527" w:rsidRDefault="00180645" w:rsidP="00946A53">
            <w:pPr>
              <w:spacing w:line="240" w:lineRule="auto"/>
              <w:jc w:val="center"/>
              <w:rPr>
                <w:rFonts w:cs="Calibri"/>
                <w:color w:val="000000"/>
                <w:sz w:val="18"/>
                <w:szCs w:val="18"/>
              </w:rPr>
            </w:pPr>
          </w:p>
        </w:tc>
        <w:tc>
          <w:tcPr>
            <w:tcW w:w="2977" w:type="dxa"/>
            <w:shd w:val="clear" w:color="auto" w:fill="FFFFFF" w:themeFill="background1"/>
            <w:vAlign w:val="bottom"/>
          </w:tcPr>
          <w:p w14:paraId="4AB43093"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Los críos no deberían ver esto.</w:t>
            </w:r>
          </w:p>
        </w:tc>
      </w:tr>
      <w:tr w:rsidR="00180645" w:rsidRPr="00326056" w14:paraId="18EB0D08"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2336FE85" w14:textId="0D605793" w:rsidR="00180645" w:rsidRDefault="00180645" w:rsidP="00180645">
            <w:pPr>
              <w:spacing w:line="240" w:lineRule="auto"/>
              <w:jc w:val="right"/>
              <w:rPr>
                <w:rFonts w:cs="Calibri"/>
                <w:color w:val="000000"/>
                <w:sz w:val="18"/>
                <w:szCs w:val="18"/>
              </w:rPr>
            </w:pPr>
            <w:r>
              <w:rPr>
                <w:rFonts w:cs="Calibri"/>
                <w:color w:val="000000"/>
                <w:sz w:val="18"/>
                <w:szCs w:val="18"/>
              </w:rPr>
              <w:t>718</w:t>
            </w:r>
          </w:p>
        </w:tc>
        <w:tc>
          <w:tcPr>
            <w:tcW w:w="2400" w:type="dxa"/>
            <w:shd w:val="clear" w:color="auto" w:fill="FFFFFF" w:themeFill="background1"/>
            <w:vAlign w:val="bottom"/>
          </w:tcPr>
          <w:p w14:paraId="0FCEF595" w14:textId="77777777" w:rsidR="00180645" w:rsidRPr="00200FBF" w:rsidRDefault="00180645" w:rsidP="00180645">
            <w:pPr>
              <w:spacing w:line="240" w:lineRule="auto"/>
              <w:jc w:val="left"/>
              <w:rPr>
                <w:rFonts w:cs="Calibri"/>
                <w:sz w:val="18"/>
                <w:szCs w:val="18"/>
                <w:lang w:val="en-GB"/>
              </w:rPr>
            </w:pPr>
            <w:r w:rsidRPr="00200FBF">
              <w:rPr>
                <w:rFonts w:cs="Calibri"/>
                <w:sz w:val="18"/>
                <w:szCs w:val="18"/>
                <w:lang w:val="en-GB"/>
              </w:rPr>
              <w:t>They should be in bed. Jesus, it's a school night.</w:t>
            </w:r>
          </w:p>
        </w:tc>
        <w:tc>
          <w:tcPr>
            <w:tcW w:w="2693" w:type="dxa"/>
            <w:shd w:val="clear" w:color="000000" w:fill="808080"/>
            <w:vAlign w:val="bottom"/>
          </w:tcPr>
          <w:p w14:paraId="11B010A0" w14:textId="7A81AFB5" w:rsidR="00180645" w:rsidRPr="00326056" w:rsidRDefault="00180645" w:rsidP="00180645">
            <w:pPr>
              <w:spacing w:line="240" w:lineRule="auto"/>
              <w:jc w:val="center"/>
              <w:rPr>
                <w:rFonts w:cs="Calibri"/>
                <w:color w:val="00FFFF"/>
                <w:sz w:val="18"/>
                <w:szCs w:val="18"/>
                <w:lang w:val="en-GB"/>
              </w:rPr>
            </w:pPr>
            <w:r w:rsidRPr="00326056">
              <w:rPr>
                <w:rFonts w:cs="Calibri"/>
                <w:color w:val="00FFFF"/>
                <w:sz w:val="18"/>
                <w:szCs w:val="18"/>
                <w:lang w:val="en-GB"/>
              </w:rPr>
              <w:t>They should be in bed. /</w:t>
            </w:r>
          </w:p>
          <w:p w14:paraId="2A7A8625" w14:textId="77777777" w:rsidR="00180645" w:rsidRPr="00326056" w:rsidRDefault="00180645" w:rsidP="00180645">
            <w:pPr>
              <w:spacing w:line="240" w:lineRule="auto"/>
              <w:jc w:val="center"/>
              <w:rPr>
                <w:rFonts w:cs="Calibri"/>
                <w:color w:val="00FFFF"/>
                <w:sz w:val="18"/>
                <w:szCs w:val="18"/>
                <w:lang w:val="en-GB"/>
              </w:rPr>
            </w:pPr>
            <w:r w:rsidRPr="00326056">
              <w:rPr>
                <w:rFonts w:cs="Calibri"/>
                <w:color w:val="00FFFF"/>
                <w:sz w:val="18"/>
                <w:szCs w:val="18"/>
                <w:lang w:val="en-GB"/>
              </w:rPr>
              <w:t>Jesus, it's a school night.</w:t>
            </w:r>
          </w:p>
        </w:tc>
        <w:tc>
          <w:tcPr>
            <w:tcW w:w="285" w:type="dxa"/>
            <w:shd w:val="clear" w:color="auto" w:fill="FFFFFF" w:themeFill="background1"/>
          </w:tcPr>
          <w:p w14:paraId="3978FFE0"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1FD0452" w14:textId="77777777" w:rsidR="00180645" w:rsidRPr="00665429" w:rsidRDefault="00180645"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29BB6BA" w14:textId="77777777"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Tendrían que estar en la cama. / Mañana tienen clase.</w:t>
            </w:r>
          </w:p>
        </w:tc>
        <w:tc>
          <w:tcPr>
            <w:tcW w:w="284" w:type="dxa"/>
            <w:shd w:val="clear" w:color="auto" w:fill="FFFFFF" w:themeFill="background1"/>
            <w:vAlign w:val="bottom"/>
          </w:tcPr>
          <w:p w14:paraId="7ABDB7A3"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5B3ADFA6" w14:textId="77777777" w:rsidR="00180645" w:rsidRPr="00665429" w:rsidRDefault="00180645"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7CA2D1D2"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Tendrían que estar en la cama. / Mañana tienen clase.</w:t>
            </w:r>
          </w:p>
        </w:tc>
        <w:tc>
          <w:tcPr>
            <w:tcW w:w="284" w:type="dxa"/>
            <w:shd w:val="clear" w:color="auto" w:fill="FFF2CC" w:themeFill="accent4" w:themeFillTint="33"/>
            <w:vAlign w:val="center"/>
          </w:tcPr>
          <w:p w14:paraId="0D58626C" w14:textId="77777777" w:rsidR="00180645" w:rsidRPr="00665429" w:rsidRDefault="00180645"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12C489E7"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Tendrían que estar en la cama. Mañana tienen clase.</w:t>
            </w:r>
          </w:p>
        </w:tc>
      </w:tr>
      <w:tr w:rsidR="00180645" w:rsidRPr="00326056" w14:paraId="02A8D9D8"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0C5FA288" w14:textId="440C5A99" w:rsidR="00180645" w:rsidRDefault="00180645" w:rsidP="00180645">
            <w:pPr>
              <w:spacing w:line="240" w:lineRule="auto"/>
              <w:jc w:val="right"/>
              <w:rPr>
                <w:rFonts w:cs="Calibri"/>
                <w:color w:val="000000"/>
                <w:sz w:val="18"/>
                <w:szCs w:val="18"/>
              </w:rPr>
            </w:pPr>
            <w:r>
              <w:rPr>
                <w:rFonts w:cs="Calibri"/>
                <w:color w:val="000000"/>
                <w:sz w:val="18"/>
                <w:szCs w:val="18"/>
              </w:rPr>
              <w:t>719</w:t>
            </w:r>
          </w:p>
        </w:tc>
        <w:tc>
          <w:tcPr>
            <w:tcW w:w="2400" w:type="dxa"/>
            <w:vMerge w:val="restart"/>
            <w:shd w:val="clear" w:color="auto" w:fill="FFFFFF" w:themeFill="background1"/>
            <w:vAlign w:val="bottom"/>
          </w:tcPr>
          <w:p w14:paraId="4BEAFED7" w14:textId="77777777" w:rsidR="00180645" w:rsidRPr="00200FBF" w:rsidRDefault="00180645" w:rsidP="00180645">
            <w:pPr>
              <w:spacing w:line="240" w:lineRule="auto"/>
              <w:jc w:val="left"/>
              <w:rPr>
                <w:rFonts w:cs="Calibri"/>
                <w:sz w:val="18"/>
                <w:szCs w:val="18"/>
                <w:lang w:val="en-GB"/>
              </w:rPr>
            </w:pPr>
            <w:r w:rsidRPr="00200FBF">
              <w:rPr>
                <w:rFonts w:cs="Calibri"/>
                <w:sz w:val="18"/>
                <w:szCs w:val="18"/>
                <w:lang w:val="en-GB"/>
              </w:rPr>
              <w:t>Keely? What? You never came in for that follow-up interview.</w:t>
            </w:r>
          </w:p>
        </w:tc>
        <w:tc>
          <w:tcPr>
            <w:tcW w:w="2693" w:type="dxa"/>
            <w:vMerge w:val="restart"/>
            <w:shd w:val="clear" w:color="000000" w:fill="808080"/>
            <w:vAlign w:val="bottom"/>
          </w:tcPr>
          <w:p w14:paraId="113F6A3B" w14:textId="77777777" w:rsidR="00180645" w:rsidRPr="00326056" w:rsidRDefault="00180645" w:rsidP="00180645">
            <w:pPr>
              <w:spacing w:line="240" w:lineRule="auto"/>
              <w:jc w:val="center"/>
              <w:rPr>
                <w:rFonts w:cs="Calibri"/>
                <w:color w:val="000000"/>
                <w:sz w:val="18"/>
                <w:szCs w:val="18"/>
                <w:lang w:val="en-GB"/>
              </w:rPr>
            </w:pPr>
            <w:r w:rsidRPr="00326056">
              <w:rPr>
                <w:rFonts w:cs="Calibri"/>
                <w:color w:val="FFFF00"/>
                <w:sz w:val="18"/>
                <w:szCs w:val="18"/>
                <w:lang w:val="en-GB"/>
              </w:rPr>
              <w:t>Keely?</w:t>
            </w:r>
            <w:r w:rsidRPr="00326056">
              <w:rPr>
                <w:rFonts w:cs="Calibri"/>
                <w:color w:val="000000"/>
                <w:sz w:val="18"/>
                <w:szCs w:val="18"/>
                <w:lang w:val="en-GB"/>
              </w:rPr>
              <w:t xml:space="preserve"> </w:t>
            </w:r>
            <w:r w:rsidRPr="00326056">
              <w:rPr>
                <w:rFonts w:cs="Calibri"/>
                <w:color w:val="FFFFFF"/>
                <w:sz w:val="18"/>
                <w:szCs w:val="18"/>
                <w:lang w:val="en-GB"/>
              </w:rPr>
              <w:t xml:space="preserve">What? </w:t>
            </w:r>
            <w:r w:rsidRPr="00326056">
              <w:rPr>
                <w:rFonts w:cs="Calibri"/>
                <w:color w:val="FFFF00"/>
                <w:sz w:val="18"/>
                <w:szCs w:val="18"/>
                <w:lang w:val="en-GB"/>
              </w:rPr>
              <w:t>You never came in / for that follow-up interview.</w:t>
            </w:r>
          </w:p>
        </w:tc>
        <w:tc>
          <w:tcPr>
            <w:tcW w:w="285" w:type="dxa"/>
            <w:vMerge w:val="restart"/>
            <w:shd w:val="clear" w:color="auto" w:fill="FFFFFF" w:themeFill="background1"/>
          </w:tcPr>
          <w:p w14:paraId="48DB1108"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17293135" w14:textId="77777777" w:rsidR="00180645" w:rsidRPr="00665429" w:rsidRDefault="00180645"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25174CE" w14:textId="77777777"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w:t>
            </w:r>
            <w:proofErr w:type="spell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Keely</w:t>
            </w:r>
            <w:proofErr w:type="spell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 / </w:t>
            </w:r>
            <w:proofErr w:type="gram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w:t>
            </w:r>
            <w:proofErr w:type="gram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Qué?</w:t>
            </w:r>
          </w:p>
        </w:tc>
        <w:tc>
          <w:tcPr>
            <w:tcW w:w="284" w:type="dxa"/>
            <w:shd w:val="clear" w:color="auto" w:fill="FFFFFF" w:themeFill="background1"/>
            <w:vAlign w:val="bottom"/>
          </w:tcPr>
          <w:p w14:paraId="29FABF4E"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389DD38" w14:textId="77777777" w:rsidR="00180645" w:rsidRPr="00665429" w:rsidRDefault="00180645"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2AF86491"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Keely</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 / </w:t>
            </w:r>
            <w:proofErr w:type="gram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roofErr w:type="gram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Qué?</w:t>
            </w:r>
          </w:p>
        </w:tc>
        <w:tc>
          <w:tcPr>
            <w:tcW w:w="284" w:type="dxa"/>
            <w:shd w:val="clear" w:color="auto" w:fill="BDD6EE" w:themeFill="accent5" w:themeFillTint="66"/>
            <w:vAlign w:val="center"/>
          </w:tcPr>
          <w:p w14:paraId="1636E37F" w14:textId="77777777" w:rsidR="00180645" w:rsidRPr="00665429" w:rsidRDefault="00180645" w:rsidP="00946A5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52C24A4A"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w:t>
            </w:r>
            <w:proofErr w:type="spellStart"/>
            <w:r w:rsidRPr="00326056">
              <w:rPr>
                <w:rFonts w:cs="Calibri"/>
                <w:color w:val="000000" w:themeColor="text1"/>
                <w:sz w:val="18"/>
                <w:szCs w:val="18"/>
              </w:rPr>
              <w:t>Keely</w:t>
            </w:r>
            <w:proofErr w:type="spellEnd"/>
            <w:r w:rsidRPr="00326056">
              <w:rPr>
                <w:rFonts w:cs="Calibri"/>
                <w:color w:val="000000" w:themeColor="text1"/>
                <w:sz w:val="18"/>
                <w:szCs w:val="18"/>
              </w:rPr>
              <w:t>? ¿Qué?</w:t>
            </w:r>
          </w:p>
        </w:tc>
      </w:tr>
      <w:tr w:rsidR="00180645" w:rsidRPr="00326056" w14:paraId="469CF135"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22B9E898" w14:textId="28FC8244" w:rsidR="00180645" w:rsidRDefault="00180645" w:rsidP="00180645">
            <w:pPr>
              <w:spacing w:line="240" w:lineRule="auto"/>
              <w:jc w:val="right"/>
              <w:rPr>
                <w:rFonts w:cs="Calibri"/>
                <w:color w:val="000000"/>
                <w:sz w:val="18"/>
                <w:szCs w:val="18"/>
              </w:rPr>
            </w:pPr>
            <w:r>
              <w:rPr>
                <w:rFonts w:cs="Calibri"/>
                <w:color w:val="000000"/>
                <w:sz w:val="18"/>
                <w:szCs w:val="18"/>
              </w:rPr>
              <w:t>720</w:t>
            </w:r>
          </w:p>
        </w:tc>
        <w:tc>
          <w:tcPr>
            <w:tcW w:w="2400" w:type="dxa"/>
            <w:vMerge/>
            <w:shd w:val="clear" w:color="auto" w:fill="FFFFFF" w:themeFill="background1"/>
            <w:vAlign w:val="bottom"/>
          </w:tcPr>
          <w:p w14:paraId="511CE0BE" w14:textId="77777777" w:rsidR="00180645" w:rsidRPr="00200FBF" w:rsidRDefault="00180645" w:rsidP="00180645">
            <w:pPr>
              <w:spacing w:line="240" w:lineRule="auto"/>
              <w:jc w:val="left"/>
              <w:rPr>
                <w:rFonts w:cs="Calibri"/>
                <w:sz w:val="18"/>
                <w:szCs w:val="18"/>
              </w:rPr>
            </w:pPr>
          </w:p>
        </w:tc>
        <w:tc>
          <w:tcPr>
            <w:tcW w:w="2693" w:type="dxa"/>
            <w:vMerge/>
            <w:shd w:val="clear" w:color="000000" w:fill="808080"/>
            <w:vAlign w:val="bottom"/>
          </w:tcPr>
          <w:p w14:paraId="5BE6BB7A" w14:textId="77777777" w:rsidR="00180645" w:rsidRPr="00326056" w:rsidRDefault="00180645" w:rsidP="00180645">
            <w:pPr>
              <w:spacing w:line="240" w:lineRule="auto"/>
              <w:jc w:val="center"/>
              <w:rPr>
                <w:rFonts w:cs="Calibri"/>
                <w:color w:val="FFFF00"/>
                <w:sz w:val="18"/>
                <w:szCs w:val="18"/>
                <w:lang w:val="en-GB"/>
              </w:rPr>
            </w:pPr>
          </w:p>
        </w:tc>
        <w:tc>
          <w:tcPr>
            <w:tcW w:w="285" w:type="dxa"/>
            <w:vMerge/>
            <w:shd w:val="clear" w:color="auto" w:fill="FFFFFF" w:themeFill="background1"/>
          </w:tcPr>
          <w:p w14:paraId="3DB32B16"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1D88B6D2" w14:textId="77777777" w:rsidR="00180645" w:rsidRPr="00665429" w:rsidRDefault="00180645"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0DA693D" w14:textId="77777777"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No volviste /</w:t>
            </w:r>
          </w:p>
          <w:p w14:paraId="7603FF8E" w14:textId="77777777"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para hacer el seguimiento.</w:t>
            </w:r>
          </w:p>
        </w:tc>
        <w:tc>
          <w:tcPr>
            <w:tcW w:w="284" w:type="dxa"/>
            <w:shd w:val="clear" w:color="auto" w:fill="FFFFFF" w:themeFill="background1"/>
            <w:vAlign w:val="bottom"/>
          </w:tcPr>
          <w:p w14:paraId="126FE5D9"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9D161AA" w14:textId="77777777" w:rsidR="00180645" w:rsidRPr="00051527" w:rsidRDefault="00180645" w:rsidP="00946A53">
            <w:pPr>
              <w:spacing w:line="240" w:lineRule="auto"/>
              <w:jc w:val="center"/>
              <w:rPr>
                <w:rFonts w:cs="Calibri"/>
                <w:color w:val="000000"/>
                <w:sz w:val="18"/>
                <w:szCs w:val="18"/>
              </w:rPr>
            </w:pPr>
          </w:p>
        </w:tc>
        <w:tc>
          <w:tcPr>
            <w:tcW w:w="2693" w:type="dxa"/>
            <w:shd w:val="clear" w:color="auto" w:fill="FFFFFF" w:themeFill="background1"/>
            <w:vAlign w:val="bottom"/>
          </w:tcPr>
          <w:p w14:paraId="209C9A91" w14:textId="56F4E958"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volviste /</w:t>
            </w:r>
          </w:p>
          <w:p w14:paraId="32E25E0E"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para hacer el seguimiento.</w:t>
            </w:r>
          </w:p>
        </w:tc>
        <w:tc>
          <w:tcPr>
            <w:tcW w:w="284" w:type="dxa"/>
            <w:shd w:val="clear" w:color="auto" w:fill="BDD6EE" w:themeFill="accent5" w:themeFillTint="66"/>
            <w:vAlign w:val="center"/>
          </w:tcPr>
          <w:p w14:paraId="313F0D76" w14:textId="77777777" w:rsidR="00180645" w:rsidRPr="00051527" w:rsidRDefault="00180645" w:rsidP="00946A53">
            <w:pPr>
              <w:spacing w:line="240" w:lineRule="auto"/>
              <w:jc w:val="center"/>
              <w:rPr>
                <w:rFonts w:cs="Calibri"/>
                <w:color w:val="000000"/>
                <w:sz w:val="18"/>
                <w:szCs w:val="18"/>
              </w:rPr>
            </w:pPr>
          </w:p>
        </w:tc>
        <w:tc>
          <w:tcPr>
            <w:tcW w:w="2977" w:type="dxa"/>
            <w:shd w:val="clear" w:color="auto" w:fill="FFFFFF" w:themeFill="background1"/>
            <w:vAlign w:val="bottom"/>
          </w:tcPr>
          <w:p w14:paraId="5AF4418E"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 xml:space="preserve">No volviste </w:t>
            </w:r>
          </w:p>
          <w:p w14:paraId="6783CEAF"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para hacer el seguimiento.</w:t>
            </w:r>
          </w:p>
        </w:tc>
      </w:tr>
      <w:tr w:rsidR="00180645" w:rsidRPr="00326056" w14:paraId="0EFBB24D"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0DDE4BBC" w14:textId="7A1E26A4" w:rsidR="00180645" w:rsidRDefault="00180645" w:rsidP="00180645">
            <w:pPr>
              <w:spacing w:line="240" w:lineRule="auto"/>
              <w:jc w:val="right"/>
              <w:rPr>
                <w:rFonts w:cs="Calibri"/>
                <w:color w:val="000000"/>
                <w:sz w:val="18"/>
                <w:szCs w:val="18"/>
              </w:rPr>
            </w:pPr>
            <w:r>
              <w:rPr>
                <w:rFonts w:cs="Calibri"/>
                <w:color w:val="000000"/>
                <w:sz w:val="18"/>
                <w:szCs w:val="18"/>
              </w:rPr>
              <w:t>721</w:t>
            </w:r>
          </w:p>
        </w:tc>
        <w:tc>
          <w:tcPr>
            <w:tcW w:w="2400" w:type="dxa"/>
            <w:shd w:val="clear" w:color="auto" w:fill="FFFFFF" w:themeFill="background1"/>
            <w:vAlign w:val="bottom"/>
          </w:tcPr>
          <w:p w14:paraId="240C17BB" w14:textId="77777777" w:rsidR="00180645" w:rsidRPr="00200FBF" w:rsidRDefault="00180645" w:rsidP="00180645">
            <w:pPr>
              <w:spacing w:line="240" w:lineRule="auto"/>
              <w:jc w:val="left"/>
              <w:rPr>
                <w:rFonts w:cs="Calibri"/>
                <w:sz w:val="18"/>
                <w:szCs w:val="18"/>
                <w:lang w:val="en-GB"/>
              </w:rPr>
            </w:pPr>
            <w:proofErr w:type="spellStart"/>
            <w:r w:rsidRPr="00200FBF">
              <w:rPr>
                <w:rFonts w:cs="Calibri"/>
                <w:sz w:val="18"/>
                <w:szCs w:val="18"/>
                <w:lang w:val="en-GB"/>
              </w:rPr>
              <w:t>Ain't</w:t>
            </w:r>
            <w:proofErr w:type="spellEnd"/>
            <w:r w:rsidRPr="00200FBF">
              <w:rPr>
                <w:rFonts w:cs="Calibri"/>
                <w:sz w:val="18"/>
                <w:szCs w:val="18"/>
                <w:lang w:val="en-GB"/>
              </w:rPr>
              <w:t xml:space="preserve"> bothered 'bout that slag any more. You're dropping the charges?</w:t>
            </w:r>
          </w:p>
        </w:tc>
        <w:tc>
          <w:tcPr>
            <w:tcW w:w="2693" w:type="dxa"/>
            <w:shd w:val="clear" w:color="000000" w:fill="808080"/>
            <w:vAlign w:val="bottom"/>
          </w:tcPr>
          <w:p w14:paraId="7EF72FC1" w14:textId="77777777" w:rsidR="00180645" w:rsidRPr="00326056" w:rsidRDefault="00180645" w:rsidP="00180645">
            <w:pPr>
              <w:spacing w:line="240" w:lineRule="auto"/>
              <w:jc w:val="center"/>
              <w:rPr>
                <w:rFonts w:cs="Calibri"/>
                <w:color w:val="000000"/>
                <w:sz w:val="18"/>
                <w:szCs w:val="18"/>
                <w:lang w:val="en-GB"/>
              </w:rPr>
            </w:pPr>
            <w:proofErr w:type="spellStart"/>
            <w:r w:rsidRPr="00326056">
              <w:rPr>
                <w:rFonts w:cs="Calibri"/>
                <w:color w:val="FFFFFF"/>
                <w:sz w:val="18"/>
                <w:szCs w:val="18"/>
                <w:lang w:val="en-GB"/>
              </w:rPr>
              <w:t>Ain't</w:t>
            </w:r>
            <w:proofErr w:type="spellEnd"/>
            <w:r w:rsidRPr="00326056">
              <w:rPr>
                <w:rFonts w:cs="Calibri"/>
                <w:color w:val="FFFFFF"/>
                <w:sz w:val="18"/>
                <w:szCs w:val="18"/>
                <w:lang w:val="en-GB"/>
              </w:rPr>
              <w:t xml:space="preserve"> bothered 'bout that slag any / more. </w:t>
            </w:r>
            <w:r w:rsidRPr="00326056">
              <w:rPr>
                <w:rFonts w:cs="Calibri"/>
                <w:color w:val="FFFF00"/>
                <w:sz w:val="18"/>
                <w:szCs w:val="18"/>
                <w:lang w:val="en-GB"/>
              </w:rPr>
              <w:t>You're dropping the charges?</w:t>
            </w:r>
          </w:p>
        </w:tc>
        <w:tc>
          <w:tcPr>
            <w:tcW w:w="285" w:type="dxa"/>
            <w:shd w:val="clear" w:color="auto" w:fill="FFFFFF" w:themeFill="background1"/>
          </w:tcPr>
          <w:p w14:paraId="6BF0029C"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1A1127B" w14:textId="77777777" w:rsidR="00180645" w:rsidRPr="00665429" w:rsidRDefault="00180645"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B4EE39B" w14:textId="0CA8C12B"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Paso ya de esa furcia. /</w:t>
            </w:r>
          </w:p>
          <w:p w14:paraId="2C7E92F1" w14:textId="77777777"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roofErr w:type="gram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w:t>
            </w:r>
            <w:proofErr w:type="gram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Retiras los cargos?</w:t>
            </w:r>
          </w:p>
        </w:tc>
        <w:tc>
          <w:tcPr>
            <w:tcW w:w="284" w:type="dxa"/>
            <w:shd w:val="clear" w:color="auto" w:fill="FFFFFF" w:themeFill="background1"/>
            <w:vAlign w:val="bottom"/>
          </w:tcPr>
          <w:p w14:paraId="0ED7F508"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DDFE058" w14:textId="77777777" w:rsidR="00180645" w:rsidRPr="00665429" w:rsidRDefault="00180645"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0AE386E" w14:textId="41074D30"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Paso ya de esa furcia. /</w:t>
            </w:r>
          </w:p>
          <w:p w14:paraId="16B7B11A"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roofErr w:type="gram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roofErr w:type="gram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Retiras los cargos?</w:t>
            </w:r>
          </w:p>
        </w:tc>
        <w:tc>
          <w:tcPr>
            <w:tcW w:w="284" w:type="dxa"/>
            <w:shd w:val="clear" w:color="auto" w:fill="BDD6EE" w:themeFill="accent5" w:themeFillTint="66"/>
            <w:vAlign w:val="center"/>
          </w:tcPr>
          <w:p w14:paraId="2011DD75" w14:textId="77777777" w:rsidR="00180645" w:rsidRPr="00665429" w:rsidRDefault="00180645" w:rsidP="00946A5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68698F05"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 xml:space="preserve">Paso ya de esa furcia. </w:t>
            </w:r>
          </w:p>
          <w:p w14:paraId="34A09187"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¿Retiras los cargos? Hm.</w:t>
            </w:r>
          </w:p>
        </w:tc>
      </w:tr>
      <w:tr w:rsidR="00180645" w:rsidRPr="00326056" w14:paraId="214ED60F"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68F3E7AC" w14:textId="71BD6DC4" w:rsidR="00180645" w:rsidRDefault="00180645" w:rsidP="00180645">
            <w:pPr>
              <w:spacing w:line="240" w:lineRule="auto"/>
              <w:jc w:val="right"/>
              <w:rPr>
                <w:rFonts w:cs="Calibri"/>
                <w:color w:val="000000"/>
                <w:sz w:val="18"/>
                <w:szCs w:val="18"/>
              </w:rPr>
            </w:pPr>
            <w:r>
              <w:rPr>
                <w:rFonts w:cs="Calibri"/>
                <w:color w:val="000000"/>
                <w:sz w:val="18"/>
                <w:szCs w:val="18"/>
              </w:rPr>
              <w:t>722</w:t>
            </w:r>
          </w:p>
        </w:tc>
        <w:tc>
          <w:tcPr>
            <w:tcW w:w="2400" w:type="dxa"/>
            <w:shd w:val="clear" w:color="auto" w:fill="FFFFFF" w:themeFill="background1"/>
            <w:vAlign w:val="bottom"/>
          </w:tcPr>
          <w:p w14:paraId="700B980F" w14:textId="77777777" w:rsidR="00180645" w:rsidRPr="00200FBF" w:rsidRDefault="00180645" w:rsidP="00180645">
            <w:pPr>
              <w:spacing w:line="240" w:lineRule="auto"/>
              <w:jc w:val="left"/>
              <w:rPr>
                <w:rFonts w:cs="Calibri"/>
                <w:sz w:val="18"/>
                <w:szCs w:val="18"/>
                <w:lang w:val="en-GB"/>
              </w:rPr>
            </w:pPr>
            <w:r w:rsidRPr="00200FBF">
              <w:rPr>
                <w:rFonts w:cs="Calibri"/>
                <w:sz w:val="18"/>
                <w:szCs w:val="18"/>
                <w:lang w:val="en-GB"/>
              </w:rPr>
              <w:t>Hey, result. Result my arse.</w:t>
            </w:r>
          </w:p>
        </w:tc>
        <w:tc>
          <w:tcPr>
            <w:tcW w:w="2693" w:type="dxa"/>
            <w:shd w:val="clear" w:color="000000" w:fill="808080"/>
            <w:vAlign w:val="bottom"/>
          </w:tcPr>
          <w:p w14:paraId="07D56AD8" w14:textId="77777777" w:rsidR="00180645" w:rsidRPr="00326056" w:rsidRDefault="00180645" w:rsidP="00180645">
            <w:pPr>
              <w:spacing w:line="240" w:lineRule="auto"/>
              <w:jc w:val="center"/>
              <w:rPr>
                <w:rFonts w:cs="Calibri"/>
                <w:color w:val="000000"/>
                <w:sz w:val="18"/>
                <w:szCs w:val="18"/>
                <w:lang w:val="en-GB"/>
              </w:rPr>
            </w:pPr>
            <w:r w:rsidRPr="00326056">
              <w:rPr>
                <w:rFonts w:cs="Calibri"/>
                <w:color w:val="00FFFF"/>
                <w:sz w:val="18"/>
                <w:szCs w:val="18"/>
                <w:lang w:val="en-GB"/>
              </w:rPr>
              <w:t>Hey, result. /</w:t>
            </w:r>
            <w:r w:rsidRPr="00326056">
              <w:rPr>
                <w:rFonts w:cs="Calibri"/>
                <w:color w:val="FFFF00"/>
                <w:sz w:val="18"/>
                <w:szCs w:val="18"/>
                <w:lang w:val="en-GB"/>
              </w:rPr>
              <w:t xml:space="preserve"> Result my arse.</w:t>
            </w:r>
          </w:p>
        </w:tc>
        <w:tc>
          <w:tcPr>
            <w:tcW w:w="285" w:type="dxa"/>
            <w:shd w:val="clear" w:color="auto" w:fill="FFFFFF" w:themeFill="background1"/>
          </w:tcPr>
          <w:p w14:paraId="21708975"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5560EB0" w14:textId="77777777" w:rsidR="00180645" w:rsidRPr="00665429" w:rsidRDefault="00180645"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17E7731" w14:textId="77777777"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Pues resuelto. / -Y una mierda.</w:t>
            </w:r>
          </w:p>
        </w:tc>
        <w:tc>
          <w:tcPr>
            <w:tcW w:w="284" w:type="dxa"/>
            <w:shd w:val="clear" w:color="auto" w:fill="FFFFFF" w:themeFill="background1"/>
            <w:vAlign w:val="bottom"/>
          </w:tcPr>
          <w:p w14:paraId="6BAF5303"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0108D7B" w14:textId="77777777" w:rsidR="00180645" w:rsidRPr="00051527" w:rsidRDefault="00180645" w:rsidP="00946A53">
            <w:pPr>
              <w:spacing w:line="240" w:lineRule="auto"/>
              <w:jc w:val="center"/>
              <w:rPr>
                <w:rFonts w:cs="Calibri"/>
                <w:color w:val="000000"/>
                <w:sz w:val="18"/>
                <w:szCs w:val="18"/>
              </w:rPr>
            </w:pPr>
          </w:p>
        </w:tc>
        <w:tc>
          <w:tcPr>
            <w:tcW w:w="2693" w:type="dxa"/>
            <w:shd w:val="clear" w:color="auto" w:fill="FFFFFF" w:themeFill="background1"/>
            <w:vAlign w:val="bottom"/>
          </w:tcPr>
          <w:p w14:paraId="56108292"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Pues resuelto. / -Y una mierda.</w:t>
            </w:r>
          </w:p>
        </w:tc>
        <w:tc>
          <w:tcPr>
            <w:tcW w:w="284" w:type="dxa"/>
            <w:shd w:val="clear" w:color="auto" w:fill="BDD6EE" w:themeFill="accent5" w:themeFillTint="66"/>
            <w:vAlign w:val="center"/>
          </w:tcPr>
          <w:p w14:paraId="526E018A" w14:textId="77777777" w:rsidR="00180645" w:rsidRPr="00051527" w:rsidRDefault="00180645" w:rsidP="00946A53">
            <w:pPr>
              <w:spacing w:line="240" w:lineRule="auto"/>
              <w:jc w:val="center"/>
              <w:rPr>
                <w:rFonts w:cs="Calibri"/>
                <w:color w:val="000000"/>
                <w:sz w:val="18"/>
                <w:szCs w:val="18"/>
              </w:rPr>
            </w:pPr>
          </w:p>
        </w:tc>
        <w:tc>
          <w:tcPr>
            <w:tcW w:w="2977" w:type="dxa"/>
            <w:shd w:val="clear" w:color="auto" w:fill="FFFFFF" w:themeFill="background1"/>
            <w:vAlign w:val="bottom"/>
          </w:tcPr>
          <w:p w14:paraId="613DF78D"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Pues resuelto. Y una mierda.</w:t>
            </w:r>
          </w:p>
        </w:tc>
      </w:tr>
      <w:tr w:rsidR="00180645" w:rsidRPr="00326056" w14:paraId="76154532"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6876BE43" w14:textId="0B28F2B7" w:rsidR="00180645" w:rsidRDefault="00180645" w:rsidP="00180645">
            <w:pPr>
              <w:spacing w:line="240" w:lineRule="auto"/>
              <w:jc w:val="right"/>
              <w:rPr>
                <w:rFonts w:cs="Calibri"/>
                <w:color w:val="000000"/>
                <w:sz w:val="18"/>
                <w:szCs w:val="18"/>
              </w:rPr>
            </w:pPr>
            <w:r>
              <w:rPr>
                <w:rFonts w:cs="Calibri"/>
                <w:color w:val="000000"/>
                <w:sz w:val="18"/>
                <w:szCs w:val="18"/>
              </w:rPr>
              <w:t>723</w:t>
            </w:r>
          </w:p>
        </w:tc>
        <w:tc>
          <w:tcPr>
            <w:tcW w:w="2400" w:type="dxa"/>
            <w:shd w:val="clear" w:color="auto" w:fill="FFFFFF" w:themeFill="background1"/>
            <w:vAlign w:val="bottom"/>
          </w:tcPr>
          <w:p w14:paraId="2E6DEEC0" w14:textId="77777777" w:rsidR="00180645" w:rsidRPr="00200FBF" w:rsidRDefault="00180645" w:rsidP="00180645">
            <w:pPr>
              <w:spacing w:line="240" w:lineRule="auto"/>
              <w:jc w:val="left"/>
              <w:rPr>
                <w:rFonts w:cs="Calibri"/>
                <w:sz w:val="18"/>
                <w:szCs w:val="18"/>
                <w:lang w:val="en-GB"/>
              </w:rPr>
            </w:pPr>
            <w:r w:rsidRPr="00200FBF">
              <w:rPr>
                <w:rFonts w:cs="Calibri"/>
                <w:sz w:val="18"/>
                <w:szCs w:val="18"/>
                <w:lang w:val="en-GB"/>
              </w:rPr>
              <w:t>It's a six-page form to convert it to a non-crime crime number.</w:t>
            </w:r>
          </w:p>
        </w:tc>
        <w:tc>
          <w:tcPr>
            <w:tcW w:w="2693" w:type="dxa"/>
            <w:shd w:val="clear" w:color="000000" w:fill="808080"/>
            <w:vAlign w:val="bottom"/>
          </w:tcPr>
          <w:p w14:paraId="4A6D107E" w14:textId="77777777" w:rsidR="00180645" w:rsidRPr="00326056" w:rsidRDefault="00180645" w:rsidP="00180645">
            <w:pPr>
              <w:spacing w:line="240" w:lineRule="auto"/>
              <w:jc w:val="center"/>
              <w:rPr>
                <w:rFonts w:cs="Calibri"/>
                <w:color w:val="FFFF00"/>
                <w:sz w:val="18"/>
                <w:szCs w:val="18"/>
                <w:lang w:val="en-GB"/>
              </w:rPr>
            </w:pPr>
            <w:r w:rsidRPr="00326056">
              <w:rPr>
                <w:rFonts w:cs="Calibri"/>
                <w:color w:val="FFFF00"/>
                <w:sz w:val="18"/>
                <w:szCs w:val="18"/>
                <w:lang w:val="en-GB"/>
              </w:rPr>
              <w:t>It's a six-page form to convert it / to a non-crime crime number.</w:t>
            </w:r>
          </w:p>
        </w:tc>
        <w:tc>
          <w:tcPr>
            <w:tcW w:w="285" w:type="dxa"/>
            <w:shd w:val="clear" w:color="auto" w:fill="FFFFFF" w:themeFill="background1"/>
          </w:tcPr>
          <w:p w14:paraId="551E9C52"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25FDADF" w14:textId="77777777" w:rsidR="00180645" w:rsidRPr="00665429" w:rsidRDefault="00180645"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25C51C4" w14:textId="77777777"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Son seis páginas para convertirlo / en un "no delito", ¿sabes?</w:t>
            </w:r>
          </w:p>
        </w:tc>
        <w:tc>
          <w:tcPr>
            <w:tcW w:w="284" w:type="dxa"/>
            <w:shd w:val="clear" w:color="auto" w:fill="FFFFFF" w:themeFill="background1"/>
            <w:vAlign w:val="bottom"/>
          </w:tcPr>
          <w:p w14:paraId="2AB97AE3"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28AC102A" w14:textId="77777777" w:rsidR="00180645" w:rsidRPr="00665429" w:rsidRDefault="00180645"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6BF4E07D"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Son seis páginas para convertirlo / en un "no delito", ¿sabes?</w:t>
            </w:r>
          </w:p>
        </w:tc>
        <w:tc>
          <w:tcPr>
            <w:tcW w:w="284" w:type="dxa"/>
            <w:shd w:val="clear" w:color="auto" w:fill="FFF2CC" w:themeFill="accent4" w:themeFillTint="33"/>
            <w:vAlign w:val="center"/>
          </w:tcPr>
          <w:p w14:paraId="2C551552" w14:textId="77777777" w:rsidR="00180645" w:rsidRPr="00665429" w:rsidRDefault="00180645"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571FB2A5"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Son seis páginas para convertirlo en un "no delito", ¿sabes?</w:t>
            </w:r>
          </w:p>
        </w:tc>
      </w:tr>
      <w:tr w:rsidR="00180645" w:rsidRPr="00326056" w14:paraId="069183D1"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290C8687" w14:textId="3CF4095B" w:rsidR="00180645" w:rsidRDefault="00180645" w:rsidP="00180645">
            <w:pPr>
              <w:spacing w:line="240" w:lineRule="auto"/>
              <w:jc w:val="right"/>
              <w:rPr>
                <w:rFonts w:cs="Calibri"/>
                <w:color w:val="000000"/>
                <w:sz w:val="18"/>
                <w:szCs w:val="18"/>
              </w:rPr>
            </w:pPr>
            <w:r>
              <w:rPr>
                <w:rFonts w:cs="Calibri"/>
                <w:color w:val="000000"/>
                <w:sz w:val="18"/>
                <w:szCs w:val="18"/>
              </w:rPr>
              <w:t>724</w:t>
            </w:r>
          </w:p>
        </w:tc>
        <w:tc>
          <w:tcPr>
            <w:tcW w:w="2400" w:type="dxa"/>
            <w:shd w:val="clear" w:color="auto" w:fill="FFFFFF" w:themeFill="background1"/>
            <w:vAlign w:val="bottom"/>
          </w:tcPr>
          <w:p w14:paraId="6091AA27" w14:textId="77777777" w:rsidR="00180645" w:rsidRPr="00200FBF" w:rsidRDefault="00180645" w:rsidP="00180645">
            <w:pPr>
              <w:spacing w:line="240" w:lineRule="auto"/>
              <w:jc w:val="left"/>
              <w:rPr>
                <w:rFonts w:cs="Calibri"/>
                <w:sz w:val="18"/>
                <w:szCs w:val="18"/>
              </w:rPr>
            </w:pPr>
            <w:proofErr w:type="gramStart"/>
            <w:r w:rsidRPr="00200FBF">
              <w:rPr>
                <w:rFonts w:cs="Calibri"/>
                <w:sz w:val="18"/>
                <w:szCs w:val="18"/>
              </w:rPr>
              <w:t xml:space="preserve">Home, </w:t>
            </w:r>
            <w:proofErr w:type="spellStart"/>
            <w:r w:rsidRPr="00200FBF">
              <w:rPr>
                <w:rFonts w:cs="Calibri"/>
                <w:sz w:val="18"/>
                <w:szCs w:val="18"/>
              </w:rPr>
              <w:t>now</w:t>
            </w:r>
            <w:proofErr w:type="spellEnd"/>
            <w:r w:rsidRPr="00200FBF">
              <w:rPr>
                <w:rFonts w:cs="Calibri"/>
                <w:sz w:val="18"/>
                <w:szCs w:val="18"/>
              </w:rPr>
              <w:t>!</w:t>
            </w:r>
            <w:proofErr w:type="gramEnd"/>
          </w:p>
        </w:tc>
        <w:tc>
          <w:tcPr>
            <w:tcW w:w="2693" w:type="dxa"/>
            <w:shd w:val="clear" w:color="000000" w:fill="808080"/>
            <w:vAlign w:val="bottom"/>
          </w:tcPr>
          <w:p w14:paraId="4F399473" w14:textId="77777777" w:rsidR="00180645" w:rsidRPr="00326056" w:rsidRDefault="00180645" w:rsidP="00180645">
            <w:pPr>
              <w:spacing w:line="240" w:lineRule="auto"/>
              <w:jc w:val="center"/>
              <w:rPr>
                <w:rFonts w:cs="Calibri"/>
                <w:color w:val="FFFF00"/>
                <w:sz w:val="18"/>
                <w:szCs w:val="18"/>
              </w:rPr>
            </w:pPr>
            <w:proofErr w:type="gramStart"/>
            <w:r w:rsidRPr="00326056">
              <w:rPr>
                <w:rFonts w:cs="Calibri"/>
                <w:color w:val="FFFF00"/>
                <w:sz w:val="18"/>
                <w:szCs w:val="18"/>
              </w:rPr>
              <w:t xml:space="preserve">Home, </w:t>
            </w:r>
            <w:proofErr w:type="spellStart"/>
            <w:r w:rsidRPr="00326056">
              <w:rPr>
                <w:rFonts w:cs="Calibri"/>
                <w:color w:val="FFFF00"/>
                <w:sz w:val="18"/>
                <w:szCs w:val="18"/>
              </w:rPr>
              <w:t>now</w:t>
            </w:r>
            <w:proofErr w:type="spellEnd"/>
            <w:r w:rsidRPr="00326056">
              <w:rPr>
                <w:rFonts w:cs="Calibri"/>
                <w:color w:val="FFFF00"/>
                <w:sz w:val="18"/>
                <w:szCs w:val="18"/>
              </w:rPr>
              <w:t>!</w:t>
            </w:r>
            <w:proofErr w:type="gramEnd"/>
          </w:p>
        </w:tc>
        <w:tc>
          <w:tcPr>
            <w:tcW w:w="285" w:type="dxa"/>
            <w:shd w:val="clear" w:color="auto" w:fill="FFFFFF" w:themeFill="background1"/>
          </w:tcPr>
          <w:p w14:paraId="6F00EA66" w14:textId="77777777" w:rsidR="00180645" w:rsidRPr="00326056" w:rsidRDefault="00180645" w:rsidP="00180645">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12D371B" w14:textId="77777777" w:rsidR="00180645" w:rsidRPr="00665429" w:rsidRDefault="00180645"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EA7B797" w14:textId="77777777"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¡Vamos, a casa todos!</w:t>
            </w:r>
          </w:p>
        </w:tc>
        <w:tc>
          <w:tcPr>
            <w:tcW w:w="284" w:type="dxa"/>
            <w:shd w:val="clear" w:color="auto" w:fill="FFFFFF" w:themeFill="background1"/>
            <w:vAlign w:val="bottom"/>
          </w:tcPr>
          <w:p w14:paraId="533AD8D9"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39DD121" w14:textId="77777777" w:rsidR="00180645" w:rsidRPr="00665429" w:rsidRDefault="00180645"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286C9FBA"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¡Vamos, a casa todos!</w:t>
            </w:r>
          </w:p>
        </w:tc>
        <w:tc>
          <w:tcPr>
            <w:tcW w:w="284" w:type="dxa"/>
            <w:shd w:val="clear" w:color="auto" w:fill="BDD6EE" w:themeFill="accent5" w:themeFillTint="66"/>
            <w:vAlign w:val="center"/>
          </w:tcPr>
          <w:p w14:paraId="6A387A02" w14:textId="77777777" w:rsidR="00180645" w:rsidRPr="00665429" w:rsidRDefault="00180645" w:rsidP="00946A5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13AD9DF5"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¡Vamos, a casa todos!</w:t>
            </w:r>
          </w:p>
        </w:tc>
      </w:tr>
      <w:tr w:rsidR="00180645" w:rsidRPr="00326056" w14:paraId="142776E4"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177AAB2A" w14:textId="7917CEB5" w:rsidR="00180645" w:rsidRDefault="00180645" w:rsidP="00180645">
            <w:pPr>
              <w:spacing w:line="240" w:lineRule="auto"/>
              <w:jc w:val="right"/>
              <w:rPr>
                <w:rFonts w:cs="Calibri"/>
                <w:color w:val="000000"/>
                <w:sz w:val="18"/>
                <w:szCs w:val="18"/>
              </w:rPr>
            </w:pPr>
            <w:r>
              <w:rPr>
                <w:rFonts w:cs="Calibri"/>
                <w:color w:val="000000"/>
                <w:sz w:val="18"/>
                <w:szCs w:val="18"/>
              </w:rPr>
              <w:t>725</w:t>
            </w:r>
          </w:p>
        </w:tc>
        <w:tc>
          <w:tcPr>
            <w:tcW w:w="2400" w:type="dxa"/>
            <w:shd w:val="clear" w:color="auto" w:fill="FFFFFF" w:themeFill="background1"/>
            <w:vAlign w:val="bottom"/>
          </w:tcPr>
          <w:p w14:paraId="5805339D" w14:textId="77777777" w:rsidR="00180645" w:rsidRPr="00200FBF" w:rsidRDefault="00180645" w:rsidP="00180645">
            <w:pPr>
              <w:spacing w:line="240" w:lineRule="auto"/>
              <w:jc w:val="left"/>
              <w:rPr>
                <w:rFonts w:cs="Calibri"/>
                <w:sz w:val="18"/>
                <w:szCs w:val="18"/>
                <w:lang w:val="en-GB"/>
              </w:rPr>
            </w:pPr>
            <w:r>
              <w:rPr>
                <w:rFonts w:cs="Calibri"/>
                <w:sz w:val="18"/>
                <w:szCs w:val="18"/>
                <w:lang w:val="en-GB"/>
              </w:rPr>
              <w:t xml:space="preserve">(Radio, </w:t>
            </w:r>
            <w:proofErr w:type="spellStart"/>
            <w:r>
              <w:rPr>
                <w:rFonts w:cs="Calibri"/>
                <w:sz w:val="18"/>
                <w:szCs w:val="18"/>
                <w:lang w:val="en-GB"/>
              </w:rPr>
              <w:t>unitelligible</w:t>
            </w:r>
            <w:proofErr w:type="spellEnd"/>
            <w:r>
              <w:rPr>
                <w:rFonts w:cs="Calibri"/>
                <w:sz w:val="18"/>
                <w:szCs w:val="18"/>
                <w:lang w:val="en-GB"/>
              </w:rPr>
              <w:t>)</w:t>
            </w:r>
          </w:p>
        </w:tc>
        <w:tc>
          <w:tcPr>
            <w:tcW w:w="2693" w:type="dxa"/>
            <w:shd w:val="clear" w:color="000000" w:fill="808080"/>
            <w:vAlign w:val="bottom"/>
          </w:tcPr>
          <w:p w14:paraId="5A99E134" w14:textId="77777777" w:rsidR="00180645" w:rsidRPr="00326056" w:rsidRDefault="00180645" w:rsidP="00180645">
            <w:pPr>
              <w:spacing w:line="240" w:lineRule="auto"/>
              <w:jc w:val="center"/>
              <w:rPr>
                <w:rFonts w:cs="Calibri"/>
                <w:color w:val="000000"/>
                <w:sz w:val="18"/>
                <w:szCs w:val="18"/>
                <w:lang w:val="en-GB"/>
              </w:rPr>
            </w:pPr>
            <w:r w:rsidRPr="00326056">
              <w:rPr>
                <w:rFonts w:cs="Calibri"/>
                <w:color w:val="000000"/>
                <w:sz w:val="18"/>
                <w:szCs w:val="18"/>
                <w:lang w:val="en-GB"/>
              </w:rPr>
              <w:t>-</w:t>
            </w:r>
          </w:p>
        </w:tc>
        <w:tc>
          <w:tcPr>
            <w:tcW w:w="285" w:type="dxa"/>
            <w:shd w:val="clear" w:color="auto" w:fill="FF99CC"/>
          </w:tcPr>
          <w:p w14:paraId="5C61798E"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FFF" w:themeFill="background1"/>
            <w:vAlign w:val="center"/>
          </w:tcPr>
          <w:p w14:paraId="22812B7B" w14:textId="77777777" w:rsidR="00180645" w:rsidRPr="00665429" w:rsidRDefault="00180645"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06DE0EE" w14:textId="77777777"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(RADIO) "Sí, ahora mismo / mandamos a un forense".</w:t>
            </w:r>
          </w:p>
        </w:tc>
        <w:tc>
          <w:tcPr>
            <w:tcW w:w="284" w:type="dxa"/>
            <w:shd w:val="clear" w:color="auto" w:fill="FFFFFF" w:themeFill="background1"/>
            <w:vAlign w:val="bottom"/>
          </w:tcPr>
          <w:p w14:paraId="225ADCBC"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2D2DCB6" w14:textId="77777777" w:rsidR="00180645" w:rsidRPr="00051527" w:rsidRDefault="00180645" w:rsidP="00946A53">
            <w:pPr>
              <w:spacing w:line="240" w:lineRule="auto"/>
              <w:jc w:val="center"/>
              <w:rPr>
                <w:rFonts w:cs="Calibri"/>
                <w:color w:val="000000"/>
                <w:sz w:val="18"/>
                <w:szCs w:val="18"/>
              </w:rPr>
            </w:pPr>
          </w:p>
        </w:tc>
        <w:tc>
          <w:tcPr>
            <w:tcW w:w="2693" w:type="dxa"/>
            <w:shd w:val="clear" w:color="auto" w:fill="FFFFFF" w:themeFill="background1"/>
            <w:vAlign w:val="bottom"/>
          </w:tcPr>
          <w:p w14:paraId="3E69DF60"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vAlign w:val="center"/>
          </w:tcPr>
          <w:p w14:paraId="7EAB349F" w14:textId="77777777" w:rsidR="00180645" w:rsidRPr="00051527" w:rsidRDefault="00180645" w:rsidP="00946A53">
            <w:pPr>
              <w:spacing w:line="240" w:lineRule="auto"/>
              <w:jc w:val="center"/>
              <w:rPr>
                <w:rFonts w:cs="Calibri"/>
                <w:color w:val="000000"/>
                <w:sz w:val="18"/>
                <w:szCs w:val="18"/>
              </w:rPr>
            </w:pPr>
          </w:p>
        </w:tc>
        <w:tc>
          <w:tcPr>
            <w:tcW w:w="2977" w:type="dxa"/>
            <w:shd w:val="clear" w:color="auto" w:fill="FFFFFF" w:themeFill="background1"/>
            <w:vAlign w:val="bottom"/>
          </w:tcPr>
          <w:p w14:paraId="090EB44C"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(Radio)</w:t>
            </w:r>
          </w:p>
        </w:tc>
      </w:tr>
      <w:tr w:rsidR="00180645" w:rsidRPr="00326056" w14:paraId="25090F6F"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4908D3E8" w14:textId="2161F01D" w:rsidR="00180645" w:rsidRDefault="00180645" w:rsidP="00180645">
            <w:pPr>
              <w:spacing w:line="240" w:lineRule="auto"/>
              <w:jc w:val="right"/>
              <w:rPr>
                <w:rFonts w:cs="Calibri"/>
                <w:color w:val="000000"/>
                <w:sz w:val="18"/>
                <w:szCs w:val="18"/>
              </w:rPr>
            </w:pPr>
            <w:r>
              <w:rPr>
                <w:rFonts w:cs="Calibri"/>
                <w:color w:val="000000"/>
                <w:sz w:val="18"/>
                <w:szCs w:val="18"/>
              </w:rPr>
              <w:t>726</w:t>
            </w:r>
          </w:p>
        </w:tc>
        <w:tc>
          <w:tcPr>
            <w:tcW w:w="2400" w:type="dxa"/>
            <w:shd w:val="clear" w:color="auto" w:fill="FFFFFF" w:themeFill="background1"/>
            <w:vAlign w:val="bottom"/>
          </w:tcPr>
          <w:p w14:paraId="72B64544" w14:textId="77777777" w:rsidR="00180645" w:rsidRPr="00200FBF" w:rsidRDefault="00180645" w:rsidP="00180645">
            <w:pPr>
              <w:spacing w:line="240" w:lineRule="auto"/>
              <w:jc w:val="left"/>
              <w:rPr>
                <w:rFonts w:cs="Calibri"/>
                <w:sz w:val="18"/>
                <w:szCs w:val="18"/>
                <w:lang w:val="en-GB"/>
              </w:rPr>
            </w:pPr>
            <w:r w:rsidRPr="00200FBF">
              <w:rPr>
                <w:rFonts w:cs="Calibri"/>
                <w:sz w:val="18"/>
                <w:szCs w:val="18"/>
                <w:lang w:val="en-GB"/>
              </w:rPr>
              <w:t>He must've made one hell of a racket.</w:t>
            </w:r>
          </w:p>
        </w:tc>
        <w:tc>
          <w:tcPr>
            <w:tcW w:w="2693" w:type="dxa"/>
            <w:shd w:val="clear" w:color="000000" w:fill="808080"/>
            <w:vAlign w:val="bottom"/>
          </w:tcPr>
          <w:p w14:paraId="558C47AD" w14:textId="77777777" w:rsidR="00180645" w:rsidRPr="00326056" w:rsidRDefault="00180645" w:rsidP="00180645">
            <w:pPr>
              <w:spacing w:line="240" w:lineRule="auto"/>
              <w:jc w:val="center"/>
              <w:rPr>
                <w:rFonts w:cs="Calibri"/>
                <w:color w:val="00FF00"/>
                <w:sz w:val="18"/>
                <w:szCs w:val="18"/>
                <w:lang w:val="en-GB"/>
              </w:rPr>
            </w:pPr>
            <w:r w:rsidRPr="00326056">
              <w:rPr>
                <w:rFonts w:cs="Calibri"/>
                <w:color w:val="00FF00"/>
                <w:sz w:val="18"/>
                <w:szCs w:val="18"/>
                <w:lang w:val="en-GB"/>
              </w:rPr>
              <w:t>He must've made one hell /</w:t>
            </w:r>
          </w:p>
          <w:p w14:paraId="01A68900" w14:textId="5C3EBECB" w:rsidR="00180645" w:rsidRPr="00326056" w:rsidRDefault="00180645" w:rsidP="00180645">
            <w:pPr>
              <w:spacing w:line="240" w:lineRule="auto"/>
              <w:jc w:val="center"/>
              <w:rPr>
                <w:rFonts w:cs="Calibri"/>
                <w:color w:val="00FF00"/>
                <w:sz w:val="18"/>
                <w:szCs w:val="18"/>
                <w:lang w:val="en-GB"/>
              </w:rPr>
            </w:pPr>
            <w:r w:rsidRPr="00326056">
              <w:rPr>
                <w:rFonts w:cs="Calibri"/>
                <w:color w:val="00FF00"/>
                <w:sz w:val="18"/>
                <w:szCs w:val="18"/>
                <w:lang w:val="en-GB"/>
              </w:rPr>
              <w:t>of a racket.</w:t>
            </w:r>
          </w:p>
        </w:tc>
        <w:tc>
          <w:tcPr>
            <w:tcW w:w="285" w:type="dxa"/>
            <w:shd w:val="clear" w:color="auto" w:fill="FFFFFF" w:themeFill="background1"/>
          </w:tcPr>
          <w:p w14:paraId="6CE26D9C"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593E4BF" w14:textId="77777777" w:rsidR="00180645" w:rsidRPr="00665429" w:rsidRDefault="00180645"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5BB4821" w14:textId="5028F79D" w:rsidR="00180645"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Debía de tener /</w:t>
            </w:r>
          </w:p>
          <w:p w14:paraId="0CCB048A" w14:textId="77777777"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un buen chiringuito.</w:t>
            </w:r>
          </w:p>
        </w:tc>
        <w:tc>
          <w:tcPr>
            <w:tcW w:w="284" w:type="dxa"/>
            <w:shd w:val="clear" w:color="auto" w:fill="FFFFFF" w:themeFill="background1"/>
            <w:vAlign w:val="bottom"/>
          </w:tcPr>
          <w:p w14:paraId="6379E0D9"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5B3BFF2" w14:textId="77777777" w:rsidR="00180645" w:rsidRPr="00051527" w:rsidRDefault="00180645" w:rsidP="00946A53">
            <w:pPr>
              <w:spacing w:line="240" w:lineRule="auto"/>
              <w:jc w:val="center"/>
              <w:rPr>
                <w:rFonts w:cs="Calibri"/>
                <w:color w:val="000000"/>
                <w:sz w:val="18"/>
                <w:szCs w:val="18"/>
              </w:rPr>
            </w:pPr>
          </w:p>
        </w:tc>
        <w:tc>
          <w:tcPr>
            <w:tcW w:w="2693" w:type="dxa"/>
            <w:shd w:val="clear" w:color="auto" w:fill="FFFFFF" w:themeFill="background1"/>
            <w:vAlign w:val="bottom"/>
          </w:tcPr>
          <w:p w14:paraId="6BD77BF5" w14:textId="4EB01F52"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Debía de tener /</w:t>
            </w:r>
          </w:p>
          <w:p w14:paraId="44BB4610"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un buen chiringuito.</w:t>
            </w:r>
          </w:p>
        </w:tc>
        <w:tc>
          <w:tcPr>
            <w:tcW w:w="284" w:type="dxa"/>
            <w:shd w:val="clear" w:color="auto" w:fill="BDD6EE" w:themeFill="accent5" w:themeFillTint="66"/>
            <w:vAlign w:val="center"/>
          </w:tcPr>
          <w:p w14:paraId="5F7BA88E" w14:textId="77777777" w:rsidR="00180645" w:rsidRPr="00051527" w:rsidRDefault="00180645" w:rsidP="00946A53">
            <w:pPr>
              <w:spacing w:line="240" w:lineRule="auto"/>
              <w:jc w:val="center"/>
              <w:rPr>
                <w:rFonts w:cs="Calibri"/>
                <w:color w:val="000000"/>
                <w:sz w:val="18"/>
                <w:szCs w:val="18"/>
              </w:rPr>
            </w:pPr>
          </w:p>
        </w:tc>
        <w:tc>
          <w:tcPr>
            <w:tcW w:w="2977" w:type="dxa"/>
            <w:shd w:val="clear" w:color="auto" w:fill="FFFFFF" w:themeFill="background1"/>
            <w:vAlign w:val="bottom"/>
          </w:tcPr>
          <w:p w14:paraId="25FE3A23"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Debía de tener un montado buen chiringuito. Ya.</w:t>
            </w:r>
          </w:p>
        </w:tc>
      </w:tr>
      <w:tr w:rsidR="00180645" w:rsidRPr="00326056" w14:paraId="1AE15BFA"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67A1CA12" w14:textId="454553D7" w:rsidR="00180645" w:rsidRDefault="00180645" w:rsidP="00180645">
            <w:pPr>
              <w:spacing w:line="240" w:lineRule="auto"/>
              <w:jc w:val="right"/>
              <w:rPr>
                <w:rFonts w:cs="Calibri"/>
                <w:color w:val="000000"/>
                <w:sz w:val="18"/>
                <w:szCs w:val="18"/>
              </w:rPr>
            </w:pPr>
            <w:r>
              <w:rPr>
                <w:rFonts w:cs="Calibri"/>
                <w:color w:val="000000"/>
                <w:sz w:val="18"/>
                <w:szCs w:val="18"/>
              </w:rPr>
              <w:t>727</w:t>
            </w:r>
          </w:p>
        </w:tc>
        <w:tc>
          <w:tcPr>
            <w:tcW w:w="2400" w:type="dxa"/>
            <w:shd w:val="clear" w:color="auto" w:fill="FFFFFF" w:themeFill="background1"/>
            <w:vAlign w:val="bottom"/>
          </w:tcPr>
          <w:p w14:paraId="44D20FF2" w14:textId="77777777" w:rsidR="00180645" w:rsidRPr="00200FBF" w:rsidRDefault="00180645" w:rsidP="00180645">
            <w:pPr>
              <w:spacing w:line="240" w:lineRule="auto"/>
              <w:jc w:val="left"/>
              <w:rPr>
                <w:rFonts w:cs="Calibri"/>
                <w:sz w:val="18"/>
                <w:szCs w:val="18"/>
                <w:lang w:val="en-GB"/>
              </w:rPr>
            </w:pPr>
            <w:r w:rsidRPr="00200FBF">
              <w:rPr>
                <w:rFonts w:cs="Calibri"/>
                <w:sz w:val="18"/>
                <w:szCs w:val="18"/>
                <w:lang w:val="en-GB"/>
              </w:rPr>
              <w:t>Any of you lot see anything?</w:t>
            </w:r>
          </w:p>
        </w:tc>
        <w:tc>
          <w:tcPr>
            <w:tcW w:w="2693" w:type="dxa"/>
            <w:shd w:val="clear" w:color="000000" w:fill="808080"/>
            <w:vAlign w:val="bottom"/>
          </w:tcPr>
          <w:p w14:paraId="49BA96F9" w14:textId="77777777" w:rsidR="00180645" w:rsidRPr="00326056" w:rsidRDefault="00180645" w:rsidP="00180645">
            <w:pPr>
              <w:spacing w:line="240" w:lineRule="auto"/>
              <w:jc w:val="center"/>
              <w:rPr>
                <w:rFonts w:cs="Calibri"/>
                <w:color w:val="FFFF00"/>
                <w:sz w:val="18"/>
                <w:szCs w:val="18"/>
                <w:lang w:val="en-GB"/>
              </w:rPr>
            </w:pPr>
            <w:r w:rsidRPr="00326056">
              <w:rPr>
                <w:rFonts w:cs="Calibri"/>
                <w:color w:val="FFFFFF"/>
                <w:sz w:val="18"/>
                <w:szCs w:val="18"/>
                <w:lang w:val="en-GB"/>
              </w:rPr>
              <w:t>Any of you lot see anything?</w:t>
            </w:r>
          </w:p>
        </w:tc>
        <w:tc>
          <w:tcPr>
            <w:tcW w:w="285" w:type="dxa"/>
            <w:shd w:val="clear" w:color="auto" w:fill="FFFFFF" w:themeFill="background1"/>
          </w:tcPr>
          <w:p w14:paraId="163EA30E"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C020655" w14:textId="77777777" w:rsidR="00180645" w:rsidRPr="00665429" w:rsidRDefault="00180645"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4B9D832" w14:textId="55AE6C19"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(NIGE) ¿Alguien ha visto algo? /</w:t>
            </w:r>
          </w:p>
          <w:p w14:paraId="18A7F6F8" w14:textId="77777777"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roofErr w:type="gram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w:t>
            </w:r>
            <w:proofErr w:type="gram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Venga ya!</w:t>
            </w:r>
          </w:p>
        </w:tc>
        <w:tc>
          <w:tcPr>
            <w:tcW w:w="284" w:type="dxa"/>
            <w:shd w:val="clear" w:color="auto" w:fill="FFFFFF" w:themeFill="background1"/>
            <w:vAlign w:val="bottom"/>
          </w:tcPr>
          <w:p w14:paraId="7EBA44DB"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AF091AD" w14:textId="77777777" w:rsidR="00180645" w:rsidRPr="00665429" w:rsidRDefault="00180645"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0A11671A"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¿Alguien ha visto algo?</w:t>
            </w:r>
          </w:p>
        </w:tc>
        <w:tc>
          <w:tcPr>
            <w:tcW w:w="284" w:type="dxa"/>
            <w:shd w:val="clear" w:color="auto" w:fill="BDD6EE" w:themeFill="accent5" w:themeFillTint="66"/>
            <w:vAlign w:val="center"/>
          </w:tcPr>
          <w:p w14:paraId="58AD0E56" w14:textId="77777777" w:rsidR="00180645" w:rsidRPr="00665429" w:rsidRDefault="00180645" w:rsidP="00946A5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020BD46F"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¿Alguien ha visto algo?</w:t>
            </w:r>
          </w:p>
        </w:tc>
      </w:tr>
      <w:tr w:rsidR="00180645" w:rsidRPr="00326056" w14:paraId="4ACCD3D7"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52923B65" w14:textId="0FAE27A4" w:rsidR="00180645" w:rsidRDefault="00180645" w:rsidP="00180645">
            <w:pPr>
              <w:spacing w:line="240" w:lineRule="auto"/>
              <w:jc w:val="right"/>
              <w:rPr>
                <w:rFonts w:cs="Calibri"/>
                <w:color w:val="000000"/>
                <w:sz w:val="18"/>
                <w:szCs w:val="18"/>
              </w:rPr>
            </w:pPr>
            <w:r>
              <w:rPr>
                <w:rFonts w:cs="Calibri"/>
                <w:color w:val="000000"/>
                <w:sz w:val="18"/>
                <w:szCs w:val="18"/>
              </w:rPr>
              <w:t>728</w:t>
            </w:r>
          </w:p>
        </w:tc>
        <w:tc>
          <w:tcPr>
            <w:tcW w:w="2400" w:type="dxa"/>
            <w:shd w:val="clear" w:color="auto" w:fill="FFFFFF" w:themeFill="background1"/>
            <w:vAlign w:val="bottom"/>
          </w:tcPr>
          <w:p w14:paraId="4EFD7DAA" w14:textId="77777777" w:rsidR="00180645" w:rsidRPr="00200FBF" w:rsidRDefault="00180645" w:rsidP="00180645">
            <w:pPr>
              <w:spacing w:line="240" w:lineRule="auto"/>
              <w:jc w:val="left"/>
              <w:rPr>
                <w:rFonts w:cs="Calibri"/>
                <w:sz w:val="18"/>
                <w:szCs w:val="18"/>
              </w:rPr>
            </w:pPr>
            <w:r w:rsidRPr="00200FBF">
              <w:rPr>
                <w:rFonts w:cs="Calibri"/>
                <w:sz w:val="18"/>
                <w:szCs w:val="18"/>
              </w:rPr>
              <w:t xml:space="preserve">No. </w:t>
            </w:r>
            <w:proofErr w:type="spellStart"/>
            <w:r w:rsidRPr="00200FBF">
              <w:rPr>
                <w:rFonts w:cs="Calibri"/>
                <w:sz w:val="18"/>
                <w:szCs w:val="18"/>
              </w:rPr>
              <w:t>Piss</w:t>
            </w:r>
            <w:proofErr w:type="spellEnd"/>
            <w:r w:rsidRPr="00200FBF">
              <w:rPr>
                <w:rFonts w:cs="Calibri"/>
                <w:sz w:val="18"/>
                <w:szCs w:val="18"/>
              </w:rPr>
              <w:t xml:space="preserve"> </w:t>
            </w:r>
            <w:proofErr w:type="gramStart"/>
            <w:r w:rsidRPr="00200FBF">
              <w:rPr>
                <w:rFonts w:cs="Calibri"/>
                <w:sz w:val="18"/>
                <w:szCs w:val="18"/>
              </w:rPr>
              <w:t>off..</w:t>
            </w:r>
            <w:proofErr w:type="gramEnd"/>
            <w:r w:rsidRPr="00200FBF">
              <w:rPr>
                <w:rFonts w:cs="Calibri"/>
                <w:sz w:val="18"/>
                <w:szCs w:val="18"/>
              </w:rPr>
              <w:t xml:space="preserve"> LAUGHTER</w:t>
            </w:r>
          </w:p>
        </w:tc>
        <w:tc>
          <w:tcPr>
            <w:tcW w:w="2693" w:type="dxa"/>
            <w:shd w:val="clear" w:color="000000" w:fill="808080"/>
            <w:vAlign w:val="bottom"/>
          </w:tcPr>
          <w:p w14:paraId="6DCAB2C7" w14:textId="77777777" w:rsidR="00180645" w:rsidRPr="00326056" w:rsidRDefault="00180645" w:rsidP="00180645">
            <w:pPr>
              <w:spacing w:line="240" w:lineRule="auto"/>
              <w:jc w:val="center"/>
              <w:rPr>
                <w:rFonts w:cs="Calibri"/>
                <w:color w:val="000000"/>
                <w:sz w:val="18"/>
                <w:szCs w:val="18"/>
              </w:rPr>
            </w:pPr>
            <w:r w:rsidRPr="00326056">
              <w:rPr>
                <w:rFonts w:cs="Calibri"/>
                <w:color w:val="00FFFF"/>
                <w:sz w:val="18"/>
                <w:szCs w:val="18"/>
              </w:rPr>
              <w:t xml:space="preserve">No. </w:t>
            </w:r>
            <w:proofErr w:type="spellStart"/>
            <w:r w:rsidRPr="00326056">
              <w:rPr>
                <w:rFonts w:cs="Calibri"/>
                <w:color w:val="00FF00"/>
                <w:sz w:val="18"/>
                <w:szCs w:val="18"/>
              </w:rPr>
              <w:t>Piss</w:t>
            </w:r>
            <w:proofErr w:type="spellEnd"/>
            <w:r w:rsidRPr="00326056">
              <w:rPr>
                <w:rFonts w:cs="Calibri"/>
                <w:color w:val="00FF00"/>
                <w:sz w:val="18"/>
                <w:szCs w:val="18"/>
              </w:rPr>
              <w:t xml:space="preserve"> </w:t>
            </w:r>
            <w:proofErr w:type="gramStart"/>
            <w:r w:rsidRPr="00326056">
              <w:rPr>
                <w:rFonts w:cs="Calibri"/>
                <w:color w:val="00FF00"/>
                <w:sz w:val="18"/>
                <w:szCs w:val="18"/>
              </w:rPr>
              <w:t>off..</w:t>
            </w:r>
            <w:proofErr w:type="gramEnd"/>
            <w:r w:rsidRPr="00326056">
              <w:rPr>
                <w:rFonts w:cs="Calibri"/>
                <w:color w:val="00FF00"/>
                <w:sz w:val="18"/>
                <w:szCs w:val="18"/>
              </w:rPr>
              <w:t xml:space="preserve"> / </w:t>
            </w:r>
            <w:r w:rsidRPr="00326056">
              <w:rPr>
                <w:rFonts w:cs="Calibri"/>
                <w:color w:val="FFFFFF"/>
                <w:sz w:val="18"/>
                <w:szCs w:val="18"/>
              </w:rPr>
              <w:t>LAUGHTER</w:t>
            </w:r>
          </w:p>
        </w:tc>
        <w:tc>
          <w:tcPr>
            <w:tcW w:w="285" w:type="dxa"/>
            <w:shd w:val="clear" w:color="auto" w:fill="FFFFFF" w:themeFill="background1"/>
          </w:tcPr>
          <w:p w14:paraId="14397C33"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C5E6666" w14:textId="77777777" w:rsidR="00180645" w:rsidRPr="00665429" w:rsidRDefault="00180645"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C8B47E5" w14:textId="77777777"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(HOMBRE) A ti te lo vamos a contar. / -Ya, normal.</w:t>
            </w:r>
          </w:p>
        </w:tc>
        <w:tc>
          <w:tcPr>
            <w:tcW w:w="284" w:type="dxa"/>
            <w:shd w:val="clear" w:color="auto" w:fill="FFFFFF" w:themeFill="background1"/>
            <w:vAlign w:val="bottom"/>
          </w:tcPr>
          <w:p w14:paraId="16520B50"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488BDD9" w14:textId="77777777" w:rsidR="00180645" w:rsidRPr="00051527" w:rsidRDefault="00180645" w:rsidP="00946A53">
            <w:pPr>
              <w:spacing w:line="240" w:lineRule="auto"/>
              <w:jc w:val="center"/>
              <w:rPr>
                <w:rFonts w:cs="Calibri"/>
                <w:color w:val="000000"/>
                <w:sz w:val="18"/>
                <w:szCs w:val="18"/>
              </w:rPr>
            </w:pPr>
          </w:p>
        </w:tc>
        <w:tc>
          <w:tcPr>
            <w:tcW w:w="2693" w:type="dxa"/>
            <w:shd w:val="clear" w:color="auto" w:fill="FFFFFF" w:themeFill="background1"/>
            <w:vAlign w:val="bottom"/>
          </w:tcPr>
          <w:p w14:paraId="6CE81A1A"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¡Venga ya!</w:t>
            </w:r>
          </w:p>
        </w:tc>
        <w:tc>
          <w:tcPr>
            <w:tcW w:w="284" w:type="dxa"/>
            <w:shd w:val="clear" w:color="auto" w:fill="BDD6EE" w:themeFill="accent5" w:themeFillTint="66"/>
            <w:vAlign w:val="center"/>
          </w:tcPr>
          <w:p w14:paraId="1F3E4358" w14:textId="77777777" w:rsidR="00180645" w:rsidRPr="00665429" w:rsidRDefault="00180645" w:rsidP="00946A5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32AA5006"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¡Venga ya! ¡</w:t>
            </w:r>
            <w:proofErr w:type="spellStart"/>
            <w:r w:rsidRPr="00326056">
              <w:rPr>
                <w:rFonts w:cs="Calibri"/>
                <w:color w:val="000000" w:themeColor="text1"/>
                <w:sz w:val="18"/>
                <w:szCs w:val="18"/>
              </w:rPr>
              <w:t>Tio</w:t>
            </w:r>
            <w:proofErr w:type="spellEnd"/>
            <w:r w:rsidRPr="00326056">
              <w:rPr>
                <w:rFonts w:cs="Calibri"/>
                <w:color w:val="000000" w:themeColor="text1"/>
                <w:sz w:val="18"/>
                <w:szCs w:val="18"/>
              </w:rPr>
              <w:t>! A ti te lo vamos a contar, ¿verdad? ¿Estamos locos?</w:t>
            </w:r>
          </w:p>
        </w:tc>
      </w:tr>
      <w:tr w:rsidR="00180645" w:rsidRPr="00326056" w14:paraId="7AD54E25"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2EE7BAE5" w14:textId="27336B76" w:rsidR="00180645" w:rsidRDefault="00180645" w:rsidP="00180645">
            <w:pPr>
              <w:spacing w:line="240" w:lineRule="auto"/>
              <w:jc w:val="right"/>
              <w:rPr>
                <w:rFonts w:cs="Calibri"/>
                <w:color w:val="000000"/>
                <w:sz w:val="18"/>
                <w:szCs w:val="18"/>
              </w:rPr>
            </w:pPr>
            <w:r>
              <w:rPr>
                <w:rFonts w:cs="Calibri"/>
                <w:color w:val="000000"/>
                <w:sz w:val="18"/>
                <w:szCs w:val="18"/>
              </w:rPr>
              <w:t>729</w:t>
            </w:r>
          </w:p>
        </w:tc>
        <w:tc>
          <w:tcPr>
            <w:tcW w:w="2400" w:type="dxa"/>
            <w:shd w:val="clear" w:color="auto" w:fill="FFFFFF" w:themeFill="background1"/>
            <w:vAlign w:val="bottom"/>
          </w:tcPr>
          <w:p w14:paraId="0AF9AA3A" w14:textId="77777777" w:rsidR="00180645" w:rsidRPr="00200FBF" w:rsidRDefault="00180645" w:rsidP="00180645">
            <w:pPr>
              <w:spacing w:line="240" w:lineRule="auto"/>
              <w:jc w:val="left"/>
              <w:rPr>
                <w:rFonts w:cs="Calibri"/>
                <w:sz w:val="18"/>
                <w:szCs w:val="18"/>
                <w:lang w:val="en-GB"/>
              </w:rPr>
            </w:pPr>
            <w:r w:rsidRPr="00200FBF">
              <w:rPr>
                <w:rFonts w:cs="Calibri"/>
                <w:sz w:val="18"/>
                <w:szCs w:val="18"/>
                <w:lang w:val="en-GB"/>
              </w:rPr>
              <w:t xml:space="preserve">Yeah, </w:t>
            </w:r>
            <w:proofErr w:type="spellStart"/>
            <w:r w:rsidRPr="00200FBF">
              <w:rPr>
                <w:rFonts w:cs="Calibri"/>
                <w:sz w:val="18"/>
                <w:szCs w:val="18"/>
                <w:lang w:val="en-GB"/>
              </w:rPr>
              <w:t>thought</w:t>
            </w:r>
            <w:proofErr w:type="spellEnd"/>
            <w:r w:rsidRPr="00200FBF">
              <w:rPr>
                <w:rFonts w:cs="Calibri"/>
                <w:sz w:val="18"/>
                <w:szCs w:val="18"/>
                <w:lang w:val="en-GB"/>
              </w:rPr>
              <w:t xml:space="preserve"> not.</w:t>
            </w:r>
          </w:p>
        </w:tc>
        <w:tc>
          <w:tcPr>
            <w:tcW w:w="2693" w:type="dxa"/>
            <w:shd w:val="clear" w:color="000000" w:fill="808080"/>
            <w:vAlign w:val="bottom"/>
          </w:tcPr>
          <w:p w14:paraId="27042E0A" w14:textId="77777777" w:rsidR="00180645" w:rsidRPr="00326056" w:rsidRDefault="00180645" w:rsidP="00180645">
            <w:pPr>
              <w:spacing w:line="240" w:lineRule="auto"/>
              <w:jc w:val="center"/>
              <w:rPr>
                <w:rFonts w:cs="Calibri"/>
                <w:color w:val="FFFFFF"/>
                <w:sz w:val="18"/>
                <w:szCs w:val="18"/>
                <w:lang w:val="en-GB"/>
              </w:rPr>
            </w:pPr>
            <w:r w:rsidRPr="00326056">
              <w:rPr>
                <w:rFonts w:cs="Calibri"/>
                <w:color w:val="FFFFFF"/>
                <w:sz w:val="18"/>
                <w:szCs w:val="18"/>
                <w:lang w:val="en-GB"/>
              </w:rPr>
              <w:t xml:space="preserve">Yeah, </w:t>
            </w:r>
            <w:proofErr w:type="spellStart"/>
            <w:r w:rsidRPr="00326056">
              <w:rPr>
                <w:rFonts w:cs="Calibri"/>
                <w:color w:val="FFFFFF"/>
                <w:sz w:val="18"/>
                <w:szCs w:val="18"/>
                <w:lang w:val="en-GB"/>
              </w:rPr>
              <w:t>thought</w:t>
            </w:r>
            <w:proofErr w:type="spellEnd"/>
            <w:r w:rsidRPr="00326056">
              <w:rPr>
                <w:rFonts w:cs="Calibri"/>
                <w:color w:val="FFFFFF"/>
                <w:sz w:val="18"/>
                <w:szCs w:val="18"/>
                <w:lang w:val="en-GB"/>
              </w:rPr>
              <w:t xml:space="preserve"> not.</w:t>
            </w:r>
          </w:p>
        </w:tc>
        <w:tc>
          <w:tcPr>
            <w:tcW w:w="285" w:type="dxa"/>
            <w:shd w:val="clear" w:color="auto" w:fill="FFFFFF" w:themeFill="background1"/>
          </w:tcPr>
          <w:p w14:paraId="66670D99"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A8189DD" w14:textId="77777777" w:rsidR="00180645" w:rsidRPr="00665429" w:rsidRDefault="00180645"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692B09C" w14:textId="77777777"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roofErr w:type="gram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w:t>
            </w:r>
            <w:proofErr w:type="gram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Estamos locos?</w:t>
            </w:r>
          </w:p>
        </w:tc>
        <w:tc>
          <w:tcPr>
            <w:tcW w:w="284" w:type="dxa"/>
            <w:shd w:val="clear" w:color="auto" w:fill="FFFFFF" w:themeFill="background1"/>
            <w:vAlign w:val="bottom"/>
          </w:tcPr>
          <w:p w14:paraId="748E3BE4"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0F9C9756" w14:textId="77777777" w:rsidR="00180645" w:rsidRPr="00665429" w:rsidRDefault="00180645"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05667B50"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Ya, normal.</w:t>
            </w:r>
          </w:p>
        </w:tc>
        <w:tc>
          <w:tcPr>
            <w:tcW w:w="284" w:type="dxa"/>
            <w:shd w:val="clear" w:color="auto" w:fill="BDD6EE" w:themeFill="accent5" w:themeFillTint="66"/>
            <w:vAlign w:val="center"/>
          </w:tcPr>
          <w:p w14:paraId="479560F6" w14:textId="77777777" w:rsidR="00180645" w:rsidRPr="00665429" w:rsidRDefault="00180645" w:rsidP="00946A5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48B5A059"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Ya, normal.</w:t>
            </w:r>
          </w:p>
        </w:tc>
      </w:tr>
      <w:tr w:rsidR="00180645" w:rsidRPr="00326056" w14:paraId="66BCB46E"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6423DD25" w14:textId="7AAE6023" w:rsidR="00180645" w:rsidRDefault="00180645" w:rsidP="00180645">
            <w:pPr>
              <w:spacing w:line="240" w:lineRule="auto"/>
              <w:jc w:val="right"/>
              <w:rPr>
                <w:rFonts w:cs="Calibri"/>
                <w:color w:val="000000"/>
                <w:sz w:val="18"/>
                <w:szCs w:val="18"/>
              </w:rPr>
            </w:pPr>
            <w:r>
              <w:rPr>
                <w:rFonts w:cs="Calibri"/>
                <w:color w:val="000000"/>
                <w:sz w:val="18"/>
                <w:szCs w:val="18"/>
              </w:rPr>
              <w:t>730</w:t>
            </w:r>
          </w:p>
        </w:tc>
        <w:tc>
          <w:tcPr>
            <w:tcW w:w="2400" w:type="dxa"/>
            <w:shd w:val="clear" w:color="auto" w:fill="FFFFFF" w:themeFill="background1"/>
            <w:vAlign w:val="bottom"/>
          </w:tcPr>
          <w:p w14:paraId="4EE7D072" w14:textId="77777777" w:rsidR="00180645" w:rsidRPr="00200FBF" w:rsidRDefault="00180645" w:rsidP="00180645">
            <w:pPr>
              <w:spacing w:line="240" w:lineRule="auto"/>
              <w:jc w:val="left"/>
              <w:rPr>
                <w:rFonts w:cs="Calibri"/>
                <w:sz w:val="18"/>
                <w:szCs w:val="18"/>
                <w:lang w:val="en-GB"/>
              </w:rPr>
            </w:pPr>
            <w:r w:rsidRPr="00200FBF">
              <w:rPr>
                <w:rFonts w:cs="Calibri"/>
                <w:sz w:val="18"/>
                <w:szCs w:val="18"/>
                <w:lang w:val="en-GB"/>
              </w:rPr>
              <w:t>Well, we know who killed him.</w:t>
            </w:r>
          </w:p>
        </w:tc>
        <w:tc>
          <w:tcPr>
            <w:tcW w:w="2693" w:type="dxa"/>
            <w:shd w:val="clear" w:color="000000" w:fill="808080"/>
            <w:vAlign w:val="bottom"/>
          </w:tcPr>
          <w:p w14:paraId="2E3496DB" w14:textId="77777777" w:rsidR="00180645" w:rsidRPr="00326056" w:rsidRDefault="00180645" w:rsidP="00180645">
            <w:pPr>
              <w:spacing w:line="240" w:lineRule="auto"/>
              <w:jc w:val="center"/>
              <w:rPr>
                <w:rFonts w:cs="Calibri"/>
                <w:color w:val="000000"/>
                <w:sz w:val="18"/>
                <w:szCs w:val="18"/>
                <w:lang w:val="en-GB"/>
              </w:rPr>
            </w:pPr>
            <w:r w:rsidRPr="00326056">
              <w:rPr>
                <w:rFonts w:cs="Calibri"/>
                <w:color w:val="FFFF00"/>
                <w:sz w:val="18"/>
                <w:szCs w:val="18"/>
                <w:lang w:val="en-GB"/>
              </w:rPr>
              <w:t>Well, we know who killed him.</w:t>
            </w:r>
          </w:p>
        </w:tc>
        <w:tc>
          <w:tcPr>
            <w:tcW w:w="285" w:type="dxa"/>
            <w:shd w:val="clear" w:color="auto" w:fill="FFFFFF" w:themeFill="background1"/>
          </w:tcPr>
          <w:p w14:paraId="328C298C"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622BF78" w14:textId="77777777" w:rsidR="00180645" w:rsidRPr="00665429" w:rsidRDefault="00180645" w:rsidP="00946A53">
            <w:pPr>
              <w:spacing w:line="240" w:lineRule="auto"/>
              <w:jc w:val="center"/>
              <w:rPr>
                <w:rFonts w:cs="Calibri"/>
                <w:color w:val="000000"/>
                <w:sz w:val="18"/>
                <w:szCs w:val="18"/>
                <w:lang w:val="en-GB"/>
              </w:rPr>
            </w:pPr>
          </w:p>
        </w:tc>
        <w:tc>
          <w:tcPr>
            <w:tcW w:w="2695" w:type="dxa"/>
            <w:vMerge w:val="restart"/>
            <w:shd w:val="clear" w:color="auto" w:fill="FFFFFF" w:themeFill="background1"/>
            <w:vAlign w:val="bottom"/>
          </w:tcPr>
          <w:p w14:paraId="3E182FBE" w14:textId="1F75D6B9" w:rsidR="00180645" w:rsidRPr="00326056" w:rsidRDefault="00180645" w:rsidP="00180645">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Sabemos quién lo ha matado. /</w:t>
            </w:r>
          </w:p>
          <w:p w14:paraId="40EC5B00" w14:textId="77777777" w:rsidR="00180645" w:rsidRPr="00326056" w:rsidRDefault="00180645" w:rsidP="00180645">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El mismo que a los otros dos.</w:t>
            </w:r>
          </w:p>
        </w:tc>
        <w:tc>
          <w:tcPr>
            <w:tcW w:w="284" w:type="dxa"/>
            <w:vMerge w:val="restart"/>
            <w:shd w:val="clear" w:color="auto" w:fill="FFFFFF" w:themeFill="background1"/>
            <w:vAlign w:val="bottom"/>
          </w:tcPr>
          <w:p w14:paraId="466BD3B6"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31A5B640" w14:textId="77777777" w:rsidR="00180645" w:rsidRPr="00665429" w:rsidRDefault="00180645"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3D4D7384"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Sabemos quién lo ha matado.</w:t>
            </w:r>
          </w:p>
        </w:tc>
        <w:tc>
          <w:tcPr>
            <w:tcW w:w="284" w:type="dxa"/>
            <w:shd w:val="clear" w:color="auto" w:fill="FFF2CC" w:themeFill="accent4" w:themeFillTint="33"/>
            <w:vAlign w:val="center"/>
          </w:tcPr>
          <w:p w14:paraId="5F55669E" w14:textId="77777777" w:rsidR="00180645" w:rsidRPr="00665429" w:rsidRDefault="00180645"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6A4EA92B"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Sabemos quién lo ha matado.</w:t>
            </w:r>
          </w:p>
        </w:tc>
      </w:tr>
      <w:tr w:rsidR="00180645" w:rsidRPr="00326056" w14:paraId="74889B8D"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7062C9AF" w14:textId="0EAB097E" w:rsidR="00180645" w:rsidRDefault="00180645" w:rsidP="00180645">
            <w:pPr>
              <w:spacing w:line="240" w:lineRule="auto"/>
              <w:jc w:val="right"/>
              <w:rPr>
                <w:rFonts w:cs="Calibri"/>
                <w:color w:val="000000"/>
                <w:sz w:val="18"/>
                <w:szCs w:val="18"/>
              </w:rPr>
            </w:pPr>
            <w:r>
              <w:rPr>
                <w:rFonts w:cs="Calibri"/>
                <w:color w:val="000000"/>
                <w:sz w:val="18"/>
                <w:szCs w:val="18"/>
              </w:rPr>
              <w:t>731</w:t>
            </w:r>
          </w:p>
        </w:tc>
        <w:tc>
          <w:tcPr>
            <w:tcW w:w="2400" w:type="dxa"/>
            <w:shd w:val="clear" w:color="auto" w:fill="FFFFFF" w:themeFill="background1"/>
            <w:vAlign w:val="bottom"/>
          </w:tcPr>
          <w:p w14:paraId="18E023BB" w14:textId="77777777" w:rsidR="00180645" w:rsidRPr="00200FBF" w:rsidRDefault="00180645" w:rsidP="00180645">
            <w:pPr>
              <w:spacing w:line="240" w:lineRule="auto"/>
              <w:jc w:val="left"/>
              <w:rPr>
                <w:rFonts w:cs="Calibri"/>
                <w:sz w:val="18"/>
                <w:szCs w:val="18"/>
                <w:lang w:val="en-GB"/>
              </w:rPr>
            </w:pPr>
            <w:r w:rsidRPr="00200FBF">
              <w:rPr>
                <w:rFonts w:cs="Calibri"/>
                <w:sz w:val="18"/>
                <w:szCs w:val="18"/>
                <w:lang w:val="en-GB"/>
              </w:rPr>
              <w:t>The same outfit that killed the two dealers.</w:t>
            </w:r>
          </w:p>
        </w:tc>
        <w:tc>
          <w:tcPr>
            <w:tcW w:w="2693" w:type="dxa"/>
            <w:shd w:val="clear" w:color="000000" w:fill="808080"/>
            <w:vAlign w:val="bottom"/>
          </w:tcPr>
          <w:p w14:paraId="69C778CD" w14:textId="6E2A5E51" w:rsidR="00180645" w:rsidRPr="00326056" w:rsidRDefault="00180645" w:rsidP="00180645">
            <w:pPr>
              <w:spacing w:line="240" w:lineRule="auto"/>
              <w:jc w:val="center"/>
              <w:rPr>
                <w:rFonts w:cs="Calibri"/>
                <w:color w:val="FFFF00"/>
                <w:sz w:val="18"/>
                <w:szCs w:val="18"/>
                <w:lang w:val="en-GB"/>
              </w:rPr>
            </w:pPr>
            <w:r w:rsidRPr="00326056">
              <w:rPr>
                <w:rFonts w:cs="Calibri"/>
                <w:color w:val="FFFF00"/>
                <w:sz w:val="18"/>
                <w:szCs w:val="18"/>
                <w:lang w:val="en-GB"/>
              </w:rPr>
              <w:t>The same outfit that killed /</w:t>
            </w:r>
          </w:p>
          <w:p w14:paraId="24722F55" w14:textId="77777777" w:rsidR="00180645" w:rsidRPr="00326056" w:rsidRDefault="00180645" w:rsidP="00180645">
            <w:pPr>
              <w:spacing w:line="240" w:lineRule="auto"/>
              <w:jc w:val="center"/>
              <w:rPr>
                <w:rFonts w:cs="Calibri"/>
                <w:color w:val="FFFFFF"/>
                <w:sz w:val="18"/>
                <w:szCs w:val="18"/>
                <w:lang w:val="en-GB"/>
              </w:rPr>
            </w:pPr>
            <w:r w:rsidRPr="00326056">
              <w:rPr>
                <w:rFonts w:cs="Calibri"/>
                <w:color w:val="FFFF00"/>
                <w:sz w:val="18"/>
                <w:szCs w:val="18"/>
                <w:lang w:val="en-GB"/>
              </w:rPr>
              <w:t>the two dealers.</w:t>
            </w:r>
          </w:p>
        </w:tc>
        <w:tc>
          <w:tcPr>
            <w:tcW w:w="285" w:type="dxa"/>
            <w:shd w:val="clear" w:color="auto" w:fill="FFFFFF" w:themeFill="background1"/>
          </w:tcPr>
          <w:p w14:paraId="4B8EA812"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AD28C5D" w14:textId="77777777" w:rsidR="00180645" w:rsidRPr="00665429" w:rsidRDefault="00180645" w:rsidP="00946A53">
            <w:pPr>
              <w:spacing w:line="240" w:lineRule="auto"/>
              <w:jc w:val="center"/>
              <w:rPr>
                <w:rFonts w:cs="Calibri"/>
                <w:color w:val="000000"/>
                <w:sz w:val="18"/>
                <w:szCs w:val="18"/>
                <w:lang w:val="en-GB"/>
              </w:rPr>
            </w:pPr>
          </w:p>
        </w:tc>
        <w:tc>
          <w:tcPr>
            <w:tcW w:w="2695" w:type="dxa"/>
            <w:vMerge/>
            <w:shd w:val="clear" w:color="auto" w:fill="FFFFFF" w:themeFill="background1"/>
            <w:vAlign w:val="bottom"/>
          </w:tcPr>
          <w:p w14:paraId="3A5F8CC0" w14:textId="77777777" w:rsidR="00180645" w:rsidRPr="00326056" w:rsidRDefault="00180645" w:rsidP="00180645">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FFFF" w:themeFill="background1"/>
            <w:vAlign w:val="bottom"/>
          </w:tcPr>
          <w:p w14:paraId="7EA767BB"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774363CC" w14:textId="77777777" w:rsidR="00180645" w:rsidRPr="00665429" w:rsidRDefault="00180645"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6F58747B"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El mismo que a los otros dos.</w:t>
            </w:r>
          </w:p>
        </w:tc>
        <w:tc>
          <w:tcPr>
            <w:tcW w:w="284" w:type="dxa"/>
            <w:shd w:val="clear" w:color="auto" w:fill="E2EFD9" w:themeFill="accent6" w:themeFillTint="33"/>
            <w:vAlign w:val="center"/>
          </w:tcPr>
          <w:p w14:paraId="2F7977C3" w14:textId="77777777" w:rsidR="00180645" w:rsidRPr="00665429" w:rsidRDefault="00180645"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61F44F07"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El mismo que a los otros dos.</w:t>
            </w:r>
          </w:p>
        </w:tc>
      </w:tr>
      <w:tr w:rsidR="00180645" w:rsidRPr="00326056" w14:paraId="456C77F1" w14:textId="77777777" w:rsidTr="00946A53">
        <w:tc>
          <w:tcPr>
            <w:tcW w:w="562" w:type="dxa"/>
            <w:tcBorders>
              <w:top w:val="single" w:sz="4" w:space="0" w:color="auto"/>
              <w:left w:val="single" w:sz="4" w:space="0" w:color="auto"/>
              <w:bottom w:val="single" w:sz="4" w:space="0" w:color="auto"/>
              <w:right w:val="nil"/>
            </w:tcBorders>
            <w:shd w:val="clear" w:color="auto" w:fill="auto"/>
            <w:vAlign w:val="bottom"/>
          </w:tcPr>
          <w:p w14:paraId="37C47286" w14:textId="5297D41B" w:rsidR="00180645" w:rsidRDefault="00180645" w:rsidP="00180645">
            <w:pPr>
              <w:spacing w:line="240" w:lineRule="auto"/>
              <w:jc w:val="right"/>
              <w:rPr>
                <w:rFonts w:cs="Calibri"/>
                <w:color w:val="000000"/>
                <w:sz w:val="18"/>
                <w:szCs w:val="18"/>
              </w:rPr>
            </w:pPr>
            <w:r>
              <w:rPr>
                <w:rFonts w:cs="Calibri"/>
                <w:color w:val="000000"/>
                <w:sz w:val="18"/>
                <w:szCs w:val="18"/>
              </w:rPr>
              <w:t>732</w:t>
            </w:r>
          </w:p>
        </w:tc>
        <w:tc>
          <w:tcPr>
            <w:tcW w:w="2400" w:type="dxa"/>
            <w:shd w:val="clear" w:color="auto" w:fill="FFFFFF" w:themeFill="background1"/>
            <w:vAlign w:val="bottom"/>
          </w:tcPr>
          <w:p w14:paraId="066A53BA" w14:textId="77777777" w:rsidR="00180645" w:rsidRPr="00200FBF" w:rsidRDefault="00180645" w:rsidP="00180645">
            <w:pPr>
              <w:spacing w:line="240" w:lineRule="auto"/>
              <w:jc w:val="left"/>
              <w:rPr>
                <w:rFonts w:cs="Calibri"/>
                <w:sz w:val="18"/>
                <w:szCs w:val="18"/>
                <w:lang w:val="en-GB"/>
              </w:rPr>
            </w:pPr>
            <w:r w:rsidRPr="00200FBF">
              <w:rPr>
                <w:rFonts w:cs="Calibri"/>
                <w:sz w:val="18"/>
                <w:szCs w:val="18"/>
                <w:lang w:val="en-GB"/>
              </w:rPr>
              <w:t>Have you called Tony?</w:t>
            </w:r>
          </w:p>
        </w:tc>
        <w:tc>
          <w:tcPr>
            <w:tcW w:w="2693" w:type="dxa"/>
            <w:shd w:val="clear" w:color="000000" w:fill="808080"/>
            <w:vAlign w:val="bottom"/>
          </w:tcPr>
          <w:p w14:paraId="381AC044" w14:textId="77777777" w:rsidR="00180645" w:rsidRPr="00326056" w:rsidRDefault="00180645" w:rsidP="00180645">
            <w:pPr>
              <w:spacing w:line="240" w:lineRule="auto"/>
              <w:jc w:val="center"/>
              <w:rPr>
                <w:rFonts w:cs="Calibri"/>
                <w:color w:val="FFFFFF"/>
                <w:sz w:val="18"/>
                <w:szCs w:val="18"/>
                <w:lang w:val="en-GB"/>
              </w:rPr>
            </w:pPr>
            <w:r w:rsidRPr="00326056">
              <w:rPr>
                <w:rFonts w:cs="Calibri"/>
                <w:color w:val="FFFF00"/>
                <w:sz w:val="18"/>
                <w:szCs w:val="18"/>
                <w:lang w:val="en-GB"/>
              </w:rPr>
              <w:t>Have you called Tony?</w:t>
            </w:r>
          </w:p>
        </w:tc>
        <w:tc>
          <w:tcPr>
            <w:tcW w:w="285" w:type="dxa"/>
            <w:shd w:val="clear" w:color="auto" w:fill="FFFFFF" w:themeFill="background1"/>
          </w:tcPr>
          <w:p w14:paraId="754EC54B"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9F3D138" w14:textId="77777777" w:rsidR="00180645" w:rsidRPr="00665429" w:rsidRDefault="00180645"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9AE3EAA" w14:textId="77777777" w:rsidR="00180645" w:rsidRPr="00326056" w:rsidRDefault="00180645" w:rsidP="00180645">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¿Has llamado a Tony?</w:t>
            </w:r>
          </w:p>
        </w:tc>
        <w:tc>
          <w:tcPr>
            <w:tcW w:w="284" w:type="dxa"/>
            <w:shd w:val="clear" w:color="auto" w:fill="FFFFFF" w:themeFill="background1"/>
            <w:vAlign w:val="bottom"/>
          </w:tcPr>
          <w:p w14:paraId="3CA6DA1F"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80AB359" w14:textId="77777777" w:rsidR="00180645" w:rsidRPr="00665429" w:rsidRDefault="00180645" w:rsidP="00946A53">
            <w:pPr>
              <w:spacing w:line="240" w:lineRule="auto"/>
              <w:jc w:val="center"/>
              <w:rPr>
                <w:rFonts w:cs="Calibri"/>
                <w:color w:val="000000"/>
                <w:sz w:val="18"/>
                <w:szCs w:val="18"/>
                <w:lang w:val="en-GB"/>
              </w:rPr>
            </w:pPr>
          </w:p>
        </w:tc>
        <w:tc>
          <w:tcPr>
            <w:tcW w:w="2693" w:type="dxa"/>
            <w:shd w:val="clear" w:color="auto" w:fill="FFFFFF" w:themeFill="background1"/>
            <w:vAlign w:val="bottom"/>
          </w:tcPr>
          <w:p w14:paraId="7D8F403C"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¿Has llamado a Tony?</w:t>
            </w:r>
          </w:p>
        </w:tc>
        <w:tc>
          <w:tcPr>
            <w:tcW w:w="284" w:type="dxa"/>
            <w:shd w:val="clear" w:color="auto" w:fill="BDD6EE" w:themeFill="accent5" w:themeFillTint="66"/>
            <w:vAlign w:val="center"/>
          </w:tcPr>
          <w:p w14:paraId="7BA03501" w14:textId="77777777" w:rsidR="00180645" w:rsidRPr="00665429" w:rsidRDefault="00180645" w:rsidP="00946A53">
            <w:pPr>
              <w:spacing w:line="240" w:lineRule="auto"/>
              <w:jc w:val="center"/>
              <w:rPr>
                <w:rFonts w:cs="Calibri"/>
                <w:color w:val="000000"/>
                <w:sz w:val="18"/>
                <w:szCs w:val="18"/>
                <w:lang w:val="en-GB"/>
              </w:rPr>
            </w:pPr>
          </w:p>
        </w:tc>
        <w:tc>
          <w:tcPr>
            <w:tcW w:w="2977" w:type="dxa"/>
            <w:shd w:val="clear" w:color="auto" w:fill="FFFFFF" w:themeFill="background1"/>
            <w:vAlign w:val="bottom"/>
          </w:tcPr>
          <w:p w14:paraId="4C1E6744"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¿Has llamado a Tony?</w:t>
            </w:r>
          </w:p>
        </w:tc>
      </w:tr>
      <w:tr w:rsidR="00180645" w:rsidRPr="00326056" w14:paraId="5BE927D1" w14:textId="77777777" w:rsidTr="00603C3A">
        <w:tc>
          <w:tcPr>
            <w:tcW w:w="562" w:type="dxa"/>
            <w:tcBorders>
              <w:top w:val="single" w:sz="4" w:space="0" w:color="auto"/>
              <w:left w:val="single" w:sz="4" w:space="0" w:color="auto"/>
              <w:bottom w:val="single" w:sz="4" w:space="0" w:color="auto"/>
              <w:right w:val="nil"/>
            </w:tcBorders>
            <w:shd w:val="clear" w:color="auto" w:fill="auto"/>
            <w:vAlign w:val="bottom"/>
          </w:tcPr>
          <w:p w14:paraId="6D422307" w14:textId="25B0E587" w:rsidR="00180645" w:rsidRDefault="00180645" w:rsidP="00180645">
            <w:pPr>
              <w:spacing w:line="240" w:lineRule="auto"/>
              <w:jc w:val="right"/>
              <w:rPr>
                <w:rFonts w:cs="Calibri"/>
                <w:color w:val="000000"/>
                <w:sz w:val="18"/>
                <w:szCs w:val="18"/>
              </w:rPr>
            </w:pPr>
            <w:r>
              <w:rPr>
                <w:rFonts w:cs="Calibri"/>
                <w:color w:val="000000"/>
                <w:sz w:val="18"/>
                <w:szCs w:val="18"/>
              </w:rPr>
              <w:t>733</w:t>
            </w:r>
          </w:p>
        </w:tc>
        <w:tc>
          <w:tcPr>
            <w:tcW w:w="2400" w:type="dxa"/>
            <w:shd w:val="clear" w:color="auto" w:fill="FFFFFF" w:themeFill="background1"/>
            <w:vAlign w:val="bottom"/>
          </w:tcPr>
          <w:p w14:paraId="1D46B284" w14:textId="77777777" w:rsidR="00180645" w:rsidRPr="00200FBF" w:rsidRDefault="00180645" w:rsidP="00180645">
            <w:pPr>
              <w:spacing w:line="240" w:lineRule="auto"/>
              <w:jc w:val="left"/>
              <w:rPr>
                <w:rFonts w:cs="Calibri"/>
                <w:sz w:val="18"/>
                <w:szCs w:val="18"/>
                <w:lang w:val="en-GB"/>
              </w:rPr>
            </w:pPr>
            <w:r w:rsidRPr="00200FBF">
              <w:rPr>
                <w:rFonts w:cs="Calibri"/>
                <w:sz w:val="18"/>
                <w:szCs w:val="18"/>
                <w:lang w:val="en-GB"/>
              </w:rPr>
              <w:t xml:space="preserve">Left a message on his mobile. I'm </w:t>
            </w:r>
            <w:proofErr w:type="spellStart"/>
            <w:r w:rsidRPr="007E0D88">
              <w:rPr>
                <w:rFonts w:cs="Calibri"/>
                <w:b/>
                <w:bCs/>
                <w:sz w:val="18"/>
                <w:szCs w:val="18"/>
                <w:lang w:val="en-GB"/>
              </w:rPr>
              <w:t>gonna</w:t>
            </w:r>
            <w:proofErr w:type="spellEnd"/>
            <w:r w:rsidRPr="00200FBF">
              <w:rPr>
                <w:rFonts w:cs="Calibri"/>
                <w:sz w:val="18"/>
                <w:szCs w:val="18"/>
                <w:lang w:val="en-GB"/>
              </w:rPr>
              <w:t xml:space="preserve"> call him at home.</w:t>
            </w:r>
          </w:p>
        </w:tc>
        <w:tc>
          <w:tcPr>
            <w:tcW w:w="2693" w:type="dxa"/>
            <w:shd w:val="clear" w:color="000000" w:fill="808080"/>
            <w:vAlign w:val="bottom"/>
          </w:tcPr>
          <w:p w14:paraId="3C3B25E1" w14:textId="6A712AD5" w:rsidR="00180645" w:rsidRPr="00326056" w:rsidRDefault="00180645" w:rsidP="00180645">
            <w:pPr>
              <w:spacing w:line="240" w:lineRule="auto"/>
              <w:jc w:val="center"/>
              <w:rPr>
                <w:rFonts w:cs="Calibri"/>
                <w:color w:val="000000"/>
                <w:sz w:val="18"/>
                <w:szCs w:val="18"/>
                <w:lang w:val="en-GB"/>
              </w:rPr>
            </w:pPr>
            <w:r w:rsidRPr="00326056">
              <w:rPr>
                <w:rFonts w:cs="Calibri"/>
                <w:color w:val="FFFFFF"/>
                <w:sz w:val="18"/>
                <w:szCs w:val="18"/>
                <w:lang w:val="en-GB"/>
              </w:rPr>
              <w:t>Left a message on his mobile. /</w:t>
            </w:r>
          </w:p>
          <w:p w14:paraId="4428FDDB" w14:textId="77777777" w:rsidR="00180645" w:rsidRPr="00326056" w:rsidRDefault="00180645" w:rsidP="00180645">
            <w:pPr>
              <w:spacing w:line="240" w:lineRule="auto"/>
              <w:jc w:val="center"/>
              <w:rPr>
                <w:rFonts w:cs="Calibri"/>
                <w:color w:val="FFFF00"/>
                <w:sz w:val="18"/>
                <w:szCs w:val="18"/>
                <w:lang w:val="en-GB"/>
              </w:rPr>
            </w:pPr>
            <w:r w:rsidRPr="00326056">
              <w:rPr>
                <w:rFonts w:cs="Calibri"/>
                <w:color w:val="FFFF00"/>
                <w:sz w:val="18"/>
                <w:szCs w:val="18"/>
                <w:lang w:val="en-GB"/>
              </w:rPr>
              <w:t>I'll call him at home.</w:t>
            </w:r>
          </w:p>
        </w:tc>
        <w:tc>
          <w:tcPr>
            <w:tcW w:w="285" w:type="dxa"/>
            <w:shd w:val="clear" w:color="auto" w:fill="FFFFFF" w:themeFill="background1"/>
          </w:tcPr>
          <w:p w14:paraId="739FA195"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4E06C7F7" w14:textId="77777777" w:rsidR="00180645" w:rsidRPr="00665429" w:rsidRDefault="00180645"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75322BDD" w14:textId="77777777" w:rsidR="00180645" w:rsidRPr="00326056" w:rsidRDefault="00180645" w:rsidP="00180645">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He probado en el móvil. /</w:t>
            </w: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 xml:space="preserve"> Llamaré a su casa.</w:t>
            </w:r>
          </w:p>
        </w:tc>
        <w:tc>
          <w:tcPr>
            <w:tcW w:w="284" w:type="dxa"/>
            <w:shd w:val="clear" w:color="auto" w:fill="FFFFFF" w:themeFill="background1"/>
            <w:vAlign w:val="bottom"/>
          </w:tcPr>
          <w:p w14:paraId="20C9B506"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753264D8" w14:textId="77777777" w:rsidR="00180645" w:rsidRPr="00665429" w:rsidRDefault="00180645" w:rsidP="00603C3A">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29539F1E"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He probado en el móvil. / Llamaré a su casa.</w:t>
            </w:r>
          </w:p>
        </w:tc>
        <w:tc>
          <w:tcPr>
            <w:tcW w:w="284" w:type="dxa"/>
            <w:shd w:val="clear" w:color="auto" w:fill="E2EFD9" w:themeFill="accent6" w:themeFillTint="33"/>
            <w:vAlign w:val="center"/>
          </w:tcPr>
          <w:p w14:paraId="080C0410" w14:textId="77777777" w:rsidR="00180645" w:rsidRPr="00665429" w:rsidRDefault="00180645" w:rsidP="00946A53">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50049C33"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He probado en el móvil. Llamaré a su casa.</w:t>
            </w:r>
          </w:p>
        </w:tc>
      </w:tr>
      <w:tr w:rsidR="00180645" w:rsidRPr="00326056" w14:paraId="55FE897F" w14:textId="77777777" w:rsidTr="00603C3A">
        <w:tc>
          <w:tcPr>
            <w:tcW w:w="562" w:type="dxa"/>
            <w:tcBorders>
              <w:top w:val="single" w:sz="4" w:space="0" w:color="auto"/>
              <w:left w:val="single" w:sz="4" w:space="0" w:color="auto"/>
              <w:bottom w:val="single" w:sz="4" w:space="0" w:color="auto"/>
              <w:right w:val="nil"/>
            </w:tcBorders>
            <w:shd w:val="clear" w:color="auto" w:fill="auto"/>
            <w:vAlign w:val="bottom"/>
          </w:tcPr>
          <w:p w14:paraId="1AA96E38" w14:textId="0E623E18" w:rsidR="00180645" w:rsidRDefault="00180645" w:rsidP="00180645">
            <w:pPr>
              <w:spacing w:line="240" w:lineRule="auto"/>
              <w:jc w:val="right"/>
              <w:rPr>
                <w:rFonts w:cs="Calibri"/>
                <w:color w:val="000000"/>
                <w:sz w:val="18"/>
                <w:szCs w:val="18"/>
              </w:rPr>
            </w:pPr>
            <w:r>
              <w:rPr>
                <w:rFonts w:cs="Calibri"/>
                <w:color w:val="000000"/>
                <w:sz w:val="18"/>
                <w:szCs w:val="18"/>
              </w:rPr>
              <w:t>734</w:t>
            </w:r>
          </w:p>
        </w:tc>
        <w:tc>
          <w:tcPr>
            <w:tcW w:w="2400" w:type="dxa"/>
            <w:shd w:val="clear" w:color="auto" w:fill="FFFFFF" w:themeFill="background1"/>
            <w:vAlign w:val="bottom"/>
          </w:tcPr>
          <w:p w14:paraId="70F62665" w14:textId="77777777" w:rsidR="00180645" w:rsidRPr="00200FBF" w:rsidRDefault="00180645" w:rsidP="00180645">
            <w:pPr>
              <w:spacing w:line="240" w:lineRule="auto"/>
              <w:jc w:val="left"/>
              <w:rPr>
                <w:rFonts w:cs="Calibri"/>
                <w:sz w:val="18"/>
                <w:szCs w:val="18"/>
                <w:lang w:val="en-GB"/>
              </w:rPr>
            </w:pPr>
            <w:r w:rsidRPr="00200FBF">
              <w:rPr>
                <w:rFonts w:cs="Calibri"/>
                <w:sz w:val="18"/>
                <w:szCs w:val="18"/>
                <w:lang w:val="en-GB"/>
              </w:rPr>
              <w:t>Easy. We don't want to go waking his missus now, do we?</w:t>
            </w:r>
          </w:p>
        </w:tc>
        <w:tc>
          <w:tcPr>
            <w:tcW w:w="2693" w:type="dxa"/>
            <w:shd w:val="clear" w:color="000000" w:fill="808080"/>
            <w:vAlign w:val="bottom"/>
          </w:tcPr>
          <w:p w14:paraId="2E2BD88B" w14:textId="77777777" w:rsidR="00180645" w:rsidRPr="00326056" w:rsidRDefault="00180645" w:rsidP="00180645">
            <w:pPr>
              <w:spacing w:line="240" w:lineRule="auto"/>
              <w:jc w:val="center"/>
              <w:rPr>
                <w:rFonts w:cs="Calibri"/>
                <w:color w:val="00FF00"/>
                <w:sz w:val="18"/>
                <w:szCs w:val="18"/>
                <w:lang w:val="en-GB"/>
              </w:rPr>
            </w:pPr>
            <w:r w:rsidRPr="00326056">
              <w:rPr>
                <w:rFonts w:cs="Calibri"/>
                <w:color w:val="00FF00"/>
                <w:sz w:val="18"/>
                <w:szCs w:val="18"/>
                <w:lang w:val="en-GB"/>
              </w:rPr>
              <w:t>Easy. We don't want to go / waking his missus now, do we?</w:t>
            </w:r>
          </w:p>
        </w:tc>
        <w:tc>
          <w:tcPr>
            <w:tcW w:w="285" w:type="dxa"/>
            <w:shd w:val="clear" w:color="auto" w:fill="FFFFFF" w:themeFill="background1"/>
          </w:tcPr>
          <w:p w14:paraId="631F1D0B"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BAA12F3" w14:textId="77777777" w:rsidR="00180645" w:rsidRPr="00665429" w:rsidRDefault="00180645" w:rsidP="00946A53">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6A5D9F5" w14:textId="77777777"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Alto ahí. No querrás /</w:t>
            </w:r>
          </w:p>
          <w:p w14:paraId="23A75224" w14:textId="06BB304E"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despertar a su mujer, ¿no?</w:t>
            </w:r>
          </w:p>
        </w:tc>
        <w:tc>
          <w:tcPr>
            <w:tcW w:w="284" w:type="dxa"/>
            <w:shd w:val="clear" w:color="auto" w:fill="FFFFFF" w:themeFill="background1"/>
            <w:vAlign w:val="bottom"/>
          </w:tcPr>
          <w:p w14:paraId="6506E327"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4453239" w14:textId="77777777" w:rsidR="00180645" w:rsidRPr="00051527" w:rsidRDefault="00180645" w:rsidP="00603C3A">
            <w:pPr>
              <w:spacing w:line="240" w:lineRule="auto"/>
              <w:jc w:val="center"/>
              <w:rPr>
                <w:rFonts w:cs="Calibri"/>
                <w:color w:val="000000"/>
                <w:sz w:val="18"/>
                <w:szCs w:val="18"/>
              </w:rPr>
            </w:pPr>
          </w:p>
        </w:tc>
        <w:tc>
          <w:tcPr>
            <w:tcW w:w="2693" w:type="dxa"/>
            <w:shd w:val="clear" w:color="auto" w:fill="FFFFFF" w:themeFill="background1"/>
            <w:vAlign w:val="bottom"/>
          </w:tcPr>
          <w:p w14:paraId="7DA4937D" w14:textId="5638E38C" w:rsidR="00180645"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Alto ahí. No querrás /</w:t>
            </w:r>
          </w:p>
          <w:p w14:paraId="2DBB19FF"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despertar a su mujer, ¿no?</w:t>
            </w:r>
          </w:p>
        </w:tc>
        <w:tc>
          <w:tcPr>
            <w:tcW w:w="284" w:type="dxa"/>
            <w:shd w:val="clear" w:color="auto" w:fill="BDD6EE" w:themeFill="accent5" w:themeFillTint="66"/>
            <w:vAlign w:val="center"/>
          </w:tcPr>
          <w:p w14:paraId="7DE12193" w14:textId="77777777" w:rsidR="00180645" w:rsidRPr="00051527" w:rsidRDefault="00180645" w:rsidP="00946A53">
            <w:pPr>
              <w:spacing w:line="240" w:lineRule="auto"/>
              <w:jc w:val="center"/>
              <w:rPr>
                <w:rFonts w:cs="Calibri"/>
                <w:color w:val="000000"/>
                <w:sz w:val="18"/>
                <w:szCs w:val="18"/>
              </w:rPr>
            </w:pPr>
          </w:p>
        </w:tc>
        <w:tc>
          <w:tcPr>
            <w:tcW w:w="2977" w:type="dxa"/>
            <w:shd w:val="clear" w:color="auto" w:fill="FFFFFF" w:themeFill="background1"/>
            <w:vAlign w:val="bottom"/>
          </w:tcPr>
          <w:p w14:paraId="40D211B8"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Alto ahí. No querrás despertar a su mujer, ¿no?</w:t>
            </w:r>
          </w:p>
        </w:tc>
      </w:tr>
      <w:tr w:rsidR="00180645" w:rsidRPr="00326056" w14:paraId="343E323D" w14:textId="77777777" w:rsidTr="00603C3A">
        <w:tc>
          <w:tcPr>
            <w:tcW w:w="562" w:type="dxa"/>
            <w:tcBorders>
              <w:top w:val="single" w:sz="4" w:space="0" w:color="auto"/>
              <w:left w:val="single" w:sz="4" w:space="0" w:color="auto"/>
              <w:bottom w:val="single" w:sz="4" w:space="0" w:color="auto"/>
              <w:right w:val="nil"/>
            </w:tcBorders>
            <w:shd w:val="clear" w:color="auto" w:fill="auto"/>
            <w:vAlign w:val="bottom"/>
          </w:tcPr>
          <w:p w14:paraId="20EDBC2F" w14:textId="69F4CE39" w:rsidR="00180645" w:rsidRDefault="00180645" w:rsidP="00180645">
            <w:pPr>
              <w:spacing w:line="240" w:lineRule="auto"/>
              <w:jc w:val="right"/>
              <w:rPr>
                <w:rFonts w:cs="Calibri"/>
                <w:color w:val="000000"/>
                <w:sz w:val="18"/>
                <w:szCs w:val="18"/>
              </w:rPr>
            </w:pPr>
            <w:r>
              <w:rPr>
                <w:rFonts w:cs="Calibri"/>
                <w:color w:val="000000"/>
                <w:sz w:val="18"/>
                <w:szCs w:val="18"/>
              </w:rPr>
              <w:lastRenderedPageBreak/>
              <w:t>735</w:t>
            </w:r>
          </w:p>
        </w:tc>
        <w:tc>
          <w:tcPr>
            <w:tcW w:w="2400" w:type="dxa"/>
            <w:shd w:val="clear" w:color="auto" w:fill="FFFFFF" w:themeFill="background1"/>
            <w:vAlign w:val="bottom"/>
          </w:tcPr>
          <w:p w14:paraId="5B5911E4" w14:textId="77777777" w:rsidR="00180645" w:rsidRPr="00200FBF" w:rsidRDefault="00180645" w:rsidP="00180645">
            <w:pPr>
              <w:spacing w:line="240" w:lineRule="auto"/>
              <w:jc w:val="left"/>
              <w:rPr>
                <w:rFonts w:cs="Calibri"/>
                <w:sz w:val="18"/>
                <w:szCs w:val="18"/>
                <w:lang w:val="en-GB"/>
              </w:rPr>
            </w:pPr>
            <w:r w:rsidRPr="00200FBF">
              <w:rPr>
                <w:rFonts w:cs="Calibri"/>
                <w:sz w:val="18"/>
                <w:szCs w:val="18"/>
                <w:lang w:val="en-GB"/>
              </w:rPr>
              <w:t>Are you kidding? No, I'm not.</w:t>
            </w:r>
          </w:p>
        </w:tc>
        <w:tc>
          <w:tcPr>
            <w:tcW w:w="2693" w:type="dxa"/>
            <w:shd w:val="clear" w:color="000000" w:fill="808080"/>
            <w:vAlign w:val="bottom"/>
          </w:tcPr>
          <w:p w14:paraId="03104839" w14:textId="77777777" w:rsidR="00180645" w:rsidRPr="00326056" w:rsidRDefault="00180645" w:rsidP="00180645">
            <w:pPr>
              <w:spacing w:line="240" w:lineRule="auto"/>
              <w:jc w:val="center"/>
              <w:rPr>
                <w:rFonts w:cs="Calibri"/>
                <w:color w:val="000000"/>
                <w:sz w:val="18"/>
                <w:szCs w:val="18"/>
                <w:lang w:val="en-GB"/>
              </w:rPr>
            </w:pPr>
            <w:r w:rsidRPr="00326056">
              <w:rPr>
                <w:rFonts w:cs="Calibri"/>
                <w:color w:val="FFFF00"/>
                <w:sz w:val="18"/>
                <w:szCs w:val="18"/>
                <w:lang w:val="en-GB"/>
              </w:rPr>
              <w:t>Are you kidding?</w:t>
            </w:r>
            <w:r w:rsidRPr="00326056">
              <w:rPr>
                <w:rFonts w:cs="Calibri"/>
                <w:color w:val="000000"/>
                <w:sz w:val="18"/>
                <w:szCs w:val="18"/>
                <w:lang w:val="en-GB"/>
              </w:rPr>
              <w:t xml:space="preserve"> </w:t>
            </w:r>
            <w:r w:rsidRPr="00326056">
              <w:rPr>
                <w:rFonts w:cs="Calibri"/>
                <w:color w:val="00FF00"/>
                <w:sz w:val="18"/>
                <w:szCs w:val="18"/>
                <w:lang w:val="en-GB"/>
              </w:rPr>
              <w:t>No, I'm not.</w:t>
            </w:r>
          </w:p>
        </w:tc>
        <w:tc>
          <w:tcPr>
            <w:tcW w:w="285" w:type="dxa"/>
            <w:shd w:val="clear" w:color="auto" w:fill="FFFFFF" w:themeFill="background1"/>
          </w:tcPr>
          <w:p w14:paraId="22AF77DE"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0964C3A" w14:textId="77777777" w:rsidR="00180645" w:rsidRPr="00665429" w:rsidRDefault="00180645" w:rsidP="00603C3A">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0F72FF9" w14:textId="5F7E4913" w:rsidR="00180645" w:rsidRPr="00326056" w:rsidRDefault="00180645" w:rsidP="00180645">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¿Me tomas el pelo? /</w:t>
            </w:r>
          </w:p>
          <w:p w14:paraId="05F85AAC" w14:textId="77777777" w:rsidR="00180645" w:rsidRPr="00326056" w:rsidRDefault="00180645" w:rsidP="00180645">
            <w:pPr>
              <w:spacing w:line="240" w:lineRule="auto"/>
              <w:jc w:val="center"/>
              <w:rPr>
                <w:rFonts w:eastAsia="Times New Roman" w:cs="Calibri"/>
                <w:color w:val="0000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No, va en serio.</w:t>
            </w:r>
          </w:p>
        </w:tc>
        <w:tc>
          <w:tcPr>
            <w:tcW w:w="284" w:type="dxa"/>
            <w:shd w:val="clear" w:color="auto" w:fill="FFFFFF" w:themeFill="background1"/>
            <w:vAlign w:val="bottom"/>
          </w:tcPr>
          <w:p w14:paraId="23BB2B96"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E83EEAF" w14:textId="77777777" w:rsidR="00180645" w:rsidRPr="00051527" w:rsidRDefault="00180645" w:rsidP="00603C3A">
            <w:pPr>
              <w:spacing w:line="240" w:lineRule="auto"/>
              <w:jc w:val="center"/>
              <w:rPr>
                <w:rFonts w:cs="Calibri"/>
                <w:color w:val="000000"/>
                <w:sz w:val="18"/>
                <w:szCs w:val="18"/>
              </w:rPr>
            </w:pPr>
          </w:p>
        </w:tc>
        <w:tc>
          <w:tcPr>
            <w:tcW w:w="2693" w:type="dxa"/>
            <w:shd w:val="clear" w:color="auto" w:fill="FFFFFF" w:themeFill="background1"/>
            <w:vAlign w:val="bottom"/>
          </w:tcPr>
          <w:p w14:paraId="06689D93" w14:textId="0AC6483B"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¿Me tomas el pelo? /</w:t>
            </w:r>
          </w:p>
          <w:p w14:paraId="7671B663"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va en serio.</w:t>
            </w:r>
          </w:p>
        </w:tc>
        <w:tc>
          <w:tcPr>
            <w:tcW w:w="284" w:type="dxa"/>
            <w:shd w:val="clear" w:color="auto" w:fill="BDD6EE" w:themeFill="accent5" w:themeFillTint="66"/>
            <w:vAlign w:val="center"/>
          </w:tcPr>
          <w:p w14:paraId="036EF7B1" w14:textId="77777777" w:rsidR="00180645" w:rsidRPr="00051527" w:rsidRDefault="00180645" w:rsidP="00603C3A">
            <w:pPr>
              <w:spacing w:line="240" w:lineRule="auto"/>
              <w:jc w:val="center"/>
              <w:rPr>
                <w:rFonts w:cs="Calibri"/>
                <w:color w:val="000000"/>
                <w:sz w:val="18"/>
                <w:szCs w:val="18"/>
              </w:rPr>
            </w:pPr>
          </w:p>
        </w:tc>
        <w:tc>
          <w:tcPr>
            <w:tcW w:w="2977" w:type="dxa"/>
            <w:shd w:val="clear" w:color="auto" w:fill="FFFFFF" w:themeFill="background1"/>
            <w:vAlign w:val="bottom"/>
          </w:tcPr>
          <w:p w14:paraId="5321015D"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¿Me tomas el pelo? No, va en serio.</w:t>
            </w:r>
          </w:p>
        </w:tc>
      </w:tr>
      <w:tr w:rsidR="00180645" w:rsidRPr="00326056" w14:paraId="48065875" w14:textId="77777777" w:rsidTr="00603C3A">
        <w:tc>
          <w:tcPr>
            <w:tcW w:w="562" w:type="dxa"/>
            <w:tcBorders>
              <w:top w:val="single" w:sz="4" w:space="0" w:color="auto"/>
              <w:left w:val="single" w:sz="4" w:space="0" w:color="auto"/>
              <w:bottom w:val="single" w:sz="4" w:space="0" w:color="auto"/>
              <w:right w:val="nil"/>
            </w:tcBorders>
            <w:shd w:val="clear" w:color="auto" w:fill="auto"/>
            <w:vAlign w:val="bottom"/>
          </w:tcPr>
          <w:p w14:paraId="511A25C0" w14:textId="6F9840B0" w:rsidR="00180645" w:rsidRDefault="00180645" w:rsidP="00180645">
            <w:pPr>
              <w:spacing w:line="240" w:lineRule="auto"/>
              <w:jc w:val="right"/>
              <w:rPr>
                <w:rFonts w:cs="Calibri"/>
                <w:color w:val="000000"/>
                <w:sz w:val="18"/>
                <w:szCs w:val="18"/>
              </w:rPr>
            </w:pPr>
            <w:r>
              <w:rPr>
                <w:rFonts w:cs="Calibri"/>
                <w:color w:val="000000"/>
                <w:sz w:val="18"/>
                <w:szCs w:val="18"/>
              </w:rPr>
              <w:t>736</w:t>
            </w:r>
          </w:p>
        </w:tc>
        <w:tc>
          <w:tcPr>
            <w:tcW w:w="2400" w:type="dxa"/>
            <w:shd w:val="clear" w:color="auto" w:fill="FFFFFF" w:themeFill="background1"/>
            <w:vAlign w:val="bottom"/>
          </w:tcPr>
          <w:p w14:paraId="73271D8C" w14:textId="77777777" w:rsidR="00180645" w:rsidRPr="00200FBF" w:rsidRDefault="00180645" w:rsidP="00180645">
            <w:pPr>
              <w:spacing w:line="240" w:lineRule="auto"/>
              <w:jc w:val="left"/>
              <w:rPr>
                <w:rFonts w:cs="Calibri"/>
                <w:sz w:val="18"/>
                <w:szCs w:val="18"/>
                <w:lang w:val="en-GB"/>
              </w:rPr>
            </w:pPr>
            <w:r w:rsidRPr="00200FBF">
              <w:rPr>
                <w:rFonts w:cs="Calibri"/>
                <w:sz w:val="18"/>
                <w:szCs w:val="18"/>
                <w:lang w:val="en-GB"/>
              </w:rPr>
              <w:t>Right, let's just break these lot up, Nige.</w:t>
            </w:r>
          </w:p>
        </w:tc>
        <w:tc>
          <w:tcPr>
            <w:tcW w:w="2693" w:type="dxa"/>
            <w:shd w:val="clear" w:color="000000" w:fill="808080"/>
            <w:vAlign w:val="bottom"/>
          </w:tcPr>
          <w:p w14:paraId="3EA58C28" w14:textId="77777777" w:rsidR="00180645" w:rsidRPr="00326056" w:rsidRDefault="00180645" w:rsidP="00180645">
            <w:pPr>
              <w:spacing w:line="240" w:lineRule="auto"/>
              <w:jc w:val="center"/>
              <w:rPr>
                <w:rFonts w:cs="Calibri"/>
                <w:color w:val="00FF00"/>
                <w:sz w:val="18"/>
                <w:szCs w:val="18"/>
                <w:lang w:val="en-GB"/>
              </w:rPr>
            </w:pPr>
            <w:r w:rsidRPr="00326056">
              <w:rPr>
                <w:rFonts w:cs="Calibri"/>
                <w:color w:val="00FF00"/>
                <w:sz w:val="18"/>
                <w:szCs w:val="18"/>
                <w:lang w:val="en-GB"/>
              </w:rPr>
              <w:t>Right, let's just /</w:t>
            </w:r>
          </w:p>
          <w:p w14:paraId="6FFE9D97" w14:textId="12850C51" w:rsidR="00180645" w:rsidRPr="00326056" w:rsidRDefault="00180645" w:rsidP="00180645">
            <w:pPr>
              <w:spacing w:line="240" w:lineRule="auto"/>
              <w:jc w:val="center"/>
              <w:rPr>
                <w:rFonts w:cs="Calibri"/>
                <w:color w:val="000000"/>
                <w:sz w:val="18"/>
                <w:szCs w:val="18"/>
                <w:lang w:val="en-GB"/>
              </w:rPr>
            </w:pPr>
            <w:r w:rsidRPr="00326056">
              <w:rPr>
                <w:rFonts w:cs="Calibri"/>
                <w:color w:val="00FF00"/>
                <w:sz w:val="18"/>
                <w:szCs w:val="18"/>
                <w:lang w:val="en-GB"/>
              </w:rPr>
              <w:t>break these lot up.</w:t>
            </w:r>
          </w:p>
        </w:tc>
        <w:tc>
          <w:tcPr>
            <w:tcW w:w="285" w:type="dxa"/>
            <w:shd w:val="clear" w:color="auto" w:fill="FFFFFF" w:themeFill="background1"/>
          </w:tcPr>
          <w:p w14:paraId="15F09980"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4A3D8FDA" w14:textId="77777777" w:rsidR="00180645" w:rsidRPr="00665429" w:rsidRDefault="00180645" w:rsidP="00603C3A">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36C47B8F" w14:textId="77777777"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roofErr w:type="spell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Nige</w:t>
            </w:r>
            <w:proofErr w:type="spell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despejemos esto, vamos</w:t>
            </w:r>
          </w:p>
        </w:tc>
        <w:tc>
          <w:tcPr>
            <w:tcW w:w="284" w:type="dxa"/>
            <w:shd w:val="clear" w:color="auto" w:fill="FFFFFF" w:themeFill="background1"/>
            <w:vAlign w:val="bottom"/>
          </w:tcPr>
          <w:p w14:paraId="2AC4DCDD"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5D59E1CD" w14:textId="77777777" w:rsidR="00180645" w:rsidRPr="00665429" w:rsidRDefault="00180645" w:rsidP="00603C3A">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5C38554E"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Nige</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despejemos esto.</w:t>
            </w:r>
          </w:p>
        </w:tc>
        <w:tc>
          <w:tcPr>
            <w:tcW w:w="284" w:type="dxa"/>
            <w:shd w:val="clear" w:color="auto" w:fill="FFF2CC" w:themeFill="accent4" w:themeFillTint="33"/>
            <w:vAlign w:val="center"/>
          </w:tcPr>
          <w:p w14:paraId="782D7763" w14:textId="77777777" w:rsidR="00180645" w:rsidRPr="00665429" w:rsidRDefault="00180645" w:rsidP="00603C3A">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0349F9F2" w14:textId="77777777" w:rsidR="00180645" w:rsidRPr="00326056" w:rsidRDefault="00180645" w:rsidP="00180645">
            <w:pPr>
              <w:spacing w:line="240" w:lineRule="auto"/>
              <w:jc w:val="right"/>
              <w:rPr>
                <w:rFonts w:cs="Calibri"/>
                <w:color w:val="000000" w:themeColor="text1"/>
                <w:sz w:val="18"/>
                <w:szCs w:val="18"/>
              </w:rPr>
            </w:pPr>
            <w:proofErr w:type="spellStart"/>
            <w:r w:rsidRPr="00326056">
              <w:rPr>
                <w:rFonts w:cs="Calibri"/>
                <w:color w:val="000000" w:themeColor="text1"/>
                <w:sz w:val="18"/>
                <w:szCs w:val="18"/>
              </w:rPr>
              <w:t>Nige</w:t>
            </w:r>
            <w:proofErr w:type="spellEnd"/>
            <w:r w:rsidRPr="00326056">
              <w:rPr>
                <w:rFonts w:cs="Calibri"/>
                <w:color w:val="000000" w:themeColor="text1"/>
                <w:sz w:val="18"/>
                <w:szCs w:val="18"/>
              </w:rPr>
              <w:t>, despejemos esto.</w:t>
            </w:r>
          </w:p>
        </w:tc>
      </w:tr>
      <w:tr w:rsidR="00180645" w:rsidRPr="00326056" w14:paraId="14472BF7" w14:textId="77777777" w:rsidTr="00603C3A">
        <w:tc>
          <w:tcPr>
            <w:tcW w:w="562" w:type="dxa"/>
            <w:tcBorders>
              <w:top w:val="single" w:sz="4" w:space="0" w:color="auto"/>
              <w:left w:val="single" w:sz="4" w:space="0" w:color="auto"/>
              <w:bottom w:val="single" w:sz="4" w:space="0" w:color="auto"/>
              <w:right w:val="nil"/>
            </w:tcBorders>
            <w:shd w:val="clear" w:color="auto" w:fill="auto"/>
            <w:vAlign w:val="bottom"/>
          </w:tcPr>
          <w:p w14:paraId="367C6C67" w14:textId="3EF693ED" w:rsidR="00180645" w:rsidRDefault="00180645" w:rsidP="00180645">
            <w:pPr>
              <w:spacing w:line="240" w:lineRule="auto"/>
              <w:jc w:val="right"/>
              <w:rPr>
                <w:rFonts w:cs="Calibri"/>
                <w:color w:val="000000"/>
                <w:sz w:val="18"/>
                <w:szCs w:val="18"/>
              </w:rPr>
            </w:pPr>
            <w:r>
              <w:rPr>
                <w:rFonts w:cs="Calibri"/>
                <w:color w:val="000000"/>
                <w:sz w:val="18"/>
                <w:szCs w:val="18"/>
              </w:rPr>
              <w:t>737</w:t>
            </w:r>
          </w:p>
        </w:tc>
        <w:tc>
          <w:tcPr>
            <w:tcW w:w="2400" w:type="dxa"/>
            <w:shd w:val="clear" w:color="auto" w:fill="FFFFFF" w:themeFill="background1"/>
            <w:vAlign w:val="bottom"/>
          </w:tcPr>
          <w:p w14:paraId="5E578B79" w14:textId="77777777" w:rsidR="00180645" w:rsidRPr="00200FBF" w:rsidRDefault="00180645" w:rsidP="00180645">
            <w:pPr>
              <w:spacing w:line="240" w:lineRule="auto"/>
              <w:jc w:val="left"/>
              <w:rPr>
                <w:rFonts w:cs="Calibri"/>
                <w:sz w:val="18"/>
                <w:szCs w:val="18"/>
                <w:lang w:val="en-GB"/>
              </w:rPr>
            </w:pPr>
            <w:r w:rsidRPr="00200FBF">
              <w:rPr>
                <w:rFonts w:cs="Calibri"/>
                <w:sz w:val="18"/>
                <w:szCs w:val="18"/>
                <w:lang w:val="en-GB"/>
              </w:rPr>
              <w:t>They're more likely to talk on the QT.</w:t>
            </w:r>
          </w:p>
        </w:tc>
        <w:tc>
          <w:tcPr>
            <w:tcW w:w="2693" w:type="dxa"/>
            <w:shd w:val="clear" w:color="000000" w:fill="808080"/>
            <w:vAlign w:val="bottom"/>
          </w:tcPr>
          <w:p w14:paraId="5F8E9BEA" w14:textId="15363839" w:rsidR="00180645" w:rsidRPr="00326056" w:rsidRDefault="00180645" w:rsidP="00180645">
            <w:pPr>
              <w:spacing w:line="240" w:lineRule="auto"/>
              <w:jc w:val="center"/>
              <w:rPr>
                <w:rFonts w:cs="Calibri"/>
                <w:color w:val="00FF00"/>
                <w:sz w:val="18"/>
                <w:szCs w:val="18"/>
                <w:lang w:val="en-GB"/>
              </w:rPr>
            </w:pPr>
            <w:r w:rsidRPr="00326056">
              <w:rPr>
                <w:rFonts w:cs="Calibri"/>
                <w:color w:val="00FF00"/>
                <w:sz w:val="18"/>
                <w:szCs w:val="18"/>
                <w:lang w:val="en-GB"/>
              </w:rPr>
              <w:t>They're more likely to talk /</w:t>
            </w:r>
          </w:p>
          <w:p w14:paraId="7D003C9E" w14:textId="77777777" w:rsidR="00180645" w:rsidRPr="00326056" w:rsidRDefault="00180645" w:rsidP="00180645">
            <w:pPr>
              <w:spacing w:line="240" w:lineRule="auto"/>
              <w:jc w:val="center"/>
              <w:rPr>
                <w:rFonts w:cs="Calibri"/>
                <w:color w:val="00FF00"/>
                <w:sz w:val="18"/>
                <w:szCs w:val="18"/>
                <w:lang w:val="en-GB"/>
              </w:rPr>
            </w:pPr>
            <w:r w:rsidRPr="00326056">
              <w:rPr>
                <w:rFonts w:cs="Calibri"/>
                <w:color w:val="00FF00"/>
                <w:sz w:val="18"/>
                <w:szCs w:val="18"/>
                <w:lang w:val="en-GB"/>
              </w:rPr>
              <w:t>on the QT.</w:t>
            </w:r>
          </w:p>
        </w:tc>
        <w:tc>
          <w:tcPr>
            <w:tcW w:w="285" w:type="dxa"/>
            <w:shd w:val="clear" w:color="auto" w:fill="FFFFFF" w:themeFill="background1"/>
          </w:tcPr>
          <w:p w14:paraId="0D2266B9"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BCB7B47" w14:textId="77777777" w:rsidR="00180645" w:rsidRPr="00665429" w:rsidRDefault="00180645" w:rsidP="00603C3A">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8455C36" w14:textId="77777777"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No hablarán / si no es en privado.</w:t>
            </w:r>
          </w:p>
        </w:tc>
        <w:tc>
          <w:tcPr>
            <w:tcW w:w="284" w:type="dxa"/>
            <w:shd w:val="clear" w:color="auto" w:fill="FFFFFF" w:themeFill="background1"/>
            <w:vAlign w:val="bottom"/>
          </w:tcPr>
          <w:p w14:paraId="27EF628E"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25A49A62" w14:textId="77777777" w:rsidR="00180645" w:rsidRPr="00665429" w:rsidRDefault="00180645" w:rsidP="00603C3A">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36C36F4E"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hablarán / si no es en privado.</w:t>
            </w:r>
          </w:p>
        </w:tc>
        <w:tc>
          <w:tcPr>
            <w:tcW w:w="284" w:type="dxa"/>
            <w:shd w:val="clear" w:color="auto" w:fill="E2EFD9" w:themeFill="accent6" w:themeFillTint="33"/>
            <w:vAlign w:val="center"/>
          </w:tcPr>
          <w:p w14:paraId="0291C4AD" w14:textId="77777777" w:rsidR="00180645" w:rsidRPr="00665429" w:rsidRDefault="00180645" w:rsidP="00603C3A">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2D32E34F"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No hablarán si no es en privado.</w:t>
            </w:r>
          </w:p>
        </w:tc>
      </w:tr>
      <w:tr w:rsidR="00180645" w:rsidRPr="00326056" w14:paraId="77D35E33" w14:textId="77777777" w:rsidTr="00603C3A">
        <w:trPr>
          <w:trHeight w:val="170"/>
        </w:trPr>
        <w:tc>
          <w:tcPr>
            <w:tcW w:w="562" w:type="dxa"/>
            <w:vMerge w:val="restart"/>
            <w:tcBorders>
              <w:top w:val="single" w:sz="4" w:space="0" w:color="auto"/>
              <w:left w:val="single" w:sz="4" w:space="0" w:color="auto"/>
              <w:bottom w:val="single" w:sz="4" w:space="0" w:color="auto"/>
              <w:right w:val="nil"/>
            </w:tcBorders>
            <w:shd w:val="clear" w:color="auto" w:fill="auto"/>
            <w:vAlign w:val="bottom"/>
          </w:tcPr>
          <w:p w14:paraId="096E5A2E" w14:textId="059664B1" w:rsidR="00180645" w:rsidRDefault="00180645" w:rsidP="00180645">
            <w:pPr>
              <w:spacing w:line="240" w:lineRule="auto"/>
              <w:jc w:val="right"/>
              <w:rPr>
                <w:rFonts w:cs="Calibri"/>
                <w:color w:val="000000"/>
                <w:sz w:val="18"/>
                <w:szCs w:val="18"/>
              </w:rPr>
            </w:pPr>
            <w:r>
              <w:rPr>
                <w:rFonts w:cs="Calibri"/>
                <w:color w:val="000000"/>
                <w:sz w:val="18"/>
                <w:szCs w:val="18"/>
              </w:rPr>
              <w:t>738</w:t>
            </w:r>
          </w:p>
        </w:tc>
        <w:tc>
          <w:tcPr>
            <w:tcW w:w="2400" w:type="dxa"/>
            <w:vMerge w:val="restart"/>
            <w:shd w:val="clear" w:color="auto" w:fill="FFFFFF" w:themeFill="background1"/>
            <w:vAlign w:val="bottom"/>
          </w:tcPr>
          <w:p w14:paraId="69865A12" w14:textId="77777777" w:rsidR="00180645" w:rsidRPr="00200FBF" w:rsidRDefault="00180645" w:rsidP="00180645">
            <w:pPr>
              <w:spacing w:line="240" w:lineRule="auto"/>
              <w:jc w:val="left"/>
              <w:rPr>
                <w:rFonts w:cs="Calibri"/>
                <w:sz w:val="18"/>
                <w:szCs w:val="18"/>
                <w:lang w:val="en-GB"/>
              </w:rPr>
            </w:pPr>
            <w:r w:rsidRPr="009C248B">
              <w:rPr>
                <w:rFonts w:cs="Calibri"/>
                <w:b/>
                <w:bCs/>
                <w:sz w:val="18"/>
                <w:szCs w:val="18"/>
                <w:lang w:val="en-GB"/>
              </w:rPr>
              <w:t>Right</w:t>
            </w:r>
            <w:r w:rsidRPr="00200FBF">
              <w:rPr>
                <w:rFonts w:cs="Calibri"/>
                <w:sz w:val="18"/>
                <w:szCs w:val="18"/>
                <w:lang w:val="en-GB"/>
              </w:rPr>
              <w:t>, Jonesy, give us a hand</w:t>
            </w:r>
            <w:r>
              <w:rPr>
                <w:rFonts w:cs="Calibri"/>
                <w:sz w:val="18"/>
                <w:szCs w:val="18"/>
                <w:lang w:val="en-GB"/>
              </w:rPr>
              <w:t xml:space="preserve"> </w:t>
            </w:r>
            <w:r w:rsidRPr="009C248B">
              <w:rPr>
                <w:rFonts w:cs="Calibri"/>
                <w:b/>
                <w:bCs/>
                <w:sz w:val="18"/>
                <w:szCs w:val="18"/>
                <w:lang w:val="en-GB"/>
              </w:rPr>
              <w:t>to get these all to bed.</w:t>
            </w:r>
          </w:p>
        </w:tc>
        <w:tc>
          <w:tcPr>
            <w:tcW w:w="2693" w:type="dxa"/>
            <w:vMerge w:val="restart"/>
            <w:shd w:val="clear" w:color="000000" w:fill="808080"/>
            <w:vAlign w:val="bottom"/>
          </w:tcPr>
          <w:p w14:paraId="623A49B1" w14:textId="77777777" w:rsidR="00180645" w:rsidRPr="00326056" w:rsidRDefault="00180645" w:rsidP="00180645">
            <w:pPr>
              <w:spacing w:line="240" w:lineRule="auto"/>
              <w:jc w:val="center"/>
              <w:rPr>
                <w:rFonts w:cs="Calibri"/>
                <w:color w:val="FFFFFF"/>
                <w:sz w:val="18"/>
                <w:szCs w:val="18"/>
                <w:lang w:val="en-GB"/>
              </w:rPr>
            </w:pPr>
            <w:r w:rsidRPr="00326056">
              <w:rPr>
                <w:rFonts w:cs="Calibri"/>
                <w:color w:val="FFFFFF"/>
                <w:sz w:val="18"/>
                <w:szCs w:val="18"/>
                <w:lang w:val="en-GB"/>
              </w:rPr>
              <w:t>Jonesy, give us a hand.</w:t>
            </w:r>
          </w:p>
        </w:tc>
        <w:tc>
          <w:tcPr>
            <w:tcW w:w="285" w:type="dxa"/>
            <w:vMerge w:val="restart"/>
            <w:shd w:val="clear" w:color="auto" w:fill="FFFFFF" w:themeFill="background1"/>
          </w:tcPr>
          <w:p w14:paraId="7129ED61"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70849985" w14:textId="77777777" w:rsidR="00180645" w:rsidRPr="00665429" w:rsidRDefault="00180645" w:rsidP="00603C3A">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vMerge w:val="restart"/>
            <w:shd w:val="clear" w:color="auto" w:fill="FFFFFF" w:themeFill="background1"/>
            <w:vAlign w:val="bottom"/>
          </w:tcPr>
          <w:p w14:paraId="2A028A1D" w14:textId="77777777"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roofErr w:type="spell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Jonsey</w:t>
            </w:r>
            <w:proofErr w:type="spellEnd"/>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ayúdanos /</w:t>
            </w:r>
          </w:p>
          <w:p w14:paraId="3E794BAF" w14:textId="73CDA93E"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a enviarlos a la cama.</w:t>
            </w:r>
          </w:p>
        </w:tc>
        <w:tc>
          <w:tcPr>
            <w:tcW w:w="284" w:type="dxa"/>
            <w:vMerge w:val="restart"/>
            <w:shd w:val="clear" w:color="auto" w:fill="FFFFFF" w:themeFill="background1"/>
            <w:vAlign w:val="bottom"/>
          </w:tcPr>
          <w:p w14:paraId="4E59478C"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val="restart"/>
            <w:shd w:val="clear" w:color="auto" w:fill="FFF2CC" w:themeFill="accent4" w:themeFillTint="33"/>
            <w:vAlign w:val="center"/>
          </w:tcPr>
          <w:p w14:paraId="521AB0EE" w14:textId="77777777" w:rsidR="00180645" w:rsidRPr="00665429" w:rsidRDefault="00180645" w:rsidP="00603C3A">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vMerge w:val="restart"/>
            <w:shd w:val="clear" w:color="auto" w:fill="FFFFFF" w:themeFill="background1"/>
            <w:vAlign w:val="bottom"/>
          </w:tcPr>
          <w:p w14:paraId="650289F4"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Jonsey</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ayúdanos /</w:t>
            </w:r>
          </w:p>
          <w:p w14:paraId="2D733A45" w14:textId="33E29700"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 enviarlos a la cama.</w:t>
            </w:r>
          </w:p>
        </w:tc>
        <w:tc>
          <w:tcPr>
            <w:tcW w:w="284" w:type="dxa"/>
            <w:vMerge w:val="restart"/>
            <w:shd w:val="clear" w:color="auto" w:fill="FFF2CC" w:themeFill="accent4" w:themeFillTint="33"/>
            <w:vAlign w:val="center"/>
          </w:tcPr>
          <w:p w14:paraId="388F40BC" w14:textId="77777777" w:rsidR="00180645" w:rsidRPr="00665429" w:rsidRDefault="00180645" w:rsidP="00603C3A">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Merge w:val="restart"/>
            <w:shd w:val="clear" w:color="auto" w:fill="FFFFFF" w:themeFill="background1"/>
            <w:vAlign w:val="bottom"/>
          </w:tcPr>
          <w:p w14:paraId="6AB333B4" w14:textId="77777777" w:rsidR="00180645" w:rsidRPr="00326056" w:rsidRDefault="00180645" w:rsidP="00180645">
            <w:pPr>
              <w:spacing w:line="240" w:lineRule="auto"/>
              <w:jc w:val="right"/>
              <w:rPr>
                <w:rFonts w:cs="Calibri"/>
                <w:color w:val="000000" w:themeColor="text1"/>
                <w:sz w:val="18"/>
                <w:szCs w:val="18"/>
              </w:rPr>
            </w:pPr>
            <w:proofErr w:type="spellStart"/>
            <w:r w:rsidRPr="00326056">
              <w:rPr>
                <w:rFonts w:cs="Calibri"/>
                <w:color w:val="000000" w:themeColor="text1"/>
                <w:sz w:val="18"/>
                <w:szCs w:val="18"/>
              </w:rPr>
              <w:t>Jonsey</w:t>
            </w:r>
            <w:proofErr w:type="spellEnd"/>
            <w:r w:rsidRPr="00326056">
              <w:rPr>
                <w:rFonts w:cs="Calibri"/>
                <w:color w:val="000000" w:themeColor="text1"/>
                <w:sz w:val="18"/>
                <w:szCs w:val="18"/>
              </w:rPr>
              <w:t>, ayúdanos a enviarlos a la cama.</w:t>
            </w:r>
          </w:p>
        </w:tc>
      </w:tr>
      <w:tr w:rsidR="00180645" w:rsidRPr="00326056" w14:paraId="6027F323" w14:textId="77777777" w:rsidTr="00603C3A">
        <w:trPr>
          <w:trHeight w:val="169"/>
        </w:trPr>
        <w:tc>
          <w:tcPr>
            <w:tcW w:w="562" w:type="dxa"/>
            <w:vMerge/>
            <w:tcBorders>
              <w:top w:val="single" w:sz="4" w:space="0" w:color="auto"/>
              <w:left w:val="single" w:sz="4" w:space="0" w:color="auto"/>
              <w:bottom w:val="single" w:sz="4" w:space="0" w:color="auto"/>
              <w:right w:val="nil"/>
            </w:tcBorders>
            <w:shd w:val="clear" w:color="auto" w:fill="auto"/>
            <w:vAlign w:val="bottom"/>
          </w:tcPr>
          <w:p w14:paraId="02D1B441" w14:textId="77777777" w:rsidR="00180645" w:rsidRDefault="00180645" w:rsidP="00180645">
            <w:pPr>
              <w:spacing w:line="240" w:lineRule="auto"/>
              <w:jc w:val="right"/>
              <w:rPr>
                <w:rFonts w:cs="Calibri"/>
                <w:color w:val="000000"/>
                <w:sz w:val="18"/>
                <w:szCs w:val="18"/>
              </w:rPr>
            </w:pPr>
          </w:p>
        </w:tc>
        <w:tc>
          <w:tcPr>
            <w:tcW w:w="2400" w:type="dxa"/>
            <w:vMerge/>
            <w:shd w:val="clear" w:color="auto" w:fill="FFFFFF" w:themeFill="background1"/>
            <w:vAlign w:val="bottom"/>
          </w:tcPr>
          <w:p w14:paraId="41FCE07A" w14:textId="77777777" w:rsidR="00180645" w:rsidRPr="00233EC7" w:rsidRDefault="00180645" w:rsidP="00180645">
            <w:pPr>
              <w:spacing w:line="240" w:lineRule="auto"/>
              <w:jc w:val="left"/>
              <w:rPr>
                <w:rFonts w:cs="Calibri"/>
                <w:b/>
                <w:bCs/>
                <w:sz w:val="18"/>
                <w:szCs w:val="18"/>
              </w:rPr>
            </w:pPr>
          </w:p>
        </w:tc>
        <w:tc>
          <w:tcPr>
            <w:tcW w:w="2693" w:type="dxa"/>
            <w:vMerge/>
            <w:shd w:val="clear" w:color="000000" w:fill="808080"/>
            <w:vAlign w:val="bottom"/>
          </w:tcPr>
          <w:p w14:paraId="1D3C9160" w14:textId="77777777" w:rsidR="00180645" w:rsidRPr="00233EC7" w:rsidRDefault="00180645" w:rsidP="00180645">
            <w:pPr>
              <w:spacing w:line="240" w:lineRule="auto"/>
              <w:jc w:val="center"/>
              <w:rPr>
                <w:rFonts w:cs="Calibri"/>
                <w:color w:val="FFFFFF"/>
                <w:sz w:val="18"/>
                <w:szCs w:val="18"/>
              </w:rPr>
            </w:pPr>
          </w:p>
        </w:tc>
        <w:tc>
          <w:tcPr>
            <w:tcW w:w="285" w:type="dxa"/>
            <w:vMerge/>
            <w:shd w:val="clear" w:color="auto" w:fill="FFFFFF" w:themeFill="background1"/>
          </w:tcPr>
          <w:p w14:paraId="37A1CD51" w14:textId="77777777" w:rsidR="00180645" w:rsidRPr="00233EC7" w:rsidRDefault="00180645" w:rsidP="00180645">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E2EFD9" w:themeFill="accent6" w:themeFillTint="33"/>
            <w:vAlign w:val="center"/>
          </w:tcPr>
          <w:p w14:paraId="554E742A" w14:textId="77777777" w:rsidR="00180645" w:rsidRPr="00665429" w:rsidRDefault="00180645" w:rsidP="00603C3A">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vMerge/>
            <w:shd w:val="clear" w:color="auto" w:fill="FFFFFF" w:themeFill="background1"/>
            <w:vAlign w:val="bottom"/>
          </w:tcPr>
          <w:p w14:paraId="3DCB63FF" w14:textId="77777777"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p>
        </w:tc>
        <w:tc>
          <w:tcPr>
            <w:tcW w:w="284" w:type="dxa"/>
            <w:vMerge/>
            <w:shd w:val="clear" w:color="auto" w:fill="FFFFFF" w:themeFill="background1"/>
            <w:vAlign w:val="bottom"/>
          </w:tcPr>
          <w:p w14:paraId="3EC80754"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vMerge/>
            <w:shd w:val="clear" w:color="auto" w:fill="FFF2CC" w:themeFill="accent4" w:themeFillTint="33"/>
            <w:vAlign w:val="center"/>
          </w:tcPr>
          <w:p w14:paraId="1ACDE541" w14:textId="77777777" w:rsidR="00180645" w:rsidRPr="00665429" w:rsidRDefault="00180645" w:rsidP="00603C3A">
            <w:pPr>
              <w:spacing w:line="240" w:lineRule="auto"/>
              <w:jc w:val="center"/>
              <w:rPr>
                <w:rFonts w:cs="Calibri"/>
                <w:color w:val="000000"/>
                <w:sz w:val="18"/>
                <w:szCs w:val="18"/>
                <w:lang w:val="en-GB"/>
              </w:rPr>
            </w:pPr>
          </w:p>
        </w:tc>
        <w:tc>
          <w:tcPr>
            <w:tcW w:w="2693" w:type="dxa"/>
            <w:vMerge/>
            <w:shd w:val="clear" w:color="auto" w:fill="FFFFFF" w:themeFill="background1"/>
            <w:vAlign w:val="bottom"/>
          </w:tcPr>
          <w:p w14:paraId="67E0A9E1"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4" w:type="dxa"/>
            <w:vMerge/>
            <w:shd w:val="clear" w:color="auto" w:fill="FFF2CC" w:themeFill="accent4" w:themeFillTint="33"/>
            <w:vAlign w:val="center"/>
          </w:tcPr>
          <w:p w14:paraId="30E21094" w14:textId="77777777" w:rsidR="00180645" w:rsidRPr="00665429" w:rsidRDefault="00180645" w:rsidP="00603C3A">
            <w:pPr>
              <w:spacing w:line="240" w:lineRule="auto"/>
              <w:jc w:val="center"/>
              <w:rPr>
                <w:rFonts w:cs="Calibri"/>
                <w:color w:val="000000"/>
                <w:sz w:val="18"/>
                <w:szCs w:val="18"/>
                <w:lang w:val="en-GB"/>
              </w:rPr>
            </w:pPr>
          </w:p>
        </w:tc>
        <w:tc>
          <w:tcPr>
            <w:tcW w:w="2977" w:type="dxa"/>
            <w:vMerge/>
            <w:shd w:val="clear" w:color="auto" w:fill="FFFFFF" w:themeFill="background1"/>
            <w:vAlign w:val="bottom"/>
          </w:tcPr>
          <w:p w14:paraId="6BA2D08F" w14:textId="77777777" w:rsidR="00180645" w:rsidRPr="00326056" w:rsidRDefault="00180645" w:rsidP="00180645">
            <w:pPr>
              <w:spacing w:line="240" w:lineRule="auto"/>
              <w:jc w:val="right"/>
              <w:rPr>
                <w:rFonts w:cs="Calibri"/>
                <w:color w:val="000000" w:themeColor="text1"/>
                <w:sz w:val="18"/>
                <w:szCs w:val="18"/>
              </w:rPr>
            </w:pPr>
          </w:p>
        </w:tc>
      </w:tr>
      <w:tr w:rsidR="00180645" w:rsidRPr="00326056" w14:paraId="2CE61896" w14:textId="77777777" w:rsidTr="00603C3A">
        <w:tc>
          <w:tcPr>
            <w:tcW w:w="562" w:type="dxa"/>
            <w:tcBorders>
              <w:top w:val="single" w:sz="4" w:space="0" w:color="auto"/>
              <w:left w:val="single" w:sz="4" w:space="0" w:color="auto"/>
              <w:bottom w:val="single" w:sz="4" w:space="0" w:color="auto"/>
              <w:right w:val="nil"/>
            </w:tcBorders>
            <w:shd w:val="clear" w:color="auto" w:fill="auto"/>
            <w:vAlign w:val="bottom"/>
          </w:tcPr>
          <w:p w14:paraId="77A762D9" w14:textId="03FB8A2B" w:rsidR="00180645" w:rsidRDefault="00180645" w:rsidP="00180645">
            <w:pPr>
              <w:spacing w:line="240" w:lineRule="auto"/>
              <w:jc w:val="right"/>
              <w:rPr>
                <w:rFonts w:cs="Calibri"/>
                <w:color w:val="000000"/>
                <w:sz w:val="18"/>
                <w:szCs w:val="18"/>
              </w:rPr>
            </w:pPr>
            <w:r>
              <w:rPr>
                <w:rFonts w:cs="Calibri"/>
                <w:color w:val="000000"/>
                <w:sz w:val="18"/>
                <w:szCs w:val="18"/>
              </w:rPr>
              <w:t>739</w:t>
            </w:r>
          </w:p>
        </w:tc>
        <w:tc>
          <w:tcPr>
            <w:tcW w:w="2400" w:type="dxa"/>
            <w:shd w:val="clear" w:color="auto" w:fill="FFFFFF" w:themeFill="background1"/>
            <w:vAlign w:val="bottom"/>
          </w:tcPr>
          <w:p w14:paraId="6B881691" w14:textId="77777777" w:rsidR="00180645" w:rsidRPr="00200FBF" w:rsidRDefault="00180645" w:rsidP="00180645">
            <w:pPr>
              <w:spacing w:line="240" w:lineRule="auto"/>
              <w:jc w:val="left"/>
              <w:rPr>
                <w:rFonts w:cs="Calibri"/>
                <w:sz w:val="18"/>
                <w:szCs w:val="18"/>
                <w:lang w:val="en-GB"/>
              </w:rPr>
            </w:pPr>
            <w:r w:rsidRPr="00200FBF">
              <w:rPr>
                <w:rFonts w:cs="Calibri"/>
                <w:sz w:val="18"/>
                <w:szCs w:val="18"/>
                <w:lang w:val="en-GB"/>
              </w:rPr>
              <w:t>Come on, everyone, that's about enough for one night.</w:t>
            </w:r>
          </w:p>
        </w:tc>
        <w:tc>
          <w:tcPr>
            <w:tcW w:w="2693" w:type="dxa"/>
            <w:shd w:val="clear" w:color="000000" w:fill="808080"/>
            <w:vAlign w:val="bottom"/>
          </w:tcPr>
          <w:p w14:paraId="5ED69CB4" w14:textId="77777777" w:rsidR="00180645" w:rsidRPr="00326056" w:rsidRDefault="00180645" w:rsidP="00180645">
            <w:pPr>
              <w:spacing w:line="240" w:lineRule="auto"/>
              <w:jc w:val="center"/>
              <w:rPr>
                <w:rFonts w:cs="Calibri"/>
                <w:color w:val="FFFFFF"/>
                <w:sz w:val="18"/>
                <w:szCs w:val="18"/>
                <w:lang w:val="en-GB"/>
              </w:rPr>
            </w:pPr>
            <w:r w:rsidRPr="00326056">
              <w:rPr>
                <w:rFonts w:cs="Calibri"/>
                <w:color w:val="FFFFFF"/>
                <w:sz w:val="18"/>
                <w:szCs w:val="18"/>
                <w:lang w:val="en-GB"/>
              </w:rPr>
              <w:t>Come on, everyone, / that's about enough for one night.</w:t>
            </w:r>
          </w:p>
        </w:tc>
        <w:tc>
          <w:tcPr>
            <w:tcW w:w="285" w:type="dxa"/>
            <w:shd w:val="clear" w:color="auto" w:fill="FF99CC"/>
          </w:tcPr>
          <w:p w14:paraId="6A46921C"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30602B84" w14:textId="77777777" w:rsidR="00180645" w:rsidRPr="00665429" w:rsidRDefault="00180645" w:rsidP="00603C3A">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4723DA4" w14:textId="16C7AEFF"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Vamos, ya es suficiente /</w:t>
            </w:r>
          </w:p>
          <w:p w14:paraId="5DB3C2D9" w14:textId="77777777"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por esta noche.</w:t>
            </w:r>
          </w:p>
        </w:tc>
        <w:tc>
          <w:tcPr>
            <w:tcW w:w="284" w:type="dxa"/>
            <w:shd w:val="clear" w:color="auto" w:fill="FF99CC"/>
            <w:vAlign w:val="bottom"/>
          </w:tcPr>
          <w:p w14:paraId="5446EBDA"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FD2EF0D" w14:textId="77777777" w:rsidR="00180645" w:rsidRPr="00051527" w:rsidRDefault="00180645" w:rsidP="00603C3A">
            <w:pPr>
              <w:spacing w:line="240" w:lineRule="auto"/>
              <w:jc w:val="center"/>
              <w:rPr>
                <w:rFonts w:cs="Calibri"/>
                <w:color w:val="000000"/>
                <w:sz w:val="18"/>
                <w:szCs w:val="18"/>
              </w:rPr>
            </w:pPr>
          </w:p>
        </w:tc>
        <w:tc>
          <w:tcPr>
            <w:tcW w:w="2693" w:type="dxa"/>
            <w:shd w:val="clear" w:color="auto" w:fill="FFFFFF" w:themeFill="background1"/>
            <w:vAlign w:val="bottom"/>
          </w:tcPr>
          <w:p w14:paraId="1A298BEF" w14:textId="059137DE"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Vamos, ya es suficiente /</w:t>
            </w:r>
          </w:p>
          <w:p w14:paraId="46EA0ADE"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por esta noche.</w:t>
            </w:r>
          </w:p>
        </w:tc>
        <w:tc>
          <w:tcPr>
            <w:tcW w:w="284" w:type="dxa"/>
            <w:shd w:val="clear" w:color="auto" w:fill="BDD6EE" w:themeFill="accent5" w:themeFillTint="66"/>
            <w:vAlign w:val="center"/>
          </w:tcPr>
          <w:p w14:paraId="1BAFC596" w14:textId="77777777" w:rsidR="00180645" w:rsidRPr="00051527" w:rsidRDefault="00180645" w:rsidP="00603C3A">
            <w:pPr>
              <w:spacing w:line="240" w:lineRule="auto"/>
              <w:jc w:val="center"/>
              <w:rPr>
                <w:rFonts w:cs="Calibri"/>
                <w:color w:val="000000"/>
                <w:sz w:val="18"/>
                <w:szCs w:val="18"/>
              </w:rPr>
            </w:pPr>
          </w:p>
        </w:tc>
        <w:tc>
          <w:tcPr>
            <w:tcW w:w="2977" w:type="dxa"/>
            <w:shd w:val="clear" w:color="auto" w:fill="FFFFFF" w:themeFill="background1"/>
            <w:vAlign w:val="bottom"/>
          </w:tcPr>
          <w:p w14:paraId="413BC44A"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Vamos, ya es suficiente por esta noche. Pero ¿qué dice?</w:t>
            </w:r>
          </w:p>
        </w:tc>
      </w:tr>
      <w:tr w:rsidR="00180645" w:rsidRPr="00326056" w14:paraId="5468FC0A" w14:textId="77777777" w:rsidTr="00603C3A">
        <w:tc>
          <w:tcPr>
            <w:tcW w:w="562" w:type="dxa"/>
            <w:tcBorders>
              <w:top w:val="single" w:sz="4" w:space="0" w:color="auto"/>
              <w:left w:val="single" w:sz="4" w:space="0" w:color="auto"/>
              <w:bottom w:val="single" w:sz="4" w:space="0" w:color="auto"/>
              <w:right w:val="nil"/>
            </w:tcBorders>
            <w:shd w:val="clear" w:color="auto" w:fill="auto"/>
            <w:vAlign w:val="bottom"/>
          </w:tcPr>
          <w:p w14:paraId="1249F3D5" w14:textId="63F048E5" w:rsidR="00180645" w:rsidRDefault="00180645" w:rsidP="00180645">
            <w:pPr>
              <w:spacing w:line="240" w:lineRule="auto"/>
              <w:jc w:val="right"/>
              <w:rPr>
                <w:rFonts w:cs="Calibri"/>
                <w:color w:val="000000"/>
                <w:sz w:val="18"/>
                <w:szCs w:val="18"/>
              </w:rPr>
            </w:pPr>
            <w:r>
              <w:rPr>
                <w:rFonts w:cs="Calibri"/>
                <w:color w:val="000000"/>
                <w:sz w:val="18"/>
                <w:szCs w:val="18"/>
              </w:rPr>
              <w:t>740</w:t>
            </w:r>
          </w:p>
        </w:tc>
        <w:tc>
          <w:tcPr>
            <w:tcW w:w="2400" w:type="dxa"/>
            <w:tcBorders>
              <w:left w:val="single" w:sz="4" w:space="0" w:color="auto"/>
            </w:tcBorders>
            <w:shd w:val="clear" w:color="auto" w:fill="FFFFFF" w:themeFill="background1"/>
            <w:vAlign w:val="bottom"/>
          </w:tcPr>
          <w:p w14:paraId="3A1BF4D7" w14:textId="77777777" w:rsidR="00180645" w:rsidRPr="00200FBF" w:rsidRDefault="00180645" w:rsidP="00180645">
            <w:pPr>
              <w:spacing w:line="240" w:lineRule="auto"/>
              <w:jc w:val="left"/>
              <w:rPr>
                <w:rFonts w:cs="Calibri"/>
                <w:sz w:val="18"/>
                <w:szCs w:val="18"/>
                <w:lang w:val="en-GB"/>
              </w:rPr>
            </w:pPr>
            <w:r w:rsidRPr="00310794">
              <w:rPr>
                <w:rFonts w:cs="Calibri"/>
                <w:b/>
                <w:bCs/>
                <w:sz w:val="18"/>
                <w:szCs w:val="18"/>
                <w:lang w:val="en-GB"/>
              </w:rPr>
              <w:t>[Chatter]</w:t>
            </w:r>
            <w:r>
              <w:rPr>
                <w:rFonts w:cs="Calibri"/>
                <w:sz w:val="18"/>
                <w:szCs w:val="18"/>
                <w:lang w:val="en-GB"/>
              </w:rPr>
              <w:t xml:space="preserve"> </w:t>
            </w:r>
            <w:r w:rsidRPr="00200FBF">
              <w:rPr>
                <w:rFonts w:cs="Calibri"/>
                <w:sz w:val="18"/>
                <w:szCs w:val="18"/>
                <w:lang w:val="en-GB"/>
              </w:rPr>
              <w:t>This is the most entertainment we have.</w:t>
            </w:r>
          </w:p>
        </w:tc>
        <w:tc>
          <w:tcPr>
            <w:tcW w:w="2693" w:type="dxa"/>
            <w:shd w:val="clear" w:color="000000" w:fill="808080"/>
            <w:vAlign w:val="bottom"/>
          </w:tcPr>
          <w:p w14:paraId="5D8CBA5D" w14:textId="77777777" w:rsidR="00180645" w:rsidRPr="00326056" w:rsidRDefault="00180645" w:rsidP="00180645">
            <w:pPr>
              <w:spacing w:line="240" w:lineRule="auto"/>
              <w:jc w:val="center"/>
              <w:rPr>
                <w:rFonts w:cs="Calibri"/>
                <w:color w:val="00FFFF"/>
                <w:sz w:val="18"/>
                <w:szCs w:val="18"/>
                <w:lang w:val="en-GB"/>
              </w:rPr>
            </w:pPr>
            <w:r w:rsidRPr="00326056">
              <w:rPr>
                <w:rFonts w:cs="Calibri"/>
                <w:color w:val="00FFFF"/>
                <w:sz w:val="18"/>
                <w:szCs w:val="18"/>
                <w:lang w:val="en-GB"/>
              </w:rPr>
              <w:t>This is the most entertainment / we have.</w:t>
            </w:r>
          </w:p>
        </w:tc>
        <w:tc>
          <w:tcPr>
            <w:tcW w:w="285" w:type="dxa"/>
            <w:shd w:val="clear" w:color="auto" w:fill="FF99CC"/>
          </w:tcPr>
          <w:p w14:paraId="7AD66EF4"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0F6B796F" w14:textId="77777777" w:rsidR="00180645" w:rsidRPr="00665429" w:rsidRDefault="00180645" w:rsidP="00603C3A">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91E554B" w14:textId="77777777"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(HOMBRE) ¿Pero </w:t>
            </w:r>
            <w:proofErr w:type="gramStart"/>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qué dice?</w:t>
            </w:r>
            <w:proofErr w:type="gramEnd"/>
          </w:p>
        </w:tc>
        <w:tc>
          <w:tcPr>
            <w:tcW w:w="284" w:type="dxa"/>
            <w:shd w:val="clear" w:color="auto" w:fill="FF99CC"/>
            <w:vAlign w:val="bottom"/>
          </w:tcPr>
          <w:p w14:paraId="0BBADA0B"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1A4B8987" w14:textId="77777777" w:rsidR="00180645" w:rsidRPr="00665429" w:rsidRDefault="00180645" w:rsidP="00603C3A">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5EE7B5FD"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Esto es todo lo que tenemos / por distracción.</w:t>
            </w:r>
          </w:p>
        </w:tc>
        <w:tc>
          <w:tcPr>
            <w:tcW w:w="284" w:type="dxa"/>
            <w:shd w:val="clear" w:color="auto" w:fill="BDD6EE" w:themeFill="accent5" w:themeFillTint="66"/>
            <w:vAlign w:val="center"/>
          </w:tcPr>
          <w:p w14:paraId="7A3DA2B8" w14:textId="77777777" w:rsidR="00180645" w:rsidRPr="00051527" w:rsidRDefault="00180645" w:rsidP="00603C3A">
            <w:pPr>
              <w:spacing w:line="240" w:lineRule="auto"/>
              <w:jc w:val="center"/>
              <w:rPr>
                <w:rFonts w:cs="Calibri"/>
                <w:color w:val="000000"/>
                <w:sz w:val="18"/>
                <w:szCs w:val="18"/>
              </w:rPr>
            </w:pPr>
          </w:p>
        </w:tc>
        <w:tc>
          <w:tcPr>
            <w:tcW w:w="2977" w:type="dxa"/>
            <w:shd w:val="clear" w:color="auto" w:fill="FFFFFF" w:themeFill="background1"/>
            <w:vAlign w:val="bottom"/>
          </w:tcPr>
          <w:p w14:paraId="299857B1"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Esto es todo lo que tenemos por distracción.</w:t>
            </w:r>
          </w:p>
        </w:tc>
      </w:tr>
      <w:tr w:rsidR="00180645" w:rsidRPr="00326056" w14:paraId="74FE42C0" w14:textId="77777777" w:rsidTr="00603C3A">
        <w:trPr>
          <w:trHeight w:val="50"/>
        </w:trPr>
        <w:tc>
          <w:tcPr>
            <w:tcW w:w="562" w:type="dxa"/>
            <w:tcBorders>
              <w:top w:val="single" w:sz="4" w:space="0" w:color="auto"/>
              <w:left w:val="single" w:sz="4" w:space="0" w:color="auto"/>
              <w:bottom w:val="single" w:sz="4" w:space="0" w:color="auto"/>
              <w:right w:val="nil"/>
            </w:tcBorders>
            <w:shd w:val="clear" w:color="auto" w:fill="auto"/>
            <w:vAlign w:val="bottom"/>
          </w:tcPr>
          <w:p w14:paraId="5A99E432" w14:textId="142958A7" w:rsidR="00180645" w:rsidRDefault="00180645" w:rsidP="00180645">
            <w:pPr>
              <w:spacing w:line="240" w:lineRule="auto"/>
              <w:jc w:val="right"/>
              <w:rPr>
                <w:rFonts w:cs="Calibri"/>
                <w:color w:val="000000"/>
                <w:sz w:val="18"/>
                <w:szCs w:val="18"/>
              </w:rPr>
            </w:pPr>
            <w:r>
              <w:rPr>
                <w:rFonts w:cs="Calibri"/>
                <w:color w:val="000000"/>
                <w:sz w:val="18"/>
                <w:szCs w:val="18"/>
              </w:rPr>
              <w:t>741</w:t>
            </w:r>
          </w:p>
        </w:tc>
        <w:tc>
          <w:tcPr>
            <w:tcW w:w="2400" w:type="dxa"/>
            <w:tcBorders>
              <w:left w:val="single" w:sz="4" w:space="0" w:color="auto"/>
            </w:tcBorders>
            <w:shd w:val="clear" w:color="auto" w:fill="FFFFFF" w:themeFill="background1"/>
            <w:vAlign w:val="bottom"/>
          </w:tcPr>
          <w:p w14:paraId="5CD446D3" w14:textId="77777777" w:rsidR="00180645" w:rsidRPr="00200FBF" w:rsidRDefault="00180645" w:rsidP="00180645">
            <w:pPr>
              <w:spacing w:line="240" w:lineRule="auto"/>
              <w:jc w:val="left"/>
              <w:rPr>
                <w:rFonts w:cs="Calibri"/>
                <w:sz w:val="18"/>
                <w:szCs w:val="18"/>
              </w:rPr>
            </w:pPr>
            <w:r w:rsidRPr="009C248B">
              <w:rPr>
                <w:rFonts w:cs="Calibri"/>
                <w:b/>
                <w:bCs/>
                <w:sz w:val="18"/>
                <w:szCs w:val="18"/>
              </w:rPr>
              <w:t>No</w:t>
            </w:r>
            <w:r w:rsidRPr="00200FBF">
              <w:rPr>
                <w:rFonts w:cs="Calibri"/>
                <w:sz w:val="18"/>
                <w:szCs w:val="18"/>
              </w:rPr>
              <w:t xml:space="preserve">, </w:t>
            </w:r>
            <w:proofErr w:type="spellStart"/>
            <w:r w:rsidRPr="00200FBF">
              <w:rPr>
                <w:rFonts w:cs="Calibri"/>
                <w:sz w:val="18"/>
                <w:szCs w:val="18"/>
              </w:rPr>
              <w:t>don't</w:t>
            </w:r>
            <w:proofErr w:type="spellEnd"/>
            <w:r w:rsidRPr="00200FBF">
              <w:rPr>
                <w:rFonts w:cs="Calibri"/>
                <w:sz w:val="18"/>
                <w:szCs w:val="18"/>
              </w:rPr>
              <w:t xml:space="preserve"> do </w:t>
            </w:r>
            <w:proofErr w:type="spellStart"/>
            <w:r w:rsidRPr="00200FBF">
              <w:rPr>
                <w:rFonts w:cs="Calibri"/>
                <w:sz w:val="18"/>
                <w:szCs w:val="18"/>
              </w:rPr>
              <w:t>that</w:t>
            </w:r>
            <w:proofErr w:type="spellEnd"/>
            <w:r w:rsidRPr="00200FBF">
              <w:rPr>
                <w:rFonts w:cs="Calibri"/>
                <w:sz w:val="18"/>
                <w:szCs w:val="18"/>
              </w:rPr>
              <w:t>.</w:t>
            </w:r>
          </w:p>
        </w:tc>
        <w:tc>
          <w:tcPr>
            <w:tcW w:w="2693" w:type="dxa"/>
            <w:shd w:val="clear" w:color="000000" w:fill="808080"/>
            <w:vAlign w:val="bottom"/>
          </w:tcPr>
          <w:p w14:paraId="56AE05BC" w14:textId="77777777" w:rsidR="00180645" w:rsidRPr="00326056" w:rsidRDefault="00180645" w:rsidP="00180645">
            <w:pPr>
              <w:spacing w:line="240" w:lineRule="auto"/>
              <w:jc w:val="center"/>
              <w:rPr>
                <w:rFonts w:cs="Calibri"/>
                <w:color w:val="FFFFFF"/>
                <w:sz w:val="18"/>
                <w:szCs w:val="18"/>
              </w:rPr>
            </w:pPr>
            <w:proofErr w:type="spellStart"/>
            <w:r w:rsidRPr="00326056">
              <w:rPr>
                <w:rFonts w:cs="Calibri"/>
                <w:color w:val="00FF00"/>
                <w:sz w:val="18"/>
                <w:szCs w:val="18"/>
              </w:rPr>
              <w:t>Don't</w:t>
            </w:r>
            <w:proofErr w:type="spellEnd"/>
            <w:r w:rsidRPr="00326056">
              <w:rPr>
                <w:rFonts w:cs="Calibri"/>
                <w:color w:val="00FF00"/>
                <w:sz w:val="18"/>
                <w:szCs w:val="18"/>
              </w:rPr>
              <w:t xml:space="preserve"> do </w:t>
            </w:r>
            <w:proofErr w:type="spellStart"/>
            <w:r w:rsidRPr="00326056">
              <w:rPr>
                <w:rFonts w:cs="Calibri"/>
                <w:color w:val="00FF00"/>
                <w:sz w:val="18"/>
                <w:szCs w:val="18"/>
              </w:rPr>
              <w:t>that</w:t>
            </w:r>
            <w:proofErr w:type="spellEnd"/>
            <w:r w:rsidRPr="00326056">
              <w:rPr>
                <w:rFonts w:cs="Calibri"/>
                <w:color w:val="00FF00"/>
                <w:sz w:val="18"/>
                <w:szCs w:val="18"/>
              </w:rPr>
              <w:t>.</w:t>
            </w:r>
          </w:p>
        </w:tc>
        <w:tc>
          <w:tcPr>
            <w:tcW w:w="285" w:type="dxa"/>
            <w:shd w:val="clear" w:color="auto" w:fill="FF99CC"/>
          </w:tcPr>
          <w:p w14:paraId="6D1EEB84" w14:textId="77777777" w:rsidR="00180645" w:rsidRPr="00326056" w:rsidRDefault="00180645" w:rsidP="00180645">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563E0836" w14:textId="77777777" w:rsidR="00180645" w:rsidRPr="00665429" w:rsidRDefault="00180645" w:rsidP="00603C3A">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24CDD0C4" w14:textId="77777777"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w:t>
            </w:r>
          </w:p>
        </w:tc>
        <w:tc>
          <w:tcPr>
            <w:tcW w:w="284" w:type="dxa"/>
            <w:shd w:val="clear" w:color="auto" w:fill="FF99CC"/>
            <w:vAlign w:val="bottom"/>
          </w:tcPr>
          <w:p w14:paraId="06CEBE2E"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FFF" w:themeFill="background1"/>
            <w:vAlign w:val="center"/>
          </w:tcPr>
          <w:p w14:paraId="4462AF6C" w14:textId="77777777" w:rsidR="00180645" w:rsidRPr="00665429" w:rsidRDefault="00180645" w:rsidP="00603C3A">
            <w:pPr>
              <w:spacing w:line="240" w:lineRule="auto"/>
              <w:jc w:val="center"/>
              <w:rPr>
                <w:rFonts w:cs="Calibri"/>
                <w:color w:val="000000"/>
                <w:sz w:val="18"/>
                <w:szCs w:val="18"/>
                <w:lang w:val="en-GB"/>
              </w:rPr>
            </w:pPr>
          </w:p>
        </w:tc>
        <w:tc>
          <w:tcPr>
            <w:tcW w:w="2693" w:type="dxa"/>
            <w:shd w:val="clear" w:color="auto" w:fill="FFFFFF" w:themeFill="background1"/>
            <w:vAlign w:val="bottom"/>
          </w:tcPr>
          <w:p w14:paraId="18F08B5E"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vAlign w:val="center"/>
          </w:tcPr>
          <w:p w14:paraId="5F1F536A" w14:textId="77777777" w:rsidR="00180645" w:rsidRPr="00665429" w:rsidRDefault="00180645" w:rsidP="00603C3A">
            <w:pPr>
              <w:spacing w:line="240" w:lineRule="auto"/>
              <w:jc w:val="center"/>
              <w:rPr>
                <w:rFonts w:cs="Calibri"/>
                <w:color w:val="000000"/>
                <w:sz w:val="18"/>
                <w:szCs w:val="18"/>
                <w:lang w:val="en-GB"/>
              </w:rPr>
            </w:pPr>
          </w:p>
        </w:tc>
        <w:tc>
          <w:tcPr>
            <w:tcW w:w="2977" w:type="dxa"/>
            <w:shd w:val="clear" w:color="auto" w:fill="FFFFFF" w:themeFill="background1"/>
            <w:vAlign w:val="bottom"/>
          </w:tcPr>
          <w:p w14:paraId="4FCFE12C" w14:textId="77777777" w:rsidR="00180645" w:rsidRPr="00326056" w:rsidRDefault="00180645" w:rsidP="00180645">
            <w:pPr>
              <w:spacing w:line="240" w:lineRule="auto"/>
              <w:jc w:val="right"/>
              <w:rPr>
                <w:rFonts w:cs="Calibri"/>
                <w:color w:val="000000" w:themeColor="text1"/>
                <w:sz w:val="18"/>
                <w:szCs w:val="18"/>
              </w:rPr>
            </w:pPr>
          </w:p>
        </w:tc>
      </w:tr>
      <w:tr w:rsidR="00180645" w:rsidRPr="00326056" w14:paraId="467C9202" w14:textId="77777777" w:rsidTr="00603C3A">
        <w:tc>
          <w:tcPr>
            <w:tcW w:w="562" w:type="dxa"/>
            <w:tcBorders>
              <w:top w:val="single" w:sz="4" w:space="0" w:color="auto"/>
              <w:left w:val="single" w:sz="4" w:space="0" w:color="auto"/>
              <w:bottom w:val="single" w:sz="4" w:space="0" w:color="auto"/>
              <w:right w:val="nil"/>
            </w:tcBorders>
            <w:shd w:val="clear" w:color="auto" w:fill="auto"/>
            <w:vAlign w:val="bottom"/>
          </w:tcPr>
          <w:p w14:paraId="5953C3EC" w14:textId="113AC1E2" w:rsidR="00180645" w:rsidRDefault="00180645" w:rsidP="00180645">
            <w:pPr>
              <w:spacing w:line="240" w:lineRule="auto"/>
              <w:jc w:val="right"/>
              <w:rPr>
                <w:rFonts w:cs="Calibri"/>
                <w:color w:val="000000"/>
                <w:sz w:val="18"/>
                <w:szCs w:val="18"/>
              </w:rPr>
            </w:pPr>
            <w:r>
              <w:rPr>
                <w:rFonts w:cs="Calibri"/>
                <w:color w:val="000000"/>
                <w:sz w:val="18"/>
                <w:szCs w:val="18"/>
              </w:rPr>
              <w:t>742</w:t>
            </w:r>
          </w:p>
        </w:tc>
        <w:tc>
          <w:tcPr>
            <w:tcW w:w="2400" w:type="dxa"/>
            <w:tcBorders>
              <w:left w:val="single" w:sz="4" w:space="0" w:color="auto"/>
            </w:tcBorders>
            <w:shd w:val="clear" w:color="auto" w:fill="FFFFFF" w:themeFill="background1"/>
            <w:vAlign w:val="bottom"/>
          </w:tcPr>
          <w:p w14:paraId="7D901E74" w14:textId="77777777" w:rsidR="00180645" w:rsidRPr="00200FBF" w:rsidRDefault="00180645" w:rsidP="00180645">
            <w:pPr>
              <w:spacing w:line="240" w:lineRule="auto"/>
              <w:jc w:val="left"/>
              <w:rPr>
                <w:rFonts w:cs="Calibri"/>
                <w:sz w:val="18"/>
                <w:szCs w:val="18"/>
              </w:rPr>
            </w:pPr>
            <w:r w:rsidRPr="00200FBF">
              <w:rPr>
                <w:rFonts w:cs="Calibri"/>
                <w:sz w:val="18"/>
                <w:szCs w:val="18"/>
              </w:rPr>
              <w:t>MOBILE PHONE RINGS</w:t>
            </w:r>
          </w:p>
        </w:tc>
        <w:tc>
          <w:tcPr>
            <w:tcW w:w="2693" w:type="dxa"/>
            <w:shd w:val="clear" w:color="000000" w:fill="808080"/>
            <w:vAlign w:val="bottom"/>
          </w:tcPr>
          <w:p w14:paraId="1CED53A9" w14:textId="77777777" w:rsidR="00180645" w:rsidRPr="00326056" w:rsidRDefault="00180645" w:rsidP="00180645">
            <w:pPr>
              <w:spacing w:line="240" w:lineRule="auto"/>
              <w:jc w:val="center"/>
              <w:rPr>
                <w:rFonts w:cs="Calibri"/>
                <w:color w:val="00FF00"/>
                <w:sz w:val="18"/>
                <w:szCs w:val="18"/>
              </w:rPr>
            </w:pPr>
            <w:r w:rsidRPr="00326056">
              <w:rPr>
                <w:rFonts w:cs="Calibri"/>
                <w:color w:val="FFFFFF"/>
                <w:sz w:val="18"/>
                <w:szCs w:val="18"/>
              </w:rPr>
              <w:t>MOBILE PHONE RINGS</w:t>
            </w:r>
          </w:p>
        </w:tc>
        <w:tc>
          <w:tcPr>
            <w:tcW w:w="285" w:type="dxa"/>
            <w:shd w:val="clear" w:color="auto" w:fill="FFFFFF" w:themeFill="background1"/>
          </w:tcPr>
          <w:p w14:paraId="57AF3643" w14:textId="77777777" w:rsidR="00180645" w:rsidRPr="00326056" w:rsidRDefault="00180645" w:rsidP="00180645">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7C18732" w14:textId="77777777" w:rsidR="00180645" w:rsidRPr="00665429" w:rsidRDefault="00180645" w:rsidP="00603C3A">
            <w:pPr>
              <w:spacing w:line="240" w:lineRule="auto"/>
              <w:jc w:val="center"/>
              <w:rPr>
                <w:rFonts w:cs="Calibri"/>
                <w:color w:val="000000"/>
                <w:sz w:val="18"/>
                <w:szCs w:val="18"/>
                <w:lang w:val="en-GB"/>
              </w:rPr>
            </w:pPr>
          </w:p>
        </w:tc>
        <w:tc>
          <w:tcPr>
            <w:tcW w:w="2695" w:type="dxa"/>
            <w:shd w:val="clear" w:color="auto" w:fill="FFFFFF" w:themeFill="background1"/>
          </w:tcPr>
          <w:p w14:paraId="566C87B8" w14:textId="77777777" w:rsidR="00180645" w:rsidRPr="00326056" w:rsidRDefault="00180645" w:rsidP="00603C3A">
            <w:pPr>
              <w:spacing w:line="240" w:lineRule="auto"/>
              <w:jc w:val="right"/>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(Móvil)</w:t>
            </w:r>
          </w:p>
        </w:tc>
        <w:tc>
          <w:tcPr>
            <w:tcW w:w="284" w:type="dxa"/>
            <w:shd w:val="clear" w:color="auto" w:fill="FFFFFF" w:themeFill="background1"/>
            <w:vAlign w:val="bottom"/>
          </w:tcPr>
          <w:p w14:paraId="1C9F6FBE"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B8E93F5" w14:textId="77777777" w:rsidR="00180645" w:rsidRPr="00665429" w:rsidRDefault="00180645" w:rsidP="00603C3A">
            <w:pPr>
              <w:spacing w:line="240" w:lineRule="auto"/>
              <w:jc w:val="center"/>
              <w:rPr>
                <w:rFonts w:cs="Calibri"/>
                <w:color w:val="000000"/>
                <w:sz w:val="18"/>
                <w:szCs w:val="18"/>
                <w:lang w:val="en-GB"/>
              </w:rPr>
            </w:pPr>
          </w:p>
        </w:tc>
        <w:tc>
          <w:tcPr>
            <w:tcW w:w="2693" w:type="dxa"/>
            <w:shd w:val="clear" w:color="auto" w:fill="FFFFFF" w:themeFill="background1"/>
            <w:vAlign w:val="bottom"/>
          </w:tcPr>
          <w:p w14:paraId="17CEDFDE"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vAlign w:val="center"/>
          </w:tcPr>
          <w:p w14:paraId="766F1486" w14:textId="77777777" w:rsidR="00180645" w:rsidRPr="00665429" w:rsidRDefault="00180645" w:rsidP="00603C3A">
            <w:pPr>
              <w:spacing w:line="240" w:lineRule="auto"/>
              <w:jc w:val="center"/>
              <w:rPr>
                <w:rFonts w:cs="Calibri"/>
                <w:color w:val="000000"/>
                <w:sz w:val="18"/>
                <w:szCs w:val="18"/>
                <w:lang w:val="en-GB"/>
              </w:rPr>
            </w:pPr>
          </w:p>
        </w:tc>
        <w:tc>
          <w:tcPr>
            <w:tcW w:w="2977" w:type="dxa"/>
            <w:shd w:val="clear" w:color="auto" w:fill="FFFFFF" w:themeFill="background1"/>
            <w:vAlign w:val="bottom"/>
          </w:tcPr>
          <w:p w14:paraId="1E734075"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(Móvil)</w:t>
            </w:r>
          </w:p>
        </w:tc>
      </w:tr>
      <w:tr w:rsidR="00180645" w:rsidRPr="00326056" w14:paraId="3C899A06" w14:textId="77777777" w:rsidTr="00603C3A">
        <w:tc>
          <w:tcPr>
            <w:tcW w:w="562" w:type="dxa"/>
            <w:tcBorders>
              <w:top w:val="single" w:sz="4" w:space="0" w:color="auto"/>
              <w:left w:val="single" w:sz="4" w:space="0" w:color="auto"/>
              <w:bottom w:val="single" w:sz="4" w:space="0" w:color="auto"/>
              <w:right w:val="nil"/>
            </w:tcBorders>
            <w:shd w:val="clear" w:color="auto" w:fill="auto"/>
            <w:vAlign w:val="bottom"/>
          </w:tcPr>
          <w:p w14:paraId="33FA37D6" w14:textId="162CABF5" w:rsidR="00180645" w:rsidRDefault="00180645" w:rsidP="00180645">
            <w:pPr>
              <w:spacing w:line="240" w:lineRule="auto"/>
              <w:jc w:val="right"/>
              <w:rPr>
                <w:rFonts w:cs="Calibri"/>
                <w:color w:val="000000"/>
                <w:sz w:val="18"/>
                <w:szCs w:val="18"/>
              </w:rPr>
            </w:pPr>
            <w:r>
              <w:rPr>
                <w:rFonts w:cs="Calibri"/>
                <w:color w:val="000000"/>
                <w:sz w:val="18"/>
                <w:szCs w:val="18"/>
              </w:rPr>
              <w:t>743</w:t>
            </w:r>
          </w:p>
        </w:tc>
        <w:tc>
          <w:tcPr>
            <w:tcW w:w="2400" w:type="dxa"/>
            <w:vMerge w:val="restart"/>
            <w:tcBorders>
              <w:left w:val="single" w:sz="4" w:space="0" w:color="auto"/>
            </w:tcBorders>
            <w:shd w:val="clear" w:color="auto" w:fill="FFFFFF" w:themeFill="background1"/>
            <w:vAlign w:val="bottom"/>
          </w:tcPr>
          <w:p w14:paraId="213CCFCE" w14:textId="77777777" w:rsidR="00180645" w:rsidRPr="00200FBF" w:rsidRDefault="00180645" w:rsidP="00180645">
            <w:pPr>
              <w:spacing w:line="240" w:lineRule="auto"/>
              <w:jc w:val="left"/>
              <w:rPr>
                <w:rFonts w:cs="Calibri"/>
                <w:sz w:val="18"/>
                <w:szCs w:val="18"/>
                <w:lang w:val="en-GB"/>
              </w:rPr>
            </w:pPr>
            <w:r w:rsidRPr="00200FBF">
              <w:rPr>
                <w:rFonts w:cs="Calibri"/>
                <w:sz w:val="18"/>
                <w:szCs w:val="18"/>
                <w:lang w:val="en-GB"/>
              </w:rPr>
              <w:t>Arnott. Oh, for Christ's sake, Steve, where are you?</w:t>
            </w:r>
          </w:p>
        </w:tc>
        <w:tc>
          <w:tcPr>
            <w:tcW w:w="2693" w:type="dxa"/>
            <w:vMerge w:val="restart"/>
            <w:shd w:val="clear" w:color="000000" w:fill="808080"/>
            <w:vAlign w:val="bottom"/>
          </w:tcPr>
          <w:p w14:paraId="34FCDB1E" w14:textId="77777777" w:rsidR="00180645" w:rsidRPr="00326056" w:rsidRDefault="00180645" w:rsidP="00180645">
            <w:pPr>
              <w:spacing w:line="240" w:lineRule="auto"/>
              <w:jc w:val="center"/>
              <w:rPr>
                <w:rFonts w:cs="Calibri"/>
                <w:color w:val="FFFFFF"/>
                <w:sz w:val="18"/>
                <w:szCs w:val="18"/>
                <w:lang w:val="en-GB"/>
              </w:rPr>
            </w:pPr>
            <w:r w:rsidRPr="00326056">
              <w:rPr>
                <w:rFonts w:cs="Calibri"/>
                <w:color w:val="FFFFFF"/>
                <w:sz w:val="18"/>
                <w:szCs w:val="18"/>
                <w:lang w:val="en-GB"/>
              </w:rPr>
              <w:t>Arnott.</w:t>
            </w:r>
            <w:r w:rsidRPr="00326056">
              <w:rPr>
                <w:rFonts w:cs="Calibri"/>
                <w:color w:val="000000"/>
                <w:sz w:val="18"/>
                <w:szCs w:val="18"/>
                <w:lang w:val="en-GB"/>
              </w:rPr>
              <w:t xml:space="preserve"> </w:t>
            </w:r>
            <w:r w:rsidRPr="00326056">
              <w:rPr>
                <w:rFonts w:cs="Calibri"/>
                <w:color w:val="FFFF00"/>
                <w:sz w:val="18"/>
                <w:szCs w:val="18"/>
                <w:lang w:val="en-GB"/>
              </w:rPr>
              <w:t>Oh, for Christ's sake, / Steve, where are you?</w:t>
            </w:r>
          </w:p>
        </w:tc>
        <w:tc>
          <w:tcPr>
            <w:tcW w:w="285" w:type="dxa"/>
            <w:vMerge w:val="restart"/>
            <w:shd w:val="clear" w:color="auto" w:fill="FF99CC"/>
          </w:tcPr>
          <w:p w14:paraId="636EDA19"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2EB1E6DF" w14:textId="77777777" w:rsidR="00180645" w:rsidRPr="00665429" w:rsidRDefault="00180645" w:rsidP="00603C3A">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9F2C12A"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Arnott</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FF99CC"/>
            <w:vAlign w:val="bottom"/>
          </w:tcPr>
          <w:p w14:paraId="70E96563"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4E36DFE" w14:textId="77777777" w:rsidR="00180645" w:rsidRPr="00665429" w:rsidRDefault="00180645" w:rsidP="00603C3A">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3FF79D2"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Arnie.</w:t>
            </w:r>
          </w:p>
        </w:tc>
        <w:tc>
          <w:tcPr>
            <w:tcW w:w="284" w:type="dxa"/>
            <w:shd w:val="clear" w:color="auto" w:fill="BDD6EE" w:themeFill="accent5" w:themeFillTint="66"/>
            <w:vAlign w:val="center"/>
          </w:tcPr>
          <w:p w14:paraId="5AF1513E" w14:textId="77777777" w:rsidR="00180645" w:rsidRPr="00665429" w:rsidRDefault="00180645" w:rsidP="00603C3A">
            <w:pPr>
              <w:spacing w:line="240" w:lineRule="auto"/>
              <w:jc w:val="center"/>
              <w:rPr>
                <w:rFonts w:cs="Calibri"/>
                <w:color w:val="000000"/>
                <w:sz w:val="18"/>
                <w:szCs w:val="18"/>
                <w:lang w:val="en-GB"/>
              </w:rPr>
            </w:pPr>
          </w:p>
        </w:tc>
        <w:tc>
          <w:tcPr>
            <w:tcW w:w="2977" w:type="dxa"/>
            <w:shd w:val="clear" w:color="auto" w:fill="FFFFFF" w:themeFill="background1"/>
            <w:vAlign w:val="bottom"/>
          </w:tcPr>
          <w:p w14:paraId="76C69D33" w14:textId="77777777" w:rsidR="00180645" w:rsidRPr="00326056" w:rsidRDefault="00180645" w:rsidP="00180645">
            <w:pPr>
              <w:spacing w:line="240" w:lineRule="auto"/>
              <w:jc w:val="right"/>
              <w:rPr>
                <w:rFonts w:cs="Calibri"/>
                <w:color w:val="000000" w:themeColor="text1"/>
                <w:sz w:val="18"/>
                <w:szCs w:val="18"/>
              </w:rPr>
            </w:pPr>
            <w:proofErr w:type="spellStart"/>
            <w:r w:rsidRPr="00326056">
              <w:rPr>
                <w:rFonts w:cs="Calibri"/>
                <w:color w:val="000000" w:themeColor="text1"/>
                <w:sz w:val="18"/>
                <w:szCs w:val="18"/>
              </w:rPr>
              <w:t>Arnott</w:t>
            </w:r>
            <w:proofErr w:type="spellEnd"/>
            <w:r w:rsidRPr="00326056">
              <w:rPr>
                <w:rFonts w:cs="Calibri"/>
                <w:color w:val="000000" w:themeColor="text1"/>
                <w:sz w:val="18"/>
                <w:szCs w:val="18"/>
              </w:rPr>
              <w:t>.</w:t>
            </w:r>
          </w:p>
        </w:tc>
      </w:tr>
      <w:tr w:rsidR="00180645" w:rsidRPr="00326056" w14:paraId="5322D993" w14:textId="77777777" w:rsidTr="00603C3A">
        <w:tc>
          <w:tcPr>
            <w:tcW w:w="562" w:type="dxa"/>
            <w:tcBorders>
              <w:top w:val="single" w:sz="4" w:space="0" w:color="auto"/>
              <w:left w:val="single" w:sz="4" w:space="0" w:color="auto"/>
              <w:bottom w:val="single" w:sz="4" w:space="0" w:color="auto"/>
              <w:right w:val="nil"/>
            </w:tcBorders>
            <w:shd w:val="clear" w:color="auto" w:fill="auto"/>
            <w:vAlign w:val="bottom"/>
          </w:tcPr>
          <w:p w14:paraId="05E6B29F" w14:textId="4ACD99F7" w:rsidR="00180645" w:rsidRDefault="00180645" w:rsidP="00180645">
            <w:pPr>
              <w:spacing w:line="240" w:lineRule="auto"/>
              <w:jc w:val="right"/>
              <w:rPr>
                <w:rFonts w:cs="Calibri"/>
                <w:color w:val="000000"/>
                <w:sz w:val="18"/>
                <w:szCs w:val="18"/>
              </w:rPr>
            </w:pPr>
            <w:r>
              <w:rPr>
                <w:rFonts w:cs="Calibri"/>
                <w:color w:val="000000"/>
                <w:sz w:val="18"/>
                <w:szCs w:val="18"/>
              </w:rPr>
              <w:t>744</w:t>
            </w:r>
          </w:p>
        </w:tc>
        <w:tc>
          <w:tcPr>
            <w:tcW w:w="2400" w:type="dxa"/>
            <w:vMerge/>
            <w:tcBorders>
              <w:left w:val="single" w:sz="4" w:space="0" w:color="auto"/>
            </w:tcBorders>
            <w:shd w:val="clear" w:color="auto" w:fill="FFFFFF" w:themeFill="background1"/>
            <w:vAlign w:val="bottom"/>
          </w:tcPr>
          <w:p w14:paraId="7E5F3A73" w14:textId="77777777" w:rsidR="00180645" w:rsidRPr="00200FBF" w:rsidRDefault="00180645" w:rsidP="00180645">
            <w:pPr>
              <w:spacing w:line="240" w:lineRule="auto"/>
              <w:jc w:val="left"/>
              <w:rPr>
                <w:rFonts w:cs="Calibri"/>
                <w:sz w:val="18"/>
                <w:szCs w:val="18"/>
                <w:lang w:val="en-GB"/>
              </w:rPr>
            </w:pPr>
          </w:p>
        </w:tc>
        <w:tc>
          <w:tcPr>
            <w:tcW w:w="2693" w:type="dxa"/>
            <w:vMerge/>
            <w:shd w:val="clear" w:color="000000" w:fill="808080"/>
            <w:vAlign w:val="bottom"/>
          </w:tcPr>
          <w:p w14:paraId="265252ED" w14:textId="77777777" w:rsidR="00180645" w:rsidRPr="00326056" w:rsidRDefault="00180645" w:rsidP="00180645">
            <w:pPr>
              <w:spacing w:line="240" w:lineRule="auto"/>
              <w:jc w:val="center"/>
              <w:rPr>
                <w:rFonts w:cs="Calibri"/>
                <w:color w:val="00FFFF"/>
                <w:sz w:val="18"/>
                <w:szCs w:val="18"/>
                <w:lang w:val="en-GB"/>
              </w:rPr>
            </w:pPr>
          </w:p>
        </w:tc>
        <w:tc>
          <w:tcPr>
            <w:tcW w:w="285" w:type="dxa"/>
            <w:vMerge/>
            <w:shd w:val="clear" w:color="auto" w:fill="FF99CC"/>
          </w:tcPr>
          <w:p w14:paraId="3F441F65"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3375429B" w14:textId="77777777" w:rsidR="00180645" w:rsidRPr="00665429" w:rsidRDefault="00180645" w:rsidP="00603C3A">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488F0C7" w14:textId="2F190136" w:rsidR="00180645" w:rsidRDefault="00180645" w:rsidP="00180645">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Por el amor de Dios, /</w:t>
            </w:r>
          </w:p>
          <w:p w14:paraId="0489CC2D" w14:textId="77777777" w:rsidR="00180645" w:rsidRPr="00326056" w:rsidRDefault="00180645" w:rsidP="00180645">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¿dónde estás?</w:t>
            </w:r>
          </w:p>
        </w:tc>
        <w:tc>
          <w:tcPr>
            <w:tcW w:w="284" w:type="dxa"/>
            <w:shd w:val="clear" w:color="auto" w:fill="FF99CC"/>
            <w:vAlign w:val="bottom"/>
          </w:tcPr>
          <w:p w14:paraId="356A9192"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2CC" w:themeFill="accent4" w:themeFillTint="33"/>
            <w:vAlign w:val="center"/>
          </w:tcPr>
          <w:p w14:paraId="545F62DB" w14:textId="77777777" w:rsidR="00180645" w:rsidRPr="00665429" w:rsidRDefault="00180645" w:rsidP="00603C3A">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6A605D13" w14:textId="6D504BFB" w:rsidR="00180645"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Por el amor de Dios, /</w:t>
            </w:r>
          </w:p>
          <w:p w14:paraId="0DDF82DD"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¿dónde estás?</w:t>
            </w:r>
          </w:p>
        </w:tc>
        <w:tc>
          <w:tcPr>
            <w:tcW w:w="284" w:type="dxa"/>
            <w:shd w:val="clear" w:color="auto" w:fill="FFF2CC" w:themeFill="accent4" w:themeFillTint="33"/>
            <w:vAlign w:val="center"/>
          </w:tcPr>
          <w:p w14:paraId="52AC0D69" w14:textId="77777777" w:rsidR="00180645" w:rsidRPr="00665429" w:rsidRDefault="00180645" w:rsidP="00603C3A">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2D8B46AB"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Por el amor de Dios, ¿dónde estás?</w:t>
            </w:r>
          </w:p>
        </w:tc>
      </w:tr>
      <w:tr w:rsidR="00180645" w:rsidRPr="00326056" w14:paraId="09C5DB0D" w14:textId="77777777" w:rsidTr="00603C3A">
        <w:tc>
          <w:tcPr>
            <w:tcW w:w="562" w:type="dxa"/>
            <w:tcBorders>
              <w:top w:val="single" w:sz="4" w:space="0" w:color="auto"/>
              <w:left w:val="single" w:sz="4" w:space="0" w:color="auto"/>
              <w:bottom w:val="single" w:sz="4" w:space="0" w:color="auto"/>
              <w:right w:val="nil"/>
            </w:tcBorders>
            <w:shd w:val="clear" w:color="auto" w:fill="auto"/>
            <w:vAlign w:val="bottom"/>
          </w:tcPr>
          <w:p w14:paraId="7B01B2DE" w14:textId="4C9868E7" w:rsidR="00180645" w:rsidRDefault="00180645" w:rsidP="00180645">
            <w:pPr>
              <w:spacing w:line="240" w:lineRule="auto"/>
              <w:jc w:val="right"/>
              <w:rPr>
                <w:rFonts w:cs="Calibri"/>
                <w:color w:val="000000"/>
                <w:sz w:val="18"/>
                <w:szCs w:val="18"/>
              </w:rPr>
            </w:pPr>
            <w:r>
              <w:rPr>
                <w:rFonts w:cs="Calibri"/>
                <w:color w:val="000000"/>
                <w:sz w:val="18"/>
                <w:szCs w:val="18"/>
              </w:rPr>
              <w:t>745</w:t>
            </w:r>
          </w:p>
        </w:tc>
        <w:tc>
          <w:tcPr>
            <w:tcW w:w="2400" w:type="dxa"/>
            <w:tcBorders>
              <w:left w:val="single" w:sz="4" w:space="0" w:color="auto"/>
            </w:tcBorders>
            <w:shd w:val="clear" w:color="auto" w:fill="FFFFFF" w:themeFill="background1"/>
            <w:vAlign w:val="bottom"/>
          </w:tcPr>
          <w:p w14:paraId="0B37E005" w14:textId="77777777" w:rsidR="00180645" w:rsidRPr="00200FBF" w:rsidRDefault="00180645" w:rsidP="00180645">
            <w:pPr>
              <w:spacing w:line="240" w:lineRule="auto"/>
              <w:jc w:val="left"/>
              <w:rPr>
                <w:rFonts w:cs="Calibri"/>
                <w:sz w:val="18"/>
                <w:szCs w:val="18"/>
                <w:lang w:val="en-GB"/>
              </w:rPr>
            </w:pPr>
            <w:r w:rsidRPr="00200FBF">
              <w:rPr>
                <w:rFonts w:cs="Calibri"/>
                <w:sz w:val="18"/>
                <w:szCs w:val="18"/>
                <w:lang w:val="en-GB"/>
              </w:rPr>
              <w:t>I think Dot and Morton are covering for Gates.</w:t>
            </w:r>
          </w:p>
        </w:tc>
        <w:tc>
          <w:tcPr>
            <w:tcW w:w="2693" w:type="dxa"/>
            <w:shd w:val="clear" w:color="000000" w:fill="808080"/>
            <w:vAlign w:val="bottom"/>
          </w:tcPr>
          <w:p w14:paraId="7999CC8C" w14:textId="5C17B068" w:rsidR="00180645" w:rsidRDefault="00180645" w:rsidP="00180645">
            <w:pPr>
              <w:spacing w:line="240" w:lineRule="auto"/>
              <w:jc w:val="center"/>
              <w:rPr>
                <w:rFonts w:cs="Calibri"/>
                <w:color w:val="FFFF00"/>
                <w:sz w:val="18"/>
                <w:szCs w:val="18"/>
                <w:lang w:val="en-GB"/>
              </w:rPr>
            </w:pPr>
            <w:r w:rsidRPr="00326056">
              <w:rPr>
                <w:rFonts w:cs="Calibri"/>
                <w:color w:val="FFFF00"/>
                <w:sz w:val="18"/>
                <w:szCs w:val="18"/>
                <w:lang w:val="en-GB"/>
              </w:rPr>
              <w:t>I think Dot and Morton /</w:t>
            </w:r>
          </w:p>
          <w:p w14:paraId="1C49018F" w14:textId="77777777" w:rsidR="00180645" w:rsidRPr="00326056" w:rsidRDefault="00180645" w:rsidP="00180645">
            <w:pPr>
              <w:spacing w:line="240" w:lineRule="auto"/>
              <w:jc w:val="center"/>
              <w:rPr>
                <w:rFonts w:cs="Calibri"/>
                <w:color w:val="00FF00"/>
                <w:sz w:val="18"/>
                <w:szCs w:val="18"/>
                <w:lang w:val="en-GB"/>
              </w:rPr>
            </w:pPr>
            <w:r w:rsidRPr="00326056">
              <w:rPr>
                <w:rFonts w:cs="Calibri"/>
                <w:color w:val="FFFF00"/>
                <w:sz w:val="18"/>
                <w:szCs w:val="18"/>
                <w:lang w:val="en-GB"/>
              </w:rPr>
              <w:t>are covering for Gates.</w:t>
            </w:r>
          </w:p>
        </w:tc>
        <w:tc>
          <w:tcPr>
            <w:tcW w:w="285" w:type="dxa"/>
            <w:shd w:val="clear" w:color="auto" w:fill="FF99CC"/>
          </w:tcPr>
          <w:p w14:paraId="37CD979A"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53DC1D0" w14:textId="77777777" w:rsidR="00180645" w:rsidRPr="00665429" w:rsidRDefault="00180645" w:rsidP="00603C3A">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D4144B9" w14:textId="77777777" w:rsidR="00180645" w:rsidRPr="00326056" w:rsidRDefault="00180645" w:rsidP="00180645">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 xml:space="preserve">Creo que </w:t>
            </w:r>
            <w:proofErr w:type="spellStart"/>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Dot</w:t>
            </w:r>
            <w:proofErr w:type="spellEnd"/>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 xml:space="preserve"> y Morton / encubren a Gates.</w:t>
            </w:r>
          </w:p>
        </w:tc>
        <w:tc>
          <w:tcPr>
            <w:tcW w:w="284" w:type="dxa"/>
            <w:shd w:val="clear" w:color="auto" w:fill="FF99CC"/>
            <w:vAlign w:val="bottom"/>
          </w:tcPr>
          <w:p w14:paraId="1BF61FDC"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C310CAB" w14:textId="77777777" w:rsidR="00180645" w:rsidRPr="00051527" w:rsidRDefault="00180645" w:rsidP="00603C3A">
            <w:pPr>
              <w:spacing w:line="240" w:lineRule="auto"/>
              <w:jc w:val="center"/>
              <w:rPr>
                <w:rFonts w:cs="Calibri"/>
                <w:color w:val="000000"/>
                <w:sz w:val="18"/>
                <w:szCs w:val="18"/>
              </w:rPr>
            </w:pPr>
          </w:p>
        </w:tc>
        <w:tc>
          <w:tcPr>
            <w:tcW w:w="2693" w:type="dxa"/>
            <w:shd w:val="clear" w:color="auto" w:fill="FFFFFF" w:themeFill="background1"/>
            <w:vAlign w:val="bottom"/>
          </w:tcPr>
          <w:p w14:paraId="10BFDC7B" w14:textId="77777777" w:rsidR="00180645" w:rsidRPr="00326056" w:rsidRDefault="00180645" w:rsidP="00180645">
            <w:pPr>
              <w:spacing w:line="240" w:lineRule="auto"/>
              <w:jc w:val="center"/>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 xml:space="preserve">Creo que </w:t>
            </w:r>
            <w:proofErr w:type="spellStart"/>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Dot</w:t>
            </w:r>
            <w:proofErr w:type="spellEnd"/>
            <w:r w:rsidRPr="00326056">
              <w:rPr>
                <w:rFonts w:eastAsia="Times New Roman" w:cs="Calibri"/>
                <w:i/>
                <w:iCs/>
                <w:color w:val="FFFF00"/>
                <w:sz w:val="18"/>
                <w:szCs w:val="18"/>
                <w14:textOutline w14:w="1905" w14:cap="rnd" w14:cmpd="sng" w14:algn="ctr">
                  <w14:solidFill>
                    <w14:schemeClr w14:val="tx1">
                      <w14:alpha w14:val="50000"/>
                    </w14:schemeClr>
                  </w14:solidFill>
                  <w14:prstDash w14:val="solid"/>
                  <w14:bevel/>
                </w14:textOutline>
              </w:rPr>
              <w:t xml:space="preserve"> y Morton / encubren a Gates.</w:t>
            </w:r>
          </w:p>
        </w:tc>
        <w:tc>
          <w:tcPr>
            <w:tcW w:w="284" w:type="dxa"/>
            <w:shd w:val="clear" w:color="auto" w:fill="BDD6EE" w:themeFill="accent5" w:themeFillTint="66"/>
            <w:vAlign w:val="center"/>
          </w:tcPr>
          <w:p w14:paraId="2B7A24CA" w14:textId="77777777" w:rsidR="00180645" w:rsidRPr="00051527" w:rsidRDefault="00180645" w:rsidP="00603C3A">
            <w:pPr>
              <w:spacing w:line="240" w:lineRule="auto"/>
              <w:jc w:val="center"/>
              <w:rPr>
                <w:rFonts w:cs="Calibri"/>
                <w:color w:val="000000"/>
                <w:sz w:val="18"/>
                <w:szCs w:val="18"/>
              </w:rPr>
            </w:pPr>
          </w:p>
        </w:tc>
        <w:tc>
          <w:tcPr>
            <w:tcW w:w="2977" w:type="dxa"/>
            <w:shd w:val="clear" w:color="auto" w:fill="FFFFFF" w:themeFill="background1"/>
            <w:vAlign w:val="bottom"/>
          </w:tcPr>
          <w:p w14:paraId="07E22584"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 xml:space="preserve">Creo que </w:t>
            </w:r>
            <w:proofErr w:type="spellStart"/>
            <w:r w:rsidRPr="00326056">
              <w:rPr>
                <w:rFonts w:cs="Calibri"/>
                <w:color w:val="000000" w:themeColor="text1"/>
                <w:sz w:val="18"/>
                <w:szCs w:val="18"/>
              </w:rPr>
              <w:t>Dot</w:t>
            </w:r>
            <w:proofErr w:type="spellEnd"/>
            <w:r w:rsidRPr="00326056">
              <w:rPr>
                <w:rFonts w:cs="Calibri"/>
                <w:color w:val="000000" w:themeColor="text1"/>
                <w:sz w:val="18"/>
                <w:szCs w:val="18"/>
              </w:rPr>
              <w:t xml:space="preserve"> y Morton encubren a Gates.</w:t>
            </w:r>
          </w:p>
        </w:tc>
      </w:tr>
      <w:tr w:rsidR="00180645" w:rsidRPr="00326056" w14:paraId="365B5E49" w14:textId="77777777" w:rsidTr="00603C3A">
        <w:tc>
          <w:tcPr>
            <w:tcW w:w="562" w:type="dxa"/>
            <w:tcBorders>
              <w:top w:val="single" w:sz="4" w:space="0" w:color="auto"/>
              <w:left w:val="single" w:sz="4" w:space="0" w:color="auto"/>
              <w:bottom w:val="single" w:sz="4" w:space="0" w:color="auto"/>
              <w:right w:val="nil"/>
            </w:tcBorders>
            <w:shd w:val="clear" w:color="auto" w:fill="auto"/>
            <w:vAlign w:val="bottom"/>
          </w:tcPr>
          <w:p w14:paraId="067127A4" w14:textId="0DFD4D66" w:rsidR="00180645" w:rsidRDefault="00180645" w:rsidP="00180645">
            <w:pPr>
              <w:spacing w:line="240" w:lineRule="auto"/>
              <w:jc w:val="right"/>
              <w:rPr>
                <w:rFonts w:cs="Calibri"/>
                <w:color w:val="000000"/>
                <w:sz w:val="18"/>
                <w:szCs w:val="18"/>
              </w:rPr>
            </w:pPr>
            <w:r>
              <w:rPr>
                <w:rFonts w:cs="Calibri"/>
                <w:color w:val="000000"/>
                <w:sz w:val="18"/>
                <w:szCs w:val="18"/>
              </w:rPr>
              <w:t>746</w:t>
            </w:r>
          </w:p>
        </w:tc>
        <w:tc>
          <w:tcPr>
            <w:tcW w:w="2400" w:type="dxa"/>
            <w:tcBorders>
              <w:left w:val="single" w:sz="4" w:space="0" w:color="auto"/>
            </w:tcBorders>
            <w:shd w:val="clear" w:color="auto" w:fill="FFFFFF" w:themeFill="background1"/>
            <w:vAlign w:val="bottom"/>
          </w:tcPr>
          <w:p w14:paraId="3E0A6E9C" w14:textId="77777777" w:rsidR="00180645" w:rsidRPr="00200FBF" w:rsidRDefault="00180645" w:rsidP="00180645">
            <w:pPr>
              <w:spacing w:line="240" w:lineRule="auto"/>
              <w:jc w:val="left"/>
              <w:rPr>
                <w:rFonts w:cs="Calibri"/>
                <w:sz w:val="18"/>
                <w:szCs w:val="18"/>
                <w:lang w:val="en-GB"/>
              </w:rPr>
            </w:pPr>
            <w:r w:rsidRPr="00200FBF">
              <w:rPr>
                <w:rFonts w:cs="Calibri"/>
                <w:sz w:val="18"/>
                <w:szCs w:val="18"/>
                <w:lang w:val="en-GB"/>
              </w:rPr>
              <w:t>He's got to be at Jackie Laverty's right now. Get over there.</w:t>
            </w:r>
          </w:p>
        </w:tc>
        <w:tc>
          <w:tcPr>
            <w:tcW w:w="2693" w:type="dxa"/>
            <w:shd w:val="clear" w:color="000000" w:fill="808080"/>
            <w:vAlign w:val="bottom"/>
          </w:tcPr>
          <w:p w14:paraId="31421AB5" w14:textId="77777777" w:rsidR="00180645" w:rsidRPr="00326056" w:rsidRDefault="00180645" w:rsidP="00180645">
            <w:pPr>
              <w:spacing w:line="240" w:lineRule="auto"/>
              <w:jc w:val="center"/>
              <w:rPr>
                <w:rFonts w:cs="Calibri"/>
                <w:color w:val="FFFFFF"/>
                <w:sz w:val="18"/>
                <w:szCs w:val="18"/>
                <w:lang w:val="en-GB"/>
              </w:rPr>
            </w:pPr>
            <w:r w:rsidRPr="00326056">
              <w:rPr>
                <w:rFonts w:cs="Calibri"/>
                <w:color w:val="FFFF00"/>
                <w:sz w:val="18"/>
                <w:szCs w:val="18"/>
                <w:lang w:val="en-GB"/>
              </w:rPr>
              <w:t>He's got to be at Jackie Laverty's / right now. Get over there.</w:t>
            </w:r>
          </w:p>
        </w:tc>
        <w:tc>
          <w:tcPr>
            <w:tcW w:w="285" w:type="dxa"/>
            <w:shd w:val="clear" w:color="auto" w:fill="FF99CC"/>
          </w:tcPr>
          <w:p w14:paraId="500768E5"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74FFC8C" w14:textId="77777777" w:rsidR="00180645" w:rsidRPr="00665429" w:rsidRDefault="00180645" w:rsidP="00603C3A">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2985B27" w14:textId="3C7FD472" w:rsidR="00180645" w:rsidRDefault="00180645" w:rsidP="00180645">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Tiene que estar en casa /</w:t>
            </w:r>
          </w:p>
          <w:p w14:paraId="09EDCE46" w14:textId="77777777" w:rsidR="00180645" w:rsidRPr="00326056" w:rsidRDefault="00180645" w:rsidP="00180645">
            <w:pPr>
              <w:spacing w:line="240" w:lineRule="auto"/>
              <w:jc w:val="center"/>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 xml:space="preserve">de Jackie </w:t>
            </w:r>
            <w:proofErr w:type="spellStart"/>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Laverty</w:t>
            </w:r>
            <w:proofErr w:type="spellEnd"/>
            <w:r w:rsidRPr="00326056">
              <w:rPr>
                <w:rFonts w:eastAsia="Times New Roman" w:cs="Calibri"/>
                <w:color w:val="00FF00"/>
                <w:sz w:val="18"/>
                <w:szCs w:val="18"/>
                <w14:textOutline w14:w="1905" w14:cap="rnd" w14:cmpd="sng" w14:algn="ctr">
                  <w14:solidFill>
                    <w14:schemeClr w14:val="tx1">
                      <w14:alpha w14:val="50000"/>
                    </w14:schemeClr>
                  </w14:solidFill>
                  <w14:prstDash w14:val="solid"/>
                  <w14:bevel/>
                </w14:textOutline>
              </w:rPr>
              <w:t>. Ve allí.</w:t>
            </w:r>
          </w:p>
        </w:tc>
        <w:tc>
          <w:tcPr>
            <w:tcW w:w="284" w:type="dxa"/>
            <w:shd w:val="clear" w:color="auto" w:fill="FF99CC"/>
            <w:vAlign w:val="bottom"/>
          </w:tcPr>
          <w:p w14:paraId="030F0483"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722CC817" w14:textId="77777777" w:rsidR="00180645" w:rsidRPr="00665429" w:rsidRDefault="00180645" w:rsidP="00603C3A">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3B050488" w14:textId="0F05E16C" w:rsidR="00180645"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Tiene que estar en casa /</w:t>
            </w:r>
          </w:p>
          <w:p w14:paraId="4A8BAEA5"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de Jackie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Laverty</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Ve allí.</w:t>
            </w:r>
          </w:p>
        </w:tc>
        <w:tc>
          <w:tcPr>
            <w:tcW w:w="284" w:type="dxa"/>
            <w:shd w:val="clear" w:color="auto" w:fill="E2EFD9" w:themeFill="accent6" w:themeFillTint="33"/>
            <w:vAlign w:val="center"/>
          </w:tcPr>
          <w:p w14:paraId="6BB7D697" w14:textId="77777777" w:rsidR="00180645" w:rsidRPr="00665429" w:rsidRDefault="00180645" w:rsidP="00603C3A">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06B05938"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 xml:space="preserve">Tiene que estar en casa de Jackie </w:t>
            </w:r>
            <w:proofErr w:type="spellStart"/>
            <w:r w:rsidRPr="00326056">
              <w:rPr>
                <w:rFonts w:cs="Calibri"/>
                <w:color w:val="000000" w:themeColor="text1"/>
                <w:sz w:val="18"/>
                <w:szCs w:val="18"/>
              </w:rPr>
              <w:t>Laverty</w:t>
            </w:r>
            <w:proofErr w:type="spellEnd"/>
            <w:r w:rsidRPr="00326056">
              <w:rPr>
                <w:rFonts w:cs="Calibri"/>
                <w:color w:val="000000" w:themeColor="text1"/>
                <w:sz w:val="18"/>
                <w:szCs w:val="18"/>
              </w:rPr>
              <w:t>. Ve allí.</w:t>
            </w:r>
          </w:p>
        </w:tc>
      </w:tr>
      <w:tr w:rsidR="00180645" w:rsidRPr="00326056" w14:paraId="0D248483" w14:textId="77777777" w:rsidTr="00603C3A">
        <w:tc>
          <w:tcPr>
            <w:tcW w:w="562" w:type="dxa"/>
            <w:tcBorders>
              <w:top w:val="single" w:sz="4" w:space="0" w:color="auto"/>
              <w:left w:val="single" w:sz="4" w:space="0" w:color="auto"/>
              <w:bottom w:val="single" w:sz="4" w:space="0" w:color="auto"/>
              <w:right w:val="nil"/>
            </w:tcBorders>
            <w:shd w:val="clear" w:color="auto" w:fill="auto"/>
            <w:vAlign w:val="bottom"/>
          </w:tcPr>
          <w:p w14:paraId="6A3CDF0C" w14:textId="498EEF9C" w:rsidR="00180645" w:rsidRDefault="00180645" w:rsidP="00180645">
            <w:pPr>
              <w:spacing w:line="240" w:lineRule="auto"/>
              <w:jc w:val="right"/>
              <w:rPr>
                <w:rFonts w:cs="Calibri"/>
                <w:color w:val="000000"/>
                <w:sz w:val="18"/>
                <w:szCs w:val="18"/>
              </w:rPr>
            </w:pPr>
            <w:r>
              <w:rPr>
                <w:rFonts w:cs="Calibri"/>
                <w:color w:val="000000"/>
                <w:sz w:val="18"/>
                <w:szCs w:val="18"/>
              </w:rPr>
              <w:t>747</w:t>
            </w:r>
          </w:p>
        </w:tc>
        <w:tc>
          <w:tcPr>
            <w:tcW w:w="2400" w:type="dxa"/>
            <w:vMerge w:val="restart"/>
            <w:tcBorders>
              <w:left w:val="single" w:sz="4" w:space="0" w:color="auto"/>
            </w:tcBorders>
            <w:shd w:val="clear" w:color="auto" w:fill="FFFFFF" w:themeFill="background1"/>
            <w:vAlign w:val="bottom"/>
          </w:tcPr>
          <w:p w14:paraId="3C45C8F8" w14:textId="77777777" w:rsidR="00180645" w:rsidRPr="00200FBF" w:rsidRDefault="00180645" w:rsidP="00180645">
            <w:pPr>
              <w:spacing w:line="240" w:lineRule="auto"/>
              <w:jc w:val="left"/>
              <w:rPr>
                <w:rFonts w:cs="Calibri"/>
                <w:sz w:val="18"/>
                <w:szCs w:val="18"/>
                <w:lang w:val="en-GB"/>
              </w:rPr>
            </w:pPr>
            <w:r w:rsidRPr="00200FBF">
              <w:rPr>
                <w:rFonts w:cs="Calibri"/>
                <w:sz w:val="18"/>
                <w:szCs w:val="18"/>
                <w:lang w:val="en-GB"/>
              </w:rPr>
              <w:t>I'm sorry. I, I can't do this.</w:t>
            </w:r>
          </w:p>
        </w:tc>
        <w:tc>
          <w:tcPr>
            <w:tcW w:w="2693" w:type="dxa"/>
            <w:vMerge w:val="restart"/>
            <w:shd w:val="clear" w:color="000000" w:fill="808080"/>
            <w:vAlign w:val="bottom"/>
          </w:tcPr>
          <w:p w14:paraId="5C3BA45D" w14:textId="77777777" w:rsidR="00180645" w:rsidRPr="00326056" w:rsidRDefault="00180645" w:rsidP="00180645">
            <w:pPr>
              <w:spacing w:line="240" w:lineRule="auto"/>
              <w:jc w:val="center"/>
              <w:rPr>
                <w:rFonts w:cs="Calibri"/>
                <w:color w:val="000000"/>
                <w:sz w:val="18"/>
                <w:szCs w:val="18"/>
                <w:lang w:val="en-GB"/>
              </w:rPr>
            </w:pPr>
            <w:r w:rsidRPr="00326056">
              <w:rPr>
                <w:rFonts w:cs="Calibri"/>
                <w:color w:val="FFFFFF"/>
                <w:sz w:val="18"/>
                <w:szCs w:val="18"/>
                <w:lang w:val="en-GB"/>
              </w:rPr>
              <w:t>I'm sorry. I, I can't do this.</w:t>
            </w:r>
          </w:p>
        </w:tc>
        <w:tc>
          <w:tcPr>
            <w:tcW w:w="285" w:type="dxa"/>
            <w:vMerge w:val="restart"/>
            <w:shd w:val="clear" w:color="auto" w:fill="FF99CC"/>
          </w:tcPr>
          <w:p w14:paraId="771D6E8E"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3F273792" w14:textId="77777777" w:rsidR="00180645" w:rsidRPr="00665429" w:rsidRDefault="00180645" w:rsidP="00603C3A">
            <w:pPr>
              <w:spacing w:line="240" w:lineRule="auto"/>
              <w:jc w:val="center"/>
              <w:rPr>
                <w:rFonts w:cs="Calibri"/>
                <w:color w:val="000000"/>
                <w:sz w:val="18"/>
                <w:szCs w:val="18"/>
                <w:lang w:val="en-GB"/>
              </w:rPr>
            </w:pPr>
          </w:p>
        </w:tc>
        <w:tc>
          <w:tcPr>
            <w:tcW w:w="2695" w:type="dxa"/>
            <w:shd w:val="clear" w:color="auto" w:fill="FFFFFF" w:themeFill="background1"/>
            <w:vAlign w:val="bottom"/>
          </w:tcPr>
          <w:p w14:paraId="5E8BAACA"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Lo siento, no…</w:t>
            </w:r>
          </w:p>
        </w:tc>
        <w:tc>
          <w:tcPr>
            <w:tcW w:w="284" w:type="dxa"/>
            <w:shd w:val="clear" w:color="auto" w:fill="FFFFFF" w:themeFill="background1"/>
            <w:vAlign w:val="bottom"/>
          </w:tcPr>
          <w:p w14:paraId="2F23DD8D"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DF73FB8" w14:textId="77777777" w:rsidR="00180645" w:rsidRPr="00665429" w:rsidRDefault="00180645" w:rsidP="00603C3A">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15432FC"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Lo siento, no…</w:t>
            </w:r>
          </w:p>
        </w:tc>
        <w:tc>
          <w:tcPr>
            <w:tcW w:w="284" w:type="dxa"/>
            <w:shd w:val="clear" w:color="auto" w:fill="BDD6EE" w:themeFill="accent5" w:themeFillTint="66"/>
            <w:vAlign w:val="center"/>
          </w:tcPr>
          <w:p w14:paraId="7634CFC6" w14:textId="77777777" w:rsidR="00180645" w:rsidRPr="00665429" w:rsidRDefault="00180645" w:rsidP="00603C3A">
            <w:pPr>
              <w:spacing w:line="240" w:lineRule="auto"/>
              <w:jc w:val="center"/>
              <w:rPr>
                <w:rFonts w:cs="Calibri"/>
                <w:color w:val="000000"/>
                <w:sz w:val="18"/>
                <w:szCs w:val="18"/>
                <w:lang w:val="en-GB"/>
              </w:rPr>
            </w:pPr>
          </w:p>
        </w:tc>
        <w:tc>
          <w:tcPr>
            <w:tcW w:w="2977" w:type="dxa"/>
            <w:shd w:val="clear" w:color="auto" w:fill="FFFFFF" w:themeFill="background1"/>
            <w:vAlign w:val="bottom"/>
          </w:tcPr>
          <w:p w14:paraId="6313E426"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Lo siento, no…</w:t>
            </w:r>
          </w:p>
        </w:tc>
      </w:tr>
      <w:tr w:rsidR="00180645" w:rsidRPr="00326056" w14:paraId="4727EE2E" w14:textId="77777777" w:rsidTr="00603C3A">
        <w:trPr>
          <w:trHeight w:val="41"/>
        </w:trPr>
        <w:tc>
          <w:tcPr>
            <w:tcW w:w="562" w:type="dxa"/>
            <w:tcBorders>
              <w:top w:val="single" w:sz="4" w:space="0" w:color="auto"/>
              <w:left w:val="single" w:sz="4" w:space="0" w:color="auto"/>
              <w:bottom w:val="single" w:sz="4" w:space="0" w:color="auto"/>
              <w:right w:val="nil"/>
            </w:tcBorders>
            <w:shd w:val="clear" w:color="auto" w:fill="auto"/>
            <w:vAlign w:val="bottom"/>
          </w:tcPr>
          <w:p w14:paraId="4CFC4EFC" w14:textId="0B8B1E4C" w:rsidR="00180645" w:rsidRDefault="00180645" w:rsidP="00180645">
            <w:pPr>
              <w:spacing w:line="240" w:lineRule="auto"/>
              <w:jc w:val="right"/>
              <w:rPr>
                <w:rFonts w:cs="Calibri"/>
                <w:color w:val="000000"/>
                <w:sz w:val="18"/>
                <w:szCs w:val="18"/>
              </w:rPr>
            </w:pPr>
            <w:r>
              <w:rPr>
                <w:rFonts w:cs="Calibri"/>
                <w:color w:val="000000"/>
                <w:sz w:val="18"/>
                <w:szCs w:val="18"/>
              </w:rPr>
              <w:t>748</w:t>
            </w:r>
          </w:p>
        </w:tc>
        <w:tc>
          <w:tcPr>
            <w:tcW w:w="2400" w:type="dxa"/>
            <w:vMerge/>
            <w:tcBorders>
              <w:left w:val="single" w:sz="4" w:space="0" w:color="auto"/>
            </w:tcBorders>
            <w:shd w:val="clear" w:color="auto" w:fill="FFFFFF" w:themeFill="background1"/>
            <w:vAlign w:val="bottom"/>
          </w:tcPr>
          <w:p w14:paraId="066EF8A2" w14:textId="77777777" w:rsidR="00180645" w:rsidRPr="00200FBF" w:rsidRDefault="00180645" w:rsidP="00180645">
            <w:pPr>
              <w:spacing w:line="240" w:lineRule="auto"/>
              <w:jc w:val="left"/>
              <w:rPr>
                <w:rFonts w:cs="Calibri"/>
                <w:sz w:val="18"/>
                <w:szCs w:val="18"/>
                <w:lang w:val="en-GB"/>
              </w:rPr>
            </w:pPr>
          </w:p>
        </w:tc>
        <w:tc>
          <w:tcPr>
            <w:tcW w:w="2693" w:type="dxa"/>
            <w:vMerge/>
            <w:shd w:val="clear" w:color="000000" w:fill="808080"/>
            <w:vAlign w:val="bottom"/>
          </w:tcPr>
          <w:p w14:paraId="6A452595" w14:textId="77777777" w:rsidR="00180645" w:rsidRPr="00326056" w:rsidRDefault="00180645" w:rsidP="00180645">
            <w:pPr>
              <w:spacing w:line="240" w:lineRule="auto"/>
              <w:jc w:val="center"/>
              <w:rPr>
                <w:rFonts w:cs="Calibri"/>
                <w:color w:val="FFFFFF"/>
                <w:sz w:val="18"/>
                <w:szCs w:val="18"/>
                <w:lang w:val="en-GB"/>
              </w:rPr>
            </w:pPr>
          </w:p>
        </w:tc>
        <w:tc>
          <w:tcPr>
            <w:tcW w:w="285" w:type="dxa"/>
            <w:vMerge/>
            <w:shd w:val="clear" w:color="auto" w:fill="FF99CC"/>
          </w:tcPr>
          <w:p w14:paraId="79BFB0F3"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49F442BA" w14:textId="77777777" w:rsidR="00180645" w:rsidRPr="00665429" w:rsidRDefault="00180645" w:rsidP="00603C3A">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AB0BB81"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puedo.</w:t>
            </w:r>
          </w:p>
        </w:tc>
        <w:tc>
          <w:tcPr>
            <w:tcW w:w="284" w:type="dxa"/>
            <w:shd w:val="clear" w:color="auto" w:fill="FF99CC"/>
            <w:vAlign w:val="bottom"/>
          </w:tcPr>
          <w:p w14:paraId="291606DA"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4D119B82" w14:textId="77777777" w:rsidR="00180645" w:rsidRPr="00665429" w:rsidRDefault="00180645" w:rsidP="00603C3A">
            <w:pPr>
              <w:spacing w:line="240" w:lineRule="auto"/>
              <w:jc w:val="center"/>
              <w:rPr>
                <w:rFonts w:cs="Calibri"/>
                <w:color w:val="000000"/>
                <w:sz w:val="18"/>
                <w:szCs w:val="18"/>
                <w:lang w:val="en-GB"/>
              </w:rPr>
            </w:pPr>
          </w:p>
        </w:tc>
        <w:tc>
          <w:tcPr>
            <w:tcW w:w="2693" w:type="dxa"/>
            <w:shd w:val="clear" w:color="auto" w:fill="FFFFFF" w:themeFill="background1"/>
            <w:vAlign w:val="bottom"/>
          </w:tcPr>
          <w:p w14:paraId="37879A8D"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puedo.</w:t>
            </w:r>
          </w:p>
        </w:tc>
        <w:tc>
          <w:tcPr>
            <w:tcW w:w="284" w:type="dxa"/>
            <w:shd w:val="clear" w:color="auto" w:fill="BDD6EE" w:themeFill="accent5" w:themeFillTint="66"/>
            <w:vAlign w:val="center"/>
          </w:tcPr>
          <w:p w14:paraId="6840E245" w14:textId="77777777" w:rsidR="00180645" w:rsidRPr="00665429" w:rsidRDefault="00180645" w:rsidP="00603C3A">
            <w:pPr>
              <w:spacing w:line="240" w:lineRule="auto"/>
              <w:jc w:val="center"/>
              <w:rPr>
                <w:rFonts w:cs="Calibri"/>
                <w:color w:val="000000"/>
                <w:sz w:val="18"/>
                <w:szCs w:val="18"/>
                <w:lang w:val="en-GB"/>
              </w:rPr>
            </w:pPr>
          </w:p>
        </w:tc>
        <w:tc>
          <w:tcPr>
            <w:tcW w:w="2977" w:type="dxa"/>
            <w:shd w:val="clear" w:color="auto" w:fill="FFFFFF" w:themeFill="background1"/>
            <w:vAlign w:val="bottom"/>
          </w:tcPr>
          <w:p w14:paraId="1C35631C"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No puedo.</w:t>
            </w:r>
          </w:p>
        </w:tc>
      </w:tr>
      <w:tr w:rsidR="00180645" w:rsidRPr="00326056" w14:paraId="727F522C" w14:textId="77777777" w:rsidTr="00603C3A">
        <w:tc>
          <w:tcPr>
            <w:tcW w:w="562" w:type="dxa"/>
            <w:tcBorders>
              <w:top w:val="single" w:sz="4" w:space="0" w:color="auto"/>
              <w:left w:val="single" w:sz="4" w:space="0" w:color="auto"/>
              <w:bottom w:val="single" w:sz="4" w:space="0" w:color="auto"/>
              <w:right w:val="nil"/>
            </w:tcBorders>
            <w:shd w:val="clear" w:color="auto" w:fill="auto"/>
            <w:vAlign w:val="bottom"/>
          </w:tcPr>
          <w:p w14:paraId="61E93FB6" w14:textId="73160F4A" w:rsidR="00180645" w:rsidRDefault="00180645" w:rsidP="00180645">
            <w:pPr>
              <w:spacing w:line="240" w:lineRule="auto"/>
              <w:jc w:val="right"/>
              <w:rPr>
                <w:rFonts w:cs="Calibri"/>
                <w:color w:val="000000"/>
                <w:sz w:val="18"/>
                <w:szCs w:val="18"/>
              </w:rPr>
            </w:pPr>
            <w:r>
              <w:rPr>
                <w:rFonts w:cs="Calibri"/>
                <w:color w:val="000000"/>
                <w:sz w:val="18"/>
                <w:szCs w:val="18"/>
              </w:rPr>
              <w:t>749</w:t>
            </w:r>
          </w:p>
        </w:tc>
        <w:tc>
          <w:tcPr>
            <w:tcW w:w="2400" w:type="dxa"/>
            <w:tcBorders>
              <w:left w:val="single" w:sz="4" w:space="0" w:color="auto"/>
            </w:tcBorders>
            <w:shd w:val="clear" w:color="auto" w:fill="FFFFFF" w:themeFill="background1"/>
            <w:vAlign w:val="bottom"/>
          </w:tcPr>
          <w:p w14:paraId="4C3E23A0" w14:textId="77777777" w:rsidR="00180645" w:rsidRPr="00200FBF" w:rsidRDefault="00180645" w:rsidP="00180645">
            <w:pPr>
              <w:spacing w:line="240" w:lineRule="auto"/>
              <w:jc w:val="left"/>
              <w:rPr>
                <w:rFonts w:cs="Calibri"/>
                <w:sz w:val="18"/>
                <w:szCs w:val="18"/>
                <w:lang w:val="en-GB"/>
              </w:rPr>
            </w:pPr>
            <w:r w:rsidRPr="00200FBF">
              <w:rPr>
                <w:rFonts w:cs="Calibri"/>
                <w:sz w:val="18"/>
                <w:szCs w:val="18"/>
                <w:lang w:val="en-GB"/>
              </w:rPr>
              <w:t>You're a witness. I'm sorry.</w:t>
            </w:r>
          </w:p>
        </w:tc>
        <w:tc>
          <w:tcPr>
            <w:tcW w:w="2693" w:type="dxa"/>
            <w:shd w:val="clear" w:color="000000" w:fill="808080"/>
            <w:vAlign w:val="bottom"/>
          </w:tcPr>
          <w:p w14:paraId="06E98A4B" w14:textId="77777777" w:rsidR="00180645" w:rsidRPr="00326056" w:rsidRDefault="00180645" w:rsidP="00180645">
            <w:pPr>
              <w:spacing w:line="240" w:lineRule="auto"/>
              <w:jc w:val="center"/>
              <w:rPr>
                <w:rFonts w:cs="Calibri"/>
                <w:color w:val="FFFFFF"/>
                <w:sz w:val="18"/>
                <w:szCs w:val="18"/>
                <w:lang w:val="en-GB"/>
              </w:rPr>
            </w:pPr>
            <w:r w:rsidRPr="00326056">
              <w:rPr>
                <w:rFonts w:cs="Calibri"/>
                <w:color w:val="FFFFFF"/>
                <w:sz w:val="18"/>
                <w:szCs w:val="18"/>
                <w:lang w:val="en-GB"/>
              </w:rPr>
              <w:t>You're a witness. I'm sorry.</w:t>
            </w:r>
          </w:p>
        </w:tc>
        <w:tc>
          <w:tcPr>
            <w:tcW w:w="285" w:type="dxa"/>
            <w:shd w:val="clear" w:color="auto" w:fill="FF99CC"/>
          </w:tcPr>
          <w:p w14:paraId="486B1891"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F9A4ACA" w14:textId="77777777" w:rsidR="00180645" w:rsidRPr="00665429" w:rsidRDefault="00180645" w:rsidP="00603C3A">
            <w:pPr>
              <w:spacing w:line="240" w:lineRule="auto"/>
              <w:jc w:val="center"/>
              <w:rPr>
                <w:rFonts w:cs="Calibri"/>
                <w:color w:val="000000"/>
                <w:sz w:val="18"/>
                <w:szCs w:val="18"/>
                <w:lang w:val="en-GB"/>
              </w:rPr>
            </w:pPr>
          </w:p>
        </w:tc>
        <w:tc>
          <w:tcPr>
            <w:tcW w:w="2695" w:type="dxa"/>
            <w:shd w:val="clear" w:color="auto" w:fill="FFFFFF" w:themeFill="background1"/>
            <w:vAlign w:val="bottom"/>
          </w:tcPr>
          <w:p w14:paraId="6D341899"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Eres una testigo. Lo lamento.</w:t>
            </w:r>
          </w:p>
        </w:tc>
        <w:tc>
          <w:tcPr>
            <w:tcW w:w="284" w:type="dxa"/>
            <w:shd w:val="clear" w:color="auto" w:fill="FF99CC"/>
            <w:vAlign w:val="bottom"/>
          </w:tcPr>
          <w:p w14:paraId="02A09109"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4E8A5AA" w14:textId="77777777" w:rsidR="00180645" w:rsidRPr="00051527" w:rsidRDefault="00180645" w:rsidP="00603C3A">
            <w:pPr>
              <w:spacing w:line="240" w:lineRule="auto"/>
              <w:jc w:val="center"/>
              <w:rPr>
                <w:rFonts w:cs="Calibri"/>
                <w:color w:val="000000"/>
                <w:sz w:val="18"/>
                <w:szCs w:val="18"/>
              </w:rPr>
            </w:pPr>
          </w:p>
        </w:tc>
        <w:tc>
          <w:tcPr>
            <w:tcW w:w="2693" w:type="dxa"/>
            <w:shd w:val="clear" w:color="auto" w:fill="FFFFFF" w:themeFill="background1"/>
            <w:vAlign w:val="bottom"/>
          </w:tcPr>
          <w:p w14:paraId="4C2848B8"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Eres una testigo. / Lo lamento.</w:t>
            </w:r>
          </w:p>
        </w:tc>
        <w:tc>
          <w:tcPr>
            <w:tcW w:w="284" w:type="dxa"/>
            <w:shd w:val="clear" w:color="auto" w:fill="BDD6EE" w:themeFill="accent5" w:themeFillTint="66"/>
            <w:vAlign w:val="center"/>
          </w:tcPr>
          <w:p w14:paraId="407AA325" w14:textId="77777777" w:rsidR="00180645" w:rsidRPr="00051527" w:rsidRDefault="00180645" w:rsidP="00603C3A">
            <w:pPr>
              <w:spacing w:line="240" w:lineRule="auto"/>
              <w:jc w:val="center"/>
              <w:rPr>
                <w:rFonts w:cs="Calibri"/>
                <w:color w:val="000000"/>
                <w:sz w:val="18"/>
                <w:szCs w:val="18"/>
              </w:rPr>
            </w:pPr>
          </w:p>
        </w:tc>
        <w:tc>
          <w:tcPr>
            <w:tcW w:w="2977" w:type="dxa"/>
            <w:shd w:val="clear" w:color="auto" w:fill="FFFFFF" w:themeFill="background1"/>
            <w:vAlign w:val="bottom"/>
          </w:tcPr>
          <w:p w14:paraId="3BD19649"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Eres una testigo. Lo lamento.</w:t>
            </w:r>
          </w:p>
        </w:tc>
      </w:tr>
      <w:tr w:rsidR="00180645" w:rsidRPr="00326056" w14:paraId="4861A081" w14:textId="77777777" w:rsidTr="00603C3A">
        <w:trPr>
          <w:trHeight w:val="229"/>
        </w:trPr>
        <w:tc>
          <w:tcPr>
            <w:tcW w:w="562" w:type="dxa"/>
            <w:tcBorders>
              <w:top w:val="single" w:sz="4" w:space="0" w:color="auto"/>
              <w:left w:val="single" w:sz="4" w:space="0" w:color="auto"/>
              <w:bottom w:val="single" w:sz="4" w:space="0" w:color="auto"/>
              <w:right w:val="nil"/>
            </w:tcBorders>
            <w:shd w:val="clear" w:color="auto" w:fill="auto"/>
            <w:vAlign w:val="bottom"/>
          </w:tcPr>
          <w:p w14:paraId="19805228" w14:textId="3055873D" w:rsidR="00180645" w:rsidRDefault="00180645" w:rsidP="00180645">
            <w:pPr>
              <w:spacing w:line="240" w:lineRule="auto"/>
              <w:jc w:val="right"/>
              <w:rPr>
                <w:rFonts w:cs="Calibri"/>
                <w:color w:val="000000"/>
                <w:sz w:val="18"/>
                <w:szCs w:val="18"/>
              </w:rPr>
            </w:pPr>
            <w:r>
              <w:rPr>
                <w:rFonts w:cs="Calibri"/>
                <w:color w:val="000000"/>
                <w:sz w:val="18"/>
                <w:szCs w:val="18"/>
              </w:rPr>
              <w:t>750</w:t>
            </w:r>
          </w:p>
        </w:tc>
        <w:tc>
          <w:tcPr>
            <w:tcW w:w="2400" w:type="dxa"/>
            <w:tcBorders>
              <w:left w:val="single" w:sz="4" w:space="0" w:color="auto"/>
            </w:tcBorders>
            <w:shd w:val="clear" w:color="auto" w:fill="FFFFFF" w:themeFill="background1"/>
            <w:vAlign w:val="bottom"/>
          </w:tcPr>
          <w:p w14:paraId="6ADC78DC" w14:textId="77777777" w:rsidR="00180645" w:rsidRPr="00200FBF" w:rsidRDefault="00180645" w:rsidP="00180645">
            <w:pPr>
              <w:spacing w:line="240" w:lineRule="auto"/>
              <w:jc w:val="left"/>
              <w:rPr>
                <w:rFonts w:cs="Calibri"/>
                <w:sz w:val="18"/>
                <w:szCs w:val="18"/>
                <w:lang w:val="en-GB"/>
              </w:rPr>
            </w:pPr>
            <w:r w:rsidRPr="00200FBF">
              <w:rPr>
                <w:rFonts w:cs="Calibri"/>
                <w:sz w:val="18"/>
                <w:szCs w:val="18"/>
              </w:rPr>
              <w:t>(</w:t>
            </w:r>
            <w:proofErr w:type="spellStart"/>
            <w:r w:rsidRPr="00200FBF">
              <w:rPr>
                <w:rFonts w:cs="Calibri"/>
                <w:sz w:val="18"/>
                <w:szCs w:val="18"/>
              </w:rPr>
              <w:t>Sirens</w:t>
            </w:r>
            <w:proofErr w:type="spellEnd"/>
            <w:r w:rsidRPr="00200FBF">
              <w:rPr>
                <w:rFonts w:cs="Calibri"/>
                <w:sz w:val="18"/>
                <w:szCs w:val="18"/>
              </w:rPr>
              <w:t>)</w:t>
            </w:r>
          </w:p>
        </w:tc>
        <w:tc>
          <w:tcPr>
            <w:tcW w:w="2693" w:type="dxa"/>
            <w:shd w:val="clear" w:color="000000" w:fill="808080"/>
            <w:vAlign w:val="bottom"/>
          </w:tcPr>
          <w:p w14:paraId="27156FD5" w14:textId="77777777" w:rsidR="00180645" w:rsidRPr="00326056" w:rsidRDefault="00180645" w:rsidP="00180645">
            <w:pPr>
              <w:spacing w:line="240" w:lineRule="auto"/>
              <w:jc w:val="center"/>
              <w:rPr>
                <w:rFonts w:cs="Calibri"/>
                <w:color w:val="FFFFFF"/>
                <w:sz w:val="18"/>
                <w:szCs w:val="18"/>
                <w:lang w:val="en-GB"/>
              </w:rPr>
            </w:pPr>
            <w:r w:rsidRPr="00326056">
              <w:rPr>
                <w:rFonts w:cs="Calibri"/>
                <w:color w:val="FFFFFF"/>
                <w:sz w:val="18"/>
                <w:szCs w:val="18"/>
              </w:rPr>
              <w:t>SIRENS BLARE</w:t>
            </w:r>
          </w:p>
        </w:tc>
        <w:tc>
          <w:tcPr>
            <w:tcW w:w="285" w:type="dxa"/>
            <w:shd w:val="clear" w:color="auto" w:fill="FFFFFF" w:themeFill="background1"/>
          </w:tcPr>
          <w:p w14:paraId="7C700508"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07E0F1F" w14:textId="77777777" w:rsidR="00180645" w:rsidRPr="00665429" w:rsidRDefault="00180645" w:rsidP="00603C3A">
            <w:pPr>
              <w:spacing w:line="240" w:lineRule="auto"/>
              <w:jc w:val="center"/>
              <w:rPr>
                <w:rFonts w:cs="Calibri"/>
                <w:color w:val="000000"/>
                <w:sz w:val="18"/>
                <w:szCs w:val="18"/>
                <w:lang w:val="en-GB"/>
              </w:rPr>
            </w:pPr>
          </w:p>
        </w:tc>
        <w:tc>
          <w:tcPr>
            <w:tcW w:w="2695" w:type="dxa"/>
            <w:shd w:val="clear" w:color="auto" w:fill="FFFFFF" w:themeFill="background1"/>
          </w:tcPr>
          <w:p w14:paraId="2F1704FC" w14:textId="77777777" w:rsidR="00180645" w:rsidRPr="00326056" w:rsidRDefault="00180645" w:rsidP="00603C3A">
            <w:pPr>
              <w:spacing w:line="240" w:lineRule="auto"/>
              <w:jc w:val="right"/>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(Sirena de</w:t>
            </w:r>
            <w: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 xml:space="preserve"> Policía</w:t>
            </w: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w:t>
            </w:r>
          </w:p>
        </w:tc>
        <w:tc>
          <w:tcPr>
            <w:tcW w:w="284" w:type="dxa"/>
            <w:shd w:val="clear" w:color="auto" w:fill="BDD6EE" w:themeFill="accent5" w:themeFillTint="66"/>
            <w:vAlign w:val="bottom"/>
          </w:tcPr>
          <w:p w14:paraId="2127009B"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FFF" w:themeFill="background1"/>
            <w:vAlign w:val="center"/>
          </w:tcPr>
          <w:p w14:paraId="704EF19A" w14:textId="77777777" w:rsidR="00180645" w:rsidRPr="00665429" w:rsidRDefault="00180645" w:rsidP="00603C3A">
            <w:pPr>
              <w:spacing w:line="240" w:lineRule="auto"/>
              <w:jc w:val="center"/>
              <w:rPr>
                <w:rFonts w:cs="Calibri"/>
                <w:color w:val="000000"/>
                <w:sz w:val="18"/>
                <w:szCs w:val="18"/>
                <w:lang w:val="en-GB"/>
              </w:rPr>
            </w:pPr>
          </w:p>
        </w:tc>
        <w:tc>
          <w:tcPr>
            <w:tcW w:w="2693" w:type="dxa"/>
            <w:shd w:val="clear" w:color="auto" w:fill="FFFFFF" w:themeFill="background1"/>
            <w:vAlign w:val="bottom"/>
          </w:tcPr>
          <w:p w14:paraId="1F97A319"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vAlign w:val="center"/>
          </w:tcPr>
          <w:p w14:paraId="1758BD31" w14:textId="77777777" w:rsidR="00180645" w:rsidRPr="00665429" w:rsidRDefault="00180645" w:rsidP="00603C3A">
            <w:pPr>
              <w:spacing w:line="240" w:lineRule="auto"/>
              <w:jc w:val="center"/>
              <w:rPr>
                <w:rFonts w:cs="Calibri"/>
                <w:color w:val="000000"/>
                <w:sz w:val="18"/>
                <w:szCs w:val="18"/>
                <w:lang w:val="en-GB"/>
              </w:rPr>
            </w:pPr>
          </w:p>
        </w:tc>
        <w:tc>
          <w:tcPr>
            <w:tcW w:w="2977" w:type="dxa"/>
            <w:shd w:val="clear" w:color="auto" w:fill="FFFFFF" w:themeFill="background1"/>
            <w:vAlign w:val="bottom"/>
          </w:tcPr>
          <w:p w14:paraId="425EC2BD"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(Sirenas)</w:t>
            </w:r>
          </w:p>
        </w:tc>
      </w:tr>
      <w:tr w:rsidR="00180645" w:rsidRPr="00326056" w14:paraId="2B24A333" w14:textId="77777777" w:rsidTr="00603C3A">
        <w:tc>
          <w:tcPr>
            <w:tcW w:w="562" w:type="dxa"/>
            <w:tcBorders>
              <w:top w:val="single" w:sz="4" w:space="0" w:color="auto"/>
              <w:left w:val="single" w:sz="4" w:space="0" w:color="auto"/>
              <w:bottom w:val="single" w:sz="4" w:space="0" w:color="auto"/>
              <w:right w:val="nil"/>
            </w:tcBorders>
            <w:shd w:val="clear" w:color="auto" w:fill="auto"/>
            <w:vAlign w:val="bottom"/>
          </w:tcPr>
          <w:p w14:paraId="1E85F129" w14:textId="5C3204A7" w:rsidR="00180645" w:rsidRDefault="00180645" w:rsidP="00180645">
            <w:pPr>
              <w:spacing w:line="240" w:lineRule="auto"/>
              <w:jc w:val="right"/>
              <w:rPr>
                <w:rFonts w:cs="Calibri"/>
                <w:color w:val="000000"/>
                <w:sz w:val="18"/>
                <w:szCs w:val="18"/>
              </w:rPr>
            </w:pPr>
            <w:r>
              <w:rPr>
                <w:rFonts w:cs="Calibri"/>
                <w:color w:val="000000"/>
                <w:sz w:val="18"/>
                <w:szCs w:val="18"/>
              </w:rPr>
              <w:t>751</w:t>
            </w:r>
          </w:p>
        </w:tc>
        <w:tc>
          <w:tcPr>
            <w:tcW w:w="2400" w:type="dxa"/>
            <w:tcBorders>
              <w:left w:val="single" w:sz="4" w:space="0" w:color="auto"/>
            </w:tcBorders>
            <w:shd w:val="clear" w:color="auto" w:fill="FFFFFF" w:themeFill="background1"/>
            <w:vAlign w:val="bottom"/>
          </w:tcPr>
          <w:p w14:paraId="13817303" w14:textId="77777777" w:rsidR="00180645" w:rsidRPr="00200FBF" w:rsidRDefault="00180645" w:rsidP="00180645">
            <w:pPr>
              <w:spacing w:line="240" w:lineRule="auto"/>
              <w:jc w:val="left"/>
              <w:rPr>
                <w:rFonts w:cs="Calibri"/>
                <w:sz w:val="18"/>
                <w:szCs w:val="18"/>
                <w:lang w:val="en-GB"/>
              </w:rPr>
            </w:pPr>
            <w:r w:rsidRPr="00200FBF">
              <w:rPr>
                <w:rFonts w:cs="Calibri"/>
                <w:sz w:val="18"/>
                <w:szCs w:val="18"/>
                <w:lang w:val="en-GB"/>
              </w:rPr>
              <w:t>This is for the best, Tony.</w:t>
            </w:r>
          </w:p>
        </w:tc>
        <w:tc>
          <w:tcPr>
            <w:tcW w:w="2693" w:type="dxa"/>
            <w:shd w:val="clear" w:color="000000" w:fill="808080"/>
            <w:vAlign w:val="bottom"/>
          </w:tcPr>
          <w:p w14:paraId="6825E7A5" w14:textId="77777777" w:rsidR="00180645" w:rsidRPr="00326056" w:rsidRDefault="00180645" w:rsidP="00180645">
            <w:pPr>
              <w:spacing w:line="240" w:lineRule="auto"/>
              <w:jc w:val="center"/>
              <w:rPr>
                <w:rFonts w:cs="Calibri"/>
                <w:color w:val="FFFF00"/>
                <w:sz w:val="18"/>
                <w:szCs w:val="18"/>
                <w:lang w:val="en-GB"/>
              </w:rPr>
            </w:pPr>
            <w:r w:rsidRPr="00326056">
              <w:rPr>
                <w:rFonts w:cs="Calibri"/>
                <w:color w:val="FFFF00"/>
                <w:sz w:val="18"/>
                <w:szCs w:val="18"/>
                <w:lang w:val="en-GB"/>
              </w:rPr>
              <w:t>This is for the best, Tony.</w:t>
            </w:r>
          </w:p>
        </w:tc>
        <w:tc>
          <w:tcPr>
            <w:tcW w:w="285" w:type="dxa"/>
            <w:shd w:val="clear" w:color="auto" w:fill="FF6699"/>
          </w:tcPr>
          <w:p w14:paraId="11348F91"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874735C" w14:textId="77777777" w:rsidR="00180645" w:rsidRPr="00665429" w:rsidRDefault="00180645" w:rsidP="00603C3A">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67A676B" w14:textId="77777777"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Esto es lo mejor. Tony.</w:t>
            </w:r>
          </w:p>
        </w:tc>
        <w:tc>
          <w:tcPr>
            <w:tcW w:w="284" w:type="dxa"/>
            <w:shd w:val="clear" w:color="auto" w:fill="FF6699"/>
            <w:vAlign w:val="bottom"/>
          </w:tcPr>
          <w:p w14:paraId="70DE22EC"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4EEBAA3" w14:textId="77777777" w:rsidR="00180645" w:rsidRPr="00051527" w:rsidRDefault="00180645" w:rsidP="00603C3A">
            <w:pPr>
              <w:spacing w:line="240" w:lineRule="auto"/>
              <w:jc w:val="center"/>
              <w:rPr>
                <w:rFonts w:cs="Calibri"/>
                <w:color w:val="000000"/>
                <w:sz w:val="18"/>
                <w:szCs w:val="18"/>
              </w:rPr>
            </w:pPr>
          </w:p>
        </w:tc>
        <w:tc>
          <w:tcPr>
            <w:tcW w:w="2693" w:type="dxa"/>
            <w:shd w:val="clear" w:color="auto" w:fill="FFFFFF" w:themeFill="background1"/>
            <w:vAlign w:val="bottom"/>
          </w:tcPr>
          <w:p w14:paraId="257ABF48"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Esto es lo mejor. Tony.</w:t>
            </w:r>
          </w:p>
        </w:tc>
        <w:tc>
          <w:tcPr>
            <w:tcW w:w="284" w:type="dxa"/>
            <w:shd w:val="clear" w:color="auto" w:fill="BDD6EE" w:themeFill="accent5" w:themeFillTint="66"/>
            <w:vAlign w:val="center"/>
          </w:tcPr>
          <w:p w14:paraId="7108EC3E" w14:textId="77777777" w:rsidR="00180645" w:rsidRPr="00051527" w:rsidRDefault="00180645" w:rsidP="00603C3A">
            <w:pPr>
              <w:spacing w:line="240" w:lineRule="auto"/>
              <w:jc w:val="center"/>
              <w:rPr>
                <w:rFonts w:cs="Calibri"/>
                <w:color w:val="000000"/>
                <w:sz w:val="18"/>
                <w:szCs w:val="18"/>
              </w:rPr>
            </w:pPr>
          </w:p>
        </w:tc>
        <w:tc>
          <w:tcPr>
            <w:tcW w:w="2977" w:type="dxa"/>
            <w:shd w:val="clear" w:color="auto" w:fill="FFFFFF" w:themeFill="background1"/>
            <w:vAlign w:val="bottom"/>
          </w:tcPr>
          <w:p w14:paraId="7E5C0479"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Esto es lo mejor. Tony.</w:t>
            </w:r>
          </w:p>
        </w:tc>
      </w:tr>
      <w:tr w:rsidR="00180645" w:rsidRPr="00326056" w14:paraId="68188AF9" w14:textId="77777777" w:rsidTr="00603C3A">
        <w:tc>
          <w:tcPr>
            <w:tcW w:w="562" w:type="dxa"/>
            <w:tcBorders>
              <w:top w:val="single" w:sz="4" w:space="0" w:color="auto"/>
              <w:left w:val="single" w:sz="4" w:space="0" w:color="auto"/>
              <w:bottom w:val="single" w:sz="4" w:space="0" w:color="auto"/>
              <w:right w:val="nil"/>
            </w:tcBorders>
            <w:shd w:val="clear" w:color="auto" w:fill="auto"/>
            <w:vAlign w:val="bottom"/>
          </w:tcPr>
          <w:p w14:paraId="37959E24" w14:textId="05E95E2D" w:rsidR="00180645" w:rsidRDefault="00180645" w:rsidP="00180645">
            <w:pPr>
              <w:spacing w:line="240" w:lineRule="auto"/>
              <w:jc w:val="right"/>
              <w:rPr>
                <w:rFonts w:cs="Calibri"/>
                <w:color w:val="000000"/>
                <w:sz w:val="18"/>
                <w:szCs w:val="18"/>
              </w:rPr>
            </w:pPr>
            <w:r>
              <w:rPr>
                <w:rFonts w:cs="Calibri"/>
                <w:color w:val="000000"/>
                <w:sz w:val="18"/>
                <w:szCs w:val="18"/>
              </w:rPr>
              <w:t>752</w:t>
            </w:r>
          </w:p>
        </w:tc>
        <w:tc>
          <w:tcPr>
            <w:tcW w:w="2400" w:type="dxa"/>
            <w:tcBorders>
              <w:left w:val="single" w:sz="4" w:space="0" w:color="auto"/>
            </w:tcBorders>
            <w:shd w:val="clear" w:color="auto" w:fill="FFFFFF" w:themeFill="background1"/>
            <w:vAlign w:val="bottom"/>
          </w:tcPr>
          <w:p w14:paraId="01E090EA" w14:textId="77777777" w:rsidR="00180645" w:rsidRPr="00200FBF" w:rsidRDefault="00180645" w:rsidP="00180645">
            <w:pPr>
              <w:spacing w:line="240" w:lineRule="auto"/>
              <w:jc w:val="left"/>
              <w:rPr>
                <w:rFonts w:cs="Calibri"/>
                <w:sz w:val="18"/>
                <w:szCs w:val="18"/>
                <w:lang w:val="en-GB"/>
              </w:rPr>
            </w:pPr>
            <w:r w:rsidRPr="00200FBF">
              <w:rPr>
                <w:rFonts w:cs="Calibri"/>
                <w:sz w:val="18"/>
                <w:szCs w:val="18"/>
                <w:lang w:val="en-GB"/>
              </w:rPr>
              <w:t>We get to keep seeing each other.</w:t>
            </w:r>
          </w:p>
        </w:tc>
        <w:tc>
          <w:tcPr>
            <w:tcW w:w="2693" w:type="dxa"/>
            <w:shd w:val="clear" w:color="000000" w:fill="808080"/>
            <w:vAlign w:val="bottom"/>
          </w:tcPr>
          <w:p w14:paraId="1F241F93" w14:textId="77777777" w:rsidR="00180645" w:rsidRPr="00326056" w:rsidRDefault="00180645" w:rsidP="00180645">
            <w:pPr>
              <w:spacing w:line="240" w:lineRule="auto"/>
              <w:jc w:val="center"/>
              <w:rPr>
                <w:rFonts w:cs="Calibri"/>
                <w:color w:val="FFFF00"/>
                <w:sz w:val="18"/>
                <w:szCs w:val="18"/>
                <w:lang w:val="en-GB"/>
              </w:rPr>
            </w:pPr>
            <w:r w:rsidRPr="00326056">
              <w:rPr>
                <w:rFonts w:cs="Calibri"/>
                <w:color w:val="FFFF00"/>
                <w:sz w:val="18"/>
                <w:szCs w:val="18"/>
                <w:lang w:val="en-GB"/>
              </w:rPr>
              <w:t>We get to keep seeing each other.</w:t>
            </w:r>
          </w:p>
        </w:tc>
        <w:tc>
          <w:tcPr>
            <w:tcW w:w="285" w:type="dxa"/>
            <w:shd w:val="clear" w:color="auto" w:fill="FF6699"/>
          </w:tcPr>
          <w:p w14:paraId="47DC1795"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1817D0D" w14:textId="77777777" w:rsidR="00180645" w:rsidRPr="00665429" w:rsidRDefault="00180645" w:rsidP="00603C3A">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FA75854" w14:textId="77777777"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Así podremos seguir juntos.</w:t>
            </w:r>
          </w:p>
        </w:tc>
        <w:tc>
          <w:tcPr>
            <w:tcW w:w="284" w:type="dxa"/>
            <w:shd w:val="clear" w:color="auto" w:fill="FF6699"/>
            <w:vAlign w:val="bottom"/>
          </w:tcPr>
          <w:p w14:paraId="11F46AFB"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8B8D834" w14:textId="77777777" w:rsidR="00180645" w:rsidRPr="00665429" w:rsidRDefault="00180645" w:rsidP="00603C3A">
            <w:pPr>
              <w:spacing w:line="240" w:lineRule="auto"/>
              <w:jc w:val="center"/>
              <w:rPr>
                <w:rFonts w:cs="Calibri"/>
                <w:color w:val="000000"/>
                <w:sz w:val="18"/>
                <w:szCs w:val="18"/>
                <w:lang w:val="en-GB"/>
              </w:rPr>
            </w:pPr>
          </w:p>
        </w:tc>
        <w:tc>
          <w:tcPr>
            <w:tcW w:w="2693" w:type="dxa"/>
            <w:shd w:val="clear" w:color="auto" w:fill="FFFFFF" w:themeFill="background1"/>
            <w:vAlign w:val="bottom"/>
          </w:tcPr>
          <w:p w14:paraId="164B2580"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Así podremos seguir juntos.</w:t>
            </w:r>
          </w:p>
        </w:tc>
        <w:tc>
          <w:tcPr>
            <w:tcW w:w="284" w:type="dxa"/>
            <w:shd w:val="clear" w:color="auto" w:fill="BDD6EE" w:themeFill="accent5" w:themeFillTint="66"/>
            <w:vAlign w:val="center"/>
          </w:tcPr>
          <w:p w14:paraId="5BEA5479" w14:textId="77777777" w:rsidR="00180645" w:rsidRPr="00665429" w:rsidRDefault="00180645" w:rsidP="00603C3A">
            <w:pPr>
              <w:spacing w:line="240" w:lineRule="auto"/>
              <w:jc w:val="center"/>
              <w:rPr>
                <w:rFonts w:cs="Calibri"/>
                <w:color w:val="000000"/>
                <w:sz w:val="18"/>
                <w:szCs w:val="18"/>
                <w:lang w:val="en-GB"/>
              </w:rPr>
            </w:pPr>
          </w:p>
        </w:tc>
        <w:tc>
          <w:tcPr>
            <w:tcW w:w="2977" w:type="dxa"/>
            <w:shd w:val="clear" w:color="auto" w:fill="FFFFFF" w:themeFill="background1"/>
            <w:vAlign w:val="bottom"/>
          </w:tcPr>
          <w:p w14:paraId="47B78FE8"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Así podremos seguir juntos.</w:t>
            </w:r>
          </w:p>
        </w:tc>
      </w:tr>
      <w:tr w:rsidR="00180645" w:rsidRPr="00326056" w14:paraId="5B512745" w14:textId="77777777" w:rsidTr="00603C3A">
        <w:tc>
          <w:tcPr>
            <w:tcW w:w="562" w:type="dxa"/>
            <w:tcBorders>
              <w:top w:val="single" w:sz="4" w:space="0" w:color="auto"/>
              <w:left w:val="single" w:sz="4" w:space="0" w:color="auto"/>
              <w:bottom w:val="single" w:sz="4" w:space="0" w:color="auto"/>
              <w:right w:val="nil"/>
            </w:tcBorders>
            <w:shd w:val="clear" w:color="auto" w:fill="auto"/>
            <w:vAlign w:val="bottom"/>
          </w:tcPr>
          <w:p w14:paraId="10986E8B" w14:textId="64CEA037" w:rsidR="00180645" w:rsidRDefault="00180645" w:rsidP="00180645">
            <w:pPr>
              <w:spacing w:line="240" w:lineRule="auto"/>
              <w:jc w:val="right"/>
              <w:rPr>
                <w:rFonts w:cs="Calibri"/>
                <w:color w:val="000000"/>
                <w:sz w:val="18"/>
                <w:szCs w:val="18"/>
              </w:rPr>
            </w:pPr>
            <w:r>
              <w:rPr>
                <w:rFonts w:cs="Calibri"/>
                <w:color w:val="000000"/>
                <w:sz w:val="18"/>
                <w:szCs w:val="18"/>
              </w:rPr>
              <w:t>753</w:t>
            </w:r>
          </w:p>
        </w:tc>
        <w:tc>
          <w:tcPr>
            <w:tcW w:w="2400" w:type="dxa"/>
            <w:tcBorders>
              <w:left w:val="single" w:sz="4" w:space="0" w:color="auto"/>
            </w:tcBorders>
            <w:shd w:val="clear" w:color="auto" w:fill="FFFFFF" w:themeFill="background1"/>
            <w:vAlign w:val="bottom"/>
          </w:tcPr>
          <w:p w14:paraId="42D5762E" w14:textId="77777777" w:rsidR="00180645" w:rsidRPr="00200FBF" w:rsidRDefault="00180645" w:rsidP="00180645">
            <w:pPr>
              <w:spacing w:line="240" w:lineRule="auto"/>
              <w:jc w:val="left"/>
              <w:rPr>
                <w:rFonts w:cs="Calibri"/>
                <w:sz w:val="18"/>
                <w:szCs w:val="18"/>
                <w:lang w:val="en-GB"/>
              </w:rPr>
            </w:pPr>
            <w:r w:rsidRPr="00200FBF">
              <w:rPr>
                <w:rFonts w:cs="Calibri"/>
                <w:sz w:val="18"/>
                <w:szCs w:val="18"/>
                <w:lang w:val="en-GB"/>
              </w:rPr>
              <w:t>Maybe you shouldn't have any more.</w:t>
            </w:r>
          </w:p>
        </w:tc>
        <w:tc>
          <w:tcPr>
            <w:tcW w:w="2693" w:type="dxa"/>
            <w:shd w:val="clear" w:color="000000" w:fill="808080"/>
            <w:vAlign w:val="bottom"/>
          </w:tcPr>
          <w:p w14:paraId="12239895" w14:textId="77777777" w:rsidR="00180645" w:rsidRPr="00326056" w:rsidRDefault="00180645" w:rsidP="00180645">
            <w:pPr>
              <w:spacing w:line="240" w:lineRule="auto"/>
              <w:jc w:val="center"/>
              <w:rPr>
                <w:rFonts w:cs="Calibri"/>
                <w:color w:val="FFFF00"/>
                <w:sz w:val="18"/>
                <w:szCs w:val="18"/>
                <w:lang w:val="en-GB"/>
              </w:rPr>
            </w:pPr>
            <w:r w:rsidRPr="00326056">
              <w:rPr>
                <w:rFonts w:cs="Calibri"/>
                <w:color w:val="FFFF00"/>
                <w:sz w:val="18"/>
                <w:szCs w:val="18"/>
                <w:lang w:val="en-GB"/>
              </w:rPr>
              <w:t>Maybe you shouldn't have any more.</w:t>
            </w:r>
          </w:p>
        </w:tc>
        <w:tc>
          <w:tcPr>
            <w:tcW w:w="285" w:type="dxa"/>
            <w:shd w:val="clear" w:color="auto" w:fill="FF6699"/>
          </w:tcPr>
          <w:p w14:paraId="7AA145BF"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7FDA461" w14:textId="77777777" w:rsidR="00180645" w:rsidRPr="00665429" w:rsidRDefault="00180645" w:rsidP="00603C3A">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897D79B" w14:textId="77777777"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Mejor que no sigas bebiendo.</w:t>
            </w:r>
          </w:p>
        </w:tc>
        <w:tc>
          <w:tcPr>
            <w:tcW w:w="284" w:type="dxa"/>
            <w:shd w:val="clear" w:color="auto" w:fill="FF6699"/>
            <w:vAlign w:val="bottom"/>
          </w:tcPr>
          <w:p w14:paraId="74374240"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06F595A7" w14:textId="77777777" w:rsidR="00180645" w:rsidRPr="00665429" w:rsidRDefault="00180645" w:rsidP="00603C3A">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167AD9A6"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Mejor que no sigas bebiendo.</w:t>
            </w:r>
          </w:p>
        </w:tc>
        <w:tc>
          <w:tcPr>
            <w:tcW w:w="284" w:type="dxa"/>
            <w:shd w:val="clear" w:color="auto" w:fill="E2EFD9" w:themeFill="accent6" w:themeFillTint="33"/>
            <w:vAlign w:val="center"/>
          </w:tcPr>
          <w:p w14:paraId="01FC6EB4" w14:textId="77777777" w:rsidR="00180645" w:rsidRPr="00665429" w:rsidRDefault="00180645" w:rsidP="00603C3A">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shd w:val="clear" w:color="auto" w:fill="FFFFFF" w:themeFill="background1"/>
            <w:vAlign w:val="bottom"/>
          </w:tcPr>
          <w:p w14:paraId="4C2FA81C" w14:textId="77777777" w:rsidR="00180645" w:rsidRPr="00326056" w:rsidRDefault="00180645" w:rsidP="00180645">
            <w:pPr>
              <w:spacing w:line="240" w:lineRule="auto"/>
              <w:jc w:val="right"/>
              <w:rPr>
                <w:rFonts w:cs="Calibri"/>
                <w:color w:val="000000" w:themeColor="text1"/>
                <w:sz w:val="18"/>
                <w:szCs w:val="18"/>
              </w:rPr>
            </w:pPr>
            <w:r w:rsidRPr="00326056">
              <w:rPr>
                <w:rFonts w:cs="Calibri"/>
                <w:color w:val="000000" w:themeColor="text1"/>
                <w:sz w:val="18"/>
                <w:szCs w:val="18"/>
              </w:rPr>
              <w:t>Mejor que no sigas bebiendo.</w:t>
            </w:r>
          </w:p>
        </w:tc>
      </w:tr>
      <w:tr w:rsidR="00180645" w:rsidRPr="00326056" w14:paraId="72E8F4E4" w14:textId="77777777" w:rsidTr="00603C3A">
        <w:tc>
          <w:tcPr>
            <w:tcW w:w="562" w:type="dxa"/>
            <w:tcBorders>
              <w:top w:val="single" w:sz="4" w:space="0" w:color="auto"/>
              <w:left w:val="single" w:sz="4" w:space="0" w:color="auto"/>
              <w:bottom w:val="single" w:sz="4" w:space="0" w:color="auto"/>
              <w:right w:val="nil"/>
            </w:tcBorders>
            <w:shd w:val="clear" w:color="auto" w:fill="auto"/>
            <w:vAlign w:val="bottom"/>
          </w:tcPr>
          <w:p w14:paraId="535C5E87" w14:textId="65E53CD6" w:rsidR="00180645" w:rsidRDefault="00180645" w:rsidP="00180645">
            <w:pPr>
              <w:spacing w:line="240" w:lineRule="auto"/>
              <w:jc w:val="right"/>
              <w:rPr>
                <w:rFonts w:cs="Calibri"/>
                <w:color w:val="000000"/>
                <w:sz w:val="18"/>
                <w:szCs w:val="18"/>
              </w:rPr>
            </w:pPr>
            <w:r>
              <w:rPr>
                <w:rFonts w:cs="Calibri"/>
                <w:color w:val="000000"/>
                <w:sz w:val="18"/>
                <w:szCs w:val="18"/>
              </w:rPr>
              <w:t>754</w:t>
            </w:r>
          </w:p>
        </w:tc>
        <w:tc>
          <w:tcPr>
            <w:tcW w:w="2400" w:type="dxa"/>
            <w:tcBorders>
              <w:left w:val="single" w:sz="4" w:space="0" w:color="auto"/>
            </w:tcBorders>
            <w:shd w:val="clear" w:color="auto" w:fill="FFFFFF" w:themeFill="background1"/>
            <w:vAlign w:val="bottom"/>
          </w:tcPr>
          <w:p w14:paraId="19A3406E" w14:textId="77777777" w:rsidR="00180645" w:rsidRPr="00200FBF" w:rsidRDefault="00180645" w:rsidP="00180645">
            <w:pPr>
              <w:spacing w:line="240" w:lineRule="auto"/>
              <w:jc w:val="left"/>
              <w:rPr>
                <w:rFonts w:cs="Calibri"/>
                <w:sz w:val="18"/>
                <w:szCs w:val="18"/>
              </w:rPr>
            </w:pPr>
            <w:proofErr w:type="spellStart"/>
            <w:r w:rsidRPr="00200FBF">
              <w:rPr>
                <w:rFonts w:cs="Calibri"/>
                <w:sz w:val="18"/>
                <w:szCs w:val="18"/>
              </w:rPr>
              <w:t>It'll</w:t>
            </w:r>
            <w:proofErr w:type="spellEnd"/>
            <w:r w:rsidRPr="00200FBF">
              <w:rPr>
                <w:rFonts w:cs="Calibri"/>
                <w:sz w:val="18"/>
                <w:szCs w:val="18"/>
              </w:rPr>
              <w:t xml:space="preserve"> be </w:t>
            </w:r>
            <w:proofErr w:type="spellStart"/>
            <w:r w:rsidRPr="00200FBF">
              <w:rPr>
                <w:rFonts w:cs="Calibri"/>
                <w:sz w:val="18"/>
                <w:szCs w:val="18"/>
              </w:rPr>
              <w:t>morning</w:t>
            </w:r>
            <w:proofErr w:type="spellEnd"/>
            <w:r w:rsidRPr="00200FBF">
              <w:rPr>
                <w:rFonts w:cs="Calibri"/>
                <w:sz w:val="18"/>
                <w:szCs w:val="18"/>
              </w:rPr>
              <w:t xml:space="preserve"> </w:t>
            </w:r>
            <w:proofErr w:type="spellStart"/>
            <w:r w:rsidRPr="00200FBF">
              <w:rPr>
                <w:rFonts w:cs="Calibri"/>
                <w:sz w:val="18"/>
                <w:szCs w:val="18"/>
              </w:rPr>
              <w:t>soon</w:t>
            </w:r>
            <w:proofErr w:type="spellEnd"/>
            <w:r w:rsidRPr="00200FBF">
              <w:rPr>
                <w:rFonts w:cs="Calibri"/>
                <w:sz w:val="18"/>
                <w:szCs w:val="18"/>
              </w:rPr>
              <w:t>.</w:t>
            </w:r>
          </w:p>
        </w:tc>
        <w:tc>
          <w:tcPr>
            <w:tcW w:w="2693" w:type="dxa"/>
            <w:shd w:val="clear" w:color="000000" w:fill="808080"/>
            <w:vAlign w:val="bottom"/>
          </w:tcPr>
          <w:p w14:paraId="26EB7835" w14:textId="77777777" w:rsidR="00180645" w:rsidRPr="00326056" w:rsidRDefault="00180645" w:rsidP="00180645">
            <w:pPr>
              <w:spacing w:line="240" w:lineRule="auto"/>
              <w:jc w:val="center"/>
              <w:rPr>
                <w:rFonts w:cs="Calibri"/>
                <w:color w:val="FFFF00"/>
                <w:sz w:val="18"/>
                <w:szCs w:val="18"/>
              </w:rPr>
            </w:pPr>
            <w:proofErr w:type="spellStart"/>
            <w:r w:rsidRPr="00326056">
              <w:rPr>
                <w:rFonts w:cs="Calibri"/>
                <w:color w:val="FFFF00"/>
                <w:sz w:val="18"/>
                <w:szCs w:val="18"/>
              </w:rPr>
              <w:t>It'll</w:t>
            </w:r>
            <w:proofErr w:type="spellEnd"/>
            <w:r w:rsidRPr="00326056">
              <w:rPr>
                <w:rFonts w:cs="Calibri"/>
                <w:color w:val="FFFF00"/>
                <w:sz w:val="18"/>
                <w:szCs w:val="18"/>
              </w:rPr>
              <w:t xml:space="preserve"> be </w:t>
            </w:r>
            <w:proofErr w:type="spellStart"/>
            <w:r w:rsidRPr="00326056">
              <w:rPr>
                <w:rFonts w:cs="Calibri"/>
                <w:color w:val="FFFF00"/>
                <w:sz w:val="18"/>
                <w:szCs w:val="18"/>
              </w:rPr>
              <w:t>morning</w:t>
            </w:r>
            <w:proofErr w:type="spellEnd"/>
            <w:r w:rsidRPr="00326056">
              <w:rPr>
                <w:rFonts w:cs="Calibri"/>
                <w:color w:val="FFFF00"/>
                <w:sz w:val="18"/>
                <w:szCs w:val="18"/>
              </w:rPr>
              <w:t xml:space="preserve"> </w:t>
            </w:r>
            <w:proofErr w:type="spellStart"/>
            <w:r w:rsidRPr="00326056">
              <w:rPr>
                <w:rFonts w:cs="Calibri"/>
                <w:color w:val="FFFF00"/>
                <w:sz w:val="18"/>
                <w:szCs w:val="18"/>
              </w:rPr>
              <w:t>soon</w:t>
            </w:r>
            <w:proofErr w:type="spellEnd"/>
            <w:r w:rsidRPr="00326056">
              <w:rPr>
                <w:rFonts w:cs="Calibri"/>
                <w:color w:val="FFFF00"/>
                <w:sz w:val="18"/>
                <w:szCs w:val="18"/>
              </w:rPr>
              <w:t>.</w:t>
            </w:r>
          </w:p>
        </w:tc>
        <w:tc>
          <w:tcPr>
            <w:tcW w:w="285" w:type="dxa"/>
            <w:shd w:val="clear" w:color="auto" w:fill="FF6699"/>
          </w:tcPr>
          <w:p w14:paraId="326F3E3B"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70B32104" w14:textId="77777777" w:rsidR="00180645" w:rsidRPr="00665429" w:rsidRDefault="00180645" w:rsidP="00603C3A">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3069083" w14:textId="77777777"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Pronto amanecerá.</w:t>
            </w:r>
          </w:p>
        </w:tc>
        <w:tc>
          <w:tcPr>
            <w:tcW w:w="284" w:type="dxa"/>
            <w:shd w:val="clear" w:color="auto" w:fill="FF6699"/>
            <w:vAlign w:val="bottom"/>
          </w:tcPr>
          <w:p w14:paraId="4DE2C762"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007D39F" w14:textId="77777777" w:rsidR="00180645" w:rsidRPr="00665429" w:rsidRDefault="00180645" w:rsidP="00603C3A">
            <w:pPr>
              <w:spacing w:line="240" w:lineRule="auto"/>
              <w:jc w:val="center"/>
              <w:rPr>
                <w:rFonts w:cs="Calibri"/>
                <w:color w:val="000000"/>
                <w:sz w:val="18"/>
                <w:szCs w:val="18"/>
                <w:lang w:val="en-GB"/>
              </w:rPr>
            </w:pPr>
          </w:p>
        </w:tc>
        <w:tc>
          <w:tcPr>
            <w:tcW w:w="2693" w:type="dxa"/>
            <w:shd w:val="clear" w:color="auto" w:fill="FFFFFF" w:themeFill="background1"/>
            <w:vAlign w:val="bottom"/>
          </w:tcPr>
          <w:p w14:paraId="174E2626"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Pronto amanecerá.</w:t>
            </w:r>
          </w:p>
        </w:tc>
        <w:tc>
          <w:tcPr>
            <w:tcW w:w="284" w:type="dxa"/>
            <w:shd w:val="clear" w:color="auto" w:fill="BDD6EE" w:themeFill="accent5" w:themeFillTint="66"/>
            <w:vAlign w:val="center"/>
          </w:tcPr>
          <w:p w14:paraId="2C1A39CD" w14:textId="77777777" w:rsidR="00180645" w:rsidRPr="00665429" w:rsidRDefault="00180645" w:rsidP="00603C3A">
            <w:pPr>
              <w:spacing w:line="240" w:lineRule="auto"/>
              <w:jc w:val="center"/>
              <w:rPr>
                <w:rFonts w:cs="Calibri"/>
                <w:color w:val="000000"/>
                <w:sz w:val="18"/>
                <w:szCs w:val="18"/>
                <w:lang w:val="en-GB"/>
              </w:rPr>
            </w:pPr>
          </w:p>
        </w:tc>
        <w:tc>
          <w:tcPr>
            <w:tcW w:w="2977" w:type="dxa"/>
            <w:vAlign w:val="bottom"/>
          </w:tcPr>
          <w:p w14:paraId="05283795" w14:textId="77777777" w:rsidR="00180645" w:rsidRPr="00326056" w:rsidRDefault="00180645" w:rsidP="00180645">
            <w:pPr>
              <w:spacing w:after="80" w:line="240" w:lineRule="auto"/>
              <w:jc w:val="right"/>
              <w:rPr>
                <w:rFonts w:cs="Calibri"/>
                <w:color w:val="000000" w:themeColor="text1"/>
                <w:sz w:val="18"/>
                <w:szCs w:val="18"/>
              </w:rPr>
            </w:pPr>
            <w:r w:rsidRPr="00326056">
              <w:rPr>
                <w:rFonts w:cs="Calibri"/>
                <w:color w:val="000000" w:themeColor="text1"/>
                <w:sz w:val="18"/>
                <w:szCs w:val="18"/>
              </w:rPr>
              <w:t>Pronto empezará a amanecer.</w:t>
            </w:r>
          </w:p>
        </w:tc>
      </w:tr>
      <w:tr w:rsidR="00180645" w:rsidRPr="00326056" w14:paraId="4A74EBCA" w14:textId="77777777" w:rsidTr="00603C3A">
        <w:tc>
          <w:tcPr>
            <w:tcW w:w="562" w:type="dxa"/>
            <w:tcBorders>
              <w:top w:val="single" w:sz="4" w:space="0" w:color="auto"/>
              <w:left w:val="single" w:sz="4" w:space="0" w:color="auto"/>
              <w:bottom w:val="single" w:sz="4" w:space="0" w:color="auto"/>
              <w:right w:val="nil"/>
            </w:tcBorders>
            <w:shd w:val="clear" w:color="auto" w:fill="auto"/>
            <w:vAlign w:val="bottom"/>
          </w:tcPr>
          <w:p w14:paraId="6E07BDA5" w14:textId="265BDC4C" w:rsidR="00180645" w:rsidRDefault="00180645" w:rsidP="00180645">
            <w:pPr>
              <w:spacing w:line="240" w:lineRule="auto"/>
              <w:jc w:val="right"/>
              <w:rPr>
                <w:rFonts w:cs="Calibri"/>
                <w:color w:val="000000"/>
                <w:sz w:val="18"/>
                <w:szCs w:val="18"/>
              </w:rPr>
            </w:pPr>
            <w:r>
              <w:rPr>
                <w:rFonts w:cs="Calibri"/>
                <w:color w:val="000000"/>
                <w:sz w:val="18"/>
                <w:szCs w:val="18"/>
              </w:rPr>
              <w:t>755</w:t>
            </w:r>
          </w:p>
        </w:tc>
        <w:tc>
          <w:tcPr>
            <w:tcW w:w="2400" w:type="dxa"/>
            <w:tcBorders>
              <w:left w:val="single" w:sz="4" w:space="0" w:color="auto"/>
            </w:tcBorders>
            <w:shd w:val="clear" w:color="auto" w:fill="FFFFFF" w:themeFill="background1"/>
            <w:vAlign w:val="bottom"/>
          </w:tcPr>
          <w:p w14:paraId="3A0355A8" w14:textId="77777777" w:rsidR="00180645" w:rsidRPr="00200FBF" w:rsidRDefault="00180645" w:rsidP="00180645">
            <w:pPr>
              <w:spacing w:line="240" w:lineRule="auto"/>
              <w:jc w:val="left"/>
              <w:rPr>
                <w:rFonts w:cs="Calibri"/>
                <w:sz w:val="18"/>
                <w:szCs w:val="18"/>
              </w:rPr>
            </w:pPr>
            <w:proofErr w:type="spellStart"/>
            <w:r w:rsidRPr="00200FBF">
              <w:rPr>
                <w:rFonts w:cs="Calibri"/>
                <w:sz w:val="18"/>
                <w:szCs w:val="18"/>
              </w:rPr>
              <w:t>Let's</w:t>
            </w:r>
            <w:proofErr w:type="spellEnd"/>
            <w:r w:rsidRPr="00200FBF">
              <w:rPr>
                <w:rFonts w:cs="Calibri"/>
                <w:sz w:val="18"/>
                <w:szCs w:val="18"/>
              </w:rPr>
              <w:t xml:space="preserve"> </w:t>
            </w:r>
            <w:proofErr w:type="spellStart"/>
            <w:r w:rsidRPr="00200FBF">
              <w:rPr>
                <w:rFonts w:cs="Calibri"/>
                <w:sz w:val="18"/>
                <w:szCs w:val="18"/>
              </w:rPr>
              <w:t>go</w:t>
            </w:r>
            <w:proofErr w:type="spellEnd"/>
            <w:r w:rsidRPr="00200FBF">
              <w:rPr>
                <w:rFonts w:cs="Calibri"/>
                <w:sz w:val="18"/>
                <w:szCs w:val="18"/>
              </w:rPr>
              <w:t xml:space="preserve"> back </w:t>
            </w:r>
            <w:proofErr w:type="spellStart"/>
            <w:r w:rsidRPr="00200FBF">
              <w:rPr>
                <w:rFonts w:cs="Calibri"/>
                <w:sz w:val="18"/>
                <w:szCs w:val="18"/>
              </w:rPr>
              <w:t>upstairs</w:t>
            </w:r>
            <w:proofErr w:type="spellEnd"/>
            <w:r w:rsidRPr="00200FBF">
              <w:rPr>
                <w:rFonts w:cs="Calibri"/>
                <w:sz w:val="18"/>
                <w:szCs w:val="18"/>
              </w:rPr>
              <w:t>.</w:t>
            </w:r>
          </w:p>
        </w:tc>
        <w:tc>
          <w:tcPr>
            <w:tcW w:w="2693" w:type="dxa"/>
            <w:shd w:val="clear" w:color="000000" w:fill="808080"/>
            <w:vAlign w:val="bottom"/>
          </w:tcPr>
          <w:p w14:paraId="2CF9EB78" w14:textId="77777777" w:rsidR="00180645" w:rsidRPr="00326056" w:rsidRDefault="00180645" w:rsidP="00180645">
            <w:pPr>
              <w:spacing w:line="240" w:lineRule="auto"/>
              <w:jc w:val="center"/>
              <w:rPr>
                <w:rFonts w:cs="Calibri"/>
                <w:color w:val="FFFF00"/>
                <w:sz w:val="18"/>
                <w:szCs w:val="18"/>
              </w:rPr>
            </w:pPr>
            <w:r w:rsidRPr="00326056">
              <w:rPr>
                <w:rFonts w:cs="Calibri"/>
                <w:color w:val="FFFF00"/>
                <w:sz w:val="18"/>
                <w:szCs w:val="18"/>
              </w:rPr>
              <w:t>(</w:t>
            </w:r>
            <w:proofErr w:type="spellStart"/>
            <w:r w:rsidRPr="00326056">
              <w:rPr>
                <w:rFonts w:cs="Calibri"/>
                <w:color w:val="FFFF00"/>
                <w:sz w:val="18"/>
                <w:szCs w:val="18"/>
              </w:rPr>
              <w:t>Let's</w:t>
            </w:r>
            <w:proofErr w:type="spellEnd"/>
            <w:r w:rsidRPr="00326056">
              <w:rPr>
                <w:rFonts w:cs="Calibri"/>
                <w:color w:val="FFFF00"/>
                <w:sz w:val="18"/>
                <w:szCs w:val="18"/>
              </w:rPr>
              <w:t xml:space="preserve"> </w:t>
            </w:r>
            <w:proofErr w:type="spellStart"/>
            <w:r w:rsidRPr="00326056">
              <w:rPr>
                <w:rFonts w:cs="Calibri"/>
                <w:color w:val="FFFF00"/>
                <w:sz w:val="18"/>
                <w:szCs w:val="18"/>
              </w:rPr>
              <w:t>go</w:t>
            </w:r>
            <w:proofErr w:type="spellEnd"/>
            <w:r w:rsidRPr="00326056">
              <w:rPr>
                <w:rFonts w:cs="Calibri"/>
                <w:color w:val="FFFF00"/>
                <w:sz w:val="18"/>
                <w:szCs w:val="18"/>
              </w:rPr>
              <w:t xml:space="preserve"> back </w:t>
            </w:r>
            <w:proofErr w:type="spellStart"/>
            <w:r w:rsidRPr="00326056">
              <w:rPr>
                <w:rFonts w:cs="Calibri"/>
                <w:color w:val="FFFF00"/>
                <w:sz w:val="18"/>
                <w:szCs w:val="18"/>
              </w:rPr>
              <w:t>upstairs</w:t>
            </w:r>
            <w:proofErr w:type="spellEnd"/>
            <w:r w:rsidRPr="00326056">
              <w:rPr>
                <w:rFonts w:cs="Calibri"/>
                <w:color w:val="FFFF00"/>
                <w:sz w:val="18"/>
                <w:szCs w:val="18"/>
              </w:rPr>
              <w:t>.)</w:t>
            </w:r>
          </w:p>
        </w:tc>
        <w:tc>
          <w:tcPr>
            <w:tcW w:w="285" w:type="dxa"/>
            <w:shd w:val="clear" w:color="auto" w:fill="FF6699"/>
          </w:tcPr>
          <w:p w14:paraId="0ACB217B"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DD018B8" w14:textId="77777777" w:rsidR="00180645" w:rsidRPr="00665429" w:rsidRDefault="00180645" w:rsidP="00603C3A">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35104B1" w14:textId="77777777"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¿Volvemos arriba?</w:t>
            </w:r>
          </w:p>
        </w:tc>
        <w:tc>
          <w:tcPr>
            <w:tcW w:w="284" w:type="dxa"/>
            <w:shd w:val="clear" w:color="auto" w:fill="7030A0"/>
            <w:vAlign w:val="bottom"/>
          </w:tcPr>
          <w:p w14:paraId="762DB677"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52BDEDF6" w14:textId="77777777" w:rsidR="00180645" w:rsidRPr="00665429" w:rsidRDefault="00180645" w:rsidP="00603C3A">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5B5EE496"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¿Volvemos arriba?</w:t>
            </w:r>
          </w:p>
        </w:tc>
        <w:tc>
          <w:tcPr>
            <w:tcW w:w="284" w:type="dxa"/>
            <w:shd w:val="clear" w:color="auto" w:fill="E2EFD9" w:themeFill="accent6" w:themeFillTint="33"/>
            <w:vAlign w:val="center"/>
          </w:tcPr>
          <w:p w14:paraId="62742FBF" w14:textId="77777777" w:rsidR="00180645" w:rsidRPr="00665429" w:rsidRDefault="00180645" w:rsidP="00603C3A">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Align w:val="bottom"/>
          </w:tcPr>
          <w:p w14:paraId="1E58A9C0" w14:textId="54E94BF4" w:rsidR="00180645" w:rsidRPr="00326056" w:rsidRDefault="00180645" w:rsidP="00180645">
            <w:pPr>
              <w:spacing w:after="80" w:line="240" w:lineRule="auto"/>
              <w:jc w:val="right"/>
              <w:rPr>
                <w:rFonts w:cs="Calibri"/>
                <w:color w:val="000000" w:themeColor="text1"/>
                <w:sz w:val="18"/>
                <w:szCs w:val="18"/>
              </w:rPr>
            </w:pPr>
            <w:r w:rsidRPr="00326056">
              <w:rPr>
                <w:rFonts w:cs="Calibri"/>
                <w:color w:val="000000" w:themeColor="text1"/>
                <w:sz w:val="18"/>
                <w:szCs w:val="18"/>
              </w:rPr>
              <w:t>¿Volvemos arriba?</w:t>
            </w:r>
          </w:p>
        </w:tc>
      </w:tr>
      <w:tr w:rsidR="00180645" w:rsidRPr="00326056" w14:paraId="36077E77" w14:textId="77777777" w:rsidTr="00603C3A">
        <w:tc>
          <w:tcPr>
            <w:tcW w:w="562" w:type="dxa"/>
            <w:tcBorders>
              <w:top w:val="single" w:sz="4" w:space="0" w:color="auto"/>
              <w:left w:val="single" w:sz="4" w:space="0" w:color="auto"/>
              <w:bottom w:val="single" w:sz="4" w:space="0" w:color="auto"/>
              <w:right w:val="nil"/>
            </w:tcBorders>
            <w:shd w:val="clear" w:color="auto" w:fill="auto"/>
            <w:vAlign w:val="bottom"/>
          </w:tcPr>
          <w:p w14:paraId="02867157" w14:textId="2D1F216F" w:rsidR="00180645" w:rsidRDefault="00180645" w:rsidP="00180645">
            <w:pPr>
              <w:spacing w:line="240" w:lineRule="auto"/>
              <w:jc w:val="right"/>
              <w:rPr>
                <w:rFonts w:cs="Calibri"/>
                <w:color w:val="000000"/>
                <w:sz w:val="18"/>
                <w:szCs w:val="18"/>
              </w:rPr>
            </w:pPr>
            <w:r>
              <w:rPr>
                <w:rFonts w:cs="Calibri"/>
                <w:color w:val="000000"/>
                <w:sz w:val="18"/>
                <w:szCs w:val="18"/>
              </w:rPr>
              <w:t>756</w:t>
            </w:r>
          </w:p>
        </w:tc>
        <w:tc>
          <w:tcPr>
            <w:tcW w:w="2400" w:type="dxa"/>
            <w:tcBorders>
              <w:left w:val="single" w:sz="4" w:space="0" w:color="auto"/>
            </w:tcBorders>
            <w:shd w:val="clear" w:color="auto" w:fill="FFFFFF" w:themeFill="background1"/>
            <w:vAlign w:val="bottom"/>
          </w:tcPr>
          <w:p w14:paraId="7AB6B89F" w14:textId="77777777" w:rsidR="00180645" w:rsidRPr="00200FBF" w:rsidRDefault="00180645" w:rsidP="00180645">
            <w:pPr>
              <w:spacing w:line="240" w:lineRule="auto"/>
              <w:jc w:val="left"/>
              <w:rPr>
                <w:rFonts w:cs="Calibri"/>
                <w:sz w:val="18"/>
                <w:szCs w:val="18"/>
              </w:rPr>
            </w:pPr>
            <w:r w:rsidRPr="00200FBF">
              <w:rPr>
                <w:rFonts w:cs="Calibri"/>
                <w:sz w:val="18"/>
                <w:szCs w:val="18"/>
              </w:rPr>
              <w:t>KNOCK ON DOOR</w:t>
            </w:r>
          </w:p>
        </w:tc>
        <w:tc>
          <w:tcPr>
            <w:tcW w:w="2693" w:type="dxa"/>
            <w:shd w:val="clear" w:color="000000" w:fill="808080"/>
            <w:vAlign w:val="bottom"/>
          </w:tcPr>
          <w:p w14:paraId="4ED5976F" w14:textId="77777777" w:rsidR="00180645" w:rsidRPr="00326056" w:rsidRDefault="00180645" w:rsidP="00180645">
            <w:pPr>
              <w:spacing w:line="240" w:lineRule="auto"/>
              <w:jc w:val="center"/>
              <w:rPr>
                <w:rFonts w:cs="Calibri"/>
                <w:color w:val="FFFF00"/>
                <w:sz w:val="18"/>
                <w:szCs w:val="18"/>
              </w:rPr>
            </w:pPr>
            <w:r w:rsidRPr="00326056">
              <w:rPr>
                <w:rFonts w:cs="Calibri"/>
                <w:color w:val="FFFFFF"/>
                <w:sz w:val="18"/>
                <w:szCs w:val="18"/>
              </w:rPr>
              <w:t>KNOCK ON DOOR</w:t>
            </w:r>
          </w:p>
        </w:tc>
        <w:tc>
          <w:tcPr>
            <w:tcW w:w="285" w:type="dxa"/>
            <w:shd w:val="clear" w:color="auto" w:fill="FFFFFF" w:themeFill="background1"/>
          </w:tcPr>
          <w:p w14:paraId="731F6ED6" w14:textId="77777777" w:rsidR="00180645" w:rsidRPr="00326056" w:rsidRDefault="00180645" w:rsidP="00180645">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7EC0F11" w14:textId="77777777" w:rsidR="00180645" w:rsidRPr="00665429" w:rsidRDefault="00180645" w:rsidP="00603C3A">
            <w:pPr>
              <w:spacing w:line="240" w:lineRule="auto"/>
              <w:jc w:val="center"/>
              <w:rPr>
                <w:rFonts w:cs="Calibri"/>
                <w:color w:val="000000"/>
                <w:sz w:val="18"/>
                <w:szCs w:val="18"/>
                <w:lang w:val="en-GB"/>
              </w:rPr>
            </w:pPr>
          </w:p>
        </w:tc>
        <w:tc>
          <w:tcPr>
            <w:tcW w:w="2695" w:type="dxa"/>
            <w:shd w:val="clear" w:color="auto" w:fill="FFFFFF" w:themeFill="background1"/>
          </w:tcPr>
          <w:p w14:paraId="560AB473" w14:textId="77777777" w:rsidR="00180645" w:rsidRPr="00326056" w:rsidRDefault="00180645" w:rsidP="00603C3A">
            <w:pPr>
              <w:spacing w:line="240" w:lineRule="auto"/>
              <w:jc w:val="right"/>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(Golpes en la puerta)</w:t>
            </w:r>
          </w:p>
        </w:tc>
        <w:tc>
          <w:tcPr>
            <w:tcW w:w="284" w:type="dxa"/>
            <w:shd w:val="clear" w:color="auto" w:fill="FFFFFF" w:themeFill="background1"/>
            <w:vAlign w:val="bottom"/>
          </w:tcPr>
          <w:p w14:paraId="73B97F3C"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E530A5F" w14:textId="77777777" w:rsidR="00180645" w:rsidRPr="00665429" w:rsidRDefault="00180645" w:rsidP="00603C3A">
            <w:pPr>
              <w:spacing w:line="240" w:lineRule="auto"/>
              <w:jc w:val="center"/>
              <w:rPr>
                <w:rFonts w:cs="Calibri"/>
                <w:color w:val="000000"/>
                <w:sz w:val="18"/>
                <w:szCs w:val="18"/>
                <w:lang w:val="en-GB"/>
              </w:rPr>
            </w:pPr>
          </w:p>
        </w:tc>
        <w:tc>
          <w:tcPr>
            <w:tcW w:w="2693" w:type="dxa"/>
            <w:shd w:val="clear" w:color="auto" w:fill="FFFFFF" w:themeFill="background1"/>
            <w:vAlign w:val="bottom"/>
          </w:tcPr>
          <w:p w14:paraId="42C1B5CE"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vAlign w:val="center"/>
          </w:tcPr>
          <w:p w14:paraId="1C686AC4" w14:textId="77777777" w:rsidR="00180645" w:rsidRPr="00665429" w:rsidRDefault="00180645" w:rsidP="00603C3A">
            <w:pPr>
              <w:spacing w:line="240" w:lineRule="auto"/>
              <w:jc w:val="center"/>
              <w:rPr>
                <w:rFonts w:cs="Calibri"/>
                <w:color w:val="000000"/>
                <w:sz w:val="18"/>
                <w:szCs w:val="18"/>
                <w:lang w:val="en-GB"/>
              </w:rPr>
            </w:pPr>
          </w:p>
        </w:tc>
        <w:tc>
          <w:tcPr>
            <w:tcW w:w="2977" w:type="dxa"/>
            <w:vAlign w:val="bottom"/>
          </w:tcPr>
          <w:p w14:paraId="6CD4AD41" w14:textId="77777777" w:rsidR="00180645" w:rsidRPr="00326056" w:rsidRDefault="00180645" w:rsidP="00180645">
            <w:pPr>
              <w:spacing w:after="80" w:line="240" w:lineRule="auto"/>
              <w:jc w:val="right"/>
              <w:rPr>
                <w:rFonts w:cs="Calibri"/>
                <w:color w:val="000000" w:themeColor="text1"/>
                <w:sz w:val="18"/>
                <w:szCs w:val="18"/>
              </w:rPr>
            </w:pPr>
            <w:r w:rsidRPr="00326056">
              <w:rPr>
                <w:rFonts w:cs="Calibri"/>
                <w:color w:val="000000" w:themeColor="text1"/>
                <w:sz w:val="18"/>
                <w:szCs w:val="18"/>
              </w:rPr>
              <w:t>(Golpes en la puerta)</w:t>
            </w:r>
          </w:p>
        </w:tc>
      </w:tr>
      <w:tr w:rsidR="00180645" w:rsidRPr="00326056" w14:paraId="1D907769" w14:textId="77777777" w:rsidTr="00603C3A">
        <w:tc>
          <w:tcPr>
            <w:tcW w:w="562" w:type="dxa"/>
            <w:tcBorders>
              <w:top w:val="single" w:sz="4" w:space="0" w:color="auto"/>
              <w:left w:val="single" w:sz="4" w:space="0" w:color="auto"/>
              <w:bottom w:val="single" w:sz="4" w:space="0" w:color="auto"/>
              <w:right w:val="nil"/>
            </w:tcBorders>
            <w:shd w:val="clear" w:color="auto" w:fill="auto"/>
            <w:vAlign w:val="bottom"/>
          </w:tcPr>
          <w:p w14:paraId="588B6BC7" w14:textId="1E52604A" w:rsidR="00180645" w:rsidRDefault="00180645" w:rsidP="00180645">
            <w:pPr>
              <w:spacing w:line="240" w:lineRule="auto"/>
              <w:jc w:val="right"/>
              <w:rPr>
                <w:rFonts w:cs="Calibri"/>
                <w:color w:val="000000"/>
                <w:sz w:val="18"/>
                <w:szCs w:val="18"/>
              </w:rPr>
            </w:pPr>
            <w:r>
              <w:rPr>
                <w:rFonts w:cs="Calibri"/>
                <w:color w:val="000000"/>
                <w:sz w:val="18"/>
                <w:szCs w:val="18"/>
              </w:rPr>
              <w:t>757</w:t>
            </w:r>
          </w:p>
        </w:tc>
        <w:tc>
          <w:tcPr>
            <w:tcW w:w="2400" w:type="dxa"/>
            <w:tcBorders>
              <w:left w:val="single" w:sz="4" w:space="0" w:color="auto"/>
            </w:tcBorders>
            <w:shd w:val="clear" w:color="auto" w:fill="FFFFFF" w:themeFill="background1"/>
            <w:vAlign w:val="bottom"/>
          </w:tcPr>
          <w:p w14:paraId="77B2953F" w14:textId="77777777" w:rsidR="00180645" w:rsidRPr="00200FBF" w:rsidRDefault="00180645" w:rsidP="00180645">
            <w:pPr>
              <w:spacing w:line="240" w:lineRule="auto"/>
              <w:jc w:val="left"/>
              <w:rPr>
                <w:rFonts w:cs="Calibri"/>
                <w:sz w:val="18"/>
                <w:szCs w:val="18"/>
                <w:lang w:val="en-GB"/>
              </w:rPr>
            </w:pPr>
            <w:r w:rsidRPr="00200FBF">
              <w:rPr>
                <w:rFonts w:cs="Calibri"/>
                <w:sz w:val="18"/>
                <w:szCs w:val="18"/>
                <w:lang w:val="en-GB"/>
              </w:rPr>
              <w:t>Did you hear the security gate?</w:t>
            </w:r>
          </w:p>
        </w:tc>
        <w:tc>
          <w:tcPr>
            <w:tcW w:w="2693" w:type="dxa"/>
            <w:shd w:val="clear" w:color="000000" w:fill="808080"/>
            <w:vAlign w:val="bottom"/>
          </w:tcPr>
          <w:p w14:paraId="19147791" w14:textId="77777777" w:rsidR="00180645" w:rsidRPr="00326056" w:rsidRDefault="00180645" w:rsidP="00180645">
            <w:pPr>
              <w:spacing w:line="240" w:lineRule="auto"/>
              <w:jc w:val="center"/>
              <w:rPr>
                <w:rFonts w:cs="Calibri"/>
                <w:color w:val="FFFF00"/>
                <w:sz w:val="18"/>
                <w:szCs w:val="18"/>
                <w:lang w:val="en-GB"/>
              </w:rPr>
            </w:pPr>
            <w:r w:rsidRPr="00326056">
              <w:rPr>
                <w:rFonts w:cs="Calibri"/>
                <w:color w:val="FFFF00"/>
                <w:sz w:val="18"/>
                <w:szCs w:val="18"/>
                <w:lang w:val="en-GB"/>
              </w:rPr>
              <w:t>Did you hear the security gate?</w:t>
            </w:r>
          </w:p>
        </w:tc>
        <w:tc>
          <w:tcPr>
            <w:tcW w:w="285" w:type="dxa"/>
            <w:shd w:val="clear" w:color="auto" w:fill="FFFFFF" w:themeFill="background1"/>
          </w:tcPr>
          <w:p w14:paraId="413BBBE2"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2BA3AE83" w14:textId="77777777" w:rsidR="00180645" w:rsidRPr="00665429" w:rsidRDefault="00180645" w:rsidP="00603C3A">
            <w:pPr>
              <w:spacing w:line="240" w:lineRule="auto"/>
              <w:jc w:val="center"/>
              <w:rPr>
                <w:rFonts w:cs="Calibri"/>
                <w:color w:val="000000"/>
                <w:sz w:val="18"/>
                <w:szCs w:val="18"/>
                <w:lang w:val="en-GB"/>
              </w:rPr>
            </w:pPr>
          </w:p>
        </w:tc>
        <w:tc>
          <w:tcPr>
            <w:tcW w:w="2695" w:type="dxa"/>
            <w:shd w:val="clear" w:color="auto" w:fill="FFFFFF" w:themeFill="background1"/>
            <w:vAlign w:val="bottom"/>
          </w:tcPr>
          <w:p w14:paraId="416A9029" w14:textId="77777777"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¿Has oído la reja / de seguridad?</w:t>
            </w:r>
          </w:p>
        </w:tc>
        <w:tc>
          <w:tcPr>
            <w:tcW w:w="284" w:type="dxa"/>
            <w:shd w:val="clear" w:color="auto" w:fill="FFFFFF" w:themeFill="background1"/>
            <w:vAlign w:val="bottom"/>
          </w:tcPr>
          <w:p w14:paraId="3029540E"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3C8A6ACA" w14:textId="77777777" w:rsidR="00180645" w:rsidRPr="00051527" w:rsidRDefault="00180645" w:rsidP="00603C3A">
            <w:pPr>
              <w:spacing w:line="240" w:lineRule="auto"/>
              <w:jc w:val="center"/>
              <w:rPr>
                <w:rFonts w:cs="Calibri"/>
                <w:color w:val="000000"/>
                <w:sz w:val="18"/>
                <w:szCs w:val="18"/>
              </w:rPr>
            </w:pPr>
          </w:p>
        </w:tc>
        <w:tc>
          <w:tcPr>
            <w:tcW w:w="2693" w:type="dxa"/>
            <w:shd w:val="clear" w:color="auto" w:fill="FFFFFF" w:themeFill="background1"/>
            <w:vAlign w:val="bottom"/>
          </w:tcPr>
          <w:p w14:paraId="252F88B9"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¿Has oído la reja / de seguridad?</w:t>
            </w:r>
          </w:p>
        </w:tc>
        <w:tc>
          <w:tcPr>
            <w:tcW w:w="284" w:type="dxa"/>
            <w:shd w:val="clear" w:color="auto" w:fill="BDD6EE" w:themeFill="accent5" w:themeFillTint="66"/>
            <w:vAlign w:val="center"/>
          </w:tcPr>
          <w:p w14:paraId="2B9CE3AC" w14:textId="77777777" w:rsidR="00180645" w:rsidRPr="00051527" w:rsidRDefault="00180645" w:rsidP="00603C3A">
            <w:pPr>
              <w:spacing w:line="240" w:lineRule="auto"/>
              <w:jc w:val="center"/>
              <w:rPr>
                <w:rFonts w:cs="Calibri"/>
                <w:color w:val="000000"/>
                <w:sz w:val="18"/>
                <w:szCs w:val="18"/>
              </w:rPr>
            </w:pPr>
          </w:p>
        </w:tc>
        <w:tc>
          <w:tcPr>
            <w:tcW w:w="2977" w:type="dxa"/>
            <w:vAlign w:val="bottom"/>
          </w:tcPr>
          <w:p w14:paraId="3CD6F562" w14:textId="77777777" w:rsidR="00180645" w:rsidRPr="00326056" w:rsidRDefault="00180645" w:rsidP="00180645">
            <w:pPr>
              <w:spacing w:after="80" w:line="240" w:lineRule="auto"/>
              <w:jc w:val="right"/>
              <w:rPr>
                <w:rFonts w:cs="Calibri"/>
                <w:color w:val="000000" w:themeColor="text1"/>
                <w:sz w:val="18"/>
                <w:szCs w:val="18"/>
              </w:rPr>
            </w:pPr>
            <w:r w:rsidRPr="00326056">
              <w:rPr>
                <w:rFonts w:cs="Calibri"/>
                <w:color w:val="000000" w:themeColor="text1"/>
                <w:sz w:val="18"/>
                <w:szCs w:val="18"/>
              </w:rPr>
              <w:t xml:space="preserve">¿Has oído la reja de seguridad? </w:t>
            </w:r>
          </w:p>
        </w:tc>
      </w:tr>
      <w:tr w:rsidR="00180645" w:rsidRPr="00326056" w14:paraId="0EE0CD10" w14:textId="77777777" w:rsidTr="00603C3A">
        <w:tc>
          <w:tcPr>
            <w:tcW w:w="562" w:type="dxa"/>
            <w:tcBorders>
              <w:top w:val="single" w:sz="4" w:space="0" w:color="auto"/>
              <w:left w:val="single" w:sz="4" w:space="0" w:color="auto"/>
              <w:bottom w:val="single" w:sz="4" w:space="0" w:color="auto"/>
              <w:right w:val="nil"/>
            </w:tcBorders>
            <w:shd w:val="clear" w:color="auto" w:fill="auto"/>
            <w:vAlign w:val="bottom"/>
          </w:tcPr>
          <w:p w14:paraId="4A41C392" w14:textId="5944BCDD" w:rsidR="00180645" w:rsidRDefault="00180645" w:rsidP="00180645">
            <w:pPr>
              <w:spacing w:line="240" w:lineRule="auto"/>
              <w:jc w:val="right"/>
              <w:rPr>
                <w:rFonts w:cs="Calibri"/>
                <w:color w:val="000000"/>
                <w:sz w:val="18"/>
                <w:szCs w:val="18"/>
              </w:rPr>
            </w:pPr>
            <w:r>
              <w:rPr>
                <w:rFonts w:cs="Calibri"/>
                <w:color w:val="000000"/>
                <w:sz w:val="18"/>
                <w:szCs w:val="18"/>
              </w:rPr>
              <w:t>758</w:t>
            </w:r>
          </w:p>
        </w:tc>
        <w:tc>
          <w:tcPr>
            <w:tcW w:w="2400" w:type="dxa"/>
            <w:tcBorders>
              <w:left w:val="single" w:sz="4" w:space="0" w:color="auto"/>
            </w:tcBorders>
            <w:shd w:val="clear" w:color="auto" w:fill="FFFFFF" w:themeFill="background1"/>
            <w:vAlign w:val="bottom"/>
          </w:tcPr>
          <w:p w14:paraId="57F89C5E" w14:textId="77777777" w:rsidR="00180645" w:rsidRPr="00200FBF" w:rsidRDefault="00180645" w:rsidP="00180645">
            <w:pPr>
              <w:spacing w:line="240" w:lineRule="auto"/>
              <w:jc w:val="left"/>
              <w:rPr>
                <w:rFonts w:cs="Calibri"/>
                <w:sz w:val="18"/>
                <w:szCs w:val="18"/>
                <w:lang w:val="en-GB"/>
              </w:rPr>
            </w:pPr>
            <w:r w:rsidRPr="00200FBF">
              <w:rPr>
                <w:rFonts w:cs="Calibri"/>
                <w:sz w:val="18"/>
                <w:szCs w:val="18"/>
                <w:lang w:val="en-GB"/>
              </w:rPr>
              <w:t>(Knock on the door)</w:t>
            </w:r>
          </w:p>
        </w:tc>
        <w:tc>
          <w:tcPr>
            <w:tcW w:w="2693" w:type="dxa"/>
            <w:shd w:val="clear" w:color="000000" w:fill="808080"/>
            <w:vAlign w:val="bottom"/>
          </w:tcPr>
          <w:p w14:paraId="7793A44D" w14:textId="77777777" w:rsidR="00180645" w:rsidRPr="00326056" w:rsidRDefault="00180645" w:rsidP="00180645">
            <w:pPr>
              <w:spacing w:line="240" w:lineRule="auto"/>
              <w:jc w:val="center"/>
              <w:rPr>
                <w:rFonts w:cs="Calibri"/>
                <w:color w:val="FFFF00"/>
                <w:sz w:val="18"/>
                <w:szCs w:val="18"/>
              </w:rPr>
            </w:pPr>
            <w:r w:rsidRPr="00326056">
              <w:rPr>
                <w:rFonts w:cs="Calibri"/>
                <w:color w:val="FFFF00"/>
                <w:sz w:val="18"/>
                <w:szCs w:val="18"/>
              </w:rPr>
              <w:t>-</w:t>
            </w:r>
          </w:p>
        </w:tc>
        <w:tc>
          <w:tcPr>
            <w:tcW w:w="285" w:type="dxa"/>
            <w:shd w:val="clear" w:color="auto" w:fill="FF6699"/>
          </w:tcPr>
          <w:p w14:paraId="76131C39" w14:textId="77777777" w:rsidR="00180645" w:rsidRPr="00326056" w:rsidRDefault="00180645" w:rsidP="00180645">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FFF" w:themeFill="background1"/>
            <w:vAlign w:val="center"/>
          </w:tcPr>
          <w:p w14:paraId="562EB975" w14:textId="77777777" w:rsidR="00180645" w:rsidRPr="00665429" w:rsidRDefault="00180645" w:rsidP="00603C3A">
            <w:pPr>
              <w:spacing w:line="240" w:lineRule="auto"/>
              <w:jc w:val="center"/>
              <w:rPr>
                <w:rFonts w:cs="Calibri"/>
                <w:color w:val="000000"/>
                <w:sz w:val="18"/>
                <w:szCs w:val="18"/>
                <w:lang w:val="en-GB"/>
              </w:rPr>
            </w:pPr>
          </w:p>
        </w:tc>
        <w:tc>
          <w:tcPr>
            <w:tcW w:w="2695" w:type="dxa"/>
            <w:shd w:val="clear" w:color="auto" w:fill="FFFFFF" w:themeFill="background1"/>
          </w:tcPr>
          <w:p w14:paraId="598D95FE" w14:textId="77777777" w:rsidR="00180645" w:rsidRPr="00326056" w:rsidRDefault="00180645" w:rsidP="00603C3A">
            <w:pPr>
              <w:spacing w:line="240" w:lineRule="auto"/>
              <w:jc w:val="right"/>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(Golpes en la puerta)</w:t>
            </w:r>
          </w:p>
        </w:tc>
        <w:tc>
          <w:tcPr>
            <w:tcW w:w="284" w:type="dxa"/>
            <w:shd w:val="clear" w:color="auto" w:fill="FF6699"/>
            <w:vAlign w:val="bottom"/>
          </w:tcPr>
          <w:p w14:paraId="27C01EF8"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070E6F0" w14:textId="77777777" w:rsidR="00180645" w:rsidRPr="00665429" w:rsidRDefault="00180645" w:rsidP="00603C3A">
            <w:pPr>
              <w:spacing w:line="240" w:lineRule="auto"/>
              <w:jc w:val="center"/>
              <w:rPr>
                <w:rFonts w:cs="Calibri"/>
                <w:color w:val="000000"/>
                <w:sz w:val="18"/>
                <w:szCs w:val="18"/>
                <w:lang w:val="en-GB"/>
              </w:rPr>
            </w:pPr>
          </w:p>
        </w:tc>
        <w:tc>
          <w:tcPr>
            <w:tcW w:w="2693" w:type="dxa"/>
            <w:shd w:val="clear" w:color="auto" w:fill="FFFFFF" w:themeFill="background1"/>
            <w:vAlign w:val="bottom"/>
          </w:tcPr>
          <w:p w14:paraId="56584CAB"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vAlign w:val="center"/>
          </w:tcPr>
          <w:p w14:paraId="148220E7" w14:textId="77777777" w:rsidR="00180645" w:rsidRPr="00665429" w:rsidRDefault="00180645" w:rsidP="00603C3A">
            <w:pPr>
              <w:spacing w:line="240" w:lineRule="auto"/>
              <w:jc w:val="center"/>
              <w:rPr>
                <w:rFonts w:cs="Calibri"/>
                <w:color w:val="000000"/>
                <w:sz w:val="18"/>
                <w:szCs w:val="18"/>
                <w:lang w:val="en-GB"/>
              </w:rPr>
            </w:pPr>
          </w:p>
        </w:tc>
        <w:tc>
          <w:tcPr>
            <w:tcW w:w="2977" w:type="dxa"/>
            <w:vAlign w:val="bottom"/>
          </w:tcPr>
          <w:p w14:paraId="5F34FD28" w14:textId="77777777" w:rsidR="00180645" w:rsidRPr="00326056" w:rsidRDefault="00180645" w:rsidP="00180645">
            <w:pPr>
              <w:spacing w:after="80" w:line="240" w:lineRule="auto"/>
              <w:jc w:val="right"/>
              <w:rPr>
                <w:rFonts w:cs="Calibri"/>
                <w:color w:val="000000" w:themeColor="text1"/>
                <w:sz w:val="18"/>
                <w:szCs w:val="18"/>
              </w:rPr>
            </w:pPr>
            <w:r w:rsidRPr="00326056">
              <w:rPr>
                <w:rFonts w:cs="Calibri"/>
                <w:color w:val="000000" w:themeColor="text1"/>
                <w:sz w:val="18"/>
                <w:szCs w:val="18"/>
              </w:rPr>
              <w:t>(Golpes en la puerta)</w:t>
            </w:r>
          </w:p>
        </w:tc>
      </w:tr>
      <w:tr w:rsidR="00180645" w:rsidRPr="00326056" w14:paraId="40A78FD0" w14:textId="77777777" w:rsidTr="00603C3A">
        <w:tc>
          <w:tcPr>
            <w:tcW w:w="562" w:type="dxa"/>
            <w:tcBorders>
              <w:top w:val="single" w:sz="4" w:space="0" w:color="auto"/>
              <w:left w:val="single" w:sz="4" w:space="0" w:color="auto"/>
              <w:bottom w:val="single" w:sz="4" w:space="0" w:color="auto"/>
              <w:right w:val="nil"/>
            </w:tcBorders>
            <w:shd w:val="clear" w:color="auto" w:fill="auto"/>
            <w:vAlign w:val="bottom"/>
          </w:tcPr>
          <w:p w14:paraId="61279702" w14:textId="3D0E5D27" w:rsidR="00180645" w:rsidRDefault="00180645" w:rsidP="00180645">
            <w:pPr>
              <w:spacing w:line="240" w:lineRule="auto"/>
              <w:jc w:val="right"/>
              <w:rPr>
                <w:rFonts w:cs="Calibri"/>
                <w:color w:val="000000"/>
                <w:sz w:val="18"/>
                <w:szCs w:val="18"/>
              </w:rPr>
            </w:pPr>
            <w:r>
              <w:rPr>
                <w:rFonts w:cs="Calibri"/>
                <w:color w:val="000000"/>
                <w:sz w:val="18"/>
                <w:szCs w:val="18"/>
              </w:rPr>
              <w:t>759</w:t>
            </w:r>
          </w:p>
        </w:tc>
        <w:tc>
          <w:tcPr>
            <w:tcW w:w="2400" w:type="dxa"/>
            <w:tcBorders>
              <w:left w:val="single" w:sz="4" w:space="0" w:color="auto"/>
            </w:tcBorders>
            <w:shd w:val="clear" w:color="auto" w:fill="FFFFFF" w:themeFill="background1"/>
            <w:vAlign w:val="bottom"/>
          </w:tcPr>
          <w:p w14:paraId="46D90A68" w14:textId="77777777" w:rsidR="00180645" w:rsidRPr="00200FBF" w:rsidRDefault="00180645" w:rsidP="00180645">
            <w:pPr>
              <w:spacing w:line="240" w:lineRule="auto"/>
              <w:jc w:val="left"/>
              <w:rPr>
                <w:rFonts w:cs="Calibri"/>
                <w:sz w:val="18"/>
                <w:szCs w:val="18"/>
                <w:lang w:val="en-GB"/>
              </w:rPr>
            </w:pPr>
            <w:r w:rsidRPr="00200FBF">
              <w:rPr>
                <w:rFonts w:cs="Calibri"/>
                <w:sz w:val="18"/>
                <w:szCs w:val="18"/>
                <w:lang w:val="en-GB"/>
              </w:rPr>
              <w:t>You should see who it is. Keep them busy.</w:t>
            </w:r>
          </w:p>
        </w:tc>
        <w:tc>
          <w:tcPr>
            <w:tcW w:w="2693" w:type="dxa"/>
            <w:shd w:val="clear" w:color="000000" w:fill="808080"/>
            <w:vAlign w:val="bottom"/>
          </w:tcPr>
          <w:p w14:paraId="0F711A17" w14:textId="13D76D7C" w:rsidR="00180645" w:rsidRPr="00326056" w:rsidRDefault="00180645" w:rsidP="00180645">
            <w:pPr>
              <w:spacing w:line="240" w:lineRule="auto"/>
              <w:jc w:val="center"/>
              <w:rPr>
                <w:rFonts w:cs="Calibri"/>
                <w:color w:val="00FFFF"/>
                <w:sz w:val="18"/>
                <w:szCs w:val="18"/>
                <w:lang w:val="en-GB"/>
              </w:rPr>
            </w:pPr>
            <w:r w:rsidRPr="00326056">
              <w:rPr>
                <w:rFonts w:cs="Calibri"/>
                <w:color w:val="00FFFF"/>
                <w:sz w:val="18"/>
                <w:szCs w:val="18"/>
                <w:lang w:val="en-GB"/>
              </w:rPr>
              <w:t>(You should see who it is. /</w:t>
            </w:r>
          </w:p>
          <w:p w14:paraId="0102A3D3" w14:textId="77777777" w:rsidR="00180645" w:rsidRPr="00326056" w:rsidRDefault="00180645" w:rsidP="00180645">
            <w:pPr>
              <w:spacing w:line="240" w:lineRule="auto"/>
              <w:jc w:val="center"/>
              <w:rPr>
                <w:rFonts w:cs="Calibri"/>
                <w:color w:val="00FFFF"/>
                <w:sz w:val="18"/>
                <w:szCs w:val="18"/>
                <w:lang w:val="en-GB"/>
              </w:rPr>
            </w:pPr>
            <w:r w:rsidRPr="00326056">
              <w:rPr>
                <w:rFonts w:cs="Calibri"/>
                <w:color w:val="00FFFF"/>
                <w:sz w:val="18"/>
                <w:szCs w:val="18"/>
                <w:lang w:val="en-GB"/>
              </w:rPr>
              <w:t>Keep them busy.)</w:t>
            </w:r>
          </w:p>
        </w:tc>
        <w:tc>
          <w:tcPr>
            <w:tcW w:w="285" w:type="dxa"/>
            <w:shd w:val="clear" w:color="auto" w:fill="FFFFFF" w:themeFill="background1"/>
          </w:tcPr>
          <w:p w14:paraId="5D53835B"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67E3329E" w14:textId="77777777" w:rsidR="00180645" w:rsidRPr="00665429" w:rsidRDefault="00180645" w:rsidP="00603C3A">
            <w:pPr>
              <w:spacing w:line="240" w:lineRule="auto"/>
              <w:jc w:val="center"/>
              <w:rPr>
                <w:rFonts w:cs="Calibri"/>
                <w:color w:val="000000"/>
                <w:sz w:val="18"/>
                <w:szCs w:val="18"/>
                <w:lang w:val="en-GB"/>
              </w:rPr>
            </w:pPr>
          </w:p>
        </w:tc>
        <w:tc>
          <w:tcPr>
            <w:tcW w:w="2695" w:type="dxa"/>
            <w:shd w:val="clear" w:color="auto" w:fill="FFFFFF" w:themeFill="background1"/>
            <w:vAlign w:val="bottom"/>
          </w:tcPr>
          <w:p w14:paraId="1219C6AC" w14:textId="77777777" w:rsidR="00180645" w:rsidRPr="00326056" w:rsidRDefault="00180645" w:rsidP="00180645">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Ve a ver quién es.</w:t>
            </w:r>
          </w:p>
        </w:tc>
        <w:tc>
          <w:tcPr>
            <w:tcW w:w="284" w:type="dxa"/>
            <w:shd w:val="clear" w:color="auto" w:fill="FFFFFF" w:themeFill="background1"/>
            <w:vAlign w:val="bottom"/>
          </w:tcPr>
          <w:p w14:paraId="01E75DD9"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24080B80" w14:textId="77777777" w:rsidR="00180645" w:rsidRPr="00665429" w:rsidRDefault="00180645" w:rsidP="00603C3A">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63ADF3C9"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Ve a ver quién es.</w:t>
            </w:r>
          </w:p>
        </w:tc>
        <w:tc>
          <w:tcPr>
            <w:tcW w:w="284" w:type="dxa"/>
            <w:shd w:val="clear" w:color="auto" w:fill="E2EFD9" w:themeFill="accent6" w:themeFillTint="33"/>
            <w:vAlign w:val="center"/>
          </w:tcPr>
          <w:p w14:paraId="236E3F09" w14:textId="77777777" w:rsidR="00180645" w:rsidRPr="00665429" w:rsidRDefault="00180645" w:rsidP="00603C3A">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Align w:val="bottom"/>
          </w:tcPr>
          <w:p w14:paraId="57750E04" w14:textId="77777777" w:rsidR="00180645" w:rsidRPr="00326056" w:rsidRDefault="00180645" w:rsidP="00180645">
            <w:pPr>
              <w:spacing w:after="80" w:line="240" w:lineRule="auto"/>
              <w:jc w:val="right"/>
              <w:rPr>
                <w:rFonts w:cs="Calibri"/>
                <w:color w:val="000000" w:themeColor="text1"/>
                <w:sz w:val="18"/>
                <w:szCs w:val="18"/>
              </w:rPr>
            </w:pPr>
            <w:r w:rsidRPr="00326056">
              <w:rPr>
                <w:rFonts w:cs="Calibri"/>
                <w:color w:val="000000" w:themeColor="text1"/>
                <w:sz w:val="18"/>
                <w:szCs w:val="18"/>
              </w:rPr>
              <w:t>Ve a ver quién es.</w:t>
            </w:r>
          </w:p>
        </w:tc>
      </w:tr>
      <w:tr w:rsidR="00180645" w:rsidRPr="00326056" w14:paraId="1F38BA9D" w14:textId="77777777" w:rsidTr="00603C3A">
        <w:tc>
          <w:tcPr>
            <w:tcW w:w="562" w:type="dxa"/>
            <w:tcBorders>
              <w:top w:val="single" w:sz="4" w:space="0" w:color="auto"/>
              <w:left w:val="single" w:sz="4" w:space="0" w:color="auto"/>
              <w:bottom w:val="single" w:sz="4" w:space="0" w:color="auto"/>
              <w:right w:val="nil"/>
            </w:tcBorders>
            <w:shd w:val="clear" w:color="auto" w:fill="auto"/>
            <w:vAlign w:val="bottom"/>
          </w:tcPr>
          <w:p w14:paraId="7744E8AA" w14:textId="6B18661A" w:rsidR="00180645" w:rsidRDefault="00180645" w:rsidP="00180645">
            <w:pPr>
              <w:spacing w:line="240" w:lineRule="auto"/>
              <w:jc w:val="right"/>
              <w:rPr>
                <w:rFonts w:cs="Calibri"/>
                <w:color w:val="000000"/>
                <w:sz w:val="18"/>
                <w:szCs w:val="18"/>
              </w:rPr>
            </w:pPr>
            <w:r>
              <w:rPr>
                <w:rFonts w:cs="Calibri"/>
                <w:color w:val="000000"/>
                <w:sz w:val="18"/>
                <w:szCs w:val="18"/>
              </w:rPr>
              <w:t>760</w:t>
            </w:r>
          </w:p>
        </w:tc>
        <w:tc>
          <w:tcPr>
            <w:tcW w:w="2400" w:type="dxa"/>
            <w:vMerge w:val="restart"/>
            <w:tcBorders>
              <w:left w:val="single" w:sz="4" w:space="0" w:color="auto"/>
            </w:tcBorders>
            <w:shd w:val="clear" w:color="auto" w:fill="FFFFFF" w:themeFill="background1"/>
            <w:vAlign w:val="bottom"/>
          </w:tcPr>
          <w:p w14:paraId="299EB440" w14:textId="77777777" w:rsidR="00180645" w:rsidRPr="00200FBF" w:rsidRDefault="00180645" w:rsidP="00180645">
            <w:pPr>
              <w:spacing w:line="240" w:lineRule="auto"/>
              <w:jc w:val="left"/>
              <w:rPr>
                <w:rFonts w:cs="Calibri"/>
                <w:sz w:val="18"/>
                <w:szCs w:val="18"/>
                <w:lang w:val="en-GB"/>
              </w:rPr>
            </w:pPr>
            <w:r w:rsidRPr="00200FBF">
              <w:rPr>
                <w:rFonts w:cs="Calibri"/>
                <w:sz w:val="18"/>
                <w:szCs w:val="18"/>
                <w:lang w:val="en-GB"/>
              </w:rPr>
              <w:t>I'm going to head out the back.</w:t>
            </w:r>
          </w:p>
        </w:tc>
        <w:tc>
          <w:tcPr>
            <w:tcW w:w="2693" w:type="dxa"/>
            <w:vMerge w:val="restart"/>
            <w:shd w:val="clear" w:color="000000" w:fill="808080"/>
            <w:vAlign w:val="bottom"/>
          </w:tcPr>
          <w:p w14:paraId="4875C3B5" w14:textId="77777777" w:rsidR="00180645" w:rsidRPr="00326056" w:rsidRDefault="00180645" w:rsidP="00180645">
            <w:pPr>
              <w:spacing w:line="240" w:lineRule="auto"/>
              <w:jc w:val="center"/>
              <w:rPr>
                <w:rFonts w:cs="Calibri"/>
                <w:color w:val="00FFFF"/>
                <w:sz w:val="18"/>
                <w:szCs w:val="18"/>
                <w:lang w:val="en-GB"/>
              </w:rPr>
            </w:pPr>
            <w:r w:rsidRPr="00326056">
              <w:rPr>
                <w:rFonts w:cs="Calibri"/>
                <w:color w:val="00FFFF"/>
                <w:sz w:val="18"/>
                <w:szCs w:val="18"/>
                <w:lang w:val="en-GB"/>
              </w:rPr>
              <w:t>(I'm going to head out the back.)</w:t>
            </w:r>
          </w:p>
        </w:tc>
        <w:tc>
          <w:tcPr>
            <w:tcW w:w="285" w:type="dxa"/>
            <w:vMerge w:val="restart"/>
            <w:shd w:val="clear" w:color="auto" w:fill="FFFFFF" w:themeFill="background1"/>
          </w:tcPr>
          <w:p w14:paraId="68E1C307"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3803E04D" w14:textId="77777777" w:rsidR="00180645" w:rsidRPr="00665429" w:rsidRDefault="00180645" w:rsidP="00603C3A">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7C0AE03" w14:textId="77777777" w:rsidR="00180645" w:rsidRPr="00326056" w:rsidRDefault="00180645" w:rsidP="00180645">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Si puedes, distráelos.</w:t>
            </w:r>
          </w:p>
        </w:tc>
        <w:tc>
          <w:tcPr>
            <w:tcW w:w="284" w:type="dxa"/>
            <w:shd w:val="clear" w:color="auto" w:fill="FFFFFF" w:themeFill="background1"/>
            <w:vAlign w:val="bottom"/>
          </w:tcPr>
          <w:p w14:paraId="05E059DF"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E2EFD9" w:themeFill="accent6" w:themeFillTint="33"/>
            <w:vAlign w:val="center"/>
          </w:tcPr>
          <w:p w14:paraId="0AE47D02" w14:textId="77777777" w:rsidR="00180645" w:rsidRPr="00665429" w:rsidRDefault="00180645" w:rsidP="00603C3A">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3" w:type="dxa"/>
            <w:shd w:val="clear" w:color="auto" w:fill="FFFFFF" w:themeFill="background1"/>
            <w:vAlign w:val="bottom"/>
          </w:tcPr>
          <w:p w14:paraId="7A9C63A8"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Si puedes, distráelos.</w:t>
            </w:r>
          </w:p>
        </w:tc>
        <w:tc>
          <w:tcPr>
            <w:tcW w:w="284" w:type="dxa"/>
            <w:shd w:val="clear" w:color="auto" w:fill="E2EFD9" w:themeFill="accent6" w:themeFillTint="33"/>
            <w:vAlign w:val="center"/>
          </w:tcPr>
          <w:p w14:paraId="5CA80B22" w14:textId="77777777" w:rsidR="00180645" w:rsidRPr="00665429" w:rsidRDefault="00180645" w:rsidP="00603C3A">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Align w:val="bottom"/>
          </w:tcPr>
          <w:p w14:paraId="35BFEECB" w14:textId="77777777" w:rsidR="00180645" w:rsidRPr="00326056" w:rsidRDefault="00180645" w:rsidP="00180645">
            <w:pPr>
              <w:spacing w:after="80" w:line="240" w:lineRule="auto"/>
              <w:jc w:val="right"/>
              <w:rPr>
                <w:rFonts w:cs="Calibri"/>
                <w:color w:val="000000" w:themeColor="text1"/>
                <w:sz w:val="18"/>
                <w:szCs w:val="18"/>
              </w:rPr>
            </w:pPr>
            <w:r w:rsidRPr="00326056">
              <w:rPr>
                <w:rFonts w:cs="Calibri"/>
                <w:color w:val="000000" w:themeColor="text1"/>
                <w:sz w:val="18"/>
                <w:szCs w:val="18"/>
              </w:rPr>
              <w:t>Si puedes, distráelos.</w:t>
            </w:r>
          </w:p>
        </w:tc>
      </w:tr>
      <w:tr w:rsidR="00180645" w:rsidRPr="00326056" w14:paraId="36870A99" w14:textId="77777777" w:rsidTr="00603C3A">
        <w:tc>
          <w:tcPr>
            <w:tcW w:w="562" w:type="dxa"/>
            <w:tcBorders>
              <w:top w:val="single" w:sz="4" w:space="0" w:color="auto"/>
              <w:left w:val="single" w:sz="4" w:space="0" w:color="auto"/>
              <w:bottom w:val="single" w:sz="4" w:space="0" w:color="auto"/>
              <w:right w:val="nil"/>
            </w:tcBorders>
            <w:shd w:val="clear" w:color="auto" w:fill="auto"/>
            <w:vAlign w:val="bottom"/>
          </w:tcPr>
          <w:p w14:paraId="5E5BDCD8" w14:textId="2211D17C" w:rsidR="00180645" w:rsidRDefault="00180645" w:rsidP="00180645">
            <w:pPr>
              <w:spacing w:line="240" w:lineRule="auto"/>
              <w:jc w:val="right"/>
              <w:rPr>
                <w:rFonts w:cs="Calibri"/>
                <w:color w:val="000000"/>
                <w:sz w:val="18"/>
                <w:szCs w:val="18"/>
              </w:rPr>
            </w:pPr>
            <w:r>
              <w:rPr>
                <w:rFonts w:cs="Calibri"/>
                <w:color w:val="000000"/>
                <w:sz w:val="18"/>
                <w:szCs w:val="18"/>
              </w:rPr>
              <w:t>761</w:t>
            </w:r>
          </w:p>
        </w:tc>
        <w:tc>
          <w:tcPr>
            <w:tcW w:w="2400" w:type="dxa"/>
            <w:vMerge/>
            <w:tcBorders>
              <w:left w:val="single" w:sz="4" w:space="0" w:color="auto"/>
            </w:tcBorders>
            <w:shd w:val="clear" w:color="auto" w:fill="FFFFFF" w:themeFill="background1"/>
            <w:vAlign w:val="bottom"/>
          </w:tcPr>
          <w:p w14:paraId="05343313" w14:textId="77777777" w:rsidR="00180645" w:rsidRPr="00200FBF" w:rsidRDefault="00180645" w:rsidP="00180645">
            <w:pPr>
              <w:spacing w:line="240" w:lineRule="auto"/>
              <w:jc w:val="left"/>
              <w:rPr>
                <w:rFonts w:cs="Calibri"/>
                <w:sz w:val="18"/>
                <w:szCs w:val="18"/>
                <w:lang w:val="en-GB"/>
              </w:rPr>
            </w:pPr>
          </w:p>
        </w:tc>
        <w:tc>
          <w:tcPr>
            <w:tcW w:w="2693" w:type="dxa"/>
            <w:vMerge/>
            <w:shd w:val="clear" w:color="000000" w:fill="808080"/>
            <w:vAlign w:val="bottom"/>
          </w:tcPr>
          <w:p w14:paraId="3E9802E5" w14:textId="77777777" w:rsidR="00180645" w:rsidRPr="00326056" w:rsidRDefault="00180645" w:rsidP="00180645">
            <w:pPr>
              <w:spacing w:line="240" w:lineRule="auto"/>
              <w:jc w:val="center"/>
              <w:rPr>
                <w:rFonts w:cs="Calibri"/>
                <w:color w:val="FFFF00"/>
                <w:sz w:val="18"/>
                <w:szCs w:val="18"/>
                <w:lang w:val="en-GB"/>
              </w:rPr>
            </w:pPr>
          </w:p>
        </w:tc>
        <w:tc>
          <w:tcPr>
            <w:tcW w:w="285" w:type="dxa"/>
            <w:vMerge/>
            <w:shd w:val="clear" w:color="auto" w:fill="FFFFFF" w:themeFill="background1"/>
          </w:tcPr>
          <w:p w14:paraId="68B3DE5C"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57666116" w14:textId="77777777" w:rsidR="00180645" w:rsidRPr="00665429" w:rsidRDefault="00180645" w:rsidP="00603C3A">
            <w:pPr>
              <w:spacing w:line="240" w:lineRule="auto"/>
              <w:jc w:val="center"/>
              <w:rPr>
                <w:rFonts w:cs="Calibri"/>
                <w:color w:val="000000"/>
                <w:sz w:val="18"/>
                <w:szCs w:val="18"/>
                <w:lang w:val="en-GB"/>
              </w:rPr>
            </w:pPr>
          </w:p>
        </w:tc>
        <w:tc>
          <w:tcPr>
            <w:tcW w:w="2695" w:type="dxa"/>
            <w:shd w:val="clear" w:color="auto" w:fill="FFFFFF" w:themeFill="background1"/>
            <w:vAlign w:val="bottom"/>
          </w:tcPr>
          <w:p w14:paraId="0DA777E4" w14:textId="77777777" w:rsidR="00180645" w:rsidRPr="00326056" w:rsidRDefault="00180645" w:rsidP="00180645">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Yo saldré por detrás.</w:t>
            </w:r>
          </w:p>
        </w:tc>
        <w:tc>
          <w:tcPr>
            <w:tcW w:w="284" w:type="dxa"/>
            <w:shd w:val="clear" w:color="auto" w:fill="FFFFFF" w:themeFill="background1"/>
            <w:vAlign w:val="bottom"/>
          </w:tcPr>
          <w:p w14:paraId="6CAF12B5"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136DA264" w14:textId="77777777" w:rsidR="00180645" w:rsidRPr="00665429" w:rsidRDefault="00180645" w:rsidP="00603C3A">
            <w:pPr>
              <w:spacing w:line="240" w:lineRule="auto"/>
              <w:jc w:val="center"/>
              <w:rPr>
                <w:rFonts w:cs="Calibri"/>
                <w:color w:val="000000"/>
                <w:sz w:val="18"/>
                <w:szCs w:val="18"/>
                <w:lang w:val="en-GB"/>
              </w:rPr>
            </w:pPr>
          </w:p>
        </w:tc>
        <w:tc>
          <w:tcPr>
            <w:tcW w:w="2693" w:type="dxa"/>
            <w:shd w:val="clear" w:color="auto" w:fill="FFFFFF" w:themeFill="background1"/>
            <w:vAlign w:val="bottom"/>
          </w:tcPr>
          <w:p w14:paraId="6FFB9AE3"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Yo saldré por detrás.</w:t>
            </w:r>
          </w:p>
        </w:tc>
        <w:tc>
          <w:tcPr>
            <w:tcW w:w="284" w:type="dxa"/>
            <w:shd w:val="clear" w:color="auto" w:fill="BDD6EE" w:themeFill="accent5" w:themeFillTint="66"/>
            <w:vAlign w:val="center"/>
          </w:tcPr>
          <w:p w14:paraId="2271D806" w14:textId="77777777" w:rsidR="00180645" w:rsidRPr="00665429" w:rsidRDefault="00180645" w:rsidP="00603C3A">
            <w:pPr>
              <w:spacing w:line="240" w:lineRule="auto"/>
              <w:jc w:val="center"/>
              <w:rPr>
                <w:rFonts w:cs="Calibri"/>
                <w:color w:val="000000"/>
                <w:sz w:val="18"/>
                <w:szCs w:val="18"/>
                <w:lang w:val="en-GB"/>
              </w:rPr>
            </w:pPr>
          </w:p>
        </w:tc>
        <w:tc>
          <w:tcPr>
            <w:tcW w:w="2977" w:type="dxa"/>
            <w:vAlign w:val="bottom"/>
          </w:tcPr>
          <w:p w14:paraId="047924D7" w14:textId="77777777" w:rsidR="00180645" w:rsidRPr="00326056" w:rsidRDefault="00180645" w:rsidP="00180645">
            <w:pPr>
              <w:spacing w:after="80" w:line="240" w:lineRule="auto"/>
              <w:jc w:val="right"/>
              <w:rPr>
                <w:rFonts w:cs="Calibri"/>
                <w:color w:val="000000" w:themeColor="text1"/>
                <w:sz w:val="18"/>
                <w:szCs w:val="18"/>
              </w:rPr>
            </w:pPr>
            <w:r w:rsidRPr="00326056">
              <w:rPr>
                <w:rFonts w:cs="Calibri"/>
                <w:color w:val="000000" w:themeColor="text1"/>
                <w:sz w:val="18"/>
                <w:szCs w:val="18"/>
              </w:rPr>
              <w:t>Yo saldré por detrás.</w:t>
            </w:r>
          </w:p>
        </w:tc>
      </w:tr>
      <w:tr w:rsidR="00180645" w:rsidRPr="00326056" w14:paraId="5C8628F6" w14:textId="77777777" w:rsidTr="00603C3A">
        <w:tc>
          <w:tcPr>
            <w:tcW w:w="562" w:type="dxa"/>
            <w:tcBorders>
              <w:top w:val="single" w:sz="4" w:space="0" w:color="auto"/>
              <w:left w:val="single" w:sz="4" w:space="0" w:color="auto"/>
              <w:bottom w:val="single" w:sz="4" w:space="0" w:color="auto"/>
              <w:right w:val="nil"/>
            </w:tcBorders>
            <w:shd w:val="clear" w:color="auto" w:fill="auto"/>
            <w:vAlign w:val="bottom"/>
          </w:tcPr>
          <w:p w14:paraId="75AE55C9" w14:textId="209E3407" w:rsidR="00180645" w:rsidRDefault="00180645" w:rsidP="00180645">
            <w:pPr>
              <w:spacing w:line="240" w:lineRule="auto"/>
              <w:jc w:val="right"/>
              <w:rPr>
                <w:rFonts w:cs="Calibri"/>
                <w:color w:val="000000"/>
                <w:sz w:val="18"/>
                <w:szCs w:val="18"/>
              </w:rPr>
            </w:pPr>
            <w:r>
              <w:rPr>
                <w:rFonts w:cs="Calibri"/>
                <w:color w:val="000000"/>
                <w:sz w:val="18"/>
                <w:szCs w:val="18"/>
              </w:rPr>
              <w:lastRenderedPageBreak/>
              <w:t>762</w:t>
            </w:r>
          </w:p>
        </w:tc>
        <w:tc>
          <w:tcPr>
            <w:tcW w:w="2400" w:type="dxa"/>
            <w:vMerge w:val="restart"/>
            <w:tcBorders>
              <w:left w:val="single" w:sz="4" w:space="0" w:color="auto"/>
            </w:tcBorders>
            <w:shd w:val="clear" w:color="auto" w:fill="FFFFFF" w:themeFill="background1"/>
            <w:vAlign w:val="bottom"/>
          </w:tcPr>
          <w:p w14:paraId="3C1E07CA" w14:textId="77777777" w:rsidR="00180645" w:rsidRPr="00200FBF" w:rsidRDefault="00180645" w:rsidP="00180645">
            <w:pPr>
              <w:spacing w:line="240" w:lineRule="auto"/>
              <w:jc w:val="left"/>
              <w:rPr>
                <w:rFonts w:cs="Calibri"/>
                <w:sz w:val="18"/>
                <w:szCs w:val="18"/>
                <w:lang w:val="en-GB"/>
              </w:rPr>
            </w:pPr>
            <w:r w:rsidRPr="00200FBF">
              <w:rPr>
                <w:rFonts w:cs="Calibri"/>
                <w:sz w:val="18"/>
                <w:szCs w:val="18"/>
                <w:lang w:val="en-GB"/>
              </w:rPr>
              <w:t>(Screams) Oh no, no, Tony, Tony!</w:t>
            </w:r>
          </w:p>
        </w:tc>
        <w:tc>
          <w:tcPr>
            <w:tcW w:w="2693" w:type="dxa"/>
            <w:vMerge w:val="restart"/>
            <w:shd w:val="clear" w:color="000000" w:fill="808080"/>
            <w:vAlign w:val="bottom"/>
          </w:tcPr>
          <w:p w14:paraId="671DAF51" w14:textId="77777777" w:rsidR="00180645" w:rsidRPr="00326056" w:rsidRDefault="00180645" w:rsidP="00180645">
            <w:pPr>
              <w:spacing w:line="240" w:lineRule="auto"/>
              <w:jc w:val="center"/>
              <w:rPr>
                <w:rFonts w:cs="Calibri"/>
                <w:color w:val="000000"/>
                <w:sz w:val="18"/>
                <w:szCs w:val="18"/>
                <w:lang w:val="en-GB"/>
              </w:rPr>
            </w:pPr>
            <w:r w:rsidRPr="00326056">
              <w:rPr>
                <w:rFonts w:cs="Calibri"/>
                <w:color w:val="FFFFFF"/>
                <w:sz w:val="18"/>
                <w:szCs w:val="18"/>
                <w:lang w:val="en-GB"/>
              </w:rPr>
              <w:t>SHE SCREAMS</w:t>
            </w:r>
            <w:r w:rsidRPr="00326056">
              <w:rPr>
                <w:rFonts w:cs="Calibri"/>
                <w:color w:val="000000"/>
                <w:sz w:val="18"/>
                <w:szCs w:val="18"/>
                <w:lang w:val="en-GB"/>
              </w:rPr>
              <w:t xml:space="preserve"> </w:t>
            </w:r>
            <w:r w:rsidRPr="00326056">
              <w:rPr>
                <w:rFonts w:cs="Calibri"/>
                <w:color w:val="FFFFFF" w:themeColor="background1"/>
                <w:sz w:val="18"/>
                <w:szCs w:val="18"/>
                <w:lang w:val="en-GB"/>
              </w:rPr>
              <w:t>/</w:t>
            </w:r>
          </w:p>
          <w:p w14:paraId="78DB9595" w14:textId="77777777" w:rsidR="00180645" w:rsidRPr="00326056" w:rsidRDefault="00180645" w:rsidP="00180645">
            <w:pPr>
              <w:spacing w:line="240" w:lineRule="auto"/>
              <w:jc w:val="center"/>
              <w:rPr>
                <w:rFonts w:cs="Calibri"/>
                <w:color w:val="00FFFF"/>
                <w:sz w:val="18"/>
                <w:szCs w:val="18"/>
                <w:lang w:val="en-GB"/>
              </w:rPr>
            </w:pPr>
            <w:r w:rsidRPr="00326056">
              <w:rPr>
                <w:rFonts w:cs="Calibri"/>
                <w:color w:val="FFFF00"/>
                <w:sz w:val="18"/>
                <w:szCs w:val="18"/>
                <w:lang w:val="en-GB"/>
              </w:rPr>
              <w:t>Oh no, no, Tony, Tony!</w:t>
            </w:r>
          </w:p>
        </w:tc>
        <w:tc>
          <w:tcPr>
            <w:tcW w:w="285" w:type="dxa"/>
            <w:vMerge w:val="restart"/>
            <w:shd w:val="clear" w:color="auto" w:fill="FFFFFF" w:themeFill="background1"/>
          </w:tcPr>
          <w:p w14:paraId="1B066932"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val="restart"/>
            <w:shd w:val="clear" w:color="auto" w:fill="BDD6EE" w:themeFill="accent5" w:themeFillTint="66"/>
            <w:vAlign w:val="center"/>
          </w:tcPr>
          <w:p w14:paraId="5FFE6493" w14:textId="77777777" w:rsidR="00180645" w:rsidRPr="00665429" w:rsidRDefault="00180645" w:rsidP="00603C3A">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D654B32" w14:textId="77777777"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¡Oh, no!</w:t>
            </w:r>
          </w:p>
        </w:tc>
        <w:tc>
          <w:tcPr>
            <w:tcW w:w="284" w:type="dxa"/>
            <w:shd w:val="clear" w:color="auto" w:fill="FFFFFF" w:themeFill="background1"/>
            <w:vAlign w:val="bottom"/>
          </w:tcPr>
          <w:p w14:paraId="7202974D"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68735284" w14:textId="77777777" w:rsidR="00180645" w:rsidRPr="00665429" w:rsidRDefault="00180645" w:rsidP="00603C3A">
            <w:pPr>
              <w:spacing w:line="240" w:lineRule="auto"/>
              <w:jc w:val="center"/>
              <w:rPr>
                <w:rFonts w:cs="Calibri"/>
                <w:color w:val="000000"/>
                <w:sz w:val="18"/>
                <w:szCs w:val="18"/>
                <w:lang w:val="en-GB"/>
              </w:rPr>
            </w:pPr>
          </w:p>
        </w:tc>
        <w:tc>
          <w:tcPr>
            <w:tcW w:w="2693" w:type="dxa"/>
            <w:shd w:val="clear" w:color="auto" w:fill="FFFFFF" w:themeFill="background1"/>
            <w:vAlign w:val="bottom"/>
          </w:tcPr>
          <w:p w14:paraId="2B318160"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¡Oh, no!</w:t>
            </w:r>
          </w:p>
        </w:tc>
        <w:tc>
          <w:tcPr>
            <w:tcW w:w="284" w:type="dxa"/>
            <w:shd w:val="clear" w:color="auto" w:fill="BDD6EE" w:themeFill="accent5" w:themeFillTint="66"/>
            <w:vAlign w:val="center"/>
          </w:tcPr>
          <w:p w14:paraId="253CF72D" w14:textId="77777777" w:rsidR="00180645" w:rsidRPr="00665429" w:rsidRDefault="00180645" w:rsidP="00603C3A">
            <w:pPr>
              <w:spacing w:line="240" w:lineRule="auto"/>
              <w:jc w:val="center"/>
              <w:rPr>
                <w:rFonts w:cs="Calibri"/>
                <w:color w:val="000000"/>
                <w:sz w:val="18"/>
                <w:szCs w:val="18"/>
                <w:lang w:val="en-GB"/>
              </w:rPr>
            </w:pPr>
          </w:p>
        </w:tc>
        <w:tc>
          <w:tcPr>
            <w:tcW w:w="2977" w:type="dxa"/>
            <w:vAlign w:val="bottom"/>
          </w:tcPr>
          <w:p w14:paraId="2EE32EC6" w14:textId="77777777" w:rsidR="00180645" w:rsidRPr="00326056" w:rsidRDefault="00180645" w:rsidP="00180645">
            <w:pPr>
              <w:spacing w:after="80" w:line="240" w:lineRule="auto"/>
              <w:jc w:val="right"/>
              <w:rPr>
                <w:rFonts w:cs="Calibri"/>
                <w:color w:val="000000" w:themeColor="text1"/>
                <w:sz w:val="18"/>
                <w:szCs w:val="18"/>
              </w:rPr>
            </w:pPr>
            <w:r w:rsidRPr="00326056">
              <w:rPr>
                <w:rFonts w:cs="Calibri"/>
                <w:color w:val="000000" w:themeColor="text1"/>
                <w:sz w:val="18"/>
                <w:szCs w:val="18"/>
              </w:rPr>
              <w:t>¡Oh, no!</w:t>
            </w:r>
          </w:p>
        </w:tc>
      </w:tr>
      <w:tr w:rsidR="00180645" w:rsidRPr="00326056" w14:paraId="51D318E4" w14:textId="77777777" w:rsidTr="00603C3A">
        <w:tc>
          <w:tcPr>
            <w:tcW w:w="562" w:type="dxa"/>
            <w:tcBorders>
              <w:top w:val="single" w:sz="4" w:space="0" w:color="auto"/>
              <w:left w:val="single" w:sz="4" w:space="0" w:color="auto"/>
              <w:bottom w:val="single" w:sz="4" w:space="0" w:color="auto"/>
              <w:right w:val="nil"/>
            </w:tcBorders>
            <w:shd w:val="clear" w:color="auto" w:fill="auto"/>
            <w:vAlign w:val="bottom"/>
          </w:tcPr>
          <w:p w14:paraId="21DE46B4" w14:textId="703EA9EF" w:rsidR="00180645" w:rsidRDefault="00180645" w:rsidP="00180645">
            <w:pPr>
              <w:spacing w:line="240" w:lineRule="auto"/>
              <w:jc w:val="right"/>
              <w:rPr>
                <w:rFonts w:cs="Calibri"/>
                <w:color w:val="000000"/>
                <w:sz w:val="18"/>
                <w:szCs w:val="18"/>
              </w:rPr>
            </w:pPr>
            <w:r>
              <w:rPr>
                <w:rFonts w:cs="Calibri"/>
                <w:color w:val="000000"/>
                <w:sz w:val="18"/>
                <w:szCs w:val="18"/>
              </w:rPr>
              <w:t>763</w:t>
            </w:r>
          </w:p>
        </w:tc>
        <w:tc>
          <w:tcPr>
            <w:tcW w:w="2400" w:type="dxa"/>
            <w:vMerge/>
            <w:tcBorders>
              <w:left w:val="single" w:sz="4" w:space="0" w:color="auto"/>
            </w:tcBorders>
            <w:shd w:val="clear" w:color="auto" w:fill="FFFFFF" w:themeFill="background1"/>
            <w:vAlign w:val="bottom"/>
          </w:tcPr>
          <w:p w14:paraId="674B18FE" w14:textId="77777777" w:rsidR="00180645" w:rsidRPr="00200FBF" w:rsidRDefault="00180645" w:rsidP="00180645">
            <w:pPr>
              <w:spacing w:line="240" w:lineRule="auto"/>
              <w:jc w:val="left"/>
              <w:rPr>
                <w:rFonts w:cs="Calibri"/>
                <w:sz w:val="18"/>
                <w:szCs w:val="18"/>
                <w:lang w:val="en-GB"/>
              </w:rPr>
            </w:pPr>
          </w:p>
        </w:tc>
        <w:tc>
          <w:tcPr>
            <w:tcW w:w="2693" w:type="dxa"/>
            <w:vMerge/>
            <w:shd w:val="clear" w:color="000000" w:fill="808080"/>
            <w:vAlign w:val="bottom"/>
          </w:tcPr>
          <w:p w14:paraId="470AAB8E" w14:textId="77777777" w:rsidR="00180645" w:rsidRPr="00326056" w:rsidRDefault="00180645" w:rsidP="00180645">
            <w:pPr>
              <w:spacing w:line="240" w:lineRule="auto"/>
              <w:jc w:val="center"/>
              <w:rPr>
                <w:rFonts w:cs="Calibri"/>
                <w:color w:val="00FFFF"/>
                <w:sz w:val="18"/>
                <w:szCs w:val="18"/>
                <w:lang w:val="en-GB"/>
              </w:rPr>
            </w:pPr>
          </w:p>
        </w:tc>
        <w:tc>
          <w:tcPr>
            <w:tcW w:w="285" w:type="dxa"/>
            <w:vMerge/>
            <w:shd w:val="clear" w:color="auto" w:fill="FFFFFF" w:themeFill="background1"/>
          </w:tcPr>
          <w:p w14:paraId="7F6433E9"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42285CDE" w14:textId="77777777" w:rsidR="00180645" w:rsidRPr="00665429" w:rsidRDefault="00180645" w:rsidP="00603C3A">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17F87CB" w14:textId="77777777"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¡No! ¡Tony!</w:t>
            </w:r>
          </w:p>
        </w:tc>
        <w:tc>
          <w:tcPr>
            <w:tcW w:w="284" w:type="dxa"/>
            <w:shd w:val="clear" w:color="auto" w:fill="FFFFFF" w:themeFill="background1"/>
            <w:vAlign w:val="bottom"/>
          </w:tcPr>
          <w:p w14:paraId="348933BD"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E92ADF5" w14:textId="77777777" w:rsidR="00180645" w:rsidRPr="00665429" w:rsidRDefault="00180645" w:rsidP="00603C3A">
            <w:pPr>
              <w:spacing w:line="240" w:lineRule="auto"/>
              <w:jc w:val="center"/>
              <w:rPr>
                <w:rFonts w:cs="Calibri"/>
                <w:color w:val="000000"/>
                <w:sz w:val="18"/>
                <w:szCs w:val="18"/>
                <w:lang w:val="en-GB"/>
              </w:rPr>
            </w:pPr>
          </w:p>
        </w:tc>
        <w:tc>
          <w:tcPr>
            <w:tcW w:w="2693" w:type="dxa"/>
            <w:shd w:val="clear" w:color="auto" w:fill="FFFFFF" w:themeFill="background1"/>
            <w:vAlign w:val="bottom"/>
          </w:tcPr>
          <w:p w14:paraId="2C2850BE"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¡Tony!</w:t>
            </w:r>
          </w:p>
        </w:tc>
        <w:tc>
          <w:tcPr>
            <w:tcW w:w="284" w:type="dxa"/>
            <w:shd w:val="clear" w:color="auto" w:fill="BDD6EE" w:themeFill="accent5" w:themeFillTint="66"/>
            <w:vAlign w:val="center"/>
          </w:tcPr>
          <w:p w14:paraId="21AE6078" w14:textId="77777777" w:rsidR="00180645" w:rsidRPr="00665429" w:rsidRDefault="00180645" w:rsidP="00603C3A">
            <w:pPr>
              <w:spacing w:line="240" w:lineRule="auto"/>
              <w:jc w:val="center"/>
              <w:rPr>
                <w:rFonts w:cs="Calibri"/>
                <w:color w:val="000000"/>
                <w:sz w:val="18"/>
                <w:szCs w:val="18"/>
                <w:lang w:val="en-GB"/>
              </w:rPr>
            </w:pPr>
          </w:p>
        </w:tc>
        <w:tc>
          <w:tcPr>
            <w:tcW w:w="2977" w:type="dxa"/>
            <w:vAlign w:val="bottom"/>
          </w:tcPr>
          <w:p w14:paraId="39B78E19" w14:textId="77777777" w:rsidR="00180645" w:rsidRPr="00326056" w:rsidRDefault="00180645" w:rsidP="00180645">
            <w:pPr>
              <w:spacing w:after="80" w:line="240" w:lineRule="auto"/>
              <w:jc w:val="right"/>
              <w:rPr>
                <w:rFonts w:cs="Calibri"/>
                <w:color w:val="000000" w:themeColor="text1"/>
                <w:sz w:val="18"/>
                <w:szCs w:val="18"/>
              </w:rPr>
            </w:pPr>
            <w:r w:rsidRPr="00326056">
              <w:rPr>
                <w:rFonts w:cs="Calibri"/>
                <w:color w:val="000000" w:themeColor="text1"/>
                <w:sz w:val="18"/>
                <w:szCs w:val="18"/>
              </w:rPr>
              <w:t>¡No! ¡Tony!</w:t>
            </w:r>
          </w:p>
        </w:tc>
      </w:tr>
      <w:tr w:rsidR="00180645" w:rsidRPr="00326056" w14:paraId="65D2B829" w14:textId="77777777" w:rsidTr="00603C3A">
        <w:tc>
          <w:tcPr>
            <w:tcW w:w="562" w:type="dxa"/>
            <w:tcBorders>
              <w:top w:val="single" w:sz="4" w:space="0" w:color="auto"/>
              <w:left w:val="single" w:sz="4" w:space="0" w:color="auto"/>
              <w:bottom w:val="single" w:sz="4" w:space="0" w:color="auto"/>
              <w:right w:val="nil"/>
            </w:tcBorders>
            <w:shd w:val="clear" w:color="auto" w:fill="auto"/>
            <w:vAlign w:val="bottom"/>
          </w:tcPr>
          <w:p w14:paraId="2A6ECB6E" w14:textId="2F0A3B46" w:rsidR="00180645" w:rsidRDefault="00180645" w:rsidP="00180645">
            <w:pPr>
              <w:spacing w:line="240" w:lineRule="auto"/>
              <w:jc w:val="right"/>
              <w:rPr>
                <w:rFonts w:cs="Calibri"/>
                <w:color w:val="000000"/>
                <w:sz w:val="18"/>
                <w:szCs w:val="18"/>
              </w:rPr>
            </w:pPr>
            <w:r>
              <w:rPr>
                <w:rFonts w:cs="Calibri"/>
                <w:color w:val="000000"/>
                <w:sz w:val="18"/>
                <w:szCs w:val="18"/>
              </w:rPr>
              <w:t>764</w:t>
            </w:r>
          </w:p>
        </w:tc>
        <w:tc>
          <w:tcPr>
            <w:tcW w:w="2400" w:type="dxa"/>
            <w:vMerge/>
            <w:tcBorders>
              <w:left w:val="single" w:sz="4" w:space="0" w:color="auto"/>
            </w:tcBorders>
            <w:shd w:val="clear" w:color="auto" w:fill="FFFFFF" w:themeFill="background1"/>
            <w:vAlign w:val="bottom"/>
          </w:tcPr>
          <w:p w14:paraId="777F0450" w14:textId="77777777" w:rsidR="00180645" w:rsidRPr="00200FBF" w:rsidRDefault="00180645" w:rsidP="00180645">
            <w:pPr>
              <w:spacing w:line="240" w:lineRule="auto"/>
              <w:jc w:val="left"/>
              <w:rPr>
                <w:rFonts w:cs="Calibri"/>
                <w:sz w:val="18"/>
                <w:szCs w:val="18"/>
                <w:lang w:val="en-GB"/>
              </w:rPr>
            </w:pPr>
          </w:p>
        </w:tc>
        <w:tc>
          <w:tcPr>
            <w:tcW w:w="2693" w:type="dxa"/>
            <w:vMerge/>
            <w:shd w:val="clear" w:color="000000" w:fill="808080"/>
            <w:vAlign w:val="bottom"/>
          </w:tcPr>
          <w:p w14:paraId="5ED56A98" w14:textId="77777777" w:rsidR="00180645" w:rsidRPr="00326056" w:rsidRDefault="00180645" w:rsidP="00180645">
            <w:pPr>
              <w:spacing w:line="240" w:lineRule="auto"/>
              <w:jc w:val="center"/>
              <w:rPr>
                <w:rFonts w:cs="Calibri"/>
                <w:color w:val="000000"/>
                <w:sz w:val="18"/>
                <w:szCs w:val="18"/>
                <w:lang w:val="en-GB"/>
              </w:rPr>
            </w:pPr>
          </w:p>
        </w:tc>
        <w:tc>
          <w:tcPr>
            <w:tcW w:w="285" w:type="dxa"/>
            <w:vMerge/>
            <w:shd w:val="clear" w:color="auto" w:fill="FFFFFF" w:themeFill="background1"/>
          </w:tcPr>
          <w:p w14:paraId="3C673B09" w14:textId="77777777" w:rsidR="00180645" w:rsidRPr="00326056" w:rsidRDefault="00180645" w:rsidP="00180645">
            <w:pPr>
              <w:spacing w:line="240" w:lineRule="auto"/>
              <w:jc w:val="center"/>
              <w:rPr>
                <w:rFonts w:eastAsia="Times New Roman" w:cs="Calibri"/>
                <w:color w:val="00FFFF"/>
                <w:sz w:val="18"/>
                <w:szCs w:val="18"/>
                <w:lang w:val="en-GB"/>
                <w14:textOutline w14:w="1905" w14:cap="rnd" w14:cmpd="sng" w14:algn="ctr">
                  <w14:solidFill>
                    <w14:schemeClr w14:val="tx1">
                      <w14:alpha w14:val="50000"/>
                    </w14:schemeClr>
                  </w14:solidFill>
                  <w14:prstDash w14:val="solid"/>
                  <w14:bevel/>
                </w14:textOutline>
              </w:rPr>
            </w:pPr>
          </w:p>
        </w:tc>
        <w:tc>
          <w:tcPr>
            <w:tcW w:w="284" w:type="dxa"/>
            <w:vMerge/>
            <w:shd w:val="clear" w:color="auto" w:fill="BDD6EE" w:themeFill="accent5" w:themeFillTint="66"/>
            <w:vAlign w:val="center"/>
          </w:tcPr>
          <w:p w14:paraId="5F509EBC" w14:textId="77777777" w:rsidR="00180645" w:rsidRPr="00665429" w:rsidRDefault="00180645" w:rsidP="00603C3A">
            <w:pPr>
              <w:spacing w:line="240" w:lineRule="auto"/>
              <w:jc w:val="center"/>
              <w:rPr>
                <w:rFonts w:cs="Calibri"/>
                <w:color w:val="000000"/>
                <w:sz w:val="18"/>
                <w:szCs w:val="18"/>
                <w:lang w:val="en-GB"/>
              </w:rPr>
            </w:pPr>
          </w:p>
        </w:tc>
        <w:tc>
          <w:tcPr>
            <w:tcW w:w="2695" w:type="dxa"/>
            <w:shd w:val="clear" w:color="auto" w:fill="FFFFFF" w:themeFill="background1"/>
            <w:vAlign w:val="bottom"/>
          </w:tcPr>
          <w:p w14:paraId="32E683AA" w14:textId="77777777" w:rsidR="00180645" w:rsidRPr="00326056" w:rsidRDefault="00180645" w:rsidP="00180645">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¡Tony! / ¡Eh!</w:t>
            </w:r>
          </w:p>
        </w:tc>
        <w:tc>
          <w:tcPr>
            <w:tcW w:w="284" w:type="dxa"/>
            <w:shd w:val="clear" w:color="auto" w:fill="FFFFFF" w:themeFill="background1"/>
            <w:vAlign w:val="bottom"/>
          </w:tcPr>
          <w:p w14:paraId="5055E3C7"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0A102D07" w14:textId="77777777" w:rsidR="00180645" w:rsidRPr="00665429" w:rsidRDefault="00180645" w:rsidP="00603C3A">
            <w:pPr>
              <w:spacing w:line="240" w:lineRule="auto"/>
              <w:jc w:val="center"/>
              <w:rPr>
                <w:rFonts w:cs="Calibri"/>
                <w:color w:val="000000"/>
                <w:sz w:val="18"/>
                <w:szCs w:val="18"/>
                <w:lang w:val="en-GB"/>
              </w:rPr>
            </w:pPr>
          </w:p>
        </w:tc>
        <w:tc>
          <w:tcPr>
            <w:tcW w:w="2693" w:type="dxa"/>
            <w:shd w:val="clear" w:color="auto" w:fill="FFFFFF" w:themeFill="background1"/>
            <w:vAlign w:val="bottom"/>
          </w:tcPr>
          <w:p w14:paraId="299C0FF4"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¡Tony!</w:t>
            </w:r>
          </w:p>
        </w:tc>
        <w:tc>
          <w:tcPr>
            <w:tcW w:w="284" w:type="dxa"/>
            <w:shd w:val="clear" w:color="auto" w:fill="BDD6EE" w:themeFill="accent5" w:themeFillTint="66"/>
            <w:vAlign w:val="center"/>
          </w:tcPr>
          <w:p w14:paraId="631CD623" w14:textId="77777777" w:rsidR="00180645" w:rsidRPr="00665429" w:rsidRDefault="00180645" w:rsidP="00603C3A">
            <w:pPr>
              <w:spacing w:line="240" w:lineRule="auto"/>
              <w:jc w:val="center"/>
              <w:rPr>
                <w:rFonts w:cs="Calibri"/>
                <w:color w:val="000000"/>
                <w:sz w:val="18"/>
                <w:szCs w:val="18"/>
                <w:lang w:val="en-GB"/>
              </w:rPr>
            </w:pPr>
          </w:p>
        </w:tc>
        <w:tc>
          <w:tcPr>
            <w:tcW w:w="2977" w:type="dxa"/>
            <w:vAlign w:val="bottom"/>
          </w:tcPr>
          <w:p w14:paraId="644FD607" w14:textId="77777777" w:rsidR="00180645" w:rsidRPr="00326056" w:rsidRDefault="00180645" w:rsidP="00180645">
            <w:pPr>
              <w:spacing w:after="80" w:line="240" w:lineRule="auto"/>
              <w:jc w:val="right"/>
              <w:rPr>
                <w:rFonts w:cs="Calibri"/>
                <w:color w:val="000000" w:themeColor="text1"/>
                <w:sz w:val="18"/>
                <w:szCs w:val="18"/>
              </w:rPr>
            </w:pPr>
            <w:r w:rsidRPr="00326056">
              <w:rPr>
                <w:rFonts w:cs="Calibri"/>
                <w:color w:val="000000" w:themeColor="text1"/>
                <w:sz w:val="18"/>
                <w:szCs w:val="18"/>
              </w:rPr>
              <w:t>¡Tony!</w:t>
            </w:r>
          </w:p>
        </w:tc>
      </w:tr>
      <w:tr w:rsidR="00180645" w:rsidRPr="00326056" w14:paraId="14369EC7" w14:textId="77777777" w:rsidTr="00603C3A">
        <w:tc>
          <w:tcPr>
            <w:tcW w:w="562" w:type="dxa"/>
            <w:tcBorders>
              <w:top w:val="single" w:sz="4" w:space="0" w:color="auto"/>
              <w:left w:val="single" w:sz="4" w:space="0" w:color="auto"/>
              <w:bottom w:val="single" w:sz="4" w:space="0" w:color="auto"/>
              <w:right w:val="nil"/>
            </w:tcBorders>
            <w:shd w:val="clear" w:color="auto" w:fill="auto"/>
            <w:vAlign w:val="bottom"/>
          </w:tcPr>
          <w:p w14:paraId="5FEFF321" w14:textId="3690B33D" w:rsidR="00180645" w:rsidRDefault="00180645" w:rsidP="00180645">
            <w:pPr>
              <w:spacing w:line="240" w:lineRule="auto"/>
              <w:jc w:val="right"/>
              <w:rPr>
                <w:rFonts w:cs="Calibri"/>
                <w:color w:val="000000"/>
                <w:sz w:val="18"/>
                <w:szCs w:val="18"/>
              </w:rPr>
            </w:pPr>
            <w:r>
              <w:rPr>
                <w:rFonts w:cs="Calibri"/>
                <w:color w:val="000000"/>
                <w:sz w:val="18"/>
                <w:szCs w:val="18"/>
              </w:rPr>
              <w:t>765</w:t>
            </w:r>
          </w:p>
        </w:tc>
        <w:tc>
          <w:tcPr>
            <w:tcW w:w="2400" w:type="dxa"/>
            <w:tcBorders>
              <w:left w:val="single" w:sz="4" w:space="0" w:color="auto"/>
            </w:tcBorders>
            <w:shd w:val="clear" w:color="auto" w:fill="FFFFFF" w:themeFill="background1"/>
            <w:vAlign w:val="bottom"/>
          </w:tcPr>
          <w:p w14:paraId="134F2AF5" w14:textId="77777777" w:rsidR="00180645" w:rsidRPr="00200FBF" w:rsidRDefault="00180645" w:rsidP="00180645">
            <w:pPr>
              <w:spacing w:line="240" w:lineRule="auto"/>
              <w:jc w:val="left"/>
              <w:rPr>
                <w:rFonts w:cs="Calibri"/>
                <w:sz w:val="18"/>
                <w:szCs w:val="18"/>
                <w:lang w:val="en-GB"/>
              </w:rPr>
            </w:pPr>
            <w:r w:rsidRPr="00200FBF">
              <w:rPr>
                <w:rFonts w:cs="Calibri"/>
                <w:sz w:val="18"/>
                <w:szCs w:val="18"/>
                <w:lang w:val="en-GB"/>
              </w:rPr>
              <w:t xml:space="preserve">Oi! I'm </w:t>
            </w:r>
            <w:proofErr w:type="gramStart"/>
            <w:r w:rsidRPr="00200FBF">
              <w:rPr>
                <w:rFonts w:cs="Calibri"/>
                <w:sz w:val="18"/>
                <w:szCs w:val="18"/>
                <w:lang w:val="en-GB"/>
              </w:rPr>
              <w:t>a police</w:t>
            </w:r>
            <w:proofErr w:type="gramEnd"/>
            <w:r w:rsidRPr="00200FBF">
              <w:rPr>
                <w:rFonts w:cs="Calibri"/>
                <w:sz w:val="18"/>
                <w:szCs w:val="18"/>
                <w:lang w:val="en-GB"/>
              </w:rPr>
              <w:t>…</w:t>
            </w:r>
          </w:p>
        </w:tc>
        <w:tc>
          <w:tcPr>
            <w:tcW w:w="2693" w:type="dxa"/>
            <w:shd w:val="clear" w:color="000000" w:fill="808080"/>
            <w:vAlign w:val="bottom"/>
          </w:tcPr>
          <w:p w14:paraId="5F2FB70B" w14:textId="77777777" w:rsidR="00180645" w:rsidRPr="00326056" w:rsidRDefault="00180645" w:rsidP="00180645">
            <w:pPr>
              <w:spacing w:line="240" w:lineRule="auto"/>
              <w:jc w:val="center"/>
              <w:rPr>
                <w:rFonts w:cs="Calibri"/>
                <w:color w:val="00FFFF"/>
                <w:sz w:val="18"/>
                <w:szCs w:val="18"/>
              </w:rPr>
            </w:pPr>
            <w:proofErr w:type="spellStart"/>
            <w:r w:rsidRPr="00326056">
              <w:rPr>
                <w:rFonts w:cs="Calibri"/>
                <w:color w:val="00FFFF"/>
                <w:sz w:val="18"/>
                <w:szCs w:val="18"/>
              </w:rPr>
              <w:t>Oi</w:t>
            </w:r>
            <w:proofErr w:type="spellEnd"/>
            <w:r w:rsidRPr="00326056">
              <w:rPr>
                <w:rFonts w:cs="Calibri"/>
                <w:color w:val="00FFFF"/>
                <w:sz w:val="18"/>
                <w:szCs w:val="18"/>
              </w:rPr>
              <w:t xml:space="preserve">! </w:t>
            </w:r>
            <w:proofErr w:type="spellStart"/>
            <w:r w:rsidRPr="00326056">
              <w:rPr>
                <w:rFonts w:cs="Calibri"/>
                <w:color w:val="00FFFF"/>
                <w:sz w:val="18"/>
                <w:szCs w:val="18"/>
              </w:rPr>
              <w:t>I'm</w:t>
            </w:r>
            <w:proofErr w:type="spellEnd"/>
            <w:r w:rsidRPr="00326056">
              <w:rPr>
                <w:rFonts w:cs="Calibri"/>
                <w:color w:val="00FFFF"/>
                <w:sz w:val="18"/>
                <w:szCs w:val="18"/>
              </w:rPr>
              <w:t xml:space="preserve"> a </w:t>
            </w:r>
            <w:proofErr w:type="spellStart"/>
            <w:r w:rsidRPr="00326056">
              <w:rPr>
                <w:rFonts w:cs="Calibri"/>
                <w:color w:val="00FFFF"/>
                <w:sz w:val="18"/>
                <w:szCs w:val="18"/>
              </w:rPr>
              <w:t>police</w:t>
            </w:r>
            <w:proofErr w:type="spellEnd"/>
            <w:r w:rsidRPr="00326056">
              <w:rPr>
                <w:rFonts w:cs="Calibri"/>
                <w:color w:val="00FFFF"/>
                <w:sz w:val="18"/>
                <w:szCs w:val="18"/>
              </w:rPr>
              <w:t>…</w:t>
            </w:r>
          </w:p>
        </w:tc>
        <w:tc>
          <w:tcPr>
            <w:tcW w:w="285" w:type="dxa"/>
            <w:shd w:val="clear" w:color="auto" w:fill="FFFFFF" w:themeFill="background1"/>
          </w:tcPr>
          <w:p w14:paraId="448E0A1F" w14:textId="77777777" w:rsidR="00180645" w:rsidRPr="00326056" w:rsidRDefault="00180645" w:rsidP="00180645">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18271B09" w14:textId="77777777" w:rsidR="00180645" w:rsidRPr="00665429" w:rsidRDefault="00180645" w:rsidP="00603C3A">
            <w:pPr>
              <w:spacing w:line="240" w:lineRule="auto"/>
              <w:jc w:val="center"/>
              <w:rPr>
                <w:rFonts w:cs="Calibri"/>
                <w:color w:val="000000"/>
                <w:sz w:val="18"/>
                <w:szCs w:val="18"/>
                <w:lang w:val="en-GB"/>
              </w:rPr>
            </w:pPr>
          </w:p>
        </w:tc>
        <w:tc>
          <w:tcPr>
            <w:tcW w:w="2695" w:type="dxa"/>
            <w:shd w:val="clear" w:color="auto" w:fill="FFFFFF" w:themeFill="background1"/>
            <w:vAlign w:val="bottom"/>
          </w:tcPr>
          <w:p w14:paraId="2F44DE98" w14:textId="77777777" w:rsidR="00180645" w:rsidRPr="00326056" w:rsidRDefault="00180645" w:rsidP="00180645">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¡Soy policía!</w:t>
            </w:r>
          </w:p>
        </w:tc>
        <w:tc>
          <w:tcPr>
            <w:tcW w:w="284" w:type="dxa"/>
            <w:shd w:val="clear" w:color="auto" w:fill="FFFFFF" w:themeFill="background1"/>
            <w:vAlign w:val="bottom"/>
          </w:tcPr>
          <w:p w14:paraId="001C3B26"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5615D0AF" w14:textId="77777777" w:rsidR="00180645" w:rsidRPr="00665429" w:rsidRDefault="00180645" w:rsidP="00603C3A">
            <w:pPr>
              <w:spacing w:line="240" w:lineRule="auto"/>
              <w:jc w:val="center"/>
              <w:rPr>
                <w:rFonts w:cs="Calibri"/>
                <w:color w:val="000000"/>
                <w:sz w:val="18"/>
                <w:szCs w:val="18"/>
                <w:lang w:val="en-GB"/>
              </w:rPr>
            </w:pPr>
          </w:p>
        </w:tc>
        <w:tc>
          <w:tcPr>
            <w:tcW w:w="2693" w:type="dxa"/>
            <w:shd w:val="clear" w:color="auto" w:fill="FFFFFF" w:themeFill="background1"/>
            <w:vAlign w:val="bottom"/>
          </w:tcPr>
          <w:p w14:paraId="1DF3A60A"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 xml:space="preserve">Soy </w:t>
            </w:r>
            <w:proofErr w:type="spellStart"/>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policí</w:t>
            </w:r>
            <w:proofErr w:type="spellEnd"/>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FFF2CC" w:themeFill="accent4" w:themeFillTint="33"/>
            <w:vAlign w:val="center"/>
          </w:tcPr>
          <w:p w14:paraId="2735950B" w14:textId="77777777" w:rsidR="00180645" w:rsidRPr="00665429" w:rsidRDefault="00180645" w:rsidP="00603C3A">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977" w:type="dxa"/>
            <w:vAlign w:val="bottom"/>
          </w:tcPr>
          <w:p w14:paraId="4DA37E71" w14:textId="77777777" w:rsidR="00180645" w:rsidRPr="00326056" w:rsidRDefault="00180645" w:rsidP="00180645">
            <w:pPr>
              <w:spacing w:after="80" w:line="240" w:lineRule="auto"/>
              <w:jc w:val="right"/>
              <w:rPr>
                <w:rFonts w:cs="Calibri"/>
                <w:color w:val="000000" w:themeColor="text1"/>
                <w:sz w:val="18"/>
                <w:szCs w:val="18"/>
              </w:rPr>
            </w:pPr>
            <w:r w:rsidRPr="00326056">
              <w:rPr>
                <w:rFonts w:cs="Calibri"/>
                <w:color w:val="000000" w:themeColor="text1"/>
                <w:sz w:val="18"/>
                <w:szCs w:val="18"/>
              </w:rPr>
              <w:t>¡Eh! ¡Soy policía!</w:t>
            </w:r>
          </w:p>
        </w:tc>
      </w:tr>
      <w:tr w:rsidR="00180645" w:rsidRPr="00326056" w14:paraId="2F403CEF" w14:textId="77777777" w:rsidTr="00603C3A">
        <w:tc>
          <w:tcPr>
            <w:tcW w:w="562" w:type="dxa"/>
            <w:tcBorders>
              <w:top w:val="single" w:sz="4" w:space="0" w:color="auto"/>
              <w:left w:val="single" w:sz="4" w:space="0" w:color="auto"/>
              <w:bottom w:val="single" w:sz="4" w:space="0" w:color="auto"/>
              <w:right w:val="nil"/>
            </w:tcBorders>
            <w:shd w:val="clear" w:color="auto" w:fill="auto"/>
            <w:vAlign w:val="bottom"/>
          </w:tcPr>
          <w:p w14:paraId="0E75F716" w14:textId="6838F796" w:rsidR="00180645" w:rsidRDefault="00180645" w:rsidP="00180645">
            <w:pPr>
              <w:spacing w:line="240" w:lineRule="auto"/>
              <w:jc w:val="right"/>
              <w:rPr>
                <w:rFonts w:cs="Calibri"/>
                <w:color w:val="000000"/>
                <w:sz w:val="18"/>
                <w:szCs w:val="18"/>
              </w:rPr>
            </w:pPr>
            <w:r>
              <w:rPr>
                <w:rFonts w:cs="Calibri"/>
                <w:color w:val="000000"/>
                <w:sz w:val="18"/>
                <w:szCs w:val="18"/>
              </w:rPr>
              <w:t>766</w:t>
            </w:r>
          </w:p>
        </w:tc>
        <w:tc>
          <w:tcPr>
            <w:tcW w:w="2400" w:type="dxa"/>
            <w:tcBorders>
              <w:left w:val="single" w:sz="4" w:space="0" w:color="auto"/>
            </w:tcBorders>
            <w:shd w:val="clear" w:color="auto" w:fill="FFFFFF" w:themeFill="background1"/>
            <w:vAlign w:val="bottom"/>
          </w:tcPr>
          <w:p w14:paraId="5E94C2B5" w14:textId="77777777" w:rsidR="00180645" w:rsidRPr="00200FBF" w:rsidRDefault="00180645" w:rsidP="00180645">
            <w:pPr>
              <w:spacing w:line="240" w:lineRule="auto"/>
              <w:jc w:val="left"/>
              <w:rPr>
                <w:rFonts w:cs="Calibri"/>
                <w:sz w:val="18"/>
                <w:szCs w:val="18"/>
              </w:rPr>
            </w:pPr>
            <w:r w:rsidRPr="00200FBF">
              <w:rPr>
                <w:rFonts w:cs="Calibri"/>
                <w:sz w:val="18"/>
                <w:szCs w:val="18"/>
              </w:rPr>
              <w:t xml:space="preserve">Oh no, no, </w:t>
            </w:r>
            <w:proofErr w:type="spellStart"/>
            <w:r w:rsidRPr="00200FBF">
              <w:rPr>
                <w:rFonts w:cs="Calibri"/>
                <w:sz w:val="18"/>
                <w:szCs w:val="18"/>
              </w:rPr>
              <w:t>please</w:t>
            </w:r>
            <w:proofErr w:type="spellEnd"/>
            <w:r w:rsidRPr="00200FBF">
              <w:rPr>
                <w:rFonts w:cs="Calibri"/>
                <w:sz w:val="18"/>
                <w:szCs w:val="18"/>
              </w:rPr>
              <w:t xml:space="preserve">. </w:t>
            </w:r>
            <w:proofErr w:type="gramStart"/>
            <w:r w:rsidRPr="009F2665">
              <w:rPr>
                <w:rFonts w:cs="Calibri"/>
                <w:b/>
                <w:bCs/>
                <w:sz w:val="18"/>
                <w:szCs w:val="18"/>
              </w:rPr>
              <w:t>No!</w:t>
            </w:r>
            <w:proofErr w:type="gramEnd"/>
          </w:p>
        </w:tc>
        <w:tc>
          <w:tcPr>
            <w:tcW w:w="2693" w:type="dxa"/>
            <w:shd w:val="clear" w:color="000000" w:fill="808080"/>
            <w:vAlign w:val="bottom"/>
          </w:tcPr>
          <w:p w14:paraId="0BFE910B" w14:textId="77777777" w:rsidR="00180645" w:rsidRPr="00326056" w:rsidRDefault="00180645" w:rsidP="00180645">
            <w:pPr>
              <w:spacing w:line="240" w:lineRule="auto"/>
              <w:jc w:val="center"/>
              <w:rPr>
                <w:rFonts w:cs="Calibri"/>
                <w:color w:val="FFFF00"/>
                <w:sz w:val="18"/>
                <w:szCs w:val="18"/>
              </w:rPr>
            </w:pPr>
            <w:r w:rsidRPr="00326056">
              <w:rPr>
                <w:rFonts w:cs="Calibri"/>
                <w:color w:val="FFFF00"/>
                <w:sz w:val="18"/>
                <w:szCs w:val="18"/>
              </w:rPr>
              <w:t xml:space="preserve">Oh no, no, </w:t>
            </w:r>
            <w:proofErr w:type="spellStart"/>
            <w:r w:rsidRPr="00326056">
              <w:rPr>
                <w:rFonts w:cs="Calibri"/>
                <w:color w:val="FFFF00"/>
                <w:sz w:val="18"/>
                <w:szCs w:val="18"/>
              </w:rPr>
              <w:t>please</w:t>
            </w:r>
            <w:proofErr w:type="spellEnd"/>
            <w:r w:rsidRPr="00326056">
              <w:rPr>
                <w:rFonts w:cs="Calibri"/>
                <w:color w:val="FFFF00"/>
                <w:sz w:val="18"/>
                <w:szCs w:val="18"/>
              </w:rPr>
              <w:t>.</w:t>
            </w:r>
          </w:p>
        </w:tc>
        <w:tc>
          <w:tcPr>
            <w:tcW w:w="285" w:type="dxa"/>
            <w:shd w:val="clear" w:color="auto" w:fill="FFFFFF" w:themeFill="background1"/>
          </w:tcPr>
          <w:p w14:paraId="400F0D11" w14:textId="77777777" w:rsidR="00180645" w:rsidRPr="00326056" w:rsidRDefault="00180645" w:rsidP="00180645">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FFF2CC" w:themeFill="accent4" w:themeFillTint="33"/>
            <w:vAlign w:val="center"/>
          </w:tcPr>
          <w:p w14:paraId="1C751640" w14:textId="77777777" w:rsidR="00180645" w:rsidRPr="00665429" w:rsidRDefault="00180645" w:rsidP="00603C3A">
            <w:pPr>
              <w:spacing w:line="240" w:lineRule="auto"/>
              <w:jc w:val="center"/>
              <w:rPr>
                <w:rFonts w:cs="Calibri"/>
                <w:color w:val="000000"/>
                <w:sz w:val="18"/>
                <w:szCs w:val="18"/>
                <w:lang w:val="en-GB"/>
              </w:rPr>
            </w:pPr>
            <w:r w:rsidRPr="00665429">
              <w:rPr>
                <w:rFonts w:cs="Calibri"/>
                <w:color w:val="000000"/>
                <w:sz w:val="18"/>
                <w:szCs w:val="18"/>
                <w:lang w:val="en-GB"/>
              </w:rPr>
              <w:t>-</w:t>
            </w:r>
          </w:p>
        </w:tc>
        <w:tc>
          <w:tcPr>
            <w:tcW w:w="2695" w:type="dxa"/>
            <w:shd w:val="clear" w:color="auto" w:fill="FFFFFF" w:themeFill="background1"/>
            <w:vAlign w:val="bottom"/>
          </w:tcPr>
          <w:p w14:paraId="52E35D41" w14:textId="77777777" w:rsidR="00180645" w:rsidRPr="00326056" w:rsidRDefault="00180645" w:rsidP="00180645">
            <w:pPr>
              <w:spacing w:line="240" w:lineRule="auto"/>
              <w:jc w:val="center"/>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pPr>
            <w:r w:rsidRPr="00326056">
              <w:rPr>
                <w:rFonts w:eastAsia="Times New Roman" w:cs="Calibri"/>
                <w:outline/>
                <w:color w:val="000000" w:themeColor="text1"/>
                <w:sz w:val="18"/>
                <w:szCs w:val="18"/>
                <w14:textOutline w14:w="1905" w14:cap="rnd" w14:cmpd="sng" w14:algn="ctr">
                  <w14:solidFill>
                    <w14:schemeClr w14:val="tx1">
                      <w14:alpha w14:val="50000"/>
                    </w14:schemeClr>
                  </w14:solidFill>
                  <w14:prstDash w14:val="solid"/>
                  <w14:bevel/>
                </w14:textOutline>
                <w14:textFill>
                  <w14:solidFill>
                    <w14:srgbClr w14:val="FFFFFF"/>
                  </w14:solidFill>
                </w14:textFill>
              </w:rPr>
              <w:t>¡No! No, por favor. ¡No!</w:t>
            </w:r>
          </w:p>
        </w:tc>
        <w:tc>
          <w:tcPr>
            <w:tcW w:w="284" w:type="dxa"/>
            <w:shd w:val="clear" w:color="auto" w:fill="FFFFFF" w:themeFill="background1"/>
            <w:vAlign w:val="bottom"/>
          </w:tcPr>
          <w:p w14:paraId="777D75CE"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BDD6EE" w:themeFill="accent5" w:themeFillTint="66"/>
            <w:vAlign w:val="center"/>
          </w:tcPr>
          <w:p w14:paraId="231D4EF5" w14:textId="77777777" w:rsidR="00180645" w:rsidRPr="00051527" w:rsidRDefault="00180645" w:rsidP="00603C3A">
            <w:pPr>
              <w:spacing w:line="240" w:lineRule="auto"/>
              <w:jc w:val="center"/>
              <w:rPr>
                <w:rFonts w:cs="Calibri"/>
                <w:color w:val="000000"/>
                <w:sz w:val="18"/>
                <w:szCs w:val="18"/>
              </w:rPr>
            </w:pPr>
          </w:p>
        </w:tc>
        <w:tc>
          <w:tcPr>
            <w:tcW w:w="2693" w:type="dxa"/>
            <w:shd w:val="clear" w:color="auto" w:fill="FFFFFF" w:themeFill="background1"/>
            <w:vAlign w:val="bottom"/>
          </w:tcPr>
          <w:p w14:paraId="366ACEDE"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¡No! No, por favor. ¡No!</w:t>
            </w:r>
          </w:p>
        </w:tc>
        <w:tc>
          <w:tcPr>
            <w:tcW w:w="284" w:type="dxa"/>
            <w:shd w:val="clear" w:color="auto" w:fill="BDD6EE" w:themeFill="accent5" w:themeFillTint="66"/>
            <w:vAlign w:val="center"/>
          </w:tcPr>
          <w:p w14:paraId="3A8EE787" w14:textId="77777777" w:rsidR="00180645" w:rsidRPr="00051527" w:rsidRDefault="00180645" w:rsidP="00603C3A">
            <w:pPr>
              <w:spacing w:line="240" w:lineRule="auto"/>
              <w:jc w:val="center"/>
              <w:rPr>
                <w:rFonts w:cs="Calibri"/>
                <w:color w:val="000000"/>
                <w:sz w:val="18"/>
                <w:szCs w:val="18"/>
              </w:rPr>
            </w:pPr>
          </w:p>
        </w:tc>
        <w:tc>
          <w:tcPr>
            <w:tcW w:w="2977" w:type="dxa"/>
            <w:vAlign w:val="bottom"/>
          </w:tcPr>
          <w:p w14:paraId="1754E775" w14:textId="77777777" w:rsidR="00180645" w:rsidRPr="00326056" w:rsidRDefault="00180645" w:rsidP="00180645">
            <w:pPr>
              <w:spacing w:after="80" w:line="240" w:lineRule="auto"/>
              <w:jc w:val="right"/>
              <w:rPr>
                <w:rFonts w:cs="Calibri"/>
                <w:color w:val="000000" w:themeColor="text1"/>
                <w:sz w:val="18"/>
                <w:szCs w:val="18"/>
              </w:rPr>
            </w:pPr>
            <w:r w:rsidRPr="00326056">
              <w:rPr>
                <w:rFonts w:cs="Calibri"/>
                <w:color w:val="000000" w:themeColor="text1"/>
                <w:sz w:val="18"/>
                <w:szCs w:val="18"/>
              </w:rPr>
              <w:t>¡No! No, por favor. ¡No!</w:t>
            </w:r>
          </w:p>
        </w:tc>
      </w:tr>
      <w:tr w:rsidR="00180645" w:rsidRPr="00326056" w14:paraId="7821B198" w14:textId="77777777" w:rsidTr="00603C3A">
        <w:tc>
          <w:tcPr>
            <w:tcW w:w="562" w:type="dxa"/>
            <w:tcBorders>
              <w:top w:val="single" w:sz="4" w:space="0" w:color="auto"/>
              <w:left w:val="single" w:sz="4" w:space="0" w:color="auto"/>
              <w:bottom w:val="single" w:sz="4" w:space="0" w:color="auto"/>
              <w:right w:val="nil"/>
            </w:tcBorders>
            <w:shd w:val="clear" w:color="auto" w:fill="auto"/>
            <w:vAlign w:val="bottom"/>
          </w:tcPr>
          <w:p w14:paraId="4E6E76F6" w14:textId="6C7F19D2" w:rsidR="00180645" w:rsidRDefault="00180645" w:rsidP="00180645">
            <w:pPr>
              <w:spacing w:line="240" w:lineRule="auto"/>
              <w:jc w:val="right"/>
              <w:rPr>
                <w:rFonts w:cs="Calibri"/>
                <w:color w:val="000000"/>
                <w:sz w:val="18"/>
                <w:szCs w:val="18"/>
              </w:rPr>
            </w:pPr>
            <w:r>
              <w:rPr>
                <w:rFonts w:cs="Calibri"/>
                <w:color w:val="000000"/>
                <w:sz w:val="18"/>
                <w:szCs w:val="18"/>
              </w:rPr>
              <w:t>767</w:t>
            </w:r>
          </w:p>
        </w:tc>
        <w:tc>
          <w:tcPr>
            <w:tcW w:w="2400" w:type="dxa"/>
            <w:tcBorders>
              <w:left w:val="single" w:sz="4" w:space="0" w:color="auto"/>
            </w:tcBorders>
            <w:shd w:val="clear" w:color="auto" w:fill="FFFFFF" w:themeFill="background1"/>
            <w:vAlign w:val="bottom"/>
          </w:tcPr>
          <w:p w14:paraId="7ED6A8E9" w14:textId="77777777" w:rsidR="00180645" w:rsidRPr="00200FBF" w:rsidRDefault="00180645" w:rsidP="00180645">
            <w:pPr>
              <w:spacing w:line="240" w:lineRule="auto"/>
              <w:jc w:val="left"/>
              <w:rPr>
                <w:rFonts w:cs="Calibri"/>
                <w:sz w:val="18"/>
                <w:szCs w:val="18"/>
                <w:lang w:val="en-GB"/>
              </w:rPr>
            </w:pPr>
            <w:r w:rsidRPr="00200FBF">
              <w:rPr>
                <w:rFonts w:cs="Calibri"/>
                <w:sz w:val="18"/>
                <w:szCs w:val="18"/>
                <w:lang w:val="en-GB"/>
              </w:rPr>
              <w:t>SHE GASPS</w:t>
            </w:r>
          </w:p>
        </w:tc>
        <w:tc>
          <w:tcPr>
            <w:tcW w:w="2693" w:type="dxa"/>
            <w:shd w:val="clear" w:color="000000" w:fill="808080"/>
            <w:vAlign w:val="bottom"/>
          </w:tcPr>
          <w:p w14:paraId="0C1AE1EB" w14:textId="77777777" w:rsidR="00180645" w:rsidRPr="00326056" w:rsidRDefault="00180645" w:rsidP="00180645">
            <w:pPr>
              <w:spacing w:line="240" w:lineRule="auto"/>
              <w:jc w:val="center"/>
              <w:rPr>
                <w:rFonts w:cs="Calibri"/>
                <w:color w:val="FFFFFF"/>
                <w:sz w:val="18"/>
                <w:szCs w:val="18"/>
              </w:rPr>
            </w:pPr>
            <w:r w:rsidRPr="00326056">
              <w:rPr>
                <w:rFonts w:cs="Calibri"/>
                <w:color w:val="FFFFFF"/>
                <w:sz w:val="18"/>
                <w:szCs w:val="18"/>
              </w:rPr>
              <w:t>SHE GASPS</w:t>
            </w:r>
          </w:p>
        </w:tc>
        <w:tc>
          <w:tcPr>
            <w:tcW w:w="285" w:type="dxa"/>
            <w:shd w:val="clear" w:color="auto" w:fill="FFFFFF" w:themeFill="background1"/>
          </w:tcPr>
          <w:p w14:paraId="7E599DCE" w14:textId="77777777" w:rsidR="00180645" w:rsidRPr="00326056" w:rsidRDefault="00180645" w:rsidP="00180645">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p>
        </w:tc>
        <w:tc>
          <w:tcPr>
            <w:tcW w:w="284" w:type="dxa"/>
            <w:shd w:val="clear" w:color="auto" w:fill="BDD6EE" w:themeFill="accent5" w:themeFillTint="66"/>
            <w:vAlign w:val="center"/>
          </w:tcPr>
          <w:p w14:paraId="4F07D2D5" w14:textId="77777777" w:rsidR="00180645" w:rsidRPr="00665429" w:rsidRDefault="00180645" w:rsidP="00603C3A">
            <w:pPr>
              <w:spacing w:line="240" w:lineRule="auto"/>
              <w:jc w:val="center"/>
              <w:rPr>
                <w:rFonts w:cs="Calibri"/>
                <w:color w:val="000000"/>
                <w:sz w:val="18"/>
                <w:szCs w:val="18"/>
                <w:lang w:val="en-GB"/>
              </w:rPr>
            </w:pPr>
          </w:p>
        </w:tc>
        <w:tc>
          <w:tcPr>
            <w:tcW w:w="2695" w:type="dxa"/>
            <w:shd w:val="clear" w:color="auto" w:fill="FFFFFF" w:themeFill="background1"/>
            <w:vAlign w:val="bottom"/>
          </w:tcPr>
          <w:p w14:paraId="7A301DE7" w14:textId="77777777" w:rsidR="00180645" w:rsidRPr="00326056" w:rsidRDefault="00180645" w:rsidP="00180645">
            <w:pPr>
              <w:spacing w:line="240" w:lineRule="auto"/>
              <w:jc w:val="center"/>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00FFFF"/>
                <w:sz w:val="18"/>
                <w:szCs w:val="18"/>
                <w14:textOutline w14:w="1905" w14:cap="rnd" w14:cmpd="sng" w14:algn="ctr">
                  <w14:solidFill>
                    <w14:schemeClr w14:val="tx1">
                      <w14:alpha w14:val="50000"/>
                    </w14:schemeClr>
                  </w14:solidFill>
                  <w14:prstDash w14:val="solid"/>
                  <w14:bevel/>
                </w14:textOutline>
              </w:rPr>
              <w:t>-</w:t>
            </w:r>
          </w:p>
        </w:tc>
        <w:tc>
          <w:tcPr>
            <w:tcW w:w="284" w:type="dxa"/>
            <w:shd w:val="clear" w:color="auto" w:fill="7030A0"/>
            <w:vAlign w:val="bottom"/>
          </w:tcPr>
          <w:p w14:paraId="22F80FAB"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p>
        </w:tc>
        <w:tc>
          <w:tcPr>
            <w:tcW w:w="283" w:type="dxa"/>
            <w:shd w:val="clear" w:color="auto" w:fill="FFFFFF" w:themeFill="background1"/>
            <w:vAlign w:val="center"/>
          </w:tcPr>
          <w:p w14:paraId="217DEA91" w14:textId="77777777" w:rsidR="00180645" w:rsidRPr="00665429" w:rsidRDefault="00180645" w:rsidP="00603C3A">
            <w:pPr>
              <w:spacing w:line="240" w:lineRule="auto"/>
              <w:jc w:val="center"/>
              <w:rPr>
                <w:rFonts w:cs="Calibri"/>
                <w:color w:val="000000"/>
                <w:sz w:val="18"/>
                <w:szCs w:val="18"/>
                <w:lang w:val="en-GB"/>
              </w:rPr>
            </w:pPr>
          </w:p>
        </w:tc>
        <w:tc>
          <w:tcPr>
            <w:tcW w:w="2693" w:type="dxa"/>
            <w:shd w:val="clear" w:color="auto" w:fill="FFFFFF" w:themeFill="background1"/>
            <w:vAlign w:val="bottom"/>
          </w:tcPr>
          <w:p w14:paraId="769C6F2D" w14:textId="77777777" w:rsidR="00180645" w:rsidRPr="00326056" w:rsidRDefault="00180645" w:rsidP="00180645">
            <w:pPr>
              <w:spacing w:line="240" w:lineRule="auto"/>
              <w:jc w:val="center"/>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pPr>
            <w:r w:rsidRPr="00326056">
              <w:rPr>
                <w:rFonts w:eastAsia="Times New Roman" w:cs="Calibri"/>
                <w:color w:val="FFFF00"/>
                <w:sz w:val="18"/>
                <w:szCs w:val="18"/>
                <w14:textOutline w14:w="1905" w14:cap="rnd" w14:cmpd="sng" w14:algn="ctr">
                  <w14:solidFill>
                    <w14:schemeClr w14:val="tx1">
                      <w14:alpha w14:val="50000"/>
                    </w14:schemeClr>
                  </w14:solidFill>
                  <w14:prstDash w14:val="solid"/>
                  <w14:bevel/>
                </w14:textOutline>
              </w:rPr>
              <w:t>-</w:t>
            </w:r>
          </w:p>
        </w:tc>
        <w:tc>
          <w:tcPr>
            <w:tcW w:w="284" w:type="dxa"/>
            <w:vAlign w:val="center"/>
          </w:tcPr>
          <w:p w14:paraId="6A61FB85" w14:textId="77777777" w:rsidR="00180645" w:rsidRPr="00665429" w:rsidRDefault="00180645" w:rsidP="00603C3A">
            <w:pPr>
              <w:spacing w:line="240" w:lineRule="auto"/>
              <w:jc w:val="center"/>
              <w:rPr>
                <w:rFonts w:cs="Calibri"/>
                <w:color w:val="000000"/>
                <w:sz w:val="18"/>
                <w:szCs w:val="18"/>
                <w:lang w:val="en-GB"/>
              </w:rPr>
            </w:pPr>
          </w:p>
        </w:tc>
        <w:tc>
          <w:tcPr>
            <w:tcW w:w="2977" w:type="dxa"/>
            <w:vAlign w:val="bottom"/>
          </w:tcPr>
          <w:p w14:paraId="4BFB05FE" w14:textId="77777777" w:rsidR="00180645" w:rsidRPr="00326056" w:rsidRDefault="00180645" w:rsidP="00180645">
            <w:pPr>
              <w:spacing w:after="80" w:line="240" w:lineRule="auto"/>
              <w:jc w:val="right"/>
              <w:rPr>
                <w:rFonts w:cs="Calibri"/>
                <w:color w:val="000000" w:themeColor="text1"/>
                <w:sz w:val="18"/>
                <w:szCs w:val="18"/>
              </w:rPr>
            </w:pPr>
            <w:r w:rsidRPr="00326056">
              <w:rPr>
                <w:rFonts w:cs="Calibri"/>
                <w:color w:val="000000" w:themeColor="text1"/>
                <w:sz w:val="18"/>
                <w:szCs w:val="18"/>
              </w:rPr>
              <w:t>-</w:t>
            </w:r>
          </w:p>
        </w:tc>
      </w:tr>
    </w:tbl>
    <w:p w14:paraId="3FA709A2" w14:textId="77777777" w:rsidR="008468BC" w:rsidRDefault="008468BC" w:rsidP="00A269B2">
      <w:pPr>
        <w:rPr>
          <w:sz w:val="23"/>
          <w:szCs w:val="23"/>
        </w:rPr>
        <w:sectPr w:rsidR="008468BC" w:rsidSect="00CE378F">
          <w:footerReference w:type="default" r:id="rId27"/>
          <w:pgSz w:w="16838" w:h="11906" w:orient="landscape"/>
          <w:pgMar w:top="720" w:right="720" w:bottom="720" w:left="720" w:header="709" w:footer="709" w:gutter="0"/>
          <w:cols w:space="708"/>
          <w:docGrid w:linePitch="360"/>
        </w:sectPr>
      </w:pPr>
    </w:p>
    <w:p w14:paraId="0629579C" w14:textId="77777777" w:rsidR="006D012F" w:rsidRDefault="006D012F" w:rsidP="00A269B2">
      <w:pPr>
        <w:rPr>
          <w:sz w:val="23"/>
          <w:szCs w:val="23"/>
        </w:rPr>
      </w:pPr>
    </w:p>
    <w:p w14:paraId="7B12A148" w14:textId="77777777" w:rsidR="008468BC" w:rsidRPr="008468BC" w:rsidRDefault="008468BC" w:rsidP="008468BC">
      <w:pPr>
        <w:rPr>
          <w:sz w:val="23"/>
          <w:szCs w:val="23"/>
        </w:rPr>
      </w:pPr>
    </w:p>
    <w:p w14:paraId="14C24E68" w14:textId="77777777" w:rsidR="008468BC" w:rsidRPr="008468BC" w:rsidRDefault="008468BC" w:rsidP="008468BC">
      <w:pPr>
        <w:rPr>
          <w:sz w:val="23"/>
          <w:szCs w:val="23"/>
        </w:rPr>
      </w:pPr>
    </w:p>
    <w:p w14:paraId="7D469A02" w14:textId="77777777" w:rsidR="008468BC" w:rsidRPr="008468BC" w:rsidRDefault="008468BC" w:rsidP="008468BC">
      <w:pPr>
        <w:rPr>
          <w:sz w:val="23"/>
          <w:szCs w:val="23"/>
        </w:rPr>
      </w:pPr>
    </w:p>
    <w:p w14:paraId="188F41B4" w14:textId="77777777" w:rsidR="008468BC" w:rsidRPr="008468BC" w:rsidRDefault="008468BC" w:rsidP="008468BC">
      <w:pPr>
        <w:rPr>
          <w:sz w:val="23"/>
          <w:szCs w:val="23"/>
        </w:rPr>
      </w:pPr>
    </w:p>
    <w:p w14:paraId="4AD85D59" w14:textId="77777777" w:rsidR="008468BC" w:rsidRPr="008468BC" w:rsidRDefault="008468BC" w:rsidP="008468BC">
      <w:pPr>
        <w:rPr>
          <w:sz w:val="23"/>
          <w:szCs w:val="23"/>
        </w:rPr>
      </w:pPr>
    </w:p>
    <w:p w14:paraId="6981F9B1" w14:textId="77777777" w:rsidR="008468BC" w:rsidRPr="008468BC" w:rsidRDefault="008468BC" w:rsidP="008468BC">
      <w:pPr>
        <w:rPr>
          <w:sz w:val="23"/>
          <w:szCs w:val="23"/>
        </w:rPr>
      </w:pPr>
    </w:p>
    <w:p w14:paraId="3A54FDC0" w14:textId="77777777" w:rsidR="008468BC" w:rsidRPr="008468BC" w:rsidRDefault="008468BC" w:rsidP="008468BC">
      <w:pPr>
        <w:rPr>
          <w:sz w:val="23"/>
          <w:szCs w:val="23"/>
        </w:rPr>
      </w:pPr>
    </w:p>
    <w:p w14:paraId="699791A7" w14:textId="77777777" w:rsidR="008468BC" w:rsidRPr="008468BC" w:rsidRDefault="008468BC" w:rsidP="008468BC">
      <w:pPr>
        <w:rPr>
          <w:sz w:val="23"/>
          <w:szCs w:val="23"/>
        </w:rPr>
      </w:pPr>
    </w:p>
    <w:p w14:paraId="76BBAAE0" w14:textId="77777777" w:rsidR="008468BC" w:rsidRPr="008468BC" w:rsidRDefault="008468BC" w:rsidP="008468BC">
      <w:pPr>
        <w:rPr>
          <w:sz w:val="23"/>
          <w:szCs w:val="23"/>
        </w:rPr>
      </w:pPr>
    </w:p>
    <w:p w14:paraId="18975335" w14:textId="77777777" w:rsidR="008468BC" w:rsidRPr="008468BC" w:rsidRDefault="008468BC" w:rsidP="008468BC">
      <w:pPr>
        <w:rPr>
          <w:sz w:val="23"/>
          <w:szCs w:val="23"/>
        </w:rPr>
      </w:pPr>
    </w:p>
    <w:p w14:paraId="005FC73D" w14:textId="77777777" w:rsidR="008468BC" w:rsidRPr="008468BC" w:rsidRDefault="008468BC" w:rsidP="008468BC">
      <w:pPr>
        <w:rPr>
          <w:sz w:val="23"/>
          <w:szCs w:val="23"/>
        </w:rPr>
      </w:pPr>
    </w:p>
    <w:p w14:paraId="756B1E5D" w14:textId="77777777" w:rsidR="008468BC" w:rsidRPr="008468BC" w:rsidRDefault="008468BC" w:rsidP="008468BC">
      <w:pPr>
        <w:rPr>
          <w:sz w:val="23"/>
          <w:szCs w:val="23"/>
        </w:rPr>
      </w:pPr>
    </w:p>
    <w:p w14:paraId="2978C043" w14:textId="77777777" w:rsidR="008468BC" w:rsidRPr="008468BC" w:rsidRDefault="008468BC" w:rsidP="008468BC">
      <w:pPr>
        <w:rPr>
          <w:sz w:val="23"/>
          <w:szCs w:val="23"/>
        </w:rPr>
      </w:pPr>
    </w:p>
    <w:p w14:paraId="1874908D" w14:textId="77777777" w:rsidR="008468BC" w:rsidRPr="008468BC" w:rsidRDefault="008468BC" w:rsidP="008468BC">
      <w:pPr>
        <w:rPr>
          <w:sz w:val="23"/>
          <w:szCs w:val="23"/>
        </w:rPr>
      </w:pPr>
    </w:p>
    <w:p w14:paraId="4ADA2C44" w14:textId="77777777" w:rsidR="008468BC" w:rsidRPr="008468BC" w:rsidRDefault="008468BC" w:rsidP="008468BC">
      <w:pPr>
        <w:rPr>
          <w:sz w:val="23"/>
          <w:szCs w:val="23"/>
        </w:rPr>
      </w:pPr>
    </w:p>
    <w:p w14:paraId="2EE10BA3" w14:textId="77777777" w:rsidR="008468BC" w:rsidRPr="008468BC" w:rsidRDefault="008468BC" w:rsidP="008468BC">
      <w:pPr>
        <w:rPr>
          <w:sz w:val="23"/>
          <w:szCs w:val="23"/>
        </w:rPr>
      </w:pPr>
    </w:p>
    <w:p w14:paraId="0A884B61" w14:textId="77777777" w:rsidR="008468BC" w:rsidRPr="008468BC" w:rsidRDefault="008468BC" w:rsidP="008468BC">
      <w:pPr>
        <w:rPr>
          <w:sz w:val="23"/>
          <w:szCs w:val="23"/>
        </w:rPr>
      </w:pPr>
    </w:p>
    <w:p w14:paraId="29C06F94" w14:textId="77777777" w:rsidR="008468BC" w:rsidRPr="008468BC" w:rsidRDefault="008468BC" w:rsidP="008468BC">
      <w:pPr>
        <w:rPr>
          <w:sz w:val="23"/>
          <w:szCs w:val="23"/>
        </w:rPr>
      </w:pPr>
    </w:p>
    <w:p w14:paraId="5685421A" w14:textId="77777777" w:rsidR="008468BC" w:rsidRPr="008468BC" w:rsidRDefault="008468BC" w:rsidP="008468BC">
      <w:pPr>
        <w:rPr>
          <w:sz w:val="23"/>
          <w:szCs w:val="23"/>
        </w:rPr>
      </w:pPr>
    </w:p>
    <w:p w14:paraId="5145C845" w14:textId="77777777" w:rsidR="008468BC" w:rsidRPr="008468BC" w:rsidRDefault="008468BC" w:rsidP="008468BC">
      <w:pPr>
        <w:rPr>
          <w:sz w:val="23"/>
          <w:szCs w:val="23"/>
        </w:rPr>
      </w:pPr>
    </w:p>
    <w:p w14:paraId="7D20DD53" w14:textId="77777777" w:rsidR="008468BC" w:rsidRPr="008468BC" w:rsidRDefault="008468BC" w:rsidP="008468BC">
      <w:pPr>
        <w:rPr>
          <w:sz w:val="23"/>
          <w:szCs w:val="23"/>
        </w:rPr>
      </w:pPr>
    </w:p>
    <w:p w14:paraId="70D7A652" w14:textId="77777777" w:rsidR="008468BC" w:rsidRPr="008468BC" w:rsidRDefault="008468BC" w:rsidP="008468BC">
      <w:pPr>
        <w:rPr>
          <w:sz w:val="23"/>
          <w:szCs w:val="23"/>
        </w:rPr>
      </w:pPr>
    </w:p>
    <w:p w14:paraId="1C148AA8" w14:textId="77777777" w:rsidR="008468BC" w:rsidRPr="008468BC" w:rsidRDefault="008468BC" w:rsidP="008468BC">
      <w:pPr>
        <w:rPr>
          <w:sz w:val="23"/>
          <w:szCs w:val="23"/>
        </w:rPr>
      </w:pPr>
    </w:p>
    <w:p w14:paraId="5B18140A" w14:textId="77777777" w:rsidR="006D012F" w:rsidRPr="004164B2" w:rsidRDefault="006D012F" w:rsidP="00A269B2">
      <w:pPr>
        <w:rPr>
          <w:sz w:val="23"/>
          <w:szCs w:val="23"/>
        </w:rPr>
      </w:pPr>
    </w:p>
    <w:sectPr w:rsidR="006D012F" w:rsidRPr="004164B2" w:rsidSect="008468BC">
      <w:footerReference w:type="default" r:id="rId28"/>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1D0C92" w14:textId="77777777" w:rsidR="009127B9" w:rsidRDefault="009127B9" w:rsidP="0097508B">
      <w:pPr>
        <w:spacing w:after="0" w:line="240" w:lineRule="auto"/>
      </w:pPr>
      <w:r>
        <w:separator/>
      </w:r>
    </w:p>
  </w:endnote>
  <w:endnote w:type="continuationSeparator" w:id="0">
    <w:p w14:paraId="7E85823C" w14:textId="77777777" w:rsidR="009127B9" w:rsidRDefault="009127B9" w:rsidP="00975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31691418"/>
      <w:docPartObj>
        <w:docPartGallery w:val="Page Numbers (Bottom of Page)"/>
        <w:docPartUnique/>
      </w:docPartObj>
    </w:sdtPr>
    <w:sdtEndPr/>
    <w:sdtContent>
      <w:p w14:paraId="636845C3" w14:textId="3F9945F4" w:rsidR="00CA2612" w:rsidRDefault="00CA2612">
        <w:pPr>
          <w:pStyle w:val="Piedepgina"/>
          <w:jc w:val="right"/>
        </w:pPr>
        <w:r>
          <w:fldChar w:fldCharType="begin"/>
        </w:r>
        <w:r>
          <w:instrText>PAGE   \* MERGEFORMAT</w:instrText>
        </w:r>
        <w:r>
          <w:fldChar w:fldCharType="separate"/>
        </w:r>
        <w:r>
          <w:t>2</w:t>
        </w:r>
        <w:r>
          <w:fldChar w:fldCharType="end"/>
        </w:r>
      </w:p>
    </w:sdtContent>
  </w:sdt>
  <w:p w14:paraId="32847E92" w14:textId="77777777" w:rsidR="00CA2612" w:rsidRDefault="00CA261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7C6462" w14:textId="77777777" w:rsidR="00CA2612" w:rsidRDefault="00CA261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21584234"/>
      <w:docPartObj>
        <w:docPartGallery w:val="Page Numbers (Bottom of Page)"/>
        <w:docPartUnique/>
      </w:docPartObj>
    </w:sdtPr>
    <w:sdtEndPr/>
    <w:sdtContent>
      <w:p w14:paraId="71D104AB" w14:textId="77777777" w:rsidR="00CA2612" w:rsidRDefault="00CA2612">
        <w:pPr>
          <w:pStyle w:val="Piedepgina"/>
          <w:jc w:val="right"/>
        </w:pPr>
        <w:r>
          <w:fldChar w:fldCharType="begin"/>
        </w:r>
        <w:r>
          <w:instrText>PAGE   \* MERGEFORMAT</w:instrText>
        </w:r>
        <w:r>
          <w:fldChar w:fldCharType="separate"/>
        </w:r>
        <w:r>
          <w:t>2</w:t>
        </w:r>
        <w:r>
          <w:fldChar w:fldCharType="end"/>
        </w:r>
      </w:p>
    </w:sdtContent>
  </w:sdt>
  <w:p w14:paraId="7AAD0A6E" w14:textId="77777777" w:rsidR="00CA2612" w:rsidRDefault="00CA2612">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5C0F6B" w14:textId="77777777" w:rsidR="00CA2612" w:rsidRDefault="00CA2612" w:rsidP="00D75DA9">
    <w:pPr>
      <w:pStyle w:val="Piedepgina"/>
      <w:ind w:right="120"/>
      <w:jc w:val="right"/>
    </w:pPr>
  </w:p>
  <w:p w14:paraId="52C86837" w14:textId="77777777" w:rsidR="00CA2612" w:rsidRDefault="00CA261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0EDBDD" w14:textId="77777777" w:rsidR="009127B9" w:rsidRDefault="009127B9" w:rsidP="0097508B">
      <w:pPr>
        <w:spacing w:after="0" w:line="240" w:lineRule="auto"/>
      </w:pPr>
      <w:r>
        <w:separator/>
      </w:r>
    </w:p>
  </w:footnote>
  <w:footnote w:type="continuationSeparator" w:id="0">
    <w:p w14:paraId="2EE53432" w14:textId="77777777" w:rsidR="009127B9" w:rsidRDefault="009127B9" w:rsidP="0097508B">
      <w:pPr>
        <w:spacing w:after="0" w:line="240" w:lineRule="auto"/>
      </w:pPr>
      <w:r>
        <w:continuationSeparator/>
      </w:r>
    </w:p>
  </w:footnote>
  <w:footnote w:id="1">
    <w:p w14:paraId="52B07A3D" w14:textId="625B66FA" w:rsidR="00CA2612" w:rsidRPr="006F542B" w:rsidRDefault="00CA2612" w:rsidP="00646963">
      <w:pPr>
        <w:pStyle w:val="Textonotapie"/>
        <w:spacing w:after="80"/>
        <w:rPr>
          <w:rFonts w:asciiTheme="minorHAnsi" w:hAnsiTheme="minorHAnsi" w:cstheme="minorHAnsi"/>
        </w:rPr>
      </w:pPr>
      <w:r w:rsidRPr="006F542B">
        <w:rPr>
          <w:rStyle w:val="Refdenotaalpie"/>
          <w:rFonts w:asciiTheme="minorHAnsi" w:hAnsiTheme="minorHAnsi" w:cstheme="minorHAnsi"/>
        </w:rPr>
        <w:footnoteRef/>
      </w:r>
      <w:r w:rsidRPr="006F542B">
        <w:rPr>
          <w:rFonts w:asciiTheme="minorHAnsi" w:hAnsiTheme="minorHAnsi" w:cstheme="minorHAnsi"/>
        </w:rPr>
        <w:t xml:space="preserve"> </w:t>
      </w:r>
      <w:r>
        <w:rPr>
          <w:rFonts w:asciiTheme="minorHAnsi" w:hAnsiTheme="minorHAnsi" w:cstheme="minorHAnsi"/>
        </w:rPr>
        <w:t xml:space="preserve">Con el propósito de hacer accesible este trabajo y partiendo de los conocimientos actuales de la autora sobre accesibilidad, se ha seleccionado un tipo de fuente sin </w:t>
      </w:r>
      <w:proofErr w:type="spellStart"/>
      <w:r>
        <w:rPr>
          <w:rFonts w:asciiTheme="minorHAnsi" w:hAnsiTheme="minorHAnsi" w:cstheme="minorHAnsi"/>
        </w:rPr>
        <w:t>serifa</w:t>
      </w:r>
      <w:proofErr w:type="spellEnd"/>
      <w:r>
        <w:rPr>
          <w:rFonts w:asciiTheme="minorHAnsi" w:hAnsiTheme="minorHAnsi" w:cstheme="minorHAnsi"/>
        </w:rPr>
        <w:t xml:space="preserve"> o gracia que favorezca la lectura y se ha cuidado la elección terminológica mediante consultas a profesionales.</w:t>
      </w:r>
    </w:p>
  </w:footnote>
  <w:footnote w:id="2">
    <w:p w14:paraId="574E4E6D" w14:textId="768D8287" w:rsidR="00CA2612" w:rsidRPr="00B40E7A" w:rsidRDefault="00CA2612" w:rsidP="0097508B">
      <w:pPr>
        <w:pStyle w:val="Textonotapie"/>
        <w:rPr>
          <w:rFonts w:cs="Calibri"/>
        </w:rPr>
      </w:pPr>
      <w:r w:rsidRPr="00B40E7A">
        <w:rPr>
          <w:rStyle w:val="Refdenotaalpie"/>
          <w:rFonts w:cs="Calibri"/>
        </w:rPr>
        <w:footnoteRef/>
      </w:r>
      <w:r w:rsidRPr="00B40E7A">
        <w:rPr>
          <w:rFonts w:cs="Calibri"/>
        </w:rPr>
        <w:t xml:space="preserve"> </w:t>
      </w:r>
      <w:r>
        <w:rPr>
          <w:rFonts w:cs="Calibri"/>
        </w:rPr>
        <w:t>Nótese que en el presente trabajo se utilizará el término «personas [S]</w:t>
      </w:r>
      <w:proofErr w:type="spellStart"/>
      <w:r>
        <w:rPr>
          <w:rFonts w:cs="Calibri"/>
        </w:rPr>
        <w:t>ordas</w:t>
      </w:r>
      <w:proofErr w:type="spellEnd"/>
      <w:r>
        <w:rPr>
          <w:rFonts w:cs="Calibri"/>
        </w:rPr>
        <w:t xml:space="preserve"> y personas con discapacidad auditiva» para atenerse a la terminología dispuesta en la norma UNE 153010, es decir, en ningún caso se pretende ofender. El uso de las mayúsculas en diversos términos a lo largo del trabajo responde a motivos culturales e identitarios.</w:t>
      </w:r>
    </w:p>
  </w:footnote>
  <w:footnote w:id="3">
    <w:p w14:paraId="72238463" w14:textId="7B289A22" w:rsidR="00CA2612" w:rsidRPr="00C27610" w:rsidRDefault="00CA2612" w:rsidP="0097508B">
      <w:pPr>
        <w:spacing w:line="240" w:lineRule="auto"/>
        <w:rPr>
          <w:rFonts w:asciiTheme="minorHAnsi" w:hAnsiTheme="minorHAnsi" w:cstheme="minorHAnsi"/>
          <w:sz w:val="20"/>
          <w:szCs w:val="20"/>
        </w:rPr>
      </w:pPr>
      <w:r w:rsidRPr="00342945">
        <w:rPr>
          <w:rStyle w:val="Refdenotaalpie"/>
          <w:rFonts w:asciiTheme="minorHAnsi" w:hAnsiTheme="minorHAnsi" w:cstheme="minorHAnsi"/>
          <w:sz w:val="20"/>
          <w:szCs w:val="20"/>
        </w:rPr>
        <w:footnoteRef/>
      </w:r>
      <w:r w:rsidRPr="00342945">
        <w:rPr>
          <w:rFonts w:asciiTheme="minorHAnsi" w:hAnsiTheme="minorHAnsi" w:cstheme="minorHAnsi"/>
          <w:sz w:val="20"/>
          <w:szCs w:val="20"/>
        </w:rPr>
        <w:t xml:space="preserve"> </w:t>
      </w:r>
      <w:r>
        <w:rPr>
          <w:rFonts w:asciiTheme="minorHAnsi" w:hAnsiTheme="minorHAnsi" w:cstheme="minorHAnsi"/>
          <w:sz w:val="20"/>
          <w:szCs w:val="20"/>
        </w:rPr>
        <w:t xml:space="preserve">El presente trabajo se decanta por el término «subtítulos editados» en vez de «subtítulos adaptados», de conformidad con Romero-Fresco (2009) y </w:t>
      </w:r>
      <w:proofErr w:type="spellStart"/>
      <w:r w:rsidRPr="00342945">
        <w:rPr>
          <w:rFonts w:asciiTheme="minorHAnsi" w:hAnsiTheme="minorHAnsi" w:cstheme="minorHAnsi"/>
          <w:sz w:val="20"/>
          <w:szCs w:val="20"/>
        </w:rPr>
        <w:t>Szarkowska</w:t>
      </w:r>
      <w:proofErr w:type="spellEnd"/>
      <w:r w:rsidRPr="00342945">
        <w:rPr>
          <w:rFonts w:asciiTheme="minorHAnsi" w:hAnsiTheme="minorHAnsi" w:cstheme="minorHAnsi"/>
          <w:sz w:val="20"/>
          <w:szCs w:val="20"/>
        </w:rPr>
        <w:t xml:space="preserve">, </w:t>
      </w:r>
      <w:proofErr w:type="spellStart"/>
      <w:r w:rsidRPr="00342945">
        <w:rPr>
          <w:rFonts w:asciiTheme="minorHAnsi" w:hAnsiTheme="minorHAnsi" w:cstheme="minorHAnsi"/>
          <w:sz w:val="20"/>
          <w:szCs w:val="20"/>
        </w:rPr>
        <w:t>Krejtz</w:t>
      </w:r>
      <w:proofErr w:type="spellEnd"/>
      <w:r w:rsidRPr="00342945">
        <w:rPr>
          <w:rFonts w:asciiTheme="minorHAnsi" w:hAnsiTheme="minorHAnsi" w:cstheme="minorHAnsi"/>
          <w:sz w:val="20"/>
          <w:szCs w:val="20"/>
        </w:rPr>
        <w:t xml:space="preserve">, </w:t>
      </w:r>
      <w:proofErr w:type="spellStart"/>
      <w:r w:rsidRPr="00342945">
        <w:rPr>
          <w:rFonts w:asciiTheme="minorHAnsi" w:hAnsiTheme="minorHAnsi" w:cstheme="minorHAnsi"/>
          <w:sz w:val="20"/>
          <w:szCs w:val="20"/>
        </w:rPr>
        <w:t>Pilipczuk</w:t>
      </w:r>
      <w:proofErr w:type="spellEnd"/>
      <w:r w:rsidRPr="00342945">
        <w:rPr>
          <w:rFonts w:asciiTheme="minorHAnsi" w:hAnsiTheme="minorHAnsi" w:cstheme="minorHAnsi"/>
          <w:sz w:val="20"/>
          <w:szCs w:val="20"/>
        </w:rPr>
        <w:t xml:space="preserve">, </w:t>
      </w:r>
      <w:proofErr w:type="spellStart"/>
      <w:r w:rsidRPr="00342945">
        <w:rPr>
          <w:rFonts w:asciiTheme="minorHAnsi" w:hAnsiTheme="minorHAnsi" w:cstheme="minorHAnsi"/>
          <w:sz w:val="20"/>
          <w:szCs w:val="20"/>
        </w:rPr>
        <w:t>Dutka</w:t>
      </w:r>
      <w:proofErr w:type="spellEnd"/>
      <w:r w:rsidRPr="00342945">
        <w:rPr>
          <w:rFonts w:asciiTheme="minorHAnsi" w:hAnsiTheme="minorHAnsi" w:cstheme="minorHAnsi"/>
          <w:sz w:val="20"/>
          <w:szCs w:val="20"/>
        </w:rPr>
        <w:t xml:space="preserve"> y Kruger (2016)</w:t>
      </w:r>
      <w:r>
        <w:rPr>
          <w:rFonts w:asciiTheme="minorHAnsi" w:hAnsiTheme="minorHAnsi" w:cstheme="minorHAnsi"/>
          <w:sz w:val="20"/>
          <w:szCs w:val="20"/>
        </w:rPr>
        <w:t xml:space="preserve">, debido a las connotaciones negativas que «adaptación» y sus derivados pudiesen suscitar, así como para evitar posibles confusiones con el significado de «adaptación» en el campo de los subtítulos. </w:t>
      </w:r>
    </w:p>
  </w:footnote>
  <w:footnote w:id="4">
    <w:p w14:paraId="579AAD2B" w14:textId="77777777" w:rsidR="00CA2612" w:rsidRDefault="00CA2612">
      <w:pPr>
        <w:pStyle w:val="Textonotapie"/>
      </w:pPr>
      <w:r>
        <w:rPr>
          <w:rStyle w:val="Refdenotaalpie"/>
        </w:rPr>
        <w:footnoteRef/>
      </w:r>
      <w:r>
        <w:t xml:space="preserve"> Nótese que también podría considerarse como estrategia en cuanto a sintaxis.</w:t>
      </w:r>
    </w:p>
  </w:footnote>
  <w:footnote w:id="5">
    <w:p w14:paraId="63F23757" w14:textId="1B8A20FD" w:rsidR="00CA2612" w:rsidRPr="00D25E75" w:rsidRDefault="00CA2612" w:rsidP="007F662C">
      <w:pPr>
        <w:pStyle w:val="Textonotapie"/>
        <w:rPr>
          <w:rFonts w:asciiTheme="minorHAnsi" w:hAnsiTheme="minorHAnsi" w:cstheme="minorHAnsi"/>
        </w:rPr>
      </w:pPr>
      <w:r w:rsidRPr="00D25E75">
        <w:rPr>
          <w:rStyle w:val="Refdenotaalpie"/>
          <w:rFonts w:asciiTheme="minorHAnsi" w:hAnsiTheme="minorHAnsi" w:cstheme="minorHAnsi"/>
        </w:rPr>
        <w:footnoteRef/>
      </w:r>
      <w:r w:rsidRPr="00D25E75">
        <w:rPr>
          <w:rFonts w:asciiTheme="minorHAnsi" w:hAnsiTheme="minorHAnsi" w:cstheme="minorHAnsi"/>
        </w:rPr>
        <w:t xml:space="preserve"> Nótese que en España el término más empleado es «Lengua de Signos»</w:t>
      </w:r>
      <w:r>
        <w:rPr>
          <w:rFonts w:asciiTheme="minorHAnsi" w:hAnsiTheme="minorHAnsi" w:cstheme="minorHAnsi"/>
        </w:rPr>
        <w:t xml:space="preserve"> (LS)</w:t>
      </w:r>
      <w:r w:rsidRPr="00D25E75">
        <w:rPr>
          <w:rFonts w:asciiTheme="minorHAnsi" w:hAnsiTheme="minorHAnsi" w:cstheme="minorHAnsi"/>
        </w:rPr>
        <w:t>, mientras que en Latinoamérica sí se recurre a «Lengua de Señas» (Báez Montero, 2015)</w:t>
      </w:r>
      <w:r>
        <w:rPr>
          <w:rFonts w:asciiTheme="minorHAnsi" w:hAnsiTheme="minorHAnsi" w:cstheme="minorHAnsi"/>
        </w:rPr>
        <w:t>, pero en ningún caso se denominará «Lenguaje de Signos» (CNSE, 2020)</w:t>
      </w:r>
      <w:r w:rsidRPr="00D25E75">
        <w:rPr>
          <w:rFonts w:asciiTheme="minorHAnsi" w:hAnsiTheme="minorHAnsi" w:cstheme="minorHAnsi"/>
        </w:rPr>
        <w:t>.</w:t>
      </w:r>
    </w:p>
  </w:footnote>
  <w:footnote w:id="6">
    <w:p w14:paraId="5E41F3F3" w14:textId="77777777" w:rsidR="00CA2612" w:rsidRPr="00947D55" w:rsidRDefault="00CA2612" w:rsidP="0097508B">
      <w:pPr>
        <w:pStyle w:val="Textonotapie"/>
        <w:rPr>
          <w:rFonts w:asciiTheme="minorHAnsi" w:hAnsiTheme="minorHAnsi" w:cstheme="minorHAnsi"/>
        </w:rPr>
      </w:pPr>
      <w:r w:rsidRPr="00D72748">
        <w:rPr>
          <w:rStyle w:val="Refdenotaalpie"/>
          <w:rFonts w:asciiTheme="minorHAnsi" w:hAnsiTheme="minorHAnsi" w:cstheme="minorHAnsi"/>
        </w:rPr>
        <w:footnoteRef/>
      </w:r>
      <w:r w:rsidRPr="00D72748">
        <w:rPr>
          <w:rFonts w:asciiTheme="minorHAnsi" w:hAnsiTheme="minorHAnsi" w:cstheme="minorHAnsi"/>
        </w:rPr>
        <w:t>«</w:t>
      </w:r>
      <w:r>
        <w:rPr>
          <w:rFonts w:asciiTheme="minorHAnsi" w:hAnsiTheme="minorHAnsi" w:cstheme="minorHAnsi"/>
        </w:rPr>
        <w:t>Acceso a objetos,</w:t>
      </w:r>
      <w:r w:rsidRPr="00D72748">
        <w:rPr>
          <w:rFonts w:asciiTheme="minorHAnsi" w:hAnsiTheme="minorHAnsi" w:cstheme="minorHAnsi"/>
        </w:rPr>
        <w:t xml:space="preserve"> servicios</w:t>
      </w:r>
      <w:r>
        <w:rPr>
          <w:rFonts w:asciiTheme="minorHAnsi" w:hAnsiTheme="minorHAnsi" w:cstheme="minorHAnsi"/>
        </w:rPr>
        <w:t xml:space="preserve"> y </w:t>
      </w:r>
      <w:r w:rsidRPr="00D72748">
        <w:rPr>
          <w:rFonts w:asciiTheme="minorHAnsi" w:hAnsiTheme="minorHAnsi" w:cstheme="minorHAnsi"/>
        </w:rPr>
        <w:t>entornos</w:t>
      </w:r>
      <w:r>
        <w:rPr>
          <w:rFonts w:asciiTheme="minorHAnsi" w:hAnsiTheme="minorHAnsi" w:cstheme="minorHAnsi"/>
        </w:rPr>
        <w:t xml:space="preserve"> audiovisuales y no audiovisuales mediante soluciones audiovisuales para cualquier persona que no pueda o no podría acceder, ya sea parcial o totalmente, </w:t>
      </w:r>
      <w:r w:rsidRPr="00D72748">
        <w:rPr>
          <w:rFonts w:asciiTheme="minorHAnsi" w:hAnsiTheme="minorHAnsi" w:cstheme="minorHAnsi"/>
        </w:rPr>
        <w:t>a</w:t>
      </w:r>
      <w:r>
        <w:rPr>
          <w:rFonts w:asciiTheme="minorHAnsi" w:hAnsiTheme="minorHAnsi" w:cstheme="minorHAnsi"/>
        </w:rPr>
        <w:t xml:space="preserve"> ellos en la </w:t>
      </w:r>
      <w:r w:rsidRPr="00D72748">
        <w:rPr>
          <w:rFonts w:asciiTheme="minorHAnsi" w:hAnsiTheme="minorHAnsi" w:cstheme="minorHAnsi"/>
        </w:rPr>
        <w:t xml:space="preserve">forma en que se </w:t>
      </w:r>
      <w:r>
        <w:rPr>
          <w:rFonts w:asciiTheme="minorHAnsi" w:hAnsiTheme="minorHAnsi" w:cstheme="minorHAnsi"/>
        </w:rPr>
        <w:t>concibieron</w:t>
      </w:r>
      <w:r w:rsidRPr="00D72748">
        <w:rPr>
          <w:rFonts w:asciiTheme="minorHAnsi" w:hAnsiTheme="minorHAnsi" w:cstheme="minorHAnsi"/>
        </w:rPr>
        <w:t>» (traducción de la autora).</w:t>
      </w:r>
    </w:p>
  </w:footnote>
  <w:footnote w:id="7">
    <w:p w14:paraId="233887F9" w14:textId="77777777" w:rsidR="00CA2612" w:rsidRPr="0066038D" w:rsidRDefault="00CA2612" w:rsidP="0097508B">
      <w:pPr>
        <w:pStyle w:val="Textonotapie"/>
        <w:rPr>
          <w:rFonts w:asciiTheme="minorHAnsi" w:hAnsiTheme="minorHAnsi" w:cstheme="minorHAnsi"/>
        </w:rPr>
      </w:pPr>
      <w:r w:rsidRPr="00D72748">
        <w:rPr>
          <w:rStyle w:val="Refdenotaalpie"/>
          <w:rFonts w:asciiTheme="minorHAnsi" w:hAnsiTheme="minorHAnsi" w:cstheme="minorHAnsi"/>
        </w:rPr>
        <w:footnoteRef/>
      </w:r>
      <w:r w:rsidRPr="00D72748">
        <w:rPr>
          <w:rFonts w:asciiTheme="minorHAnsi" w:hAnsiTheme="minorHAnsi" w:cstheme="minorHAnsi"/>
        </w:rPr>
        <w:t xml:space="preserve"> «</w:t>
      </w:r>
      <w:r>
        <w:rPr>
          <w:rFonts w:asciiTheme="minorHAnsi" w:hAnsiTheme="minorHAnsi" w:cstheme="minorHAnsi"/>
        </w:rPr>
        <w:t>P</w:t>
      </w:r>
      <w:r w:rsidRPr="00D72748">
        <w:rPr>
          <w:rFonts w:asciiTheme="minorHAnsi" w:hAnsiTheme="minorHAnsi" w:cstheme="minorHAnsi"/>
        </w:rPr>
        <w:t>roductos y servicios audiovisuales o electrónicos [que] deben estar disponibles para todos los usuarios, independientemente del lugar de residencia, nivel de experiencia, capacidad física o mental o la configuración de su ordenador» (traducción de la autora).</w:t>
      </w:r>
    </w:p>
  </w:footnote>
  <w:footnote w:id="8">
    <w:p w14:paraId="4FC231EA" w14:textId="575E01C9" w:rsidR="00CA2612" w:rsidRPr="008D15BF" w:rsidRDefault="00CA2612" w:rsidP="008D15BF">
      <w:pPr>
        <w:spacing w:after="40" w:line="276" w:lineRule="auto"/>
        <w:rPr>
          <w:rFonts w:cs="Calibri"/>
          <w:sz w:val="20"/>
          <w:szCs w:val="20"/>
        </w:rPr>
      </w:pPr>
      <w:r w:rsidRPr="00056AA1">
        <w:rPr>
          <w:rStyle w:val="Refdenotaalpie"/>
          <w:sz w:val="20"/>
          <w:szCs w:val="18"/>
        </w:rPr>
        <w:footnoteRef/>
      </w:r>
      <w:r w:rsidRPr="00056AA1">
        <w:rPr>
          <w:sz w:val="20"/>
          <w:szCs w:val="18"/>
        </w:rPr>
        <w:t xml:space="preserve"> </w:t>
      </w:r>
      <w:r w:rsidRPr="008D15BF">
        <w:rPr>
          <w:rFonts w:cs="Calibri"/>
          <w:sz w:val="20"/>
          <w:szCs w:val="20"/>
        </w:rPr>
        <w:t>El presente trabajo adopta una concepción inclusiva de las Comunidades Sordas</w:t>
      </w:r>
      <w:r>
        <w:rPr>
          <w:rFonts w:cs="Calibri"/>
          <w:sz w:val="20"/>
          <w:szCs w:val="20"/>
        </w:rPr>
        <w:t>, formadas tanto por personas</w:t>
      </w:r>
      <w:r w:rsidRPr="008D15BF">
        <w:rPr>
          <w:rFonts w:cs="Calibri"/>
          <w:sz w:val="20"/>
          <w:szCs w:val="20"/>
        </w:rPr>
        <w:t xml:space="preserve"> Sordas y con discapacidad auditiva</w:t>
      </w:r>
      <w:r>
        <w:rPr>
          <w:rFonts w:cs="Calibri"/>
          <w:sz w:val="20"/>
          <w:szCs w:val="20"/>
        </w:rPr>
        <w:t xml:space="preserve"> como por </w:t>
      </w:r>
      <w:r w:rsidRPr="008D15BF">
        <w:rPr>
          <w:rFonts w:cs="Calibri"/>
          <w:sz w:val="20"/>
          <w:szCs w:val="20"/>
        </w:rPr>
        <w:t>personas oyentes relacionadas o implicadas, como padres, hermanos</w:t>
      </w:r>
      <w:r>
        <w:rPr>
          <w:rFonts w:cs="Calibri"/>
          <w:sz w:val="20"/>
          <w:szCs w:val="20"/>
        </w:rPr>
        <w:t xml:space="preserve">, y el entorno más cercano; y </w:t>
      </w:r>
      <w:r w:rsidRPr="008D15BF">
        <w:rPr>
          <w:rFonts w:cs="Calibri"/>
          <w:sz w:val="20"/>
          <w:szCs w:val="20"/>
        </w:rPr>
        <w:t>que acepta todos los caminos, como la LS, el oralismo, el modelo bilingüe, etcétera</w:t>
      </w:r>
      <w:r>
        <w:rPr>
          <w:rFonts w:cs="Calibri"/>
          <w:sz w:val="20"/>
          <w:szCs w:val="20"/>
        </w:rPr>
        <w:t>, puesto que así se reflejan todas las experiencias de este colectivo</w:t>
      </w:r>
      <w:r w:rsidRPr="008D15BF">
        <w:rPr>
          <w:rFonts w:cs="Calibri"/>
          <w:sz w:val="20"/>
          <w:szCs w:val="20"/>
        </w:rPr>
        <w:t xml:space="preserve">. </w:t>
      </w:r>
    </w:p>
    <w:p w14:paraId="504259C9" w14:textId="6801C482" w:rsidR="00CA2612" w:rsidRDefault="00CA2612">
      <w:pPr>
        <w:pStyle w:val="Textonotapie"/>
      </w:pPr>
    </w:p>
  </w:footnote>
  <w:footnote w:id="9">
    <w:p w14:paraId="05C38E06" w14:textId="77777777" w:rsidR="00CA2612" w:rsidRPr="00F14695" w:rsidRDefault="00CA2612" w:rsidP="00FA2407">
      <w:pPr>
        <w:pStyle w:val="Textonotapie"/>
      </w:pPr>
      <w:r>
        <w:rPr>
          <w:rStyle w:val="Refdenotaalpie"/>
        </w:rPr>
        <w:footnoteRef/>
      </w:r>
      <w:r w:rsidRPr="00A02F8C">
        <w:t xml:space="preserve"> </w:t>
      </w:r>
      <w:r w:rsidRPr="00A02F8C">
        <w:rPr>
          <w:rFonts w:cs="Calibri"/>
        </w:rPr>
        <w:t>«La TAV y accesibilida</w:t>
      </w:r>
      <w:r>
        <w:rPr>
          <w:rFonts w:cs="Calibri"/>
        </w:rPr>
        <w:t>d audiovisual no se solapan, sino que más bien confluyen, lo que supone que las cuestiones de calidad en accesibilidad audiovisual no se pueden reducir a las cuestiones de calidad de TAV» (traducción de la autora).</w:t>
      </w:r>
    </w:p>
  </w:footnote>
  <w:footnote w:id="10">
    <w:p w14:paraId="2B53E6AA" w14:textId="3DFF06CF" w:rsidR="00F61531" w:rsidRDefault="00F61531">
      <w:pPr>
        <w:pStyle w:val="Textonotapie"/>
      </w:pPr>
      <w:r>
        <w:rPr>
          <w:rStyle w:val="Refdenotaalpie"/>
        </w:rPr>
        <w:footnoteRef/>
      </w:r>
      <w:r>
        <w:t xml:space="preserve"> Se ha escogido esta definición abierta en vez de una</w:t>
      </w:r>
      <w:r w:rsidR="006F493B">
        <w:t xml:space="preserve"> normativa</w:t>
      </w:r>
      <w:r>
        <w:t xml:space="preserve"> del ámbito médico</w:t>
      </w:r>
      <w:r w:rsidR="006F493B">
        <w:t>-sanitario</w:t>
      </w:r>
      <w:r>
        <w:t xml:space="preserve"> para que </w:t>
      </w:r>
      <w:r w:rsidR="00E41C5E">
        <w:t xml:space="preserve">el término </w:t>
      </w:r>
      <w:r>
        <w:t xml:space="preserve">sea más inclusivo. </w:t>
      </w:r>
    </w:p>
  </w:footnote>
  <w:footnote w:id="11">
    <w:p w14:paraId="4A8D0A71" w14:textId="77777777" w:rsidR="00CA2612" w:rsidRDefault="00CA2612">
      <w:pPr>
        <w:pStyle w:val="Textonotapie"/>
      </w:pPr>
      <w:r>
        <w:rPr>
          <w:rStyle w:val="Refdenotaalpie"/>
        </w:rPr>
        <w:footnoteRef/>
      </w:r>
      <w:r>
        <w:t xml:space="preserve"> Nótese, que, como se desprende de las conclusiones del trabajo, se debe reflexionar sobre la definición de este término.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683B53"/>
    <w:multiLevelType w:val="multilevel"/>
    <w:tmpl w:val="C7DCE656"/>
    <w:lvl w:ilvl="0">
      <w:start w:val="2"/>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67E404E"/>
    <w:multiLevelType w:val="multilevel"/>
    <w:tmpl w:val="C7DCE656"/>
    <w:lvl w:ilvl="0">
      <w:start w:val="2"/>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083171B5"/>
    <w:multiLevelType w:val="hybridMultilevel"/>
    <w:tmpl w:val="BADE895A"/>
    <w:lvl w:ilvl="0" w:tplc="1D6C0016">
      <w:start w:val="7"/>
      <w:numFmt w:val="bullet"/>
      <w:lvlText w:val=""/>
      <w:lvlJc w:val="left"/>
      <w:pPr>
        <w:ind w:left="720" w:hanging="360"/>
      </w:pPr>
      <w:rPr>
        <w:rFonts w:ascii="Symbol" w:eastAsiaTheme="minorEastAsia"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A5F21A9"/>
    <w:multiLevelType w:val="multilevel"/>
    <w:tmpl w:val="B0041564"/>
    <w:lvl w:ilvl="0">
      <w:start w:val="2"/>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0A6B6343"/>
    <w:multiLevelType w:val="multilevel"/>
    <w:tmpl w:val="0BD8C878"/>
    <w:lvl w:ilvl="0">
      <w:start w:val="1"/>
      <w:numFmt w:val="decimal"/>
      <w:pStyle w:val="Ttulo1"/>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D28693B"/>
    <w:multiLevelType w:val="hybridMultilevel"/>
    <w:tmpl w:val="AFA27E9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F0E444B"/>
    <w:multiLevelType w:val="hybridMultilevel"/>
    <w:tmpl w:val="0EC6120E"/>
    <w:lvl w:ilvl="0" w:tplc="534015A0">
      <w:start w:val="1"/>
      <w:numFmt w:val="bullet"/>
      <w:lvlText w:val="-"/>
      <w:lvlJc w:val="left"/>
      <w:pPr>
        <w:ind w:left="720" w:hanging="360"/>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0444686"/>
    <w:multiLevelType w:val="multilevel"/>
    <w:tmpl w:val="7E0C23EC"/>
    <w:lvl w:ilvl="0">
      <w:start w:val="2"/>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16E33752"/>
    <w:multiLevelType w:val="multilevel"/>
    <w:tmpl w:val="BAC49548"/>
    <w:lvl w:ilvl="0">
      <w:start w:val="1"/>
      <w:numFmt w:val="decimal"/>
      <w:lvlText w:val="%1."/>
      <w:lvlJc w:val="left"/>
      <w:pPr>
        <w:ind w:left="1800" w:hanging="360"/>
      </w:pPr>
      <w:rPr>
        <w:rFonts w:ascii="Calibri" w:eastAsiaTheme="minorEastAsia" w:hAnsi="Calibri" w:cs="Calibri"/>
      </w:rPr>
    </w:lvl>
    <w:lvl w:ilvl="1">
      <w:start w:val="2"/>
      <w:numFmt w:val="decimal"/>
      <w:isLgl/>
      <w:lvlText w:val="%1.%2."/>
      <w:lvlJc w:val="left"/>
      <w:pPr>
        <w:ind w:left="216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240" w:hanging="1800"/>
      </w:pPr>
      <w:rPr>
        <w:rFonts w:hint="default"/>
      </w:rPr>
    </w:lvl>
    <w:lvl w:ilvl="8">
      <w:start w:val="1"/>
      <w:numFmt w:val="decimal"/>
      <w:isLgl/>
      <w:lvlText w:val="%1.%2.%3.%4.%5.%6.%7.%8.%9."/>
      <w:lvlJc w:val="left"/>
      <w:pPr>
        <w:ind w:left="3240" w:hanging="1800"/>
      </w:pPr>
      <w:rPr>
        <w:rFonts w:hint="default"/>
      </w:rPr>
    </w:lvl>
  </w:abstractNum>
  <w:abstractNum w:abstractNumId="9" w15:restartNumberingAfterBreak="0">
    <w:nsid w:val="1A8E6D51"/>
    <w:multiLevelType w:val="hybridMultilevel"/>
    <w:tmpl w:val="AB72AC36"/>
    <w:lvl w:ilvl="0" w:tplc="A60A7D3A">
      <w:start w:val="1"/>
      <w:numFmt w:val="lowerLetter"/>
      <w:lvlText w:val="%1)"/>
      <w:lvlJc w:val="left"/>
      <w:pPr>
        <w:ind w:left="717" w:hanging="360"/>
      </w:pPr>
      <w:rPr>
        <w:rFonts w:hint="default"/>
      </w:r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10" w15:restartNumberingAfterBreak="0">
    <w:nsid w:val="1B3E5886"/>
    <w:multiLevelType w:val="hybridMultilevel"/>
    <w:tmpl w:val="8BF81BF0"/>
    <w:lvl w:ilvl="0" w:tplc="A79E0202">
      <w:start w:val="1"/>
      <w:numFmt w:val="lowerLetter"/>
      <w:lvlText w:val="%1)"/>
      <w:lvlJc w:val="left"/>
      <w:pPr>
        <w:ind w:left="1077" w:hanging="360"/>
      </w:pPr>
      <w:rPr>
        <w:rFonts w:hint="default"/>
      </w:rPr>
    </w:lvl>
    <w:lvl w:ilvl="1" w:tplc="0C0A0017">
      <w:start w:val="1"/>
      <w:numFmt w:val="lowerLetter"/>
      <w:lvlText w:val="%2)"/>
      <w:lvlJc w:val="left"/>
      <w:pPr>
        <w:ind w:left="1797" w:hanging="360"/>
      </w:pPr>
    </w:lvl>
    <w:lvl w:ilvl="2" w:tplc="0C0A001B" w:tentative="1">
      <w:start w:val="1"/>
      <w:numFmt w:val="lowerRoman"/>
      <w:lvlText w:val="%3."/>
      <w:lvlJc w:val="right"/>
      <w:pPr>
        <w:ind w:left="2517" w:hanging="180"/>
      </w:pPr>
    </w:lvl>
    <w:lvl w:ilvl="3" w:tplc="0C0A000F" w:tentative="1">
      <w:start w:val="1"/>
      <w:numFmt w:val="decimal"/>
      <w:lvlText w:val="%4."/>
      <w:lvlJc w:val="left"/>
      <w:pPr>
        <w:ind w:left="3237" w:hanging="360"/>
      </w:pPr>
    </w:lvl>
    <w:lvl w:ilvl="4" w:tplc="0C0A0019" w:tentative="1">
      <w:start w:val="1"/>
      <w:numFmt w:val="lowerLetter"/>
      <w:lvlText w:val="%5."/>
      <w:lvlJc w:val="left"/>
      <w:pPr>
        <w:ind w:left="3957" w:hanging="360"/>
      </w:pPr>
    </w:lvl>
    <w:lvl w:ilvl="5" w:tplc="0C0A001B" w:tentative="1">
      <w:start w:val="1"/>
      <w:numFmt w:val="lowerRoman"/>
      <w:lvlText w:val="%6."/>
      <w:lvlJc w:val="right"/>
      <w:pPr>
        <w:ind w:left="4677" w:hanging="180"/>
      </w:pPr>
    </w:lvl>
    <w:lvl w:ilvl="6" w:tplc="0C0A000F" w:tentative="1">
      <w:start w:val="1"/>
      <w:numFmt w:val="decimal"/>
      <w:lvlText w:val="%7."/>
      <w:lvlJc w:val="left"/>
      <w:pPr>
        <w:ind w:left="5397" w:hanging="360"/>
      </w:pPr>
    </w:lvl>
    <w:lvl w:ilvl="7" w:tplc="0C0A0019" w:tentative="1">
      <w:start w:val="1"/>
      <w:numFmt w:val="lowerLetter"/>
      <w:lvlText w:val="%8."/>
      <w:lvlJc w:val="left"/>
      <w:pPr>
        <w:ind w:left="6117" w:hanging="360"/>
      </w:pPr>
    </w:lvl>
    <w:lvl w:ilvl="8" w:tplc="0C0A001B" w:tentative="1">
      <w:start w:val="1"/>
      <w:numFmt w:val="lowerRoman"/>
      <w:lvlText w:val="%9."/>
      <w:lvlJc w:val="right"/>
      <w:pPr>
        <w:ind w:left="6837" w:hanging="180"/>
      </w:pPr>
    </w:lvl>
  </w:abstractNum>
  <w:abstractNum w:abstractNumId="11" w15:restartNumberingAfterBreak="0">
    <w:nsid w:val="1D282C6F"/>
    <w:multiLevelType w:val="hybridMultilevel"/>
    <w:tmpl w:val="573AE8D2"/>
    <w:lvl w:ilvl="0" w:tplc="D960F020">
      <w:start w:val="1"/>
      <w:numFmt w:val="bullet"/>
      <w:lvlText w:val=""/>
      <w:lvlJc w:val="left"/>
      <w:pPr>
        <w:ind w:left="717" w:hanging="360"/>
      </w:pPr>
      <w:rPr>
        <w:rFonts w:ascii="Symbol" w:eastAsiaTheme="minorEastAsia" w:hAnsi="Symbol" w:cstheme="minorBidi" w:hint="default"/>
      </w:rPr>
    </w:lvl>
    <w:lvl w:ilvl="1" w:tplc="0C0A0003">
      <w:start w:val="1"/>
      <w:numFmt w:val="bullet"/>
      <w:lvlText w:val="o"/>
      <w:lvlJc w:val="left"/>
      <w:pPr>
        <w:ind w:left="1437" w:hanging="360"/>
      </w:pPr>
      <w:rPr>
        <w:rFonts w:ascii="Courier New" w:hAnsi="Courier New" w:cs="Courier New" w:hint="default"/>
      </w:rPr>
    </w:lvl>
    <w:lvl w:ilvl="2" w:tplc="0C0A0005">
      <w:start w:val="1"/>
      <w:numFmt w:val="bullet"/>
      <w:lvlText w:val=""/>
      <w:lvlJc w:val="left"/>
      <w:pPr>
        <w:ind w:left="2157" w:hanging="360"/>
      </w:pPr>
      <w:rPr>
        <w:rFonts w:ascii="Wingdings" w:hAnsi="Wingdings" w:hint="default"/>
      </w:rPr>
    </w:lvl>
    <w:lvl w:ilvl="3" w:tplc="0C0A0001">
      <w:start w:val="1"/>
      <w:numFmt w:val="bullet"/>
      <w:lvlText w:val=""/>
      <w:lvlJc w:val="left"/>
      <w:pPr>
        <w:ind w:left="2877" w:hanging="360"/>
      </w:pPr>
      <w:rPr>
        <w:rFonts w:ascii="Symbol" w:hAnsi="Symbol" w:hint="default"/>
      </w:rPr>
    </w:lvl>
    <w:lvl w:ilvl="4" w:tplc="504CD8B8">
      <w:start w:val="2"/>
      <w:numFmt w:val="bullet"/>
      <w:lvlText w:val=""/>
      <w:lvlJc w:val="left"/>
      <w:pPr>
        <w:ind w:left="3597" w:hanging="360"/>
      </w:pPr>
      <w:rPr>
        <w:rFonts w:ascii="Wingdings" w:eastAsiaTheme="minorEastAsia" w:hAnsi="Wingdings" w:cstheme="minorBidi" w:hint="default"/>
      </w:rPr>
    </w:lvl>
    <w:lvl w:ilvl="5" w:tplc="0C0A0005" w:tentative="1">
      <w:start w:val="1"/>
      <w:numFmt w:val="bullet"/>
      <w:lvlText w:val=""/>
      <w:lvlJc w:val="left"/>
      <w:pPr>
        <w:ind w:left="4317" w:hanging="360"/>
      </w:pPr>
      <w:rPr>
        <w:rFonts w:ascii="Wingdings" w:hAnsi="Wingdings" w:hint="default"/>
      </w:rPr>
    </w:lvl>
    <w:lvl w:ilvl="6" w:tplc="0C0A0001" w:tentative="1">
      <w:start w:val="1"/>
      <w:numFmt w:val="bullet"/>
      <w:lvlText w:val=""/>
      <w:lvlJc w:val="left"/>
      <w:pPr>
        <w:ind w:left="5037" w:hanging="360"/>
      </w:pPr>
      <w:rPr>
        <w:rFonts w:ascii="Symbol" w:hAnsi="Symbol" w:hint="default"/>
      </w:rPr>
    </w:lvl>
    <w:lvl w:ilvl="7" w:tplc="0C0A0003" w:tentative="1">
      <w:start w:val="1"/>
      <w:numFmt w:val="bullet"/>
      <w:lvlText w:val="o"/>
      <w:lvlJc w:val="left"/>
      <w:pPr>
        <w:ind w:left="5757" w:hanging="360"/>
      </w:pPr>
      <w:rPr>
        <w:rFonts w:ascii="Courier New" w:hAnsi="Courier New" w:cs="Courier New" w:hint="default"/>
      </w:rPr>
    </w:lvl>
    <w:lvl w:ilvl="8" w:tplc="0C0A0005" w:tentative="1">
      <w:start w:val="1"/>
      <w:numFmt w:val="bullet"/>
      <w:lvlText w:val=""/>
      <w:lvlJc w:val="left"/>
      <w:pPr>
        <w:ind w:left="6477" w:hanging="360"/>
      </w:pPr>
      <w:rPr>
        <w:rFonts w:ascii="Wingdings" w:hAnsi="Wingdings" w:hint="default"/>
      </w:rPr>
    </w:lvl>
  </w:abstractNum>
  <w:abstractNum w:abstractNumId="12" w15:restartNumberingAfterBreak="0">
    <w:nsid w:val="22CD5C95"/>
    <w:multiLevelType w:val="hybridMultilevel"/>
    <w:tmpl w:val="50984346"/>
    <w:lvl w:ilvl="0" w:tplc="57A49100">
      <w:start w:val="3"/>
      <w:numFmt w:val="bullet"/>
      <w:lvlText w:val="-"/>
      <w:lvlJc w:val="left"/>
      <w:pPr>
        <w:ind w:left="720" w:hanging="360"/>
      </w:pPr>
      <w:rPr>
        <w:rFonts w:ascii="Calibri" w:eastAsiaTheme="minorEastAsia"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8173A5D"/>
    <w:multiLevelType w:val="hybridMultilevel"/>
    <w:tmpl w:val="2076C37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B1D376E"/>
    <w:multiLevelType w:val="multilevel"/>
    <w:tmpl w:val="60A875D8"/>
    <w:lvl w:ilvl="0">
      <w:start w:val="2"/>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C3D513A"/>
    <w:multiLevelType w:val="multilevel"/>
    <w:tmpl w:val="CF464B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9557EE"/>
    <w:multiLevelType w:val="hybridMultilevel"/>
    <w:tmpl w:val="220447AC"/>
    <w:lvl w:ilvl="0" w:tplc="59C69740">
      <w:numFmt w:val="bullet"/>
      <w:lvlText w:val=""/>
      <w:lvlJc w:val="left"/>
      <w:pPr>
        <w:ind w:left="720" w:hanging="360"/>
      </w:pPr>
      <w:rPr>
        <w:rFonts w:ascii="Wingdings" w:eastAsiaTheme="minorEastAsia" w:hAnsi="Wingdings"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6103FC2"/>
    <w:multiLevelType w:val="multilevel"/>
    <w:tmpl w:val="D6E2278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asciiTheme="minorHAnsi" w:hAnsiTheme="minorHAnsi" w:cstheme="minorHAnsi"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80604BC"/>
    <w:multiLevelType w:val="hybridMultilevel"/>
    <w:tmpl w:val="4AFCFE70"/>
    <w:lvl w:ilvl="0" w:tplc="A79E0202">
      <w:start w:val="1"/>
      <w:numFmt w:val="lowerLetter"/>
      <w:lvlText w:val="%1)"/>
      <w:lvlJc w:val="left"/>
      <w:pPr>
        <w:ind w:left="717" w:hanging="360"/>
      </w:pPr>
      <w:rPr>
        <w:rFonts w:hint="default"/>
      </w:r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19" w15:restartNumberingAfterBreak="0">
    <w:nsid w:val="38500445"/>
    <w:multiLevelType w:val="hybridMultilevel"/>
    <w:tmpl w:val="6D304778"/>
    <w:lvl w:ilvl="0" w:tplc="611E2B82">
      <w:start w:val="4"/>
      <w:numFmt w:val="bullet"/>
      <w:lvlText w:val=""/>
      <w:lvlJc w:val="left"/>
      <w:pPr>
        <w:ind w:left="720" w:hanging="360"/>
      </w:pPr>
      <w:rPr>
        <w:rFonts w:ascii="Symbol" w:eastAsiaTheme="minorEastAsia"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3E8A82CA">
      <w:start w:val="1979"/>
      <w:numFmt w:val="bullet"/>
      <w:lvlText w:val=""/>
      <w:lvlJc w:val="left"/>
      <w:pPr>
        <w:ind w:left="4320" w:hanging="360"/>
      </w:pPr>
      <w:rPr>
        <w:rFonts w:ascii="Wingdings" w:eastAsiaTheme="minorEastAsia" w:hAnsi="Wingdings" w:cstheme="minorBidi"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02E67BE"/>
    <w:multiLevelType w:val="hybridMultilevel"/>
    <w:tmpl w:val="DE7E0804"/>
    <w:lvl w:ilvl="0" w:tplc="4F38820E">
      <w:start w:val="1"/>
      <w:numFmt w:val="bullet"/>
      <w:lvlText w:val=""/>
      <w:lvlJc w:val="left"/>
      <w:pPr>
        <w:ind w:left="720" w:hanging="360"/>
      </w:pPr>
      <w:rPr>
        <w:rFonts w:ascii="Wingdings" w:eastAsiaTheme="minorEastAsia" w:hAnsi="Wingdings"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56733F2"/>
    <w:multiLevelType w:val="hybridMultilevel"/>
    <w:tmpl w:val="082CE138"/>
    <w:lvl w:ilvl="0" w:tplc="B7C2180C">
      <w:start w:val="3"/>
      <w:numFmt w:val="decimal"/>
      <w:lvlText w:val="%1."/>
      <w:lvlJc w:val="left"/>
      <w:pPr>
        <w:ind w:left="720" w:hanging="360"/>
      </w:pPr>
      <w:rPr>
        <w:rFonts w:hint="default"/>
      </w:rPr>
    </w:lvl>
    <w:lvl w:ilvl="1" w:tplc="0C0A0019">
      <w:start w:val="1"/>
      <w:numFmt w:val="lowerLetter"/>
      <w:lvlText w:val="%2."/>
      <w:lvlJc w:val="left"/>
      <w:pPr>
        <w:ind w:left="1440" w:hanging="360"/>
      </w:pPr>
    </w:lvl>
    <w:lvl w:ilvl="2" w:tplc="7D6AF01C">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8274FF2"/>
    <w:multiLevelType w:val="multilevel"/>
    <w:tmpl w:val="6740975E"/>
    <w:lvl w:ilvl="0">
      <w:start w:val="4"/>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4CBC185C"/>
    <w:multiLevelType w:val="multilevel"/>
    <w:tmpl w:val="6740975E"/>
    <w:lvl w:ilvl="0">
      <w:start w:val="4"/>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4F23252D"/>
    <w:multiLevelType w:val="hybridMultilevel"/>
    <w:tmpl w:val="DC1E278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9D91E38"/>
    <w:multiLevelType w:val="multilevel"/>
    <w:tmpl w:val="040C90B8"/>
    <w:lvl w:ilvl="0">
      <w:start w:val="2"/>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6" w15:restartNumberingAfterBreak="0">
    <w:nsid w:val="5CF57E2B"/>
    <w:multiLevelType w:val="hybridMultilevel"/>
    <w:tmpl w:val="4E6AB54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37668BC"/>
    <w:multiLevelType w:val="multilevel"/>
    <w:tmpl w:val="A03A542C"/>
    <w:lvl w:ilvl="0">
      <w:start w:val="2"/>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8" w15:restartNumberingAfterBreak="0">
    <w:nsid w:val="670B5A10"/>
    <w:multiLevelType w:val="hybridMultilevel"/>
    <w:tmpl w:val="D80CF2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82F1C01"/>
    <w:multiLevelType w:val="hybridMultilevel"/>
    <w:tmpl w:val="C542158C"/>
    <w:lvl w:ilvl="0" w:tplc="E642EE6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C513432"/>
    <w:multiLevelType w:val="hybridMultilevel"/>
    <w:tmpl w:val="3ACAA824"/>
    <w:lvl w:ilvl="0" w:tplc="03C01A18">
      <w:start w:val="1"/>
      <w:numFmt w:val="decimal"/>
      <w:lvlText w:val="%1."/>
      <w:lvlJc w:val="left"/>
      <w:pPr>
        <w:ind w:left="1800" w:hanging="360"/>
      </w:pPr>
      <w:rPr>
        <w:rFonts w:ascii="Calibri" w:eastAsiaTheme="minorEastAsia" w:hAnsi="Calibri" w:cs="Calibri"/>
      </w:r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31" w15:restartNumberingAfterBreak="0">
    <w:nsid w:val="6CB81017"/>
    <w:multiLevelType w:val="multilevel"/>
    <w:tmpl w:val="09F65C56"/>
    <w:lvl w:ilvl="0">
      <w:start w:val="2"/>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2" w15:restartNumberingAfterBreak="0">
    <w:nsid w:val="73112545"/>
    <w:multiLevelType w:val="hybridMultilevel"/>
    <w:tmpl w:val="E82EABA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5A21520"/>
    <w:multiLevelType w:val="hybridMultilevel"/>
    <w:tmpl w:val="57329032"/>
    <w:lvl w:ilvl="0" w:tplc="53A43306">
      <w:start w:val="1"/>
      <w:numFmt w:val="lowerRoman"/>
      <w:lvlText w:val="%1)"/>
      <w:lvlJc w:val="left"/>
      <w:pPr>
        <w:ind w:left="1080" w:hanging="720"/>
      </w:pPr>
      <w:rPr>
        <w:rFonts w:hint="default"/>
      </w:rPr>
    </w:lvl>
    <w:lvl w:ilvl="1" w:tplc="E8C09BE0">
      <w:start w:val="1"/>
      <w:numFmt w:val="lowerLetter"/>
      <w:lvlText w:val="%2)"/>
      <w:lvlJc w:val="left"/>
      <w:pPr>
        <w:ind w:left="1440" w:hanging="360"/>
      </w:pPr>
      <w:rPr>
        <w:rFonts w:hint="default"/>
      </w:rPr>
    </w:lvl>
    <w:lvl w:ilvl="2" w:tplc="9B521072">
      <w:start w:val="7"/>
      <w:numFmt w:val="bullet"/>
      <w:lvlText w:val=""/>
      <w:lvlJc w:val="left"/>
      <w:pPr>
        <w:ind w:left="2340" w:hanging="360"/>
      </w:pPr>
      <w:rPr>
        <w:rFonts w:ascii="Symbol" w:eastAsiaTheme="minorEastAsia" w:hAnsi="Symbol" w:cs="Calibri" w:hint="default"/>
      </w:rPr>
    </w:lvl>
    <w:lvl w:ilvl="3" w:tplc="75888730">
      <w:start w:val="1"/>
      <w:numFmt w:val="decimal"/>
      <w:lvlText w:val="%4."/>
      <w:lvlJc w:val="left"/>
      <w:pPr>
        <w:ind w:left="2880" w:hanging="360"/>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E1A79C9"/>
    <w:multiLevelType w:val="hybridMultilevel"/>
    <w:tmpl w:val="A49C811C"/>
    <w:lvl w:ilvl="0" w:tplc="611E2B82">
      <w:start w:val="4"/>
      <w:numFmt w:val="bullet"/>
      <w:lvlText w:val=""/>
      <w:lvlJc w:val="left"/>
      <w:pPr>
        <w:ind w:left="720" w:hanging="360"/>
      </w:pPr>
      <w:rPr>
        <w:rFonts w:ascii="Symbol" w:eastAsiaTheme="minorEastAsia"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E2525FD"/>
    <w:multiLevelType w:val="multilevel"/>
    <w:tmpl w:val="C7DCE656"/>
    <w:lvl w:ilvl="0">
      <w:start w:val="2"/>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abstractNumId w:val="17"/>
  </w:num>
  <w:num w:numId="2">
    <w:abstractNumId w:val="11"/>
  </w:num>
  <w:num w:numId="3">
    <w:abstractNumId w:val="19"/>
  </w:num>
  <w:num w:numId="4">
    <w:abstractNumId w:val="33"/>
  </w:num>
  <w:num w:numId="5">
    <w:abstractNumId w:val="18"/>
  </w:num>
  <w:num w:numId="6">
    <w:abstractNumId w:val="21"/>
  </w:num>
  <w:num w:numId="7">
    <w:abstractNumId w:val="20"/>
  </w:num>
  <w:num w:numId="8">
    <w:abstractNumId w:val="10"/>
  </w:num>
  <w:num w:numId="9">
    <w:abstractNumId w:val="8"/>
  </w:num>
  <w:num w:numId="10">
    <w:abstractNumId w:val="15"/>
  </w:num>
  <w:num w:numId="11">
    <w:abstractNumId w:val="16"/>
  </w:num>
  <w:num w:numId="12">
    <w:abstractNumId w:val="13"/>
  </w:num>
  <w:num w:numId="13">
    <w:abstractNumId w:val="9"/>
  </w:num>
  <w:num w:numId="14">
    <w:abstractNumId w:val="34"/>
  </w:num>
  <w:num w:numId="15">
    <w:abstractNumId w:val="6"/>
  </w:num>
  <w:num w:numId="16">
    <w:abstractNumId w:val="12"/>
  </w:num>
  <w:num w:numId="17">
    <w:abstractNumId w:val="17"/>
    <w:lvlOverride w:ilvl="0">
      <w:startOverride w:val="4"/>
    </w:lvlOverride>
    <w:lvlOverride w:ilvl="1">
      <w:startOverride w:val="1"/>
    </w:lvlOverride>
  </w:num>
  <w:num w:numId="18">
    <w:abstractNumId w:val="29"/>
  </w:num>
  <w:num w:numId="19">
    <w:abstractNumId w:val="24"/>
  </w:num>
  <w:num w:numId="20">
    <w:abstractNumId w:val="5"/>
  </w:num>
  <w:num w:numId="21">
    <w:abstractNumId w:val="26"/>
  </w:num>
  <w:num w:numId="22">
    <w:abstractNumId w:val="29"/>
    <w:lvlOverride w:ilvl="0">
      <w:startOverride w:val="1"/>
    </w:lvlOverride>
  </w:num>
  <w:num w:numId="23">
    <w:abstractNumId w:val="14"/>
  </w:num>
  <w:num w:numId="24">
    <w:abstractNumId w:val="31"/>
  </w:num>
  <w:num w:numId="25">
    <w:abstractNumId w:val="27"/>
  </w:num>
  <w:num w:numId="26">
    <w:abstractNumId w:val="25"/>
  </w:num>
  <w:num w:numId="27">
    <w:abstractNumId w:val="7"/>
  </w:num>
  <w:num w:numId="28">
    <w:abstractNumId w:val="1"/>
  </w:num>
  <w:num w:numId="29">
    <w:abstractNumId w:val="3"/>
  </w:num>
  <w:num w:numId="30">
    <w:abstractNumId w:val="1"/>
    <w:lvlOverride w:ilvl="0">
      <w:startOverride w:val="3"/>
    </w:lvlOverride>
    <w:lvlOverride w:ilvl="1">
      <w:startOverride w:val="1"/>
    </w:lvlOverride>
  </w:num>
  <w:num w:numId="31">
    <w:abstractNumId w:val="1"/>
    <w:lvlOverride w:ilvl="0">
      <w:startOverride w:val="3"/>
    </w:lvlOverride>
    <w:lvlOverride w:ilvl="1">
      <w:startOverride w:val="1"/>
    </w:lvlOverride>
  </w:num>
  <w:num w:numId="32">
    <w:abstractNumId w:val="28"/>
  </w:num>
  <w:num w:numId="33">
    <w:abstractNumId w:val="1"/>
    <w:lvlOverride w:ilvl="0">
      <w:startOverride w:val="7"/>
    </w:lvlOverride>
    <w:lvlOverride w:ilvl="1">
      <w:startOverride w:val="1"/>
    </w:lvlOverride>
  </w:num>
  <w:num w:numId="34">
    <w:abstractNumId w:val="2"/>
  </w:num>
  <w:num w:numId="35">
    <w:abstractNumId w:val="21"/>
    <w:lvlOverride w:ilvl="0">
      <w:startOverride w:val="4"/>
    </w:lvlOverride>
  </w:num>
  <w:num w:numId="36">
    <w:abstractNumId w:val="32"/>
  </w:num>
  <w:num w:numId="37">
    <w:abstractNumId w:val="22"/>
  </w:num>
  <w:num w:numId="38">
    <w:abstractNumId w:val="0"/>
  </w:num>
  <w:num w:numId="39">
    <w:abstractNumId w:val="23"/>
  </w:num>
  <w:num w:numId="40">
    <w:abstractNumId w:val="35"/>
  </w:num>
  <w:num w:numId="41">
    <w:abstractNumId w:val="30"/>
  </w:num>
  <w:num w:numId="42">
    <w:abstractNumId w:val="4"/>
  </w:num>
  <w:num w:numId="43">
    <w:abstractNumId w:val="4"/>
  </w:num>
  <w:num w:numId="44">
    <w:abstractNumId w:val="4"/>
  </w:num>
  <w:num w:numId="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08B"/>
    <w:rsid w:val="000012C1"/>
    <w:rsid w:val="000035EF"/>
    <w:rsid w:val="00006C6A"/>
    <w:rsid w:val="000121F9"/>
    <w:rsid w:val="00013655"/>
    <w:rsid w:val="00014D0E"/>
    <w:rsid w:val="00015735"/>
    <w:rsid w:val="000203A6"/>
    <w:rsid w:val="000273FA"/>
    <w:rsid w:val="0003046A"/>
    <w:rsid w:val="00030A1B"/>
    <w:rsid w:val="00030A56"/>
    <w:rsid w:val="0003156E"/>
    <w:rsid w:val="00032B04"/>
    <w:rsid w:val="00036866"/>
    <w:rsid w:val="000409DF"/>
    <w:rsid w:val="00041D09"/>
    <w:rsid w:val="00043586"/>
    <w:rsid w:val="00043A17"/>
    <w:rsid w:val="00051527"/>
    <w:rsid w:val="00054C46"/>
    <w:rsid w:val="00055F22"/>
    <w:rsid w:val="00056AA1"/>
    <w:rsid w:val="00061A8C"/>
    <w:rsid w:val="00062121"/>
    <w:rsid w:val="00062B3F"/>
    <w:rsid w:val="00064AB7"/>
    <w:rsid w:val="00067681"/>
    <w:rsid w:val="0007067E"/>
    <w:rsid w:val="00072F50"/>
    <w:rsid w:val="00073283"/>
    <w:rsid w:val="00074088"/>
    <w:rsid w:val="00074425"/>
    <w:rsid w:val="00074976"/>
    <w:rsid w:val="0007658D"/>
    <w:rsid w:val="00076AAA"/>
    <w:rsid w:val="00080E7A"/>
    <w:rsid w:val="00080E98"/>
    <w:rsid w:val="00085169"/>
    <w:rsid w:val="00086618"/>
    <w:rsid w:val="00086CFB"/>
    <w:rsid w:val="000875F7"/>
    <w:rsid w:val="00092678"/>
    <w:rsid w:val="000929FE"/>
    <w:rsid w:val="00092A11"/>
    <w:rsid w:val="000945B8"/>
    <w:rsid w:val="0009472D"/>
    <w:rsid w:val="000A37B5"/>
    <w:rsid w:val="000A5F13"/>
    <w:rsid w:val="000B007B"/>
    <w:rsid w:val="000B230B"/>
    <w:rsid w:val="000B291F"/>
    <w:rsid w:val="000C24E1"/>
    <w:rsid w:val="000C3A1E"/>
    <w:rsid w:val="000C4407"/>
    <w:rsid w:val="000C5CE0"/>
    <w:rsid w:val="000C5ED2"/>
    <w:rsid w:val="000D01F0"/>
    <w:rsid w:val="000D255A"/>
    <w:rsid w:val="000D2A31"/>
    <w:rsid w:val="000D36FE"/>
    <w:rsid w:val="000D3C28"/>
    <w:rsid w:val="000D3DAE"/>
    <w:rsid w:val="000D530F"/>
    <w:rsid w:val="000D5EB2"/>
    <w:rsid w:val="000D7AA2"/>
    <w:rsid w:val="000E060D"/>
    <w:rsid w:val="000E1CD5"/>
    <w:rsid w:val="000E2734"/>
    <w:rsid w:val="000E3218"/>
    <w:rsid w:val="000E6A53"/>
    <w:rsid w:val="000E76BA"/>
    <w:rsid w:val="000F3988"/>
    <w:rsid w:val="00103C33"/>
    <w:rsid w:val="001050A3"/>
    <w:rsid w:val="00105C83"/>
    <w:rsid w:val="00113B47"/>
    <w:rsid w:val="00115C08"/>
    <w:rsid w:val="001179F7"/>
    <w:rsid w:val="00117C46"/>
    <w:rsid w:val="00120789"/>
    <w:rsid w:val="00122968"/>
    <w:rsid w:val="001229E7"/>
    <w:rsid w:val="00123BC1"/>
    <w:rsid w:val="0012665E"/>
    <w:rsid w:val="00132D87"/>
    <w:rsid w:val="00133342"/>
    <w:rsid w:val="00133743"/>
    <w:rsid w:val="00133D76"/>
    <w:rsid w:val="0013688E"/>
    <w:rsid w:val="00140390"/>
    <w:rsid w:val="00144092"/>
    <w:rsid w:val="00151A79"/>
    <w:rsid w:val="0015365E"/>
    <w:rsid w:val="00153E85"/>
    <w:rsid w:val="001563AB"/>
    <w:rsid w:val="00160B76"/>
    <w:rsid w:val="001628B2"/>
    <w:rsid w:val="00162DEC"/>
    <w:rsid w:val="00163A2A"/>
    <w:rsid w:val="0016571B"/>
    <w:rsid w:val="00165C6C"/>
    <w:rsid w:val="0016726B"/>
    <w:rsid w:val="00167BD0"/>
    <w:rsid w:val="00170D97"/>
    <w:rsid w:val="00180001"/>
    <w:rsid w:val="00180645"/>
    <w:rsid w:val="0018311E"/>
    <w:rsid w:val="00183EF2"/>
    <w:rsid w:val="001863A8"/>
    <w:rsid w:val="001877DE"/>
    <w:rsid w:val="001907FB"/>
    <w:rsid w:val="00191B7C"/>
    <w:rsid w:val="00191DDB"/>
    <w:rsid w:val="00196062"/>
    <w:rsid w:val="001A034F"/>
    <w:rsid w:val="001A23DE"/>
    <w:rsid w:val="001A3562"/>
    <w:rsid w:val="001B0AEC"/>
    <w:rsid w:val="001B48DC"/>
    <w:rsid w:val="001B67A9"/>
    <w:rsid w:val="001B67BC"/>
    <w:rsid w:val="001B7C20"/>
    <w:rsid w:val="001C04E4"/>
    <w:rsid w:val="001C168C"/>
    <w:rsid w:val="001C1957"/>
    <w:rsid w:val="001C2BB3"/>
    <w:rsid w:val="001C5337"/>
    <w:rsid w:val="001C57A8"/>
    <w:rsid w:val="001D0EA8"/>
    <w:rsid w:val="001D2E91"/>
    <w:rsid w:val="001D3F46"/>
    <w:rsid w:val="001D4426"/>
    <w:rsid w:val="001D52FC"/>
    <w:rsid w:val="001E017B"/>
    <w:rsid w:val="001E1E5F"/>
    <w:rsid w:val="001E7DAA"/>
    <w:rsid w:val="001F0134"/>
    <w:rsid w:val="001F11B9"/>
    <w:rsid w:val="001F2C5F"/>
    <w:rsid w:val="001F32A5"/>
    <w:rsid w:val="001F7556"/>
    <w:rsid w:val="00200FBF"/>
    <w:rsid w:val="00204346"/>
    <w:rsid w:val="002063D1"/>
    <w:rsid w:val="00206640"/>
    <w:rsid w:val="002075A6"/>
    <w:rsid w:val="0021274E"/>
    <w:rsid w:val="002148C1"/>
    <w:rsid w:val="002151A5"/>
    <w:rsid w:val="00215476"/>
    <w:rsid w:val="00215B10"/>
    <w:rsid w:val="00217ABB"/>
    <w:rsid w:val="002219FC"/>
    <w:rsid w:val="00221AB4"/>
    <w:rsid w:val="0022254B"/>
    <w:rsid w:val="00224942"/>
    <w:rsid w:val="00227708"/>
    <w:rsid w:val="00227EF0"/>
    <w:rsid w:val="0023113E"/>
    <w:rsid w:val="0023297A"/>
    <w:rsid w:val="00233EC7"/>
    <w:rsid w:val="00234457"/>
    <w:rsid w:val="00237B69"/>
    <w:rsid w:val="00240183"/>
    <w:rsid w:val="0024168C"/>
    <w:rsid w:val="002438AE"/>
    <w:rsid w:val="00243E6A"/>
    <w:rsid w:val="002444FB"/>
    <w:rsid w:val="002519DD"/>
    <w:rsid w:val="002561C9"/>
    <w:rsid w:val="002564F7"/>
    <w:rsid w:val="00256D05"/>
    <w:rsid w:val="002570B3"/>
    <w:rsid w:val="00257366"/>
    <w:rsid w:val="0025762D"/>
    <w:rsid w:val="002614B3"/>
    <w:rsid w:val="00263B70"/>
    <w:rsid w:val="00264E35"/>
    <w:rsid w:val="00264F78"/>
    <w:rsid w:val="00265BC6"/>
    <w:rsid w:val="00270BDC"/>
    <w:rsid w:val="002718E0"/>
    <w:rsid w:val="002725D9"/>
    <w:rsid w:val="00273102"/>
    <w:rsid w:val="002731BC"/>
    <w:rsid w:val="0027453D"/>
    <w:rsid w:val="00274CCE"/>
    <w:rsid w:val="002754EB"/>
    <w:rsid w:val="0028327B"/>
    <w:rsid w:val="00284856"/>
    <w:rsid w:val="00286A6C"/>
    <w:rsid w:val="00287339"/>
    <w:rsid w:val="0028751C"/>
    <w:rsid w:val="002922A0"/>
    <w:rsid w:val="00294BD0"/>
    <w:rsid w:val="002970C8"/>
    <w:rsid w:val="002A01EF"/>
    <w:rsid w:val="002A0A98"/>
    <w:rsid w:val="002A22D3"/>
    <w:rsid w:val="002A279F"/>
    <w:rsid w:val="002A626E"/>
    <w:rsid w:val="002B4DCC"/>
    <w:rsid w:val="002B5524"/>
    <w:rsid w:val="002B60DF"/>
    <w:rsid w:val="002C005C"/>
    <w:rsid w:val="002C16E6"/>
    <w:rsid w:val="002C172E"/>
    <w:rsid w:val="002C714A"/>
    <w:rsid w:val="002D0622"/>
    <w:rsid w:val="002D0D38"/>
    <w:rsid w:val="002D0F14"/>
    <w:rsid w:val="002D387C"/>
    <w:rsid w:val="002E0478"/>
    <w:rsid w:val="002E7066"/>
    <w:rsid w:val="002F4414"/>
    <w:rsid w:val="002F4C32"/>
    <w:rsid w:val="002F5B2C"/>
    <w:rsid w:val="002F6905"/>
    <w:rsid w:val="002F7B1A"/>
    <w:rsid w:val="002F7FC3"/>
    <w:rsid w:val="00301837"/>
    <w:rsid w:val="003046DE"/>
    <w:rsid w:val="003046E1"/>
    <w:rsid w:val="00305E52"/>
    <w:rsid w:val="00310794"/>
    <w:rsid w:val="0031174C"/>
    <w:rsid w:val="003123AB"/>
    <w:rsid w:val="00312A76"/>
    <w:rsid w:val="00312CEA"/>
    <w:rsid w:val="00312D26"/>
    <w:rsid w:val="00313313"/>
    <w:rsid w:val="00314AA3"/>
    <w:rsid w:val="003160CF"/>
    <w:rsid w:val="00317667"/>
    <w:rsid w:val="00320C75"/>
    <w:rsid w:val="003212C7"/>
    <w:rsid w:val="003216A2"/>
    <w:rsid w:val="003216E5"/>
    <w:rsid w:val="00321B5D"/>
    <w:rsid w:val="00324A9A"/>
    <w:rsid w:val="00324AA9"/>
    <w:rsid w:val="00326056"/>
    <w:rsid w:val="00327FF3"/>
    <w:rsid w:val="003301C1"/>
    <w:rsid w:val="003306D8"/>
    <w:rsid w:val="00331455"/>
    <w:rsid w:val="003320D6"/>
    <w:rsid w:val="003323ED"/>
    <w:rsid w:val="00336499"/>
    <w:rsid w:val="00336C48"/>
    <w:rsid w:val="00337CAB"/>
    <w:rsid w:val="00343EE9"/>
    <w:rsid w:val="00347995"/>
    <w:rsid w:val="003507B4"/>
    <w:rsid w:val="00354046"/>
    <w:rsid w:val="003541A7"/>
    <w:rsid w:val="00355C16"/>
    <w:rsid w:val="00361E85"/>
    <w:rsid w:val="0036497C"/>
    <w:rsid w:val="003649B8"/>
    <w:rsid w:val="00366B89"/>
    <w:rsid w:val="0036779D"/>
    <w:rsid w:val="003709D3"/>
    <w:rsid w:val="003711A8"/>
    <w:rsid w:val="003715FE"/>
    <w:rsid w:val="00376D74"/>
    <w:rsid w:val="0038198A"/>
    <w:rsid w:val="00381992"/>
    <w:rsid w:val="00383AC4"/>
    <w:rsid w:val="003840C5"/>
    <w:rsid w:val="00384880"/>
    <w:rsid w:val="00386278"/>
    <w:rsid w:val="00391AD1"/>
    <w:rsid w:val="00396896"/>
    <w:rsid w:val="003A5A3D"/>
    <w:rsid w:val="003A71EE"/>
    <w:rsid w:val="003A7D2C"/>
    <w:rsid w:val="003B30AC"/>
    <w:rsid w:val="003B4ECF"/>
    <w:rsid w:val="003B61C3"/>
    <w:rsid w:val="003C02F2"/>
    <w:rsid w:val="003C1C78"/>
    <w:rsid w:val="003C214A"/>
    <w:rsid w:val="003C2AD1"/>
    <w:rsid w:val="003D1774"/>
    <w:rsid w:val="003D5059"/>
    <w:rsid w:val="003D51FD"/>
    <w:rsid w:val="003D5F5A"/>
    <w:rsid w:val="003D746F"/>
    <w:rsid w:val="003E1BD9"/>
    <w:rsid w:val="003E2FC2"/>
    <w:rsid w:val="003E34BF"/>
    <w:rsid w:val="003E3FC6"/>
    <w:rsid w:val="003E635C"/>
    <w:rsid w:val="003F0701"/>
    <w:rsid w:val="003F07DE"/>
    <w:rsid w:val="003F17AB"/>
    <w:rsid w:val="003F17BB"/>
    <w:rsid w:val="00402D27"/>
    <w:rsid w:val="00403F9C"/>
    <w:rsid w:val="004048C1"/>
    <w:rsid w:val="00406D74"/>
    <w:rsid w:val="004078C5"/>
    <w:rsid w:val="00410801"/>
    <w:rsid w:val="0041103C"/>
    <w:rsid w:val="004130B1"/>
    <w:rsid w:val="0041599E"/>
    <w:rsid w:val="004164B2"/>
    <w:rsid w:val="00420A98"/>
    <w:rsid w:val="00423F73"/>
    <w:rsid w:val="0042733A"/>
    <w:rsid w:val="00435E1D"/>
    <w:rsid w:val="004410E2"/>
    <w:rsid w:val="0044171E"/>
    <w:rsid w:val="004421C0"/>
    <w:rsid w:val="004429E2"/>
    <w:rsid w:val="00443D02"/>
    <w:rsid w:val="004450C8"/>
    <w:rsid w:val="004469CB"/>
    <w:rsid w:val="0045012C"/>
    <w:rsid w:val="00453B52"/>
    <w:rsid w:val="004621C9"/>
    <w:rsid w:val="00462E5B"/>
    <w:rsid w:val="00463314"/>
    <w:rsid w:val="00464240"/>
    <w:rsid w:val="00465D16"/>
    <w:rsid w:val="0046686E"/>
    <w:rsid w:val="00467187"/>
    <w:rsid w:val="00467DCF"/>
    <w:rsid w:val="00467F7A"/>
    <w:rsid w:val="00471DBF"/>
    <w:rsid w:val="004734C4"/>
    <w:rsid w:val="00474468"/>
    <w:rsid w:val="004765FD"/>
    <w:rsid w:val="00476E51"/>
    <w:rsid w:val="004805BA"/>
    <w:rsid w:val="004847BB"/>
    <w:rsid w:val="004847E9"/>
    <w:rsid w:val="00491407"/>
    <w:rsid w:val="004924B5"/>
    <w:rsid w:val="00492F1A"/>
    <w:rsid w:val="00495FC5"/>
    <w:rsid w:val="0049684B"/>
    <w:rsid w:val="0049703D"/>
    <w:rsid w:val="0049763D"/>
    <w:rsid w:val="004A4E94"/>
    <w:rsid w:val="004B3B71"/>
    <w:rsid w:val="004B56E9"/>
    <w:rsid w:val="004B77C3"/>
    <w:rsid w:val="004B7B6B"/>
    <w:rsid w:val="004C50D9"/>
    <w:rsid w:val="004C5C18"/>
    <w:rsid w:val="004D3440"/>
    <w:rsid w:val="004D37D8"/>
    <w:rsid w:val="004D5DDB"/>
    <w:rsid w:val="004D6872"/>
    <w:rsid w:val="004D7FFA"/>
    <w:rsid w:val="004E2210"/>
    <w:rsid w:val="004E23F3"/>
    <w:rsid w:val="004E2CD3"/>
    <w:rsid w:val="004E66DA"/>
    <w:rsid w:val="004E731A"/>
    <w:rsid w:val="004F46AD"/>
    <w:rsid w:val="004F67C5"/>
    <w:rsid w:val="0050176D"/>
    <w:rsid w:val="00502247"/>
    <w:rsid w:val="00502D31"/>
    <w:rsid w:val="00505F54"/>
    <w:rsid w:val="00505F79"/>
    <w:rsid w:val="00510742"/>
    <w:rsid w:val="00511664"/>
    <w:rsid w:val="00511BFF"/>
    <w:rsid w:val="005126FF"/>
    <w:rsid w:val="00513F54"/>
    <w:rsid w:val="005142BB"/>
    <w:rsid w:val="00515878"/>
    <w:rsid w:val="00515BCB"/>
    <w:rsid w:val="005246EE"/>
    <w:rsid w:val="00526CCC"/>
    <w:rsid w:val="0052712C"/>
    <w:rsid w:val="00531055"/>
    <w:rsid w:val="00533B36"/>
    <w:rsid w:val="00534967"/>
    <w:rsid w:val="005363EB"/>
    <w:rsid w:val="00536437"/>
    <w:rsid w:val="005452B3"/>
    <w:rsid w:val="00545E92"/>
    <w:rsid w:val="0055197E"/>
    <w:rsid w:val="005532BB"/>
    <w:rsid w:val="00556EBF"/>
    <w:rsid w:val="0056202D"/>
    <w:rsid w:val="00562229"/>
    <w:rsid w:val="005645F4"/>
    <w:rsid w:val="0056560F"/>
    <w:rsid w:val="005659EE"/>
    <w:rsid w:val="00565AEB"/>
    <w:rsid w:val="00571CFF"/>
    <w:rsid w:val="005843EA"/>
    <w:rsid w:val="005867E0"/>
    <w:rsid w:val="0058682E"/>
    <w:rsid w:val="00590AB5"/>
    <w:rsid w:val="00591B9D"/>
    <w:rsid w:val="00593314"/>
    <w:rsid w:val="00594D75"/>
    <w:rsid w:val="005963CA"/>
    <w:rsid w:val="005A133C"/>
    <w:rsid w:val="005A2A2F"/>
    <w:rsid w:val="005A479A"/>
    <w:rsid w:val="005A5142"/>
    <w:rsid w:val="005A7D40"/>
    <w:rsid w:val="005B4271"/>
    <w:rsid w:val="005B522B"/>
    <w:rsid w:val="005B56BB"/>
    <w:rsid w:val="005B6CC6"/>
    <w:rsid w:val="005B775B"/>
    <w:rsid w:val="005C25B8"/>
    <w:rsid w:val="005C2710"/>
    <w:rsid w:val="005C284F"/>
    <w:rsid w:val="005C39B8"/>
    <w:rsid w:val="005C418A"/>
    <w:rsid w:val="005C4C6A"/>
    <w:rsid w:val="005C7EAA"/>
    <w:rsid w:val="005D2C2B"/>
    <w:rsid w:val="005D41DA"/>
    <w:rsid w:val="005D5C04"/>
    <w:rsid w:val="005D6558"/>
    <w:rsid w:val="005E360A"/>
    <w:rsid w:val="005E365B"/>
    <w:rsid w:val="005E44C0"/>
    <w:rsid w:val="005E6425"/>
    <w:rsid w:val="005E6A54"/>
    <w:rsid w:val="005F1E58"/>
    <w:rsid w:val="005F23D0"/>
    <w:rsid w:val="005F259A"/>
    <w:rsid w:val="005F259B"/>
    <w:rsid w:val="00603C3A"/>
    <w:rsid w:val="00605F84"/>
    <w:rsid w:val="00606023"/>
    <w:rsid w:val="006076DA"/>
    <w:rsid w:val="00610DAE"/>
    <w:rsid w:val="0061383A"/>
    <w:rsid w:val="00614173"/>
    <w:rsid w:val="00616C7F"/>
    <w:rsid w:val="00616CA8"/>
    <w:rsid w:val="006179DF"/>
    <w:rsid w:val="00620437"/>
    <w:rsid w:val="00620DED"/>
    <w:rsid w:val="00621C57"/>
    <w:rsid w:val="006268E7"/>
    <w:rsid w:val="0062796D"/>
    <w:rsid w:val="0063006A"/>
    <w:rsid w:val="00631F7D"/>
    <w:rsid w:val="00642740"/>
    <w:rsid w:val="00644642"/>
    <w:rsid w:val="00646963"/>
    <w:rsid w:val="006479EB"/>
    <w:rsid w:val="00651390"/>
    <w:rsid w:val="006520F5"/>
    <w:rsid w:val="00652954"/>
    <w:rsid w:val="00654001"/>
    <w:rsid w:val="006556E3"/>
    <w:rsid w:val="00655764"/>
    <w:rsid w:val="006574DA"/>
    <w:rsid w:val="006578A1"/>
    <w:rsid w:val="0066038D"/>
    <w:rsid w:val="006615F5"/>
    <w:rsid w:val="00662F85"/>
    <w:rsid w:val="006639C0"/>
    <w:rsid w:val="00665429"/>
    <w:rsid w:val="00665F2B"/>
    <w:rsid w:val="006707E1"/>
    <w:rsid w:val="006735EF"/>
    <w:rsid w:val="0068110F"/>
    <w:rsid w:val="00682876"/>
    <w:rsid w:val="00683017"/>
    <w:rsid w:val="00687219"/>
    <w:rsid w:val="00687395"/>
    <w:rsid w:val="006936DE"/>
    <w:rsid w:val="00696748"/>
    <w:rsid w:val="006A1EF2"/>
    <w:rsid w:val="006A29B2"/>
    <w:rsid w:val="006A2AFB"/>
    <w:rsid w:val="006A37FF"/>
    <w:rsid w:val="006A53C1"/>
    <w:rsid w:val="006A6844"/>
    <w:rsid w:val="006B0331"/>
    <w:rsid w:val="006B163A"/>
    <w:rsid w:val="006B1CD1"/>
    <w:rsid w:val="006B2B59"/>
    <w:rsid w:val="006B3017"/>
    <w:rsid w:val="006B4A55"/>
    <w:rsid w:val="006B62AD"/>
    <w:rsid w:val="006C021F"/>
    <w:rsid w:val="006C4AD4"/>
    <w:rsid w:val="006D012F"/>
    <w:rsid w:val="006D2C9D"/>
    <w:rsid w:val="006D61B1"/>
    <w:rsid w:val="006E3CCC"/>
    <w:rsid w:val="006E52C4"/>
    <w:rsid w:val="006F275E"/>
    <w:rsid w:val="006F3EA0"/>
    <w:rsid w:val="006F493B"/>
    <w:rsid w:val="006F4A51"/>
    <w:rsid w:val="006F5775"/>
    <w:rsid w:val="006F5A5E"/>
    <w:rsid w:val="006F7666"/>
    <w:rsid w:val="006F76A8"/>
    <w:rsid w:val="006F7895"/>
    <w:rsid w:val="00701DA5"/>
    <w:rsid w:val="007037A5"/>
    <w:rsid w:val="00705CEA"/>
    <w:rsid w:val="00705ECB"/>
    <w:rsid w:val="0072027B"/>
    <w:rsid w:val="00722EE1"/>
    <w:rsid w:val="00722F72"/>
    <w:rsid w:val="00727DE0"/>
    <w:rsid w:val="007326DD"/>
    <w:rsid w:val="007327B5"/>
    <w:rsid w:val="00733FC9"/>
    <w:rsid w:val="00734D54"/>
    <w:rsid w:val="00736CC3"/>
    <w:rsid w:val="00741EBF"/>
    <w:rsid w:val="00742F01"/>
    <w:rsid w:val="00743E10"/>
    <w:rsid w:val="00747D76"/>
    <w:rsid w:val="00752AEA"/>
    <w:rsid w:val="00752D48"/>
    <w:rsid w:val="007537C5"/>
    <w:rsid w:val="007539DB"/>
    <w:rsid w:val="00754164"/>
    <w:rsid w:val="0075453F"/>
    <w:rsid w:val="00754987"/>
    <w:rsid w:val="00756F60"/>
    <w:rsid w:val="00760C23"/>
    <w:rsid w:val="007640CE"/>
    <w:rsid w:val="007666A7"/>
    <w:rsid w:val="007673BD"/>
    <w:rsid w:val="00770684"/>
    <w:rsid w:val="00770802"/>
    <w:rsid w:val="00770D1A"/>
    <w:rsid w:val="00772D01"/>
    <w:rsid w:val="00773286"/>
    <w:rsid w:val="00773424"/>
    <w:rsid w:val="0077367F"/>
    <w:rsid w:val="00777480"/>
    <w:rsid w:val="007813CD"/>
    <w:rsid w:val="007821C7"/>
    <w:rsid w:val="00784185"/>
    <w:rsid w:val="007843D6"/>
    <w:rsid w:val="0079022D"/>
    <w:rsid w:val="007918EE"/>
    <w:rsid w:val="00792C6C"/>
    <w:rsid w:val="007A3B2B"/>
    <w:rsid w:val="007A7961"/>
    <w:rsid w:val="007B5D35"/>
    <w:rsid w:val="007D16D9"/>
    <w:rsid w:val="007D29F7"/>
    <w:rsid w:val="007D40C8"/>
    <w:rsid w:val="007E0D88"/>
    <w:rsid w:val="007E1000"/>
    <w:rsid w:val="007E5D17"/>
    <w:rsid w:val="007E6069"/>
    <w:rsid w:val="007F1098"/>
    <w:rsid w:val="007F4EF9"/>
    <w:rsid w:val="007F662C"/>
    <w:rsid w:val="007F6FF9"/>
    <w:rsid w:val="007F78DF"/>
    <w:rsid w:val="00800ACF"/>
    <w:rsid w:val="0080180B"/>
    <w:rsid w:val="00804CE4"/>
    <w:rsid w:val="00806159"/>
    <w:rsid w:val="0080752E"/>
    <w:rsid w:val="00812104"/>
    <w:rsid w:val="00814635"/>
    <w:rsid w:val="0081680D"/>
    <w:rsid w:val="008219A5"/>
    <w:rsid w:val="00822C94"/>
    <w:rsid w:val="00824D97"/>
    <w:rsid w:val="008254B0"/>
    <w:rsid w:val="008259A9"/>
    <w:rsid w:val="00826F29"/>
    <w:rsid w:val="00827524"/>
    <w:rsid w:val="00827984"/>
    <w:rsid w:val="00830411"/>
    <w:rsid w:val="00831251"/>
    <w:rsid w:val="00831383"/>
    <w:rsid w:val="008373D9"/>
    <w:rsid w:val="00837655"/>
    <w:rsid w:val="008410AB"/>
    <w:rsid w:val="008414F9"/>
    <w:rsid w:val="0084203E"/>
    <w:rsid w:val="008468BC"/>
    <w:rsid w:val="00846EF0"/>
    <w:rsid w:val="0085622F"/>
    <w:rsid w:val="008578D7"/>
    <w:rsid w:val="00860D0E"/>
    <w:rsid w:val="008622C4"/>
    <w:rsid w:val="0086259F"/>
    <w:rsid w:val="00863C7F"/>
    <w:rsid w:val="0086481F"/>
    <w:rsid w:val="00864945"/>
    <w:rsid w:val="00867B02"/>
    <w:rsid w:val="0087113D"/>
    <w:rsid w:val="00872D7F"/>
    <w:rsid w:val="0087640A"/>
    <w:rsid w:val="00886954"/>
    <w:rsid w:val="008913AD"/>
    <w:rsid w:val="00893664"/>
    <w:rsid w:val="008947FE"/>
    <w:rsid w:val="00894E05"/>
    <w:rsid w:val="008A6252"/>
    <w:rsid w:val="008A642E"/>
    <w:rsid w:val="008A663A"/>
    <w:rsid w:val="008B0571"/>
    <w:rsid w:val="008B0BE4"/>
    <w:rsid w:val="008B0EFC"/>
    <w:rsid w:val="008B2AF1"/>
    <w:rsid w:val="008B2B71"/>
    <w:rsid w:val="008C34B7"/>
    <w:rsid w:val="008C3754"/>
    <w:rsid w:val="008D15BF"/>
    <w:rsid w:val="008D1BB6"/>
    <w:rsid w:val="008D2237"/>
    <w:rsid w:val="008D224B"/>
    <w:rsid w:val="008D30D7"/>
    <w:rsid w:val="008D3400"/>
    <w:rsid w:val="008D438F"/>
    <w:rsid w:val="008D659D"/>
    <w:rsid w:val="008D77FD"/>
    <w:rsid w:val="008E3F93"/>
    <w:rsid w:val="008E520C"/>
    <w:rsid w:val="008E5777"/>
    <w:rsid w:val="008E5B8C"/>
    <w:rsid w:val="008E6A03"/>
    <w:rsid w:val="008E77C2"/>
    <w:rsid w:val="008E7DFA"/>
    <w:rsid w:val="008F0923"/>
    <w:rsid w:val="008F1797"/>
    <w:rsid w:val="008F2424"/>
    <w:rsid w:val="008F3164"/>
    <w:rsid w:val="008F3595"/>
    <w:rsid w:val="008F46BA"/>
    <w:rsid w:val="008F51D1"/>
    <w:rsid w:val="008F5BF6"/>
    <w:rsid w:val="008F654F"/>
    <w:rsid w:val="00900DE3"/>
    <w:rsid w:val="009026EB"/>
    <w:rsid w:val="009045CC"/>
    <w:rsid w:val="00904B25"/>
    <w:rsid w:val="009050AB"/>
    <w:rsid w:val="00910D20"/>
    <w:rsid w:val="009119D1"/>
    <w:rsid w:val="009127B9"/>
    <w:rsid w:val="0091399E"/>
    <w:rsid w:val="00914D5B"/>
    <w:rsid w:val="009167F6"/>
    <w:rsid w:val="00920AF1"/>
    <w:rsid w:val="0092299B"/>
    <w:rsid w:val="00925CC8"/>
    <w:rsid w:val="00930DD0"/>
    <w:rsid w:val="00933EF6"/>
    <w:rsid w:val="0093407C"/>
    <w:rsid w:val="0094153A"/>
    <w:rsid w:val="00943BB3"/>
    <w:rsid w:val="00946A53"/>
    <w:rsid w:val="00951EE3"/>
    <w:rsid w:val="00960FE5"/>
    <w:rsid w:val="009614EF"/>
    <w:rsid w:val="00961F1D"/>
    <w:rsid w:val="00962570"/>
    <w:rsid w:val="00963472"/>
    <w:rsid w:val="009648E0"/>
    <w:rsid w:val="00970690"/>
    <w:rsid w:val="009744DA"/>
    <w:rsid w:val="0097508B"/>
    <w:rsid w:val="0097767C"/>
    <w:rsid w:val="00977B5B"/>
    <w:rsid w:val="009834BE"/>
    <w:rsid w:val="0098523B"/>
    <w:rsid w:val="009865D0"/>
    <w:rsid w:val="00987555"/>
    <w:rsid w:val="00990A06"/>
    <w:rsid w:val="00990D83"/>
    <w:rsid w:val="00992EF5"/>
    <w:rsid w:val="00994595"/>
    <w:rsid w:val="00994869"/>
    <w:rsid w:val="0099531D"/>
    <w:rsid w:val="009A0655"/>
    <w:rsid w:val="009A1324"/>
    <w:rsid w:val="009A1E37"/>
    <w:rsid w:val="009A371C"/>
    <w:rsid w:val="009A594E"/>
    <w:rsid w:val="009A59A8"/>
    <w:rsid w:val="009B0C9A"/>
    <w:rsid w:val="009B15DB"/>
    <w:rsid w:val="009B1805"/>
    <w:rsid w:val="009B22D4"/>
    <w:rsid w:val="009B264A"/>
    <w:rsid w:val="009B2708"/>
    <w:rsid w:val="009B2C76"/>
    <w:rsid w:val="009B6A6C"/>
    <w:rsid w:val="009B78B9"/>
    <w:rsid w:val="009B7D10"/>
    <w:rsid w:val="009C167B"/>
    <w:rsid w:val="009C248B"/>
    <w:rsid w:val="009C53D8"/>
    <w:rsid w:val="009C63DE"/>
    <w:rsid w:val="009D01FC"/>
    <w:rsid w:val="009D11C6"/>
    <w:rsid w:val="009D12AA"/>
    <w:rsid w:val="009D12B2"/>
    <w:rsid w:val="009D2731"/>
    <w:rsid w:val="009D30BE"/>
    <w:rsid w:val="009D50D1"/>
    <w:rsid w:val="009D593C"/>
    <w:rsid w:val="009D6216"/>
    <w:rsid w:val="009E3EB1"/>
    <w:rsid w:val="009E79C4"/>
    <w:rsid w:val="009E7D84"/>
    <w:rsid w:val="009F052A"/>
    <w:rsid w:val="009F06E6"/>
    <w:rsid w:val="009F0717"/>
    <w:rsid w:val="009F2665"/>
    <w:rsid w:val="009F4D9F"/>
    <w:rsid w:val="009F61F7"/>
    <w:rsid w:val="009F7649"/>
    <w:rsid w:val="009F7FE4"/>
    <w:rsid w:val="00A005F1"/>
    <w:rsid w:val="00A021CE"/>
    <w:rsid w:val="00A023C6"/>
    <w:rsid w:val="00A0467B"/>
    <w:rsid w:val="00A054B3"/>
    <w:rsid w:val="00A06C19"/>
    <w:rsid w:val="00A11261"/>
    <w:rsid w:val="00A11CCE"/>
    <w:rsid w:val="00A1227D"/>
    <w:rsid w:val="00A1302F"/>
    <w:rsid w:val="00A132BB"/>
    <w:rsid w:val="00A13D37"/>
    <w:rsid w:val="00A1432E"/>
    <w:rsid w:val="00A147DD"/>
    <w:rsid w:val="00A2489E"/>
    <w:rsid w:val="00A25C42"/>
    <w:rsid w:val="00A26950"/>
    <w:rsid w:val="00A269B2"/>
    <w:rsid w:val="00A317C3"/>
    <w:rsid w:val="00A32B7E"/>
    <w:rsid w:val="00A413DF"/>
    <w:rsid w:val="00A422BF"/>
    <w:rsid w:val="00A434DE"/>
    <w:rsid w:val="00A43B19"/>
    <w:rsid w:val="00A44236"/>
    <w:rsid w:val="00A47C87"/>
    <w:rsid w:val="00A47E10"/>
    <w:rsid w:val="00A524E7"/>
    <w:rsid w:val="00A55883"/>
    <w:rsid w:val="00A570DD"/>
    <w:rsid w:val="00A57631"/>
    <w:rsid w:val="00A57DC4"/>
    <w:rsid w:val="00A61A93"/>
    <w:rsid w:val="00A6279D"/>
    <w:rsid w:val="00A63C6F"/>
    <w:rsid w:val="00A643E8"/>
    <w:rsid w:val="00A647F0"/>
    <w:rsid w:val="00A66F3E"/>
    <w:rsid w:val="00A80560"/>
    <w:rsid w:val="00A810AD"/>
    <w:rsid w:val="00A81CD5"/>
    <w:rsid w:val="00A84A2B"/>
    <w:rsid w:val="00A86501"/>
    <w:rsid w:val="00A8674F"/>
    <w:rsid w:val="00A86E70"/>
    <w:rsid w:val="00A9249A"/>
    <w:rsid w:val="00A94423"/>
    <w:rsid w:val="00A95015"/>
    <w:rsid w:val="00A976BB"/>
    <w:rsid w:val="00AA0CBC"/>
    <w:rsid w:val="00AA192B"/>
    <w:rsid w:val="00AA21E0"/>
    <w:rsid w:val="00AA2B60"/>
    <w:rsid w:val="00AA529F"/>
    <w:rsid w:val="00AA5FCE"/>
    <w:rsid w:val="00AA7A4E"/>
    <w:rsid w:val="00AB01E9"/>
    <w:rsid w:val="00AB29BA"/>
    <w:rsid w:val="00AB5FE8"/>
    <w:rsid w:val="00AB6387"/>
    <w:rsid w:val="00AC125C"/>
    <w:rsid w:val="00AC3B16"/>
    <w:rsid w:val="00AC4651"/>
    <w:rsid w:val="00AC4DFF"/>
    <w:rsid w:val="00AD4BE2"/>
    <w:rsid w:val="00AD73E3"/>
    <w:rsid w:val="00AE40D1"/>
    <w:rsid w:val="00AE7387"/>
    <w:rsid w:val="00AF217F"/>
    <w:rsid w:val="00AF3611"/>
    <w:rsid w:val="00B013F5"/>
    <w:rsid w:val="00B01AA8"/>
    <w:rsid w:val="00B01DB0"/>
    <w:rsid w:val="00B041EE"/>
    <w:rsid w:val="00B06D66"/>
    <w:rsid w:val="00B10E82"/>
    <w:rsid w:val="00B12DB2"/>
    <w:rsid w:val="00B14934"/>
    <w:rsid w:val="00B2335E"/>
    <w:rsid w:val="00B24090"/>
    <w:rsid w:val="00B24368"/>
    <w:rsid w:val="00B247AB"/>
    <w:rsid w:val="00B2506E"/>
    <w:rsid w:val="00B30800"/>
    <w:rsid w:val="00B31412"/>
    <w:rsid w:val="00B31768"/>
    <w:rsid w:val="00B318C1"/>
    <w:rsid w:val="00B32728"/>
    <w:rsid w:val="00B36170"/>
    <w:rsid w:val="00B40C92"/>
    <w:rsid w:val="00B410EF"/>
    <w:rsid w:val="00B41BA2"/>
    <w:rsid w:val="00B43054"/>
    <w:rsid w:val="00B461E0"/>
    <w:rsid w:val="00B50A58"/>
    <w:rsid w:val="00B516EE"/>
    <w:rsid w:val="00B563B1"/>
    <w:rsid w:val="00B56EBB"/>
    <w:rsid w:val="00B60145"/>
    <w:rsid w:val="00B61101"/>
    <w:rsid w:val="00B63745"/>
    <w:rsid w:val="00B639F3"/>
    <w:rsid w:val="00B63D0B"/>
    <w:rsid w:val="00B6470E"/>
    <w:rsid w:val="00B64D28"/>
    <w:rsid w:val="00B6654C"/>
    <w:rsid w:val="00B66C21"/>
    <w:rsid w:val="00B66D47"/>
    <w:rsid w:val="00B71549"/>
    <w:rsid w:val="00B71786"/>
    <w:rsid w:val="00B72324"/>
    <w:rsid w:val="00B72369"/>
    <w:rsid w:val="00B727C1"/>
    <w:rsid w:val="00B7404D"/>
    <w:rsid w:val="00B7418F"/>
    <w:rsid w:val="00B74273"/>
    <w:rsid w:val="00B75A38"/>
    <w:rsid w:val="00B80A3D"/>
    <w:rsid w:val="00B82F1F"/>
    <w:rsid w:val="00B845E9"/>
    <w:rsid w:val="00B84C8F"/>
    <w:rsid w:val="00B862C3"/>
    <w:rsid w:val="00B86A94"/>
    <w:rsid w:val="00B86D34"/>
    <w:rsid w:val="00B91FDD"/>
    <w:rsid w:val="00B930D5"/>
    <w:rsid w:val="00B93683"/>
    <w:rsid w:val="00B9569F"/>
    <w:rsid w:val="00B95C63"/>
    <w:rsid w:val="00B9663D"/>
    <w:rsid w:val="00B977A7"/>
    <w:rsid w:val="00BA2F7B"/>
    <w:rsid w:val="00BA3CA5"/>
    <w:rsid w:val="00BA4693"/>
    <w:rsid w:val="00BB0237"/>
    <w:rsid w:val="00BB3581"/>
    <w:rsid w:val="00BB3684"/>
    <w:rsid w:val="00BB7B59"/>
    <w:rsid w:val="00BC185E"/>
    <w:rsid w:val="00BC4DB2"/>
    <w:rsid w:val="00BD19EE"/>
    <w:rsid w:val="00BD24B6"/>
    <w:rsid w:val="00BD489A"/>
    <w:rsid w:val="00BD52A3"/>
    <w:rsid w:val="00BE2B59"/>
    <w:rsid w:val="00BE6825"/>
    <w:rsid w:val="00BE6AEF"/>
    <w:rsid w:val="00BF05AB"/>
    <w:rsid w:val="00BF1A5E"/>
    <w:rsid w:val="00BF36EB"/>
    <w:rsid w:val="00BF44CC"/>
    <w:rsid w:val="00BF72B3"/>
    <w:rsid w:val="00BF77AC"/>
    <w:rsid w:val="00BF7A68"/>
    <w:rsid w:val="00C0014E"/>
    <w:rsid w:val="00C00D65"/>
    <w:rsid w:val="00C023A5"/>
    <w:rsid w:val="00C04704"/>
    <w:rsid w:val="00C13672"/>
    <w:rsid w:val="00C13904"/>
    <w:rsid w:val="00C139B1"/>
    <w:rsid w:val="00C140A2"/>
    <w:rsid w:val="00C1485A"/>
    <w:rsid w:val="00C150DC"/>
    <w:rsid w:val="00C226DD"/>
    <w:rsid w:val="00C25E78"/>
    <w:rsid w:val="00C26B42"/>
    <w:rsid w:val="00C32B5A"/>
    <w:rsid w:val="00C34BD6"/>
    <w:rsid w:val="00C36D6A"/>
    <w:rsid w:val="00C40878"/>
    <w:rsid w:val="00C41A71"/>
    <w:rsid w:val="00C41EB7"/>
    <w:rsid w:val="00C42A78"/>
    <w:rsid w:val="00C43D7A"/>
    <w:rsid w:val="00C44A64"/>
    <w:rsid w:val="00C504AB"/>
    <w:rsid w:val="00C5373D"/>
    <w:rsid w:val="00C55529"/>
    <w:rsid w:val="00C55C6F"/>
    <w:rsid w:val="00C75467"/>
    <w:rsid w:val="00C76F0E"/>
    <w:rsid w:val="00C80946"/>
    <w:rsid w:val="00C831D6"/>
    <w:rsid w:val="00C8381D"/>
    <w:rsid w:val="00C857DB"/>
    <w:rsid w:val="00C9173C"/>
    <w:rsid w:val="00C92E4B"/>
    <w:rsid w:val="00C95979"/>
    <w:rsid w:val="00C96A33"/>
    <w:rsid w:val="00CA0E0F"/>
    <w:rsid w:val="00CA1981"/>
    <w:rsid w:val="00CA1F29"/>
    <w:rsid w:val="00CA2612"/>
    <w:rsid w:val="00CA4399"/>
    <w:rsid w:val="00CB065F"/>
    <w:rsid w:val="00CB0AAF"/>
    <w:rsid w:val="00CB146C"/>
    <w:rsid w:val="00CB188F"/>
    <w:rsid w:val="00CB3789"/>
    <w:rsid w:val="00CB4458"/>
    <w:rsid w:val="00CB51B5"/>
    <w:rsid w:val="00CC0AFA"/>
    <w:rsid w:val="00CC0E41"/>
    <w:rsid w:val="00CC29E1"/>
    <w:rsid w:val="00CC3DF8"/>
    <w:rsid w:val="00CC40EB"/>
    <w:rsid w:val="00CC503F"/>
    <w:rsid w:val="00CD0C49"/>
    <w:rsid w:val="00CD1110"/>
    <w:rsid w:val="00CD1608"/>
    <w:rsid w:val="00CD1A60"/>
    <w:rsid w:val="00CD2358"/>
    <w:rsid w:val="00CD35FF"/>
    <w:rsid w:val="00CD7919"/>
    <w:rsid w:val="00CE0A3E"/>
    <w:rsid w:val="00CE378F"/>
    <w:rsid w:val="00CE4254"/>
    <w:rsid w:val="00CE65C9"/>
    <w:rsid w:val="00CE71A8"/>
    <w:rsid w:val="00CF0606"/>
    <w:rsid w:val="00CF0D4A"/>
    <w:rsid w:val="00CF45C5"/>
    <w:rsid w:val="00CF54B1"/>
    <w:rsid w:val="00D00840"/>
    <w:rsid w:val="00D0218E"/>
    <w:rsid w:val="00D040DF"/>
    <w:rsid w:val="00D101F2"/>
    <w:rsid w:val="00D1235C"/>
    <w:rsid w:val="00D132A2"/>
    <w:rsid w:val="00D15F2F"/>
    <w:rsid w:val="00D177AF"/>
    <w:rsid w:val="00D214D2"/>
    <w:rsid w:val="00D24D8E"/>
    <w:rsid w:val="00D3075D"/>
    <w:rsid w:val="00D32E41"/>
    <w:rsid w:val="00D34C41"/>
    <w:rsid w:val="00D3642F"/>
    <w:rsid w:val="00D42EB5"/>
    <w:rsid w:val="00D432C3"/>
    <w:rsid w:val="00D44CE8"/>
    <w:rsid w:val="00D4642E"/>
    <w:rsid w:val="00D474FC"/>
    <w:rsid w:val="00D501D1"/>
    <w:rsid w:val="00D5067F"/>
    <w:rsid w:val="00D52133"/>
    <w:rsid w:val="00D55CBD"/>
    <w:rsid w:val="00D57808"/>
    <w:rsid w:val="00D65151"/>
    <w:rsid w:val="00D710CE"/>
    <w:rsid w:val="00D71488"/>
    <w:rsid w:val="00D72FA2"/>
    <w:rsid w:val="00D74056"/>
    <w:rsid w:val="00D75DA9"/>
    <w:rsid w:val="00D75ED6"/>
    <w:rsid w:val="00D76470"/>
    <w:rsid w:val="00D819BE"/>
    <w:rsid w:val="00D82556"/>
    <w:rsid w:val="00D83893"/>
    <w:rsid w:val="00D85E9A"/>
    <w:rsid w:val="00D87942"/>
    <w:rsid w:val="00D9308C"/>
    <w:rsid w:val="00D9399C"/>
    <w:rsid w:val="00D97E22"/>
    <w:rsid w:val="00DA0694"/>
    <w:rsid w:val="00DA1955"/>
    <w:rsid w:val="00DA245F"/>
    <w:rsid w:val="00DA2BCC"/>
    <w:rsid w:val="00DA31B7"/>
    <w:rsid w:val="00DA52BF"/>
    <w:rsid w:val="00DB0DC1"/>
    <w:rsid w:val="00DB717C"/>
    <w:rsid w:val="00DC1588"/>
    <w:rsid w:val="00DC1775"/>
    <w:rsid w:val="00DC3232"/>
    <w:rsid w:val="00DC4DC8"/>
    <w:rsid w:val="00DC4EAA"/>
    <w:rsid w:val="00DC7EC4"/>
    <w:rsid w:val="00DD2172"/>
    <w:rsid w:val="00DD48FA"/>
    <w:rsid w:val="00DE1851"/>
    <w:rsid w:val="00DE1E74"/>
    <w:rsid w:val="00DE2B93"/>
    <w:rsid w:val="00DE333A"/>
    <w:rsid w:val="00DE4C4B"/>
    <w:rsid w:val="00DE6258"/>
    <w:rsid w:val="00DE6846"/>
    <w:rsid w:val="00DE6F1A"/>
    <w:rsid w:val="00DF482F"/>
    <w:rsid w:val="00E02708"/>
    <w:rsid w:val="00E02979"/>
    <w:rsid w:val="00E03F2B"/>
    <w:rsid w:val="00E04EE8"/>
    <w:rsid w:val="00E057B7"/>
    <w:rsid w:val="00E05EBA"/>
    <w:rsid w:val="00E06F46"/>
    <w:rsid w:val="00E06FC3"/>
    <w:rsid w:val="00E136D0"/>
    <w:rsid w:val="00E17261"/>
    <w:rsid w:val="00E22A75"/>
    <w:rsid w:val="00E22D67"/>
    <w:rsid w:val="00E24552"/>
    <w:rsid w:val="00E30BE9"/>
    <w:rsid w:val="00E31670"/>
    <w:rsid w:val="00E32FFA"/>
    <w:rsid w:val="00E346D1"/>
    <w:rsid w:val="00E358D1"/>
    <w:rsid w:val="00E3595C"/>
    <w:rsid w:val="00E36662"/>
    <w:rsid w:val="00E373C4"/>
    <w:rsid w:val="00E375FD"/>
    <w:rsid w:val="00E37E5E"/>
    <w:rsid w:val="00E41C5E"/>
    <w:rsid w:val="00E42AC4"/>
    <w:rsid w:val="00E43D41"/>
    <w:rsid w:val="00E44C96"/>
    <w:rsid w:val="00E45D60"/>
    <w:rsid w:val="00E5017A"/>
    <w:rsid w:val="00E5120D"/>
    <w:rsid w:val="00E52662"/>
    <w:rsid w:val="00E53E61"/>
    <w:rsid w:val="00E550F7"/>
    <w:rsid w:val="00E555FF"/>
    <w:rsid w:val="00E5617E"/>
    <w:rsid w:val="00E57C92"/>
    <w:rsid w:val="00E63DF9"/>
    <w:rsid w:val="00E64F76"/>
    <w:rsid w:val="00E70A8E"/>
    <w:rsid w:val="00E71DA6"/>
    <w:rsid w:val="00E721C0"/>
    <w:rsid w:val="00E72732"/>
    <w:rsid w:val="00E73A87"/>
    <w:rsid w:val="00E73BC6"/>
    <w:rsid w:val="00E80375"/>
    <w:rsid w:val="00E8099B"/>
    <w:rsid w:val="00E81B38"/>
    <w:rsid w:val="00E822EF"/>
    <w:rsid w:val="00E83527"/>
    <w:rsid w:val="00E83A47"/>
    <w:rsid w:val="00E857C8"/>
    <w:rsid w:val="00E85ADB"/>
    <w:rsid w:val="00E86A44"/>
    <w:rsid w:val="00E86AAD"/>
    <w:rsid w:val="00E87731"/>
    <w:rsid w:val="00E90710"/>
    <w:rsid w:val="00E910A7"/>
    <w:rsid w:val="00E941E4"/>
    <w:rsid w:val="00E968FE"/>
    <w:rsid w:val="00EA2BA9"/>
    <w:rsid w:val="00EA7577"/>
    <w:rsid w:val="00EA7B9D"/>
    <w:rsid w:val="00EB03C5"/>
    <w:rsid w:val="00EB7AC0"/>
    <w:rsid w:val="00EB7CA1"/>
    <w:rsid w:val="00EC2504"/>
    <w:rsid w:val="00EC46B9"/>
    <w:rsid w:val="00EC4885"/>
    <w:rsid w:val="00EC716E"/>
    <w:rsid w:val="00EC7BA6"/>
    <w:rsid w:val="00ED05D7"/>
    <w:rsid w:val="00ED16D3"/>
    <w:rsid w:val="00ED2CD5"/>
    <w:rsid w:val="00ED2F00"/>
    <w:rsid w:val="00ED57E0"/>
    <w:rsid w:val="00ED7005"/>
    <w:rsid w:val="00EF2B73"/>
    <w:rsid w:val="00EF38FC"/>
    <w:rsid w:val="00EF5AC0"/>
    <w:rsid w:val="00EF5B51"/>
    <w:rsid w:val="00F02B03"/>
    <w:rsid w:val="00F0509A"/>
    <w:rsid w:val="00F0699F"/>
    <w:rsid w:val="00F07BF4"/>
    <w:rsid w:val="00F12D06"/>
    <w:rsid w:val="00F12F7E"/>
    <w:rsid w:val="00F139C1"/>
    <w:rsid w:val="00F21C4B"/>
    <w:rsid w:val="00F22BA7"/>
    <w:rsid w:val="00F25844"/>
    <w:rsid w:val="00F26142"/>
    <w:rsid w:val="00F26151"/>
    <w:rsid w:val="00F2648D"/>
    <w:rsid w:val="00F27824"/>
    <w:rsid w:val="00F31BFA"/>
    <w:rsid w:val="00F3479F"/>
    <w:rsid w:val="00F36048"/>
    <w:rsid w:val="00F3624D"/>
    <w:rsid w:val="00F36820"/>
    <w:rsid w:val="00F3699B"/>
    <w:rsid w:val="00F37AA5"/>
    <w:rsid w:val="00F40327"/>
    <w:rsid w:val="00F42AB6"/>
    <w:rsid w:val="00F43846"/>
    <w:rsid w:val="00F46B25"/>
    <w:rsid w:val="00F51535"/>
    <w:rsid w:val="00F5220A"/>
    <w:rsid w:val="00F533E3"/>
    <w:rsid w:val="00F5549A"/>
    <w:rsid w:val="00F55ED6"/>
    <w:rsid w:val="00F5763B"/>
    <w:rsid w:val="00F61531"/>
    <w:rsid w:val="00F6664C"/>
    <w:rsid w:val="00F67EE5"/>
    <w:rsid w:val="00F708F4"/>
    <w:rsid w:val="00F70F61"/>
    <w:rsid w:val="00F712DE"/>
    <w:rsid w:val="00F71E26"/>
    <w:rsid w:val="00F728EE"/>
    <w:rsid w:val="00F73FF9"/>
    <w:rsid w:val="00F75E0B"/>
    <w:rsid w:val="00F81C80"/>
    <w:rsid w:val="00F81F7A"/>
    <w:rsid w:val="00F82C25"/>
    <w:rsid w:val="00F869E7"/>
    <w:rsid w:val="00F871F2"/>
    <w:rsid w:val="00F875BB"/>
    <w:rsid w:val="00F918DC"/>
    <w:rsid w:val="00F93607"/>
    <w:rsid w:val="00F94CC8"/>
    <w:rsid w:val="00F97CB1"/>
    <w:rsid w:val="00F97F8C"/>
    <w:rsid w:val="00FA0AA5"/>
    <w:rsid w:val="00FA2407"/>
    <w:rsid w:val="00FA3A5D"/>
    <w:rsid w:val="00FA3BF1"/>
    <w:rsid w:val="00FA5050"/>
    <w:rsid w:val="00FA6BB2"/>
    <w:rsid w:val="00FB00B2"/>
    <w:rsid w:val="00FB07E7"/>
    <w:rsid w:val="00FB162C"/>
    <w:rsid w:val="00FB4FD8"/>
    <w:rsid w:val="00FB519F"/>
    <w:rsid w:val="00FB69A7"/>
    <w:rsid w:val="00FB6F99"/>
    <w:rsid w:val="00FB7D03"/>
    <w:rsid w:val="00FC0625"/>
    <w:rsid w:val="00FC1DF3"/>
    <w:rsid w:val="00FC2468"/>
    <w:rsid w:val="00FC6711"/>
    <w:rsid w:val="00FC6B41"/>
    <w:rsid w:val="00FC7C3C"/>
    <w:rsid w:val="00FD2A7C"/>
    <w:rsid w:val="00FE1EA0"/>
    <w:rsid w:val="00FE29C7"/>
    <w:rsid w:val="00FE2A33"/>
    <w:rsid w:val="00FE2CE2"/>
    <w:rsid w:val="00FE3CA6"/>
    <w:rsid w:val="00FF23BE"/>
    <w:rsid w:val="00FF27D9"/>
    <w:rsid w:val="00FF40B4"/>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2AF75"/>
  <w15:chartTrackingRefBased/>
  <w15:docId w15:val="{656C4486-AC50-45AB-86DE-EC9CE5CA5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E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684B"/>
    <w:pPr>
      <w:spacing w:line="360" w:lineRule="auto"/>
      <w:jc w:val="both"/>
    </w:pPr>
    <w:rPr>
      <w:rFonts w:ascii="Calibri" w:hAnsi="Calibri"/>
      <w:sz w:val="24"/>
    </w:rPr>
  </w:style>
  <w:style w:type="paragraph" w:styleId="Ttulo1">
    <w:name w:val="heading 1"/>
    <w:basedOn w:val="Normal"/>
    <w:next w:val="Normal"/>
    <w:link w:val="Ttulo1Car"/>
    <w:autoRedefine/>
    <w:uiPriority w:val="9"/>
    <w:qFormat/>
    <w:rsid w:val="00A84A2B"/>
    <w:pPr>
      <w:keepNext/>
      <w:keepLines/>
      <w:numPr>
        <w:numId w:val="42"/>
      </w:numPr>
      <w:spacing w:before="360" w:after="120"/>
      <w:ind w:left="1068"/>
      <w:outlineLvl w:val="0"/>
    </w:pPr>
    <w:rPr>
      <w:rFonts w:eastAsiaTheme="majorEastAsia" w:cstheme="minorHAnsi"/>
      <w:b/>
      <w:noProof/>
      <w:sz w:val="30"/>
      <w:szCs w:val="23"/>
      <w:u w:val="single"/>
    </w:rPr>
  </w:style>
  <w:style w:type="paragraph" w:styleId="Ttulo2">
    <w:name w:val="heading 2"/>
    <w:basedOn w:val="Normal"/>
    <w:next w:val="Normal"/>
    <w:link w:val="Ttulo2Car"/>
    <w:uiPriority w:val="9"/>
    <w:unhideWhenUsed/>
    <w:qFormat/>
    <w:rsid w:val="00A84A2B"/>
    <w:pPr>
      <w:keepNext/>
      <w:keepLines/>
      <w:spacing w:before="40" w:after="0"/>
      <w:ind w:left="708"/>
      <w:outlineLvl w:val="1"/>
    </w:pPr>
    <w:rPr>
      <w:rFonts w:eastAsiaTheme="majorEastAsia" w:cstheme="majorBidi"/>
      <w:b/>
      <w:sz w:val="26"/>
      <w:szCs w:val="26"/>
      <w:u w:val="single"/>
    </w:rPr>
  </w:style>
  <w:style w:type="paragraph" w:styleId="Ttulo3">
    <w:name w:val="heading 3"/>
    <w:basedOn w:val="Normal"/>
    <w:next w:val="Normal"/>
    <w:link w:val="Ttulo3Car"/>
    <w:uiPriority w:val="9"/>
    <w:unhideWhenUsed/>
    <w:qFormat/>
    <w:rsid w:val="009A59A8"/>
    <w:pPr>
      <w:keepNext/>
      <w:keepLines/>
      <w:spacing w:before="40" w:after="0"/>
      <w:outlineLvl w:val="2"/>
    </w:pPr>
    <w:rPr>
      <w:rFonts w:eastAsiaTheme="majorEastAsia" w:cstheme="majorBidi"/>
      <w:i/>
      <w:color w:val="000000" w:themeColor="text1"/>
      <w:szCs w:val="24"/>
      <w:u w:val="single"/>
    </w:rPr>
  </w:style>
  <w:style w:type="paragraph" w:styleId="Ttulo4">
    <w:name w:val="heading 4"/>
    <w:basedOn w:val="Normal"/>
    <w:next w:val="Normal"/>
    <w:link w:val="Ttulo4Car"/>
    <w:uiPriority w:val="9"/>
    <w:unhideWhenUsed/>
    <w:qFormat/>
    <w:rsid w:val="0097508B"/>
    <w:pPr>
      <w:keepNext/>
      <w:keepLines/>
      <w:spacing w:before="40" w:after="0"/>
      <w:outlineLvl w:val="3"/>
    </w:pPr>
    <w:rPr>
      <w:rFonts w:eastAsiaTheme="majorEastAsia" w:cstheme="majorBidi"/>
      <w:i/>
      <w:iCs/>
    </w:rPr>
  </w:style>
  <w:style w:type="paragraph" w:styleId="Ttulo5">
    <w:name w:val="heading 5"/>
    <w:basedOn w:val="Normal"/>
    <w:next w:val="Normal"/>
    <w:link w:val="Ttulo5Car"/>
    <w:uiPriority w:val="9"/>
    <w:unhideWhenUsed/>
    <w:qFormat/>
    <w:rsid w:val="0097508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84A2B"/>
    <w:rPr>
      <w:rFonts w:ascii="Calibri" w:eastAsiaTheme="majorEastAsia" w:hAnsi="Calibri" w:cstheme="minorHAnsi"/>
      <w:b/>
      <w:noProof/>
      <w:sz w:val="30"/>
      <w:szCs w:val="23"/>
      <w:u w:val="single"/>
    </w:rPr>
  </w:style>
  <w:style w:type="character" w:customStyle="1" w:styleId="Ttulo2Car">
    <w:name w:val="Título 2 Car"/>
    <w:basedOn w:val="Fuentedeprrafopredeter"/>
    <w:link w:val="Ttulo2"/>
    <w:uiPriority w:val="9"/>
    <w:rsid w:val="00A84A2B"/>
    <w:rPr>
      <w:rFonts w:ascii="Calibri" w:eastAsiaTheme="majorEastAsia" w:hAnsi="Calibri" w:cstheme="majorBidi"/>
      <w:b/>
      <w:sz w:val="26"/>
      <w:szCs w:val="26"/>
      <w:u w:val="single"/>
    </w:rPr>
  </w:style>
  <w:style w:type="character" w:customStyle="1" w:styleId="Ttulo3Car">
    <w:name w:val="Título 3 Car"/>
    <w:basedOn w:val="Fuentedeprrafopredeter"/>
    <w:link w:val="Ttulo3"/>
    <w:uiPriority w:val="9"/>
    <w:rsid w:val="009A59A8"/>
    <w:rPr>
      <w:rFonts w:ascii="Times New Roman" w:eastAsiaTheme="majorEastAsia" w:hAnsi="Times New Roman" w:cstheme="majorBidi"/>
      <w:i/>
      <w:color w:val="000000" w:themeColor="text1"/>
      <w:sz w:val="24"/>
      <w:szCs w:val="24"/>
      <w:u w:val="single"/>
    </w:rPr>
  </w:style>
  <w:style w:type="character" w:customStyle="1" w:styleId="Ttulo4Car">
    <w:name w:val="Título 4 Car"/>
    <w:basedOn w:val="Fuentedeprrafopredeter"/>
    <w:link w:val="Ttulo4"/>
    <w:uiPriority w:val="9"/>
    <w:rsid w:val="0097508B"/>
    <w:rPr>
      <w:rFonts w:ascii="Calibri" w:eastAsiaTheme="majorEastAsia" w:hAnsi="Calibri" w:cstheme="majorBidi"/>
      <w:i/>
      <w:iCs/>
      <w:sz w:val="24"/>
    </w:rPr>
  </w:style>
  <w:style w:type="character" w:customStyle="1" w:styleId="Ttulo5Car">
    <w:name w:val="Título 5 Car"/>
    <w:basedOn w:val="Fuentedeprrafopredeter"/>
    <w:link w:val="Ttulo5"/>
    <w:uiPriority w:val="9"/>
    <w:rsid w:val="0097508B"/>
    <w:rPr>
      <w:rFonts w:asciiTheme="majorHAnsi" w:eastAsiaTheme="majorEastAsia" w:hAnsiTheme="majorHAnsi" w:cstheme="majorBidi"/>
      <w:color w:val="2F5496" w:themeColor="accent1" w:themeShade="BF"/>
      <w:sz w:val="24"/>
    </w:rPr>
  </w:style>
  <w:style w:type="paragraph" w:styleId="Prrafodelista">
    <w:name w:val="List Paragraph"/>
    <w:basedOn w:val="Normal"/>
    <w:uiPriority w:val="34"/>
    <w:qFormat/>
    <w:rsid w:val="0097508B"/>
    <w:pPr>
      <w:ind w:left="720"/>
      <w:contextualSpacing/>
    </w:pPr>
  </w:style>
  <w:style w:type="table" w:styleId="Tablaconcuadrcula">
    <w:name w:val="Table Grid"/>
    <w:basedOn w:val="Tablanormal"/>
    <w:uiPriority w:val="39"/>
    <w:rsid w:val="009750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7508B"/>
    <w:pPr>
      <w:spacing w:after="200" w:line="240" w:lineRule="auto"/>
    </w:pPr>
    <w:rPr>
      <w:i/>
      <w:iCs/>
      <w:color w:val="44546A" w:themeColor="text2"/>
      <w:sz w:val="18"/>
      <w:szCs w:val="18"/>
    </w:rPr>
  </w:style>
  <w:style w:type="paragraph" w:styleId="TtuloTDC">
    <w:name w:val="TOC Heading"/>
    <w:basedOn w:val="Ttulo1"/>
    <w:next w:val="Normal"/>
    <w:uiPriority w:val="39"/>
    <w:unhideWhenUsed/>
    <w:qFormat/>
    <w:rsid w:val="0097508B"/>
    <w:pPr>
      <w:spacing w:before="120" w:line="259" w:lineRule="auto"/>
      <w:jc w:val="left"/>
      <w:outlineLvl w:val="9"/>
    </w:pPr>
    <w:rPr>
      <w:rFonts w:asciiTheme="majorHAnsi" w:hAnsiTheme="majorHAnsi"/>
      <w:b w:val="0"/>
      <w:color w:val="2F5496" w:themeColor="accent1" w:themeShade="BF"/>
      <w:sz w:val="32"/>
      <w:u w:val="none"/>
    </w:rPr>
  </w:style>
  <w:style w:type="paragraph" w:styleId="TDC1">
    <w:name w:val="toc 1"/>
    <w:basedOn w:val="Normal"/>
    <w:next w:val="Normal"/>
    <w:autoRedefine/>
    <w:uiPriority w:val="39"/>
    <w:unhideWhenUsed/>
    <w:rsid w:val="0097508B"/>
    <w:pPr>
      <w:tabs>
        <w:tab w:val="left" w:pos="480"/>
        <w:tab w:val="right" w:leader="dot" w:pos="8494"/>
      </w:tabs>
      <w:spacing w:after="40" w:line="240" w:lineRule="auto"/>
    </w:pPr>
    <w:rPr>
      <w:rFonts w:asciiTheme="majorHAnsi" w:hAnsiTheme="majorHAnsi" w:cstheme="majorHAnsi"/>
      <w:b/>
      <w:bCs/>
      <w:noProof/>
      <w:sz w:val="22"/>
      <w:szCs w:val="20"/>
    </w:rPr>
  </w:style>
  <w:style w:type="paragraph" w:styleId="TDC2">
    <w:name w:val="toc 2"/>
    <w:basedOn w:val="Normal"/>
    <w:next w:val="Normal"/>
    <w:autoRedefine/>
    <w:uiPriority w:val="39"/>
    <w:unhideWhenUsed/>
    <w:rsid w:val="00D55CBD"/>
    <w:pPr>
      <w:tabs>
        <w:tab w:val="left" w:pos="993"/>
        <w:tab w:val="right" w:leader="dot" w:pos="8494"/>
      </w:tabs>
      <w:spacing w:after="40" w:line="240" w:lineRule="auto"/>
      <w:ind w:left="567"/>
    </w:pPr>
    <w:rPr>
      <w:rFonts w:asciiTheme="majorHAnsi" w:hAnsiTheme="majorHAnsi" w:cstheme="majorHAnsi"/>
      <w:noProof/>
    </w:rPr>
  </w:style>
  <w:style w:type="character" w:styleId="Hipervnculo">
    <w:name w:val="Hyperlink"/>
    <w:basedOn w:val="Fuentedeprrafopredeter"/>
    <w:uiPriority w:val="99"/>
    <w:unhideWhenUsed/>
    <w:rsid w:val="0097508B"/>
    <w:rPr>
      <w:color w:val="0563C1" w:themeColor="hyperlink"/>
      <w:u w:val="single"/>
    </w:rPr>
  </w:style>
  <w:style w:type="paragraph" w:styleId="Tabladeilustraciones">
    <w:name w:val="table of figures"/>
    <w:aliases w:val="Tabla de figuras"/>
    <w:basedOn w:val="Normal"/>
    <w:next w:val="Normal"/>
    <w:uiPriority w:val="99"/>
    <w:unhideWhenUsed/>
    <w:rsid w:val="00170D97"/>
    <w:pPr>
      <w:spacing w:after="0" w:line="240" w:lineRule="auto"/>
    </w:pPr>
  </w:style>
  <w:style w:type="character" w:customStyle="1" w:styleId="TextodegloboCar">
    <w:name w:val="Texto de globo Car"/>
    <w:basedOn w:val="Fuentedeprrafopredeter"/>
    <w:link w:val="Textodeglobo"/>
    <w:uiPriority w:val="99"/>
    <w:semiHidden/>
    <w:rsid w:val="0097508B"/>
    <w:rPr>
      <w:rFonts w:ascii="Segoe UI" w:hAnsi="Segoe UI" w:cs="Segoe UI"/>
      <w:sz w:val="18"/>
      <w:szCs w:val="18"/>
    </w:rPr>
  </w:style>
  <w:style w:type="paragraph" w:styleId="Textodeglobo">
    <w:name w:val="Balloon Text"/>
    <w:basedOn w:val="Normal"/>
    <w:link w:val="TextodegloboCar"/>
    <w:uiPriority w:val="99"/>
    <w:semiHidden/>
    <w:unhideWhenUsed/>
    <w:rsid w:val="0097508B"/>
    <w:pPr>
      <w:spacing w:after="0" w:line="240" w:lineRule="auto"/>
    </w:pPr>
    <w:rPr>
      <w:rFonts w:ascii="Segoe UI" w:hAnsi="Segoe UI" w:cs="Segoe UI"/>
      <w:sz w:val="18"/>
      <w:szCs w:val="18"/>
    </w:rPr>
  </w:style>
  <w:style w:type="paragraph" w:styleId="Textocomentario">
    <w:name w:val="annotation text"/>
    <w:basedOn w:val="Normal"/>
    <w:link w:val="TextocomentarioCar"/>
    <w:uiPriority w:val="99"/>
    <w:unhideWhenUsed/>
    <w:rsid w:val="0097508B"/>
    <w:pPr>
      <w:spacing w:line="240" w:lineRule="auto"/>
    </w:pPr>
    <w:rPr>
      <w:sz w:val="20"/>
      <w:szCs w:val="20"/>
    </w:rPr>
  </w:style>
  <w:style w:type="character" w:customStyle="1" w:styleId="TextocomentarioCar">
    <w:name w:val="Texto comentario Car"/>
    <w:basedOn w:val="Fuentedeprrafopredeter"/>
    <w:link w:val="Textocomentario"/>
    <w:uiPriority w:val="99"/>
    <w:rsid w:val="0097508B"/>
    <w:rPr>
      <w:rFonts w:ascii="Times New Roman" w:hAnsi="Times New Roman"/>
      <w:sz w:val="20"/>
      <w:szCs w:val="20"/>
    </w:rPr>
  </w:style>
  <w:style w:type="character" w:customStyle="1" w:styleId="AsuntodelcomentarioCar">
    <w:name w:val="Asunto del comentario Car"/>
    <w:basedOn w:val="TextocomentarioCar"/>
    <w:link w:val="Asuntodelcomentario"/>
    <w:uiPriority w:val="99"/>
    <w:semiHidden/>
    <w:rsid w:val="0097508B"/>
    <w:rPr>
      <w:rFonts w:ascii="Times New Roman" w:hAnsi="Times New Roman"/>
      <w:b/>
      <w:bCs/>
      <w:sz w:val="20"/>
      <w:szCs w:val="20"/>
    </w:rPr>
  </w:style>
  <w:style w:type="paragraph" w:styleId="Asuntodelcomentario">
    <w:name w:val="annotation subject"/>
    <w:basedOn w:val="Textocomentario"/>
    <w:next w:val="Textocomentario"/>
    <w:link w:val="AsuntodelcomentarioCar"/>
    <w:uiPriority w:val="99"/>
    <w:semiHidden/>
    <w:unhideWhenUsed/>
    <w:rsid w:val="0097508B"/>
    <w:rPr>
      <w:b/>
      <w:bCs/>
    </w:rPr>
  </w:style>
  <w:style w:type="paragraph" w:styleId="Textonotapie">
    <w:name w:val="footnote text"/>
    <w:basedOn w:val="Normal"/>
    <w:link w:val="TextonotapieCar"/>
    <w:uiPriority w:val="99"/>
    <w:semiHidden/>
    <w:unhideWhenUsed/>
    <w:rsid w:val="0097508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7508B"/>
    <w:rPr>
      <w:rFonts w:ascii="Times New Roman" w:hAnsi="Times New Roman"/>
      <w:sz w:val="20"/>
      <w:szCs w:val="20"/>
    </w:rPr>
  </w:style>
  <w:style w:type="character" w:styleId="Refdenotaalpie">
    <w:name w:val="footnote reference"/>
    <w:basedOn w:val="Fuentedeprrafopredeter"/>
    <w:uiPriority w:val="99"/>
    <w:semiHidden/>
    <w:unhideWhenUsed/>
    <w:rsid w:val="0097508B"/>
    <w:rPr>
      <w:vertAlign w:val="superscript"/>
    </w:rPr>
  </w:style>
  <w:style w:type="character" w:customStyle="1" w:styleId="ff7">
    <w:name w:val="ff7"/>
    <w:basedOn w:val="Fuentedeprrafopredeter"/>
    <w:rsid w:val="0097508B"/>
  </w:style>
  <w:style w:type="character" w:customStyle="1" w:styleId="ls1d">
    <w:name w:val="ls1d"/>
    <w:basedOn w:val="Fuentedeprrafopredeter"/>
    <w:rsid w:val="0097508B"/>
  </w:style>
  <w:style w:type="character" w:customStyle="1" w:styleId="ls16">
    <w:name w:val="ls16"/>
    <w:basedOn w:val="Fuentedeprrafopredeter"/>
    <w:rsid w:val="0097508B"/>
  </w:style>
  <w:style w:type="character" w:customStyle="1" w:styleId="ls8">
    <w:name w:val="ls8"/>
    <w:basedOn w:val="Fuentedeprrafopredeter"/>
    <w:rsid w:val="0097508B"/>
  </w:style>
  <w:style w:type="character" w:customStyle="1" w:styleId="ls14">
    <w:name w:val="ls14"/>
    <w:basedOn w:val="Fuentedeprrafopredeter"/>
    <w:rsid w:val="0097508B"/>
  </w:style>
  <w:style w:type="character" w:customStyle="1" w:styleId="ws3e">
    <w:name w:val="ws3e"/>
    <w:basedOn w:val="Fuentedeprrafopredeter"/>
    <w:rsid w:val="0097508B"/>
  </w:style>
  <w:style w:type="character" w:styleId="nfasis">
    <w:name w:val="Emphasis"/>
    <w:basedOn w:val="Fuentedeprrafopredeter"/>
    <w:uiPriority w:val="20"/>
    <w:qFormat/>
    <w:rsid w:val="0097508B"/>
    <w:rPr>
      <w:i/>
      <w:iCs/>
    </w:rPr>
  </w:style>
  <w:style w:type="paragraph" w:styleId="Encabezado">
    <w:name w:val="header"/>
    <w:basedOn w:val="Normal"/>
    <w:link w:val="EncabezadoCar"/>
    <w:uiPriority w:val="99"/>
    <w:unhideWhenUsed/>
    <w:rsid w:val="0097508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508B"/>
    <w:rPr>
      <w:rFonts w:ascii="Times New Roman" w:hAnsi="Times New Roman"/>
      <w:sz w:val="24"/>
    </w:rPr>
  </w:style>
  <w:style w:type="paragraph" w:styleId="Piedepgina">
    <w:name w:val="footer"/>
    <w:basedOn w:val="Normal"/>
    <w:link w:val="PiedepginaCar"/>
    <w:uiPriority w:val="99"/>
    <w:unhideWhenUsed/>
    <w:rsid w:val="0097508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508B"/>
    <w:rPr>
      <w:rFonts w:ascii="Times New Roman" w:hAnsi="Times New Roman"/>
      <w:sz w:val="24"/>
    </w:rPr>
  </w:style>
  <w:style w:type="paragraph" w:customStyle="1" w:styleId="parrafo">
    <w:name w:val="parrafo"/>
    <w:basedOn w:val="Normal"/>
    <w:rsid w:val="0097508B"/>
    <w:pPr>
      <w:spacing w:before="100" w:beforeAutospacing="1" w:after="100" w:afterAutospacing="1" w:line="240" w:lineRule="auto"/>
    </w:pPr>
    <w:rPr>
      <w:rFonts w:eastAsia="Times New Roman" w:cs="Times New Roman"/>
      <w:szCs w:val="24"/>
    </w:rPr>
  </w:style>
  <w:style w:type="paragraph" w:styleId="TDC3">
    <w:name w:val="toc 3"/>
    <w:basedOn w:val="Normal"/>
    <w:next w:val="Normal"/>
    <w:autoRedefine/>
    <w:uiPriority w:val="39"/>
    <w:unhideWhenUsed/>
    <w:rsid w:val="000409DF"/>
    <w:pPr>
      <w:tabs>
        <w:tab w:val="left" w:pos="1701"/>
        <w:tab w:val="right" w:leader="dot" w:pos="8494"/>
      </w:tabs>
      <w:spacing w:after="40" w:line="240" w:lineRule="auto"/>
      <w:ind w:left="1134"/>
    </w:pPr>
    <w:rPr>
      <w:noProof/>
      <w:sz w:val="22"/>
    </w:rPr>
  </w:style>
  <w:style w:type="paragraph" w:styleId="TDC4">
    <w:name w:val="toc 4"/>
    <w:basedOn w:val="Normal"/>
    <w:next w:val="Normal"/>
    <w:autoRedefine/>
    <w:uiPriority w:val="39"/>
    <w:unhideWhenUsed/>
    <w:rsid w:val="000409DF"/>
    <w:pPr>
      <w:tabs>
        <w:tab w:val="left" w:pos="2268"/>
        <w:tab w:val="right" w:leader="dot" w:pos="8494"/>
      </w:tabs>
      <w:spacing w:after="40" w:line="240" w:lineRule="auto"/>
      <w:ind w:left="1560"/>
    </w:pPr>
    <w:rPr>
      <w:rFonts w:asciiTheme="majorHAnsi" w:hAnsiTheme="majorHAnsi" w:cstheme="majorHAnsi"/>
      <w:noProof/>
      <w:sz w:val="22"/>
    </w:rPr>
  </w:style>
  <w:style w:type="paragraph" w:styleId="TDC5">
    <w:name w:val="toc 5"/>
    <w:basedOn w:val="Normal"/>
    <w:next w:val="Normal"/>
    <w:autoRedefine/>
    <w:uiPriority w:val="39"/>
    <w:unhideWhenUsed/>
    <w:rsid w:val="0097508B"/>
    <w:pPr>
      <w:spacing w:after="100"/>
      <w:ind w:left="960"/>
    </w:pPr>
  </w:style>
  <w:style w:type="character" w:styleId="Textoennegrita">
    <w:name w:val="Strong"/>
    <w:basedOn w:val="Fuentedeprrafopredeter"/>
    <w:uiPriority w:val="22"/>
    <w:qFormat/>
    <w:rsid w:val="00A47E10"/>
    <w:rPr>
      <w:b/>
      <w:bCs/>
    </w:rPr>
  </w:style>
  <w:style w:type="character" w:customStyle="1" w:styleId="nacep">
    <w:name w:val="n_acep"/>
    <w:basedOn w:val="Fuentedeprrafopredeter"/>
    <w:rsid w:val="00F728EE"/>
  </w:style>
  <w:style w:type="table" w:styleId="Tablaconcuadrcula2-nfasis5">
    <w:name w:val="Grid Table 2 Accent 5"/>
    <w:basedOn w:val="Tablanormal"/>
    <w:uiPriority w:val="47"/>
    <w:rsid w:val="00773424"/>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extonotaalfinal">
    <w:name w:val="endnote text"/>
    <w:basedOn w:val="Normal"/>
    <w:link w:val="TextonotaalfinalCar"/>
    <w:uiPriority w:val="99"/>
    <w:semiHidden/>
    <w:unhideWhenUsed/>
    <w:rsid w:val="000D36FE"/>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0D36FE"/>
    <w:rPr>
      <w:rFonts w:ascii="Calibri" w:hAnsi="Calibri"/>
      <w:sz w:val="20"/>
      <w:szCs w:val="20"/>
    </w:rPr>
  </w:style>
  <w:style w:type="character" w:styleId="Refdenotaalfinal">
    <w:name w:val="endnote reference"/>
    <w:basedOn w:val="Fuentedeprrafopredeter"/>
    <w:uiPriority w:val="99"/>
    <w:semiHidden/>
    <w:unhideWhenUsed/>
    <w:rsid w:val="000D36FE"/>
    <w:rPr>
      <w:vertAlign w:val="superscript"/>
    </w:rPr>
  </w:style>
  <w:style w:type="character" w:styleId="Refdecomentario">
    <w:name w:val="annotation reference"/>
    <w:basedOn w:val="Fuentedeprrafopredeter"/>
    <w:uiPriority w:val="99"/>
    <w:semiHidden/>
    <w:unhideWhenUsed/>
    <w:rsid w:val="00464240"/>
    <w:rPr>
      <w:sz w:val="16"/>
      <w:szCs w:val="16"/>
    </w:rPr>
  </w:style>
  <w:style w:type="paragraph" w:styleId="Bibliografa">
    <w:name w:val="Bibliography"/>
    <w:basedOn w:val="Normal"/>
    <w:next w:val="Normal"/>
    <w:uiPriority w:val="37"/>
    <w:unhideWhenUsed/>
    <w:rsid w:val="005C2710"/>
    <w:pPr>
      <w:spacing w:after="0"/>
      <w:jc w:val="left"/>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62071">
      <w:bodyDiv w:val="1"/>
      <w:marLeft w:val="0"/>
      <w:marRight w:val="0"/>
      <w:marTop w:val="0"/>
      <w:marBottom w:val="0"/>
      <w:divBdr>
        <w:top w:val="none" w:sz="0" w:space="0" w:color="auto"/>
        <w:left w:val="none" w:sz="0" w:space="0" w:color="auto"/>
        <w:bottom w:val="none" w:sz="0" w:space="0" w:color="auto"/>
        <w:right w:val="none" w:sz="0" w:space="0" w:color="auto"/>
      </w:divBdr>
    </w:div>
    <w:div w:id="23681428">
      <w:bodyDiv w:val="1"/>
      <w:marLeft w:val="0"/>
      <w:marRight w:val="0"/>
      <w:marTop w:val="0"/>
      <w:marBottom w:val="0"/>
      <w:divBdr>
        <w:top w:val="none" w:sz="0" w:space="0" w:color="auto"/>
        <w:left w:val="none" w:sz="0" w:space="0" w:color="auto"/>
        <w:bottom w:val="none" w:sz="0" w:space="0" w:color="auto"/>
        <w:right w:val="none" w:sz="0" w:space="0" w:color="auto"/>
      </w:divBdr>
    </w:div>
    <w:div w:id="95103110">
      <w:bodyDiv w:val="1"/>
      <w:marLeft w:val="0"/>
      <w:marRight w:val="0"/>
      <w:marTop w:val="0"/>
      <w:marBottom w:val="0"/>
      <w:divBdr>
        <w:top w:val="none" w:sz="0" w:space="0" w:color="auto"/>
        <w:left w:val="none" w:sz="0" w:space="0" w:color="auto"/>
        <w:bottom w:val="none" w:sz="0" w:space="0" w:color="auto"/>
        <w:right w:val="none" w:sz="0" w:space="0" w:color="auto"/>
      </w:divBdr>
    </w:div>
    <w:div w:id="147718210">
      <w:bodyDiv w:val="1"/>
      <w:marLeft w:val="0"/>
      <w:marRight w:val="0"/>
      <w:marTop w:val="0"/>
      <w:marBottom w:val="0"/>
      <w:divBdr>
        <w:top w:val="none" w:sz="0" w:space="0" w:color="auto"/>
        <w:left w:val="none" w:sz="0" w:space="0" w:color="auto"/>
        <w:bottom w:val="none" w:sz="0" w:space="0" w:color="auto"/>
        <w:right w:val="none" w:sz="0" w:space="0" w:color="auto"/>
      </w:divBdr>
    </w:div>
    <w:div w:id="157119938">
      <w:bodyDiv w:val="1"/>
      <w:marLeft w:val="0"/>
      <w:marRight w:val="0"/>
      <w:marTop w:val="0"/>
      <w:marBottom w:val="0"/>
      <w:divBdr>
        <w:top w:val="none" w:sz="0" w:space="0" w:color="auto"/>
        <w:left w:val="none" w:sz="0" w:space="0" w:color="auto"/>
        <w:bottom w:val="none" w:sz="0" w:space="0" w:color="auto"/>
        <w:right w:val="none" w:sz="0" w:space="0" w:color="auto"/>
      </w:divBdr>
    </w:div>
    <w:div w:id="182982813">
      <w:bodyDiv w:val="1"/>
      <w:marLeft w:val="0"/>
      <w:marRight w:val="0"/>
      <w:marTop w:val="0"/>
      <w:marBottom w:val="0"/>
      <w:divBdr>
        <w:top w:val="none" w:sz="0" w:space="0" w:color="auto"/>
        <w:left w:val="none" w:sz="0" w:space="0" w:color="auto"/>
        <w:bottom w:val="none" w:sz="0" w:space="0" w:color="auto"/>
        <w:right w:val="none" w:sz="0" w:space="0" w:color="auto"/>
      </w:divBdr>
    </w:div>
    <w:div w:id="213931067">
      <w:bodyDiv w:val="1"/>
      <w:marLeft w:val="0"/>
      <w:marRight w:val="0"/>
      <w:marTop w:val="0"/>
      <w:marBottom w:val="0"/>
      <w:divBdr>
        <w:top w:val="none" w:sz="0" w:space="0" w:color="auto"/>
        <w:left w:val="none" w:sz="0" w:space="0" w:color="auto"/>
        <w:bottom w:val="none" w:sz="0" w:space="0" w:color="auto"/>
        <w:right w:val="none" w:sz="0" w:space="0" w:color="auto"/>
      </w:divBdr>
    </w:div>
    <w:div w:id="240677655">
      <w:bodyDiv w:val="1"/>
      <w:marLeft w:val="0"/>
      <w:marRight w:val="0"/>
      <w:marTop w:val="0"/>
      <w:marBottom w:val="0"/>
      <w:divBdr>
        <w:top w:val="none" w:sz="0" w:space="0" w:color="auto"/>
        <w:left w:val="none" w:sz="0" w:space="0" w:color="auto"/>
        <w:bottom w:val="none" w:sz="0" w:space="0" w:color="auto"/>
        <w:right w:val="none" w:sz="0" w:space="0" w:color="auto"/>
      </w:divBdr>
    </w:div>
    <w:div w:id="261842274">
      <w:bodyDiv w:val="1"/>
      <w:marLeft w:val="0"/>
      <w:marRight w:val="0"/>
      <w:marTop w:val="0"/>
      <w:marBottom w:val="0"/>
      <w:divBdr>
        <w:top w:val="none" w:sz="0" w:space="0" w:color="auto"/>
        <w:left w:val="none" w:sz="0" w:space="0" w:color="auto"/>
        <w:bottom w:val="none" w:sz="0" w:space="0" w:color="auto"/>
        <w:right w:val="none" w:sz="0" w:space="0" w:color="auto"/>
      </w:divBdr>
    </w:div>
    <w:div w:id="286012059">
      <w:bodyDiv w:val="1"/>
      <w:marLeft w:val="0"/>
      <w:marRight w:val="0"/>
      <w:marTop w:val="0"/>
      <w:marBottom w:val="0"/>
      <w:divBdr>
        <w:top w:val="none" w:sz="0" w:space="0" w:color="auto"/>
        <w:left w:val="none" w:sz="0" w:space="0" w:color="auto"/>
        <w:bottom w:val="none" w:sz="0" w:space="0" w:color="auto"/>
        <w:right w:val="none" w:sz="0" w:space="0" w:color="auto"/>
      </w:divBdr>
    </w:div>
    <w:div w:id="324475255">
      <w:bodyDiv w:val="1"/>
      <w:marLeft w:val="0"/>
      <w:marRight w:val="0"/>
      <w:marTop w:val="0"/>
      <w:marBottom w:val="0"/>
      <w:divBdr>
        <w:top w:val="none" w:sz="0" w:space="0" w:color="auto"/>
        <w:left w:val="none" w:sz="0" w:space="0" w:color="auto"/>
        <w:bottom w:val="none" w:sz="0" w:space="0" w:color="auto"/>
        <w:right w:val="none" w:sz="0" w:space="0" w:color="auto"/>
      </w:divBdr>
    </w:div>
    <w:div w:id="364259191">
      <w:bodyDiv w:val="1"/>
      <w:marLeft w:val="0"/>
      <w:marRight w:val="0"/>
      <w:marTop w:val="0"/>
      <w:marBottom w:val="0"/>
      <w:divBdr>
        <w:top w:val="none" w:sz="0" w:space="0" w:color="auto"/>
        <w:left w:val="none" w:sz="0" w:space="0" w:color="auto"/>
        <w:bottom w:val="none" w:sz="0" w:space="0" w:color="auto"/>
        <w:right w:val="none" w:sz="0" w:space="0" w:color="auto"/>
      </w:divBdr>
    </w:div>
    <w:div w:id="369651307">
      <w:bodyDiv w:val="1"/>
      <w:marLeft w:val="0"/>
      <w:marRight w:val="0"/>
      <w:marTop w:val="0"/>
      <w:marBottom w:val="0"/>
      <w:divBdr>
        <w:top w:val="none" w:sz="0" w:space="0" w:color="auto"/>
        <w:left w:val="none" w:sz="0" w:space="0" w:color="auto"/>
        <w:bottom w:val="none" w:sz="0" w:space="0" w:color="auto"/>
        <w:right w:val="none" w:sz="0" w:space="0" w:color="auto"/>
      </w:divBdr>
    </w:div>
    <w:div w:id="379944892">
      <w:bodyDiv w:val="1"/>
      <w:marLeft w:val="0"/>
      <w:marRight w:val="0"/>
      <w:marTop w:val="0"/>
      <w:marBottom w:val="0"/>
      <w:divBdr>
        <w:top w:val="none" w:sz="0" w:space="0" w:color="auto"/>
        <w:left w:val="none" w:sz="0" w:space="0" w:color="auto"/>
        <w:bottom w:val="none" w:sz="0" w:space="0" w:color="auto"/>
        <w:right w:val="none" w:sz="0" w:space="0" w:color="auto"/>
      </w:divBdr>
    </w:div>
    <w:div w:id="385253255">
      <w:bodyDiv w:val="1"/>
      <w:marLeft w:val="0"/>
      <w:marRight w:val="0"/>
      <w:marTop w:val="0"/>
      <w:marBottom w:val="0"/>
      <w:divBdr>
        <w:top w:val="none" w:sz="0" w:space="0" w:color="auto"/>
        <w:left w:val="none" w:sz="0" w:space="0" w:color="auto"/>
        <w:bottom w:val="none" w:sz="0" w:space="0" w:color="auto"/>
        <w:right w:val="none" w:sz="0" w:space="0" w:color="auto"/>
      </w:divBdr>
    </w:div>
    <w:div w:id="388185199">
      <w:bodyDiv w:val="1"/>
      <w:marLeft w:val="0"/>
      <w:marRight w:val="0"/>
      <w:marTop w:val="0"/>
      <w:marBottom w:val="0"/>
      <w:divBdr>
        <w:top w:val="none" w:sz="0" w:space="0" w:color="auto"/>
        <w:left w:val="none" w:sz="0" w:space="0" w:color="auto"/>
        <w:bottom w:val="none" w:sz="0" w:space="0" w:color="auto"/>
        <w:right w:val="none" w:sz="0" w:space="0" w:color="auto"/>
      </w:divBdr>
    </w:div>
    <w:div w:id="400981390">
      <w:bodyDiv w:val="1"/>
      <w:marLeft w:val="0"/>
      <w:marRight w:val="0"/>
      <w:marTop w:val="0"/>
      <w:marBottom w:val="0"/>
      <w:divBdr>
        <w:top w:val="none" w:sz="0" w:space="0" w:color="auto"/>
        <w:left w:val="none" w:sz="0" w:space="0" w:color="auto"/>
        <w:bottom w:val="none" w:sz="0" w:space="0" w:color="auto"/>
        <w:right w:val="none" w:sz="0" w:space="0" w:color="auto"/>
      </w:divBdr>
    </w:div>
    <w:div w:id="410077673">
      <w:bodyDiv w:val="1"/>
      <w:marLeft w:val="0"/>
      <w:marRight w:val="0"/>
      <w:marTop w:val="0"/>
      <w:marBottom w:val="0"/>
      <w:divBdr>
        <w:top w:val="none" w:sz="0" w:space="0" w:color="auto"/>
        <w:left w:val="none" w:sz="0" w:space="0" w:color="auto"/>
        <w:bottom w:val="none" w:sz="0" w:space="0" w:color="auto"/>
        <w:right w:val="none" w:sz="0" w:space="0" w:color="auto"/>
      </w:divBdr>
    </w:div>
    <w:div w:id="437139065">
      <w:bodyDiv w:val="1"/>
      <w:marLeft w:val="0"/>
      <w:marRight w:val="0"/>
      <w:marTop w:val="0"/>
      <w:marBottom w:val="0"/>
      <w:divBdr>
        <w:top w:val="none" w:sz="0" w:space="0" w:color="auto"/>
        <w:left w:val="none" w:sz="0" w:space="0" w:color="auto"/>
        <w:bottom w:val="none" w:sz="0" w:space="0" w:color="auto"/>
        <w:right w:val="none" w:sz="0" w:space="0" w:color="auto"/>
      </w:divBdr>
    </w:div>
    <w:div w:id="439375277">
      <w:bodyDiv w:val="1"/>
      <w:marLeft w:val="0"/>
      <w:marRight w:val="0"/>
      <w:marTop w:val="0"/>
      <w:marBottom w:val="0"/>
      <w:divBdr>
        <w:top w:val="none" w:sz="0" w:space="0" w:color="auto"/>
        <w:left w:val="none" w:sz="0" w:space="0" w:color="auto"/>
        <w:bottom w:val="none" w:sz="0" w:space="0" w:color="auto"/>
        <w:right w:val="none" w:sz="0" w:space="0" w:color="auto"/>
      </w:divBdr>
    </w:div>
    <w:div w:id="449319196">
      <w:bodyDiv w:val="1"/>
      <w:marLeft w:val="0"/>
      <w:marRight w:val="0"/>
      <w:marTop w:val="0"/>
      <w:marBottom w:val="0"/>
      <w:divBdr>
        <w:top w:val="none" w:sz="0" w:space="0" w:color="auto"/>
        <w:left w:val="none" w:sz="0" w:space="0" w:color="auto"/>
        <w:bottom w:val="none" w:sz="0" w:space="0" w:color="auto"/>
        <w:right w:val="none" w:sz="0" w:space="0" w:color="auto"/>
      </w:divBdr>
    </w:div>
    <w:div w:id="484471635">
      <w:bodyDiv w:val="1"/>
      <w:marLeft w:val="0"/>
      <w:marRight w:val="0"/>
      <w:marTop w:val="0"/>
      <w:marBottom w:val="0"/>
      <w:divBdr>
        <w:top w:val="none" w:sz="0" w:space="0" w:color="auto"/>
        <w:left w:val="none" w:sz="0" w:space="0" w:color="auto"/>
        <w:bottom w:val="none" w:sz="0" w:space="0" w:color="auto"/>
        <w:right w:val="none" w:sz="0" w:space="0" w:color="auto"/>
      </w:divBdr>
    </w:div>
    <w:div w:id="502741057">
      <w:bodyDiv w:val="1"/>
      <w:marLeft w:val="0"/>
      <w:marRight w:val="0"/>
      <w:marTop w:val="0"/>
      <w:marBottom w:val="0"/>
      <w:divBdr>
        <w:top w:val="none" w:sz="0" w:space="0" w:color="auto"/>
        <w:left w:val="none" w:sz="0" w:space="0" w:color="auto"/>
        <w:bottom w:val="none" w:sz="0" w:space="0" w:color="auto"/>
        <w:right w:val="none" w:sz="0" w:space="0" w:color="auto"/>
      </w:divBdr>
    </w:div>
    <w:div w:id="522591095">
      <w:bodyDiv w:val="1"/>
      <w:marLeft w:val="0"/>
      <w:marRight w:val="0"/>
      <w:marTop w:val="0"/>
      <w:marBottom w:val="0"/>
      <w:divBdr>
        <w:top w:val="none" w:sz="0" w:space="0" w:color="auto"/>
        <w:left w:val="none" w:sz="0" w:space="0" w:color="auto"/>
        <w:bottom w:val="none" w:sz="0" w:space="0" w:color="auto"/>
        <w:right w:val="none" w:sz="0" w:space="0" w:color="auto"/>
      </w:divBdr>
    </w:div>
    <w:div w:id="550268182">
      <w:bodyDiv w:val="1"/>
      <w:marLeft w:val="0"/>
      <w:marRight w:val="0"/>
      <w:marTop w:val="0"/>
      <w:marBottom w:val="0"/>
      <w:divBdr>
        <w:top w:val="none" w:sz="0" w:space="0" w:color="auto"/>
        <w:left w:val="none" w:sz="0" w:space="0" w:color="auto"/>
        <w:bottom w:val="none" w:sz="0" w:space="0" w:color="auto"/>
        <w:right w:val="none" w:sz="0" w:space="0" w:color="auto"/>
      </w:divBdr>
    </w:div>
    <w:div w:id="564296522">
      <w:bodyDiv w:val="1"/>
      <w:marLeft w:val="0"/>
      <w:marRight w:val="0"/>
      <w:marTop w:val="0"/>
      <w:marBottom w:val="0"/>
      <w:divBdr>
        <w:top w:val="none" w:sz="0" w:space="0" w:color="auto"/>
        <w:left w:val="none" w:sz="0" w:space="0" w:color="auto"/>
        <w:bottom w:val="none" w:sz="0" w:space="0" w:color="auto"/>
        <w:right w:val="none" w:sz="0" w:space="0" w:color="auto"/>
      </w:divBdr>
    </w:div>
    <w:div w:id="614602492">
      <w:bodyDiv w:val="1"/>
      <w:marLeft w:val="0"/>
      <w:marRight w:val="0"/>
      <w:marTop w:val="0"/>
      <w:marBottom w:val="0"/>
      <w:divBdr>
        <w:top w:val="none" w:sz="0" w:space="0" w:color="auto"/>
        <w:left w:val="none" w:sz="0" w:space="0" w:color="auto"/>
        <w:bottom w:val="none" w:sz="0" w:space="0" w:color="auto"/>
        <w:right w:val="none" w:sz="0" w:space="0" w:color="auto"/>
      </w:divBdr>
    </w:div>
    <w:div w:id="623273178">
      <w:bodyDiv w:val="1"/>
      <w:marLeft w:val="0"/>
      <w:marRight w:val="0"/>
      <w:marTop w:val="0"/>
      <w:marBottom w:val="0"/>
      <w:divBdr>
        <w:top w:val="none" w:sz="0" w:space="0" w:color="auto"/>
        <w:left w:val="none" w:sz="0" w:space="0" w:color="auto"/>
        <w:bottom w:val="none" w:sz="0" w:space="0" w:color="auto"/>
        <w:right w:val="none" w:sz="0" w:space="0" w:color="auto"/>
      </w:divBdr>
    </w:div>
    <w:div w:id="630480040">
      <w:bodyDiv w:val="1"/>
      <w:marLeft w:val="0"/>
      <w:marRight w:val="0"/>
      <w:marTop w:val="0"/>
      <w:marBottom w:val="0"/>
      <w:divBdr>
        <w:top w:val="none" w:sz="0" w:space="0" w:color="auto"/>
        <w:left w:val="none" w:sz="0" w:space="0" w:color="auto"/>
        <w:bottom w:val="none" w:sz="0" w:space="0" w:color="auto"/>
        <w:right w:val="none" w:sz="0" w:space="0" w:color="auto"/>
      </w:divBdr>
    </w:div>
    <w:div w:id="662588540">
      <w:bodyDiv w:val="1"/>
      <w:marLeft w:val="0"/>
      <w:marRight w:val="0"/>
      <w:marTop w:val="0"/>
      <w:marBottom w:val="0"/>
      <w:divBdr>
        <w:top w:val="none" w:sz="0" w:space="0" w:color="auto"/>
        <w:left w:val="none" w:sz="0" w:space="0" w:color="auto"/>
        <w:bottom w:val="none" w:sz="0" w:space="0" w:color="auto"/>
        <w:right w:val="none" w:sz="0" w:space="0" w:color="auto"/>
      </w:divBdr>
    </w:div>
    <w:div w:id="676687619">
      <w:bodyDiv w:val="1"/>
      <w:marLeft w:val="0"/>
      <w:marRight w:val="0"/>
      <w:marTop w:val="0"/>
      <w:marBottom w:val="0"/>
      <w:divBdr>
        <w:top w:val="none" w:sz="0" w:space="0" w:color="auto"/>
        <w:left w:val="none" w:sz="0" w:space="0" w:color="auto"/>
        <w:bottom w:val="none" w:sz="0" w:space="0" w:color="auto"/>
        <w:right w:val="none" w:sz="0" w:space="0" w:color="auto"/>
      </w:divBdr>
    </w:div>
    <w:div w:id="737482509">
      <w:bodyDiv w:val="1"/>
      <w:marLeft w:val="0"/>
      <w:marRight w:val="0"/>
      <w:marTop w:val="0"/>
      <w:marBottom w:val="0"/>
      <w:divBdr>
        <w:top w:val="none" w:sz="0" w:space="0" w:color="auto"/>
        <w:left w:val="none" w:sz="0" w:space="0" w:color="auto"/>
        <w:bottom w:val="none" w:sz="0" w:space="0" w:color="auto"/>
        <w:right w:val="none" w:sz="0" w:space="0" w:color="auto"/>
      </w:divBdr>
    </w:div>
    <w:div w:id="781462719">
      <w:bodyDiv w:val="1"/>
      <w:marLeft w:val="0"/>
      <w:marRight w:val="0"/>
      <w:marTop w:val="0"/>
      <w:marBottom w:val="0"/>
      <w:divBdr>
        <w:top w:val="none" w:sz="0" w:space="0" w:color="auto"/>
        <w:left w:val="none" w:sz="0" w:space="0" w:color="auto"/>
        <w:bottom w:val="none" w:sz="0" w:space="0" w:color="auto"/>
        <w:right w:val="none" w:sz="0" w:space="0" w:color="auto"/>
      </w:divBdr>
    </w:div>
    <w:div w:id="785076242">
      <w:bodyDiv w:val="1"/>
      <w:marLeft w:val="0"/>
      <w:marRight w:val="0"/>
      <w:marTop w:val="0"/>
      <w:marBottom w:val="0"/>
      <w:divBdr>
        <w:top w:val="none" w:sz="0" w:space="0" w:color="auto"/>
        <w:left w:val="none" w:sz="0" w:space="0" w:color="auto"/>
        <w:bottom w:val="none" w:sz="0" w:space="0" w:color="auto"/>
        <w:right w:val="none" w:sz="0" w:space="0" w:color="auto"/>
      </w:divBdr>
    </w:div>
    <w:div w:id="813374500">
      <w:bodyDiv w:val="1"/>
      <w:marLeft w:val="0"/>
      <w:marRight w:val="0"/>
      <w:marTop w:val="0"/>
      <w:marBottom w:val="0"/>
      <w:divBdr>
        <w:top w:val="none" w:sz="0" w:space="0" w:color="auto"/>
        <w:left w:val="none" w:sz="0" w:space="0" w:color="auto"/>
        <w:bottom w:val="none" w:sz="0" w:space="0" w:color="auto"/>
        <w:right w:val="none" w:sz="0" w:space="0" w:color="auto"/>
      </w:divBdr>
    </w:div>
    <w:div w:id="862936133">
      <w:bodyDiv w:val="1"/>
      <w:marLeft w:val="0"/>
      <w:marRight w:val="0"/>
      <w:marTop w:val="0"/>
      <w:marBottom w:val="0"/>
      <w:divBdr>
        <w:top w:val="none" w:sz="0" w:space="0" w:color="auto"/>
        <w:left w:val="none" w:sz="0" w:space="0" w:color="auto"/>
        <w:bottom w:val="none" w:sz="0" w:space="0" w:color="auto"/>
        <w:right w:val="none" w:sz="0" w:space="0" w:color="auto"/>
      </w:divBdr>
    </w:div>
    <w:div w:id="894049164">
      <w:bodyDiv w:val="1"/>
      <w:marLeft w:val="0"/>
      <w:marRight w:val="0"/>
      <w:marTop w:val="0"/>
      <w:marBottom w:val="0"/>
      <w:divBdr>
        <w:top w:val="none" w:sz="0" w:space="0" w:color="auto"/>
        <w:left w:val="none" w:sz="0" w:space="0" w:color="auto"/>
        <w:bottom w:val="none" w:sz="0" w:space="0" w:color="auto"/>
        <w:right w:val="none" w:sz="0" w:space="0" w:color="auto"/>
      </w:divBdr>
    </w:div>
    <w:div w:id="925923856">
      <w:bodyDiv w:val="1"/>
      <w:marLeft w:val="0"/>
      <w:marRight w:val="0"/>
      <w:marTop w:val="0"/>
      <w:marBottom w:val="0"/>
      <w:divBdr>
        <w:top w:val="none" w:sz="0" w:space="0" w:color="auto"/>
        <w:left w:val="none" w:sz="0" w:space="0" w:color="auto"/>
        <w:bottom w:val="none" w:sz="0" w:space="0" w:color="auto"/>
        <w:right w:val="none" w:sz="0" w:space="0" w:color="auto"/>
      </w:divBdr>
    </w:div>
    <w:div w:id="931477669">
      <w:bodyDiv w:val="1"/>
      <w:marLeft w:val="0"/>
      <w:marRight w:val="0"/>
      <w:marTop w:val="0"/>
      <w:marBottom w:val="0"/>
      <w:divBdr>
        <w:top w:val="none" w:sz="0" w:space="0" w:color="auto"/>
        <w:left w:val="none" w:sz="0" w:space="0" w:color="auto"/>
        <w:bottom w:val="none" w:sz="0" w:space="0" w:color="auto"/>
        <w:right w:val="none" w:sz="0" w:space="0" w:color="auto"/>
      </w:divBdr>
    </w:div>
    <w:div w:id="987897722">
      <w:bodyDiv w:val="1"/>
      <w:marLeft w:val="0"/>
      <w:marRight w:val="0"/>
      <w:marTop w:val="0"/>
      <w:marBottom w:val="0"/>
      <w:divBdr>
        <w:top w:val="none" w:sz="0" w:space="0" w:color="auto"/>
        <w:left w:val="none" w:sz="0" w:space="0" w:color="auto"/>
        <w:bottom w:val="none" w:sz="0" w:space="0" w:color="auto"/>
        <w:right w:val="none" w:sz="0" w:space="0" w:color="auto"/>
      </w:divBdr>
    </w:div>
    <w:div w:id="993728011">
      <w:bodyDiv w:val="1"/>
      <w:marLeft w:val="0"/>
      <w:marRight w:val="0"/>
      <w:marTop w:val="0"/>
      <w:marBottom w:val="0"/>
      <w:divBdr>
        <w:top w:val="none" w:sz="0" w:space="0" w:color="auto"/>
        <w:left w:val="none" w:sz="0" w:space="0" w:color="auto"/>
        <w:bottom w:val="none" w:sz="0" w:space="0" w:color="auto"/>
        <w:right w:val="none" w:sz="0" w:space="0" w:color="auto"/>
      </w:divBdr>
    </w:div>
    <w:div w:id="1033266007">
      <w:bodyDiv w:val="1"/>
      <w:marLeft w:val="0"/>
      <w:marRight w:val="0"/>
      <w:marTop w:val="0"/>
      <w:marBottom w:val="0"/>
      <w:divBdr>
        <w:top w:val="none" w:sz="0" w:space="0" w:color="auto"/>
        <w:left w:val="none" w:sz="0" w:space="0" w:color="auto"/>
        <w:bottom w:val="none" w:sz="0" w:space="0" w:color="auto"/>
        <w:right w:val="none" w:sz="0" w:space="0" w:color="auto"/>
      </w:divBdr>
    </w:div>
    <w:div w:id="1059860018">
      <w:bodyDiv w:val="1"/>
      <w:marLeft w:val="0"/>
      <w:marRight w:val="0"/>
      <w:marTop w:val="0"/>
      <w:marBottom w:val="0"/>
      <w:divBdr>
        <w:top w:val="none" w:sz="0" w:space="0" w:color="auto"/>
        <w:left w:val="none" w:sz="0" w:space="0" w:color="auto"/>
        <w:bottom w:val="none" w:sz="0" w:space="0" w:color="auto"/>
        <w:right w:val="none" w:sz="0" w:space="0" w:color="auto"/>
      </w:divBdr>
    </w:div>
    <w:div w:id="1081953213">
      <w:bodyDiv w:val="1"/>
      <w:marLeft w:val="0"/>
      <w:marRight w:val="0"/>
      <w:marTop w:val="0"/>
      <w:marBottom w:val="0"/>
      <w:divBdr>
        <w:top w:val="none" w:sz="0" w:space="0" w:color="auto"/>
        <w:left w:val="none" w:sz="0" w:space="0" w:color="auto"/>
        <w:bottom w:val="none" w:sz="0" w:space="0" w:color="auto"/>
        <w:right w:val="none" w:sz="0" w:space="0" w:color="auto"/>
      </w:divBdr>
    </w:div>
    <w:div w:id="1112475034">
      <w:bodyDiv w:val="1"/>
      <w:marLeft w:val="0"/>
      <w:marRight w:val="0"/>
      <w:marTop w:val="0"/>
      <w:marBottom w:val="0"/>
      <w:divBdr>
        <w:top w:val="none" w:sz="0" w:space="0" w:color="auto"/>
        <w:left w:val="none" w:sz="0" w:space="0" w:color="auto"/>
        <w:bottom w:val="none" w:sz="0" w:space="0" w:color="auto"/>
        <w:right w:val="none" w:sz="0" w:space="0" w:color="auto"/>
      </w:divBdr>
    </w:div>
    <w:div w:id="1136147472">
      <w:bodyDiv w:val="1"/>
      <w:marLeft w:val="0"/>
      <w:marRight w:val="0"/>
      <w:marTop w:val="0"/>
      <w:marBottom w:val="0"/>
      <w:divBdr>
        <w:top w:val="none" w:sz="0" w:space="0" w:color="auto"/>
        <w:left w:val="none" w:sz="0" w:space="0" w:color="auto"/>
        <w:bottom w:val="none" w:sz="0" w:space="0" w:color="auto"/>
        <w:right w:val="none" w:sz="0" w:space="0" w:color="auto"/>
      </w:divBdr>
    </w:div>
    <w:div w:id="1183209130">
      <w:bodyDiv w:val="1"/>
      <w:marLeft w:val="0"/>
      <w:marRight w:val="0"/>
      <w:marTop w:val="0"/>
      <w:marBottom w:val="0"/>
      <w:divBdr>
        <w:top w:val="none" w:sz="0" w:space="0" w:color="auto"/>
        <w:left w:val="none" w:sz="0" w:space="0" w:color="auto"/>
        <w:bottom w:val="none" w:sz="0" w:space="0" w:color="auto"/>
        <w:right w:val="none" w:sz="0" w:space="0" w:color="auto"/>
      </w:divBdr>
    </w:div>
    <w:div w:id="1215190201">
      <w:bodyDiv w:val="1"/>
      <w:marLeft w:val="0"/>
      <w:marRight w:val="0"/>
      <w:marTop w:val="0"/>
      <w:marBottom w:val="0"/>
      <w:divBdr>
        <w:top w:val="none" w:sz="0" w:space="0" w:color="auto"/>
        <w:left w:val="none" w:sz="0" w:space="0" w:color="auto"/>
        <w:bottom w:val="none" w:sz="0" w:space="0" w:color="auto"/>
        <w:right w:val="none" w:sz="0" w:space="0" w:color="auto"/>
      </w:divBdr>
    </w:div>
    <w:div w:id="1244680239">
      <w:bodyDiv w:val="1"/>
      <w:marLeft w:val="0"/>
      <w:marRight w:val="0"/>
      <w:marTop w:val="0"/>
      <w:marBottom w:val="0"/>
      <w:divBdr>
        <w:top w:val="none" w:sz="0" w:space="0" w:color="auto"/>
        <w:left w:val="none" w:sz="0" w:space="0" w:color="auto"/>
        <w:bottom w:val="none" w:sz="0" w:space="0" w:color="auto"/>
        <w:right w:val="none" w:sz="0" w:space="0" w:color="auto"/>
      </w:divBdr>
    </w:div>
    <w:div w:id="1248809220">
      <w:bodyDiv w:val="1"/>
      <w:marLeft w:val="0"/>
      <w:marRight w:val="0"/>
      <w:marTop w:val="0"/>
      <w:marBottom w:val="0"/>
      <w:divBdr>
        <w:top w:val="none" w:sz="0" w:space="0" w:color="auto"/>
        <w:left w:val="none" w:sz="0" w:space="0" w:color="auto"/>
        <w:bottom w:val="none" w:sz="0" w:space="0" w:color="auto"/>
        <w:right w:val="none" w:sz="0" w:space="0" w:color="auto"/>
      </w:divBdr>
    </w:div>
    <w:div w:id="1278440430">
      <w:bodyDiv w:val="1"/>
      <w:marLeft w:val="0"/>
      <w:marRight w:val="0"/>
      <w:marTop w:val="0"/>
      <w:marBottom w:val="0"/>
      <w:divBdr>
        <w:top w:val="none" w:sz="0" w:space="0" w:color="auto"/>
        <w:left w:val="none" w:sz="0" w:space="0" w:color="auto"/>
        <w:bottom w:val="none" w:sz="0" w:space="0" w:color="auto"/>
        <w:right w:val="none" w:sz="0" w:space="0" w:color="auto"/>
      </w:divBdr>
    </w:div>
    <w:div w:id="1393966419">
      <w:bodyDiv w:val="1"/>
      <w:marLeft w:val="0"/>
      <w:marRight w:val="0"/>
      <w:marTop w:val="0"/>
      <w:marBottom w:val="0"/>
      <w:divBdr>
        <w:top w:val="none" w:sz="0" w:space="0" w:color="auto"/>
        <w:left w:val="none" w:sz="0" w:space="0" w:color="auto"/>
        <w:bottom w:val="none" w:sz="0" w:space="0" w:color="auto"/>
        <w:right w:val="none" w:sz="0" w:space="0" w:color="auto"/>
      </w:divBdr>
    </w:div>
    <w:div w:id="1434402186">
      <w:bodyDiv w:val="1"/>
      <w:marLeft w:val="0"/>
      <w:marRight w:val="0"/>
      <w:marTop w:val="0"/>
      <w:marBottom w:val="0"/>
      <w:divBdr>
        <w:top w:val="none" w:sz="0" w:space="0" w:color="auto"/>
        <w:left w:val="none" w:sz="0" w:space="0" w:color="auto"/>
        <w:bottom w:val="none" w:sz="0" w:space="0" w:color="auto"/>
        <w:right w:val="none" w:sz="0" w:space="0" w:color="auto"/>
      </w:divBdr>
    </w:div>
    <w:div w:id="1452937045">
      <w:bodyDiv w:val="1"/>
      <w:marLeft w:val="0"/>
      <w:marRight w:val="0"/>
      <w:marTop w:val="0"/>
      <w:marBottom w:val="0"/>
      <w:divBdr>
        <w:top w:val="none" w:sz="0" w:space="0" w:color="auto"/>
        <w:left w:val="none" w:sz="0" w:space="0" w:color="auto"/>
        <w:bottom w:val="none" w:sz="0" w:space="0" w:color="auto"/>
        <w:right w:val="none" w:sz="0" w:space="0" w:color="auto"/>
      </w:divBdr>
    </w:div>
    <w:div w:id="1455518534">
      <w:bodyDiv w:val="1"/>
      <w:marLeft w:val="0"/>
      <w:marRight w:val="0"/>
      <w:marTop w:val="0"/>
      <w:marBottom w:val="0"/>
      <w:divBdr>
        <w:top w:val="none" w:sz="0" w:space="0" w:color="auto"/>
        <w:left w:val="none" w:sz="0" w:space="0" w:color="auto"/>
        <w:bottom w:val="none" w:sz="0" w:space="0" w:color="auto"/>
        <w:right w:val="none" w:sz="0" w:space="0" w:color="auto"/>
      </w:divBdr>
    </w:div>
    <w:div w:id="1500463354">
      <w:bodyDiv w:val="1"/>
      <w:marLeft w:val="0"/>
      <w:marRight w:val="0"/>
      <w:marTop w:val="0"/>
      <w:marBottom w:val="0"/>
      <w:divBdr>
        <w:top w:val="none" w:sz="0" w:space="0" w:color="auto"/>
        <w:left w:val="none" w:sz="0" w:space="0" w:color="auto"/>
        <w:bottom w:val="none" w:sz="0" w:space="0" w:color="auto"/>
        <w:right w:val="none" w:sz="0" w:space="0" w:color="auto"/>
      </w:divBdr>
    </w:div>
    <w:div w:id="1577351918">
      <w:bodyDiv w:val="1"/>
      <w:marLeft w:val="0"/>
      <w:marRight w:val="0"/>
      <w:marTop w:val="0"/>
      <w:marBottom w:val="0"/>
      <w:divBdr>
        <w:top w:val="none" w:sz="0" w:space="0" w:color="auto"/>
        <w:left w:val="none" w:sz="0" w:space="0" w:color="auto"/>
        <w:bottom w:val="none" w:sz="0" w:space="0" w:color="auto"/>
        <w:right w:val="none" w:sz="0" w:space="0" w:color="auto"/>
      </w:divBdr>
    </w:div>
    <w:div w:id="1605647319">
      <w:bodyDiv w:val="1"/>
      <w:marLeft w:val="0"/>
      <w:marRight w:val="0"/>
      <w:marTop w:val="0"/>
      <w:marBottom w:val="0"/>
      <w:divBdr>
        <w:top w:val="none" w:sz="0" w:space="0" w:color="auto"/>
        <w:left w:val="none" w:sz="0" w:space="0" w:color="auto"/>
        <w:bottom w:val="none" w:sz="0" w:space="0" w:color="auto"/>
        <w:right w:val="none" w:sz="0" w:space="0" w:color="auto"/>
      </w:divBdr>
    </w:div>
    <w:div w:id="1606843192">
      <w:bodyDiv w:val="1"/>
      <w:marLeft w:val="0"/>
      <w:marRight w:val="0"/>
      <w:marTop w:val="0"/>
      <w:marBottom w:val="0"/>
      <w:divBdr>
        <w:top w:val="none" w:sz="0" w:space="0" w:color="auto"/>
        <w:left w:val="none" w:sz="0" w:space="0" w:color="auto"/>
        <w:bottom w:val="none" w:sz="0" w:space="0" w:color="auto"/>
        <w:right w:val="none" w:sz="0" w:space="0" w:color="auto"/>
      </w:divBdr>
    </w:div>
    <w:div w:id="1656913133">
      <w:bodyDiv w:val="1"/>
      <w:marLeft w:val="0"/>
      <w:marRight w:val="0"/>
      <w:marTop w:val="0"/>
      <w:marBottom w:val="0"/>
      <w:divBdr>
        <w:top w:val="none" w:sz="0" w:space="0" w:color="auto"/>
        <w:left w:val="none" w:sz="0" w:space="0" w:color="auto"/>
        <w:bottom w:val="none" w:sz="0" w:space="0" w:color="auto"/>
        <w:right w:val="none" w:sz="0" w:space="0" w:color="auto"/>
      </w:divBdr>
      <w:divsChild>
        <w:div w:id="1036739659">
          <w:marLeft w:val="0"/>
          <w:marRight w:val="0"/>
          <w:marTop w:val="0"/>
          <w:marBottom w:val="0"/>
          <w:divBdr>
            <w:top w:val="none" w:sz="0" w:space="0" w:color="auto"/>
            <w:left w:val="none" w:sz="0" w:space="0" w:color="auto"/>
            <w:bottom w:val="none" w:sz="0" w:space="0" w:color="auto"/>
            <w:right w:val="none" w:sz="0" w:space="0" w:color="auto"/>
          </w:divBdr>
          <w:divsChild>
            <w:div w:id="171723292">
              <w:marLeft w:val="0"/>
              <w:marRight w:val="0"/>
              <w:marTop w:val="0"/>
              <w:marBottom w:val="0"/>
              <w:divBdr>
                <w:top w:val="none" w:sz="0" w:space="0" w:color="auto"/>
                <w:left w:val="none" w:sz="0" w:space="0" w:color="auto"/>
                <w:bottom w:val="none" w:sz="0" w:space="0" w:color="auto"/>
                <w:right w:val="none" w:sz="0" w:space="0" w:color="auto"/>
              </w:divBdr>
              <w:divsChild>
                <w:div w:id="489174630">
                  <w:marLeft w:val="0"/>
                  <w:marRight w:val="0"/>
                  <w:marTop w:val="0"/>
                  <w:marBottom w:val="0"/>
                  <w:divBdr>
                    <w:top w:val="none" w:sz="0" w:space="0" w:color="auto"/>
                    <w:left w:val="none" w:sz="0" w:space="0" w:color="auto"/>
                    <w:bottom w:val="none" w:sz="0" w:space="0" w:color="auto"/>
                    <w:right w:val="none" w:sz="0" w:space="0" w:color="auto"/>
                  </w:divBdr>
                  <w:divsChild>
                    <w:div w:id="1013531933">
                      <w:marLeft w:val="0"/>
                      <w:marRight w:val="0"/>
                      <w:marTop w:val="0"/>
                      <w:marBottom w:val="0"/>
                      <w:divBdr>
                        <w:top w:val="none" w:sz="0" w:space="0" w:color="auto"/>
                        <w:left w:val="none" w:sz="0" w:space="0" w:color="auto"/>
                        <w:bottom w:val="none" w:sz="0" w:space="0" w:color="auto"/>
                        <w:right w:val="none" w:sz="0" w:space="0" w:color="auto"/>
                      </w:divBdr>
                    </w:div>
                    <w:div w:id="1955288918">
                      <w:marLeft w:val="0"/>
                      <w:marRight w:val="15"/>
                      <w:marTop w:val="0"/>
                      <w:marBottom w:val="0"/>
                      <w:divBdr>
                        <w:top w:val="single" w:sz="6" w:space="0" w:color="2A2B2F"/>
                        <w:left w:val="single" w:sz="6" w:space="0" w:color="2A2B2F"/>
                        <w:bottom w:val="single" w:sz="6" w:space="0" w:color="2A2B2F"/>
                        <w:right w:val="single" w:sz="6" w:space="0" w:color="2A2B2F"/>
                      </w:divBdr>
                    </w:div>
                  </w:divsChild>
                </w:div>
              </w:divsChild>
            </w:div>
          </w:divsChild>
        </w:div>
      </w:divsChild>
    </w:div>
    <w:div w:id="1665428953">
      <w:bodyDiv w:val="1"/>
      <w:marLeft w:val="0"/>
      <w:marRight w:val="0"/>
      <w:marTop w:val="0"/>
      <w:marBottom w:val="0"/>
      <w:divBdr>
        <w:top w:val="none" w:sz="0" w:space="0" w:color="auto"/>
        <w:left w:val="none" w:sz="0" w:space="0" w:color="auto"/>
        <w:bottom w:val="none" w:sz="0" w:space="0" w:color="auto"/>
        <w:right w:val="none" w:sz="0" w:space="0" w:color="auto"/>
      </w:divBdr>
    </w:div>
    <w:div w:id="1703087259">
      <w:bodyDiv w:val="1"/>
      <w:marLeft w:val="0"/>
      <w:marRight w:val="0"/>
      <w:marTop w:val="0"/>
      <w:marBottom w:val="0"/>
      <w:divBdr>
        <w:top w:val="none" w:sz="0" w:space="0" w:color="auto"/>
        <w:left w:val="none" w:sz="0" w:space="0" w:color="auto"/>
        <w:bottom w:val="none" w:sz="0" w:space="0" w:color="auto"/>
        <w:right w:val="none" w:sz="0" w:space="0" w:color="auto"/>
      </w:divBdr>
    </w:div>
    <w:div w:id="1728413190">
      <w:bodyDiv w:val="1"/>
      <w:marLeft w:val="0"/>
      <w:marRight w:val="0"/>
      <w:marTop w:val="0"/>
      <w:marBottom w:val="0"/>
      <w:divBdr>
        <w:top w:val="none" w:sz="0" w:space="0" w:color="auto"/>
        <w:left w:val="none" w:sz="0" w:space="0" w:color="auto"/>
        <w:bottom w:val="none" w:sz="0" w:space="0" w:color="auto"/>
        <w:right w:val="none" w:sz="0" w:space="0" w:color="auto"/>
      </w:divBdr>
    </w:div>
    <w:div w:id="1744916178">
      <w:bodyDiv w:val="1"/>
      <w:marLeft w:val="0"/>
      <w:marRight w:val="0"/>
      <w:marTop w:val="0"/>
      <w:marBottom w:val="0"/>
      <w:divBdr>
        <w:top w:val="none" w:sz="0" w:space="0" w:color="auto"/>
        <w:left w:val="none" w:sz="0" w:space="0" w:color="auto"/>
        <w:bottom w:val="none" w:sz="0" w:space="0" w:color="auto"/>
        <w:right w:val="none" w:sz="0" w:space="0" w:color="auto"/>
      </w:divBdr>
    </w:div>
    <w:div w:id="1754931682">
      <w:bodyDiv w:val="1"/>
      <w:marLeft w:val="0"/>
      <w:marRight w:val="0"/>
      <w:marTop w:val="0"/>
      <w:marBottom w:val="0"/>
      <w:divBdr>
        <w:top w:val="none" w:sz="0" w:space="0" w:color="auto"/>
        <w:left w:val="none" w:sz="0" w:space="0" w:color="auto"/>
        <w:bottom w:val="none" w:sz="0" w:space="0" w:color="auto"/>
        <w:right w:val="none" w:sz="0" w:space="0" w:color="auto"/>
      </w:divBdr>
    </w:div>
    <w:div w:id="1772429540">
      <w:bodyDiv w:val="1"/>
      <w:marLeft w:val="0"/>
      <w:marRight w:val="0"/>
      <w:marTop w:val="0"/>
      <w:marBottom w:val="0"/>
      <w:divBdr>
        <w:top w:val="none" w:sz="0" w:space="0" w:color="auto"/>
        <w:left w:val="none" w:sz="0" w:space="0" w:color="auto"/>
        <w:bottom w:val="none" w:sz="0" w:space="0" w:color="auto"/>
        <w:right w:val="none" w:sz="0" w:space="0" w:color="auto"/>
      </w:divBdr>
    </w:div>
    <w:div w:id="1836799705">
      <w:bodyDiv w:val="1"/>
      <w:marLeft w:val="0"/>
      <w:marRight w:val="0"/>
      <w:marTop w:val="0"/>
      <w:marBottom w:val="0"/>
      <w:divBdr>
        <w:top w:val="none" w:sz="0" w:space="0" w:color="auto"/>
        <w:left w:val="none" w:sz="0" w:space="0" w:color="auto"/>
        <w:bottom w:val="none" w:sz="0" w:space="0" w:color="auto"/>
        <w:right w:val="none" w:sz="0" w:space="0" w:color="auto"/>
      </w:divBdr>
    </w:div>
    <w:div w:id="1838957149">
      <w:bodyDiv w:val="1"/>
      <w:marLeft w:val="0"/>
      <w:marRight w:val="0"/>
      <w:marTop w:val="0"/>
      <w:marBottom w:val="0"/>
      <w:divBdr>
        <w:top w:val="none" w:sz="0" w:space="0" w:color="auto"/>
        <w:left w:val="none" w:sz="0" w:space="0" w:color="auto"/>
        <w:bottom w:val="none" w:sz="0" w:space="0" w:color="auto"/>
        <w:right w:val="none" w:sz="0" w:space="0" w:color="auto"/>
      </w:divBdr>
    </w:div>
    <w:div w:id="1909724127">
      <w:bodyDiv w:val="1"/>
      <w:marLeft w:val="0"/>
      <w:marRight w:val="0"/>
      <w:marTop w:val="0"/>
      <w:marBottom w:val="0"/>
      <w:divBdr>
        <w:top w:val="none" w:sz="0" w:space="0" w:color="auto"/>
        <w:left w:val="none" w:sz="0" w:space="0" w:color="auto"/>
        <w:bottom w:val="none" w:sz="0" w:space="0" w:color="auto"/>
        <w:right w:val="none" w:sz="0" w:space="0" w:color="auto"/>
      </w:divBdr>
    </w:div>
    <w:div w:id="1913274179">
      <w:bodyDiv w:val="1"/>
      <w:marLeft w:val="0"/>
      <w:marRight w:val="0"/>
      <w:marTop w:val="0"/>
      <w:marBottom w:val="0"/>
      <w:divBdr>
        <w:top w:val="none" w:sz="0" w:space="0" w:color="auto"/>
        <w:left w:val="none" w:sz="0" w:space="0" w:color="auto"/>
        <w:bottom w:val="none" w:sz="0" w:space="0" w:color="auto"/>
        <w:right w:val="none" w:sz="0" w:space="0" w:color="auto"/>
      </w:divBdr>
    </w:div>
    <w:div w:id="1942839115">
      <w:bodyDiv w:val="1"/>
      <w:marLeft w:val="0"/>
      <w:marRight w:val="0"/>
      <w:marTop w:val="0"/>
      <w:marBottom w:val="0"/>
      <w:divBdr>
        <w:top w:val="none" w:sz="0" w:space="0" w:color="auto"/>
        <w:left w:val="none" w:sz="0" w:space="0" w:color="auto"/>
        <w:bottom w:val="none" w:sz="0" w:space="0" w:color="auto"/>
        <w:right w:val="none" w:sz="0" w:space="0" w:color="auto"/>
      </w:divBdr>
    </w:div>
    <w:div w:id="1975677660">
      <w:bodyDiv w:val="1"/>
      <w:marLeft w:val="0"/>
      <w:marRight w:val="0"/>
      <w:marTop w:val="0"/>
      <w:marBottom w:val="0"/>
      <w:divBdr>
        <w:top w:val="none" w:sz="0" w:space="0" w:color="auto"/>
        <w:left w:val="none" w:sz="0" w:space="0" w:color="auto"/>
        <w:bottom w:val="none" w:sz="0" w:space="0" w:color="auto"/>
        <w:right w:val="none" w:sz="0" w:space="0" w:color="auto"/>
      </w:divBdr>
    </w:div>
    <w:div w:id="1990623074">
      <w:bodyDiv w:val="1"/>
      <w:marLeft w:val="0"/>
      <w:marRight w:val="0"/>
      <w:marTop w:val="0"/>
      <w:marBottom w:val="0"/>
      <w:divBdr>
        <w:top w:val="none" w:sz="0" w:space="0" w:color="auto"/>
        <w:left w:val="none" w:sz="0" w:space="0" w:color="auto"/>
        <w:bottom w:val="none" w:sz="0" w:space="0" w:color="auto"/>
        <w:right w:val="none" w:sz="0" w:space="0" w:color="auto"/>
      </w:divBdr>
    </w:div>
    <w:div w:id="2041666876">
      <w:bodyDiv w:val="1"/>
      <w:marLeft w:val="0"/>
      <w:marRight w:val="0"/>
      <w:marTop w:val="0"/>
      <w:marBottom w:val="0"/>
      <w:divBdr>
        <w:top w:val="none" w:sz="0" w:space="0" w:color="auto"/>
        <w:left w:val="none" w:sz="0" w:space="0" w:color="auto"/>
        <w:bottom w:val="none" w:sz="0" w:space="0" w:color="auto"/>
        <w:right w:val="none" w:sz="0" w:space="0" w:color="auto"/>
      </w:divBdr>
    </w:div>
    <w:div w:id="2043897853">
      <w:bodyDiv w:val="1"/>
      <w:marLeft w:val="0"/>
      <w:marRight w:val="0"/>
      <w:marTop w:val="0"/>
      <w:marBottom w:val="0"/>
      <w:divBdr>
        <w:top w:val="none" w:sz="0" w:space="0" w:color="auto"/>
        <w:left w:val="none" w:sz="0" w:space="0" w:color="auto"/>
        <w:bottom w:val="none" w:sz="0" w:space="0" w:color="auto"/>
        <w:right w:val="none" w:sz="0" w:space="0" w:color="auto"/>
      </w:divBdr>
    </w:div>
    <w:div w:id="2051152470">
      <w:bodyDiv w:val="1"/>
      <w:marLeft w:val="0"/>
      <w:marRight w:val="0"/>
      <w:marTop w:val="0"/>
      <w:marBottom w:val="0"/>
      <w:divBdr>
        <w:top w:val="none" w:sz="0" w:space="0" w:color="auto"/>
        <w:left w:val="none" w:sz="0" w:space="0" w:color="auto"/>
        <w:bottom w:val="none" w:sz="0" w:space="0" w:color="auto"/>
        <w:right w:val="none" w:sz="0" w:space="0" w:color="auto"/>
      </w:divBdr>
    </w:div>
    <w:div w:id="2063937793">
      <w:bodyDiv w:val="1"/>
      <w:marLeft w:val="0"/>
      <w:marRight w:val="0"/>
      <w:marTop w:val="0"/>
      <w:marBottom w:val="0"/>
      <w:divBdr>
        <w:top w:val="none" w:sz="0" w:space="0" w:color="auto"/>
        <w:left w:val="none" w:sz="0" w:space="0" w:color="auto"/>
        <w:bottom w:val="none" w:sz="0" w:space="0" w:color="auto"/>
        <w:right w:val="none" w:sz="0" w:space="0" w:color="auto"/>
      </w:divBdr>
    </w:div>
    <w:div w:id="2065718651">
      <w:bodyDiv w:val="1"/>
      <w:marLeft w:val="0"/>
      <w:marRight w:val="0"/>
      <w:marTop w:val="0"/>
      <w:marBottom w:val="0"/>
      <w:divBdr>
        <w:top w:val="none" w:sz="0" w:space="0" w:color="auto"/>
        <w:left w:val="none" w:sz="0" w:space="0" w:color="auto"/>
        <w:bottom w:val="none" w:sz="0" w:space="0" w:color="auto"/>
        <w:right w:val="none" w:sz="0" w:space="0" w:color="auto"/>
      </w:divBdr>
    </w:div>
    <w:div w:id="2076319070">
      <w:bodyDiv w:val="1"/>
      <w:marLeft w:val="0"/>
      <w:marRight w:val="0"/>
      <w:marTop w:val="0"/>
      <w:marBottom w:val="0"/>
      <w:divBdr>
        <w:top w:val="none" w:sz="0" w:space="0" w:color="auto"/>
        <w:left w:val="none" w:sz="0" w:space="0" w:color="auto"/>
        <w:bottom w:val="none" w:sz="0" w:space="0" w:color="auto"/>
        <w:right w:val="none" w:sz="0" w:space="0" w:color="auto"/>
      </w:divBdr>
    </w:div>
    <w:div w:id="2105756620">
      <w:bodyDiv w:val="1"/>
      <w:marLeft w:val="0"/>
      <w:marRight w:val="0"/>
      <w:marTop w:val="0"/>
      <w:marBottom w:val="0"/>
      <w:divBdr>
        <w:top w:val="none" w:sz="0" w:space="0" w:color="auto"/>
        <w:left w:val="none" w:sz="0" w:space="0" w:color="auto"/>
        <w:bottom w:val="none" w:sz="0" w:space="0" w:color="auto"/>
        <w:right w:val="none" w:sz="0" w:space="0" w:color="auto"/>
      </w:divBdr>
    </w:div>
    <w:div w:id="2126806947">
      <w:bodyDiv w:val="1"/>
      <w:marLeft w:val="0"/>
      <w:marRight w:val="0"/>
      <w:marTop w:val="0"/>
      <w:marBottom w:val="0"/>
      <w:divBdr>
        <w:top w:val="none" w:sz="0" w:space="0" w:color="auto"/>
        <w:left w:val="none" w:sz="0" w:space="0" w:color="auto"/>
        <w:bottom w:val="none" w:sz="0" w:space="0" w:color="auto"/>
        <w:right w:val="none" w:sz="0" w:space="0" w:color="auto"/>
      </w:divBdr>
    </w:div>
    <w:div w:id="2139102189">
      <w:bodyDiv w:val="1"/>
      <w:marLeft w:val="0"/>
      <w:marRight w:val="0"/>
      <w:marTop w:val="0"/>
      <w:marBottom w:val="0"/>
      <w:divBdr>
        <w:top w:val="none" w:sz="0" w:space="0" w:color="auto"/>
        <w:left w:val="none" w:sz="0" w:space="0" w:color="auto"/>
        <w:bottom w:val="none" w:sz="0" w:space="0" w:color="auto"/>
        <w:right w:val="none" w:sz="0" w:space="0" w:color="auto"/>
      </w:divBdr>
    </w:div>
    <w:div w:id="2144232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image" Target="media/image2.png"/><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diagramQuickStyle" Target="diagrams/quickStyle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hyperlink" Target="https://dle.rae.es/oyente" TargetMode="External"/><Relationship Id="rId25" Type="http://schemas.openxmlformats.org/officeDocument/2006/relationships/image" Target="media/image8.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Layout" Target="diagrams/layout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diagramColors" Target="diagrams/colors1.xml"/><Relationship Id="rId23" Type="http://schemas.microsoft.com/office/2007/relationships/diagramDrawing" Target="diagrams/drawing2.xml"/><Relationship Id="rId28" Type="http://schemas.openxmlformats.org/officeDocument/2006/relationships/footer" Target="footer4.xml"/><Relationship Id="rId10" Type="http://schemas.openxmlformats.org/officeDocument/2006/relationships/footer" Target="footer1.xml"/><Relationship Id="rId19" Type="http://schemas.openxmlformats.org/officeDocument/2006/relationships/diagramData" Target="diagrams/data2.xml"/><Relationship Id="rId4" Type="http://schemas.openxmlformats.org/officeDocument/2006/relationships/settings" Target="settings.xml"/><Relationship Id="rId9" Type="http://schemas.openxmlformats.org/officeDocument/2006/relationships/image" Target="https://www.comillas.edu/images/Noticias/Curso_2017_18/Junio_18/LOGO_NUEVO_WEB.jpg" TargetMode="External"/><Relationship Id="rId14" Type="http://schemas.openxmlformats.org/officeDocument/2006/relationships/diagramQuickStyle" Target="diagrams/quickStyle1.xml"/><Relationship Id="rId22" Type="http://schemas.openxmlformats.org/officeDocument/2006/relationships/diagramColors" Target="diagrams/colors2.xml"/><Relationship Id="rId27" Type="http://schemas.openxmlformats.org/officeDocument/2006/relationships/footer" Target="footer3.xml"/><Relationship Id="rId30" Type="http://schemas.openxmlformats.org/officeDocument/2006/relationships/theme" Target="theme/theme1.xml"/></Relationships>
</file>

<file path=word/diagrams/_rels/data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diagrams/_rels/drawing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A55EF8D-5AFB-4F6D-9E25-0D36BDAE6B67}" type="doc">
      <dgm:prSet loTypeId="urn:microsoft.com/office/officeart/2005/8/layout/matrix2" loCatId="matrix" qsTypeId="urn:microsoft.com/office/officeart/2005/8/quickstyle/simple1" qsCatId="simple" csTypeId="urn:microsoft.com/office/officeart/2005/8/colors/accent1_1" csCatId="accent1" phldr="1"/>
      <dgm:spPr/>
      <dgm:t>
        <a:bodyPr/>
        <a:lstStyle/>
        <a:p>
          <a:endParaRPr lang="es-ES"/>
        </a:p>
      </dgm:t>
    </dgm:pt>
    <dgm:pt modelId="{586DDF80-C766-4041-9930-E4FB1EE38B9B}">
      <dgm:prSet phldrT="[Texto]" custT="1"/>
      <dgm:spPr/>
      <dgm:t>
        <a:bodyPr/>
        <a:lstStyle/>
        <a:p>
          <a:pPr algn="l"/>
          <a:r>
            <a:rPr lang="es-ES" sz="900" b="1">
              <a:latin typeface="+mj-lt"/>
              <a:cs typeface="Times New Roman" panose="02020603050405020304" pitchFamily="18" charset="0"/>
            </a:rPr>
            <a:t>Gráficos</a:t>
          </a:r>
          <a:r>
            <a:rPr lang="es-ES" sz="900">
              <a:latin typeface="+mj-lt"/>
              <a:cs typeface="Times New Roman" panose="02020603050405020304" pitchFamily="18" charset="0"/>
            </a:rPr>
            <a:t>: texto escrito que aparece en pantalla, como nombres de calles o periódicos.</a:t>
          </a:r>
        </a:p>
      </dgm:t>
    </dgm:pt>
    <dgm:pt modelId="{34037BB7-EB66-49DA-948A-92798B05D1E8}" type="parTrans" cxnId="{1231A7F9-FC80-4FFF-8420-CF9A7F947C8C}">
      <dgm:prSet/>
      <dgm:spPr/>
      <dgm:t>
        <a:bodyPr/>
        <a:lstStyle/>
        <a:p>
          <a:pPr algn="l"/>
          <a:endParaRPr lang="es-ES">
            <a:latin typeface="+mj-lt"/>
            <a:cs typeface="Times New Roman" panose="02020603050405020304" pitchFamily="18" charset="0"/>
          </a:endParaRPr>
        </a:p>
      </dgm:t>
    </dgm:pt>
    <dgm:pt modelId="{E7749002-AF62-4E24-BE18-651351B50F10}" type="sibTrans" cxnId="{1231A7F9-FC80-4FFF-8420-CF9A7F947C8C}">
      <dgm:prSet/>
      <dgm:spPr/>
      <dgm:t>
        <a:bodyPr/>
        <a:lstStyle/>
        <a:p>
          <a:pPr algn="l"/>
          <a:endParaRPr lang="es-ES">
            <a:latin typeface="+mj-lt"/>
            <a:cs typeface="Times New Roman" panose="02020603050405020304" pitchFamily="18" charset="0"/>
          </a:endParaRPr>
        </a:p>
      </dgm:t>
    </dgm:pt>
    <dgm:pt modelId="{B5BBD8ED-B574-459A-BFCD-1D7635525F21}">
      <dgm:prSet phldrT="[Texto]" custT="1"/>
      <dgm:spPr/>
      <dgm:t>
        <a:bodyPr/>
        <a:lstStyle/>
        <a:p>
          <a:pPr algn="l"/>
          <a:r>
            <a:rPr lang="es-ES" sz="900" b="1">
              <a:latin typeface="+mj-lt"/>
              <a:cs typeface="Times New Roman" panose="02020603050405020304" pitchFamily="18" charset="0"/>
            </a:rPr>
            <a:t>Arreglos de sonido</a:t>
          </a:r>
          <a:r>
            <a:rPr lang="es-ES" sz="900">
              <a:latin typeface="+mj-lt"/>
              <a:cs typeface="Times New Roman" panose="02020603050405020304" pitchFamily="18" charset="0"/>
            </a:rPr>
            <a:t>: efectos especiales.</a:t>
          </a:r>
        </a:p>
        <a:p>
          <a:pPr algn="l"/>
          <a:r>
            <a:rPr lang="es-ES" sz="900" b="1">
              <a:latin typeface="+mj-lt"/>
              <a:cs typeface="Times New Roman" panose="02020603050405020304" pitchFamily="18" charset="0"/>
            </a:rPr>
            <a:t>Musicales</a:t>
          </a:r>
          <a:r>
            <a:rPr lang="es-ES" sz="900">
              <a:latin typeface="+mj-lt"/>
              <a:cs typeface="Times New Roman" panose="02020603050405020304" pitchFamily="18" charset="0"/>
            </a:rPr>
            <a:t>: música instrumental, de ambiente, etc.</a:t>
          </a:r>
        </a:p>
      </dgm:t>
    </dgm:pt>
    <dgm:pt modelId="{AC4793EE-A97E-437B-98F9-5550F0BB8534}" type="parTrans" cxnId="{02B6B73D-9C8C-496D-8D76-8C528C080647}">
      <dgm:prSet/>
      <dgm:spPr/>
      <dgm:t>
        <a:bodyPr/>
        <a:lstStyle/>
        <a:p>
          <a:pPr algn="l"/>
          <a:endParaRPr lang="es-ES">
            <a:latin typeface="+mj-lt"/>
            <a:cs typeface="Times New Roman" panose="02020603050405020304" pitchFamily="18" charset="0"/>
          </a:endParaRPr>
        </a:p>
      </dgm:t>
    </dgm:pt>
    <dgm:pt modelId="{AD2B42E9-4C90-4AA7-95CA-A2D8E0367A1F}" type="sibTrans" cxnId="{02B6B73D-9C8C-496D-8D76-8C528C080647}">
      <dgm:prSet/>
      <dgm:spPr/>
      <dgm:t>
        <a:bodyPr/>
        <a:lstStyle/>
        <a:p>
          <a:pPr algn="l"/>
          <a:endParaRPr lang="es-ES">
            <a:latin typeface="+mj-lt"/>
            <a:cs typeface="Times New Roman" panose="02020603050405020304" pitchFamily="18" charset="0"/>
          </a:endParaRPr>
        </a:p>
      </dgm:t>
    </dgm:pt>
    <dgm:pt modelId="{FC9CFD2E-D30D-4AE7-A5E7-010BF30F88B6}">
      <dgm:prSet phldrT="[Texto]" custT="1"/>
      <dgm:spPr/>
      <dgm:t>
        <a:bodyPr/>
        <a:lstStyle/>
        <a:p>
          <a:pPr algn="l"/>
          <a:r>
            <a:rPr lang="es-ES" sz="800" b="1">
              <a:latin typeface="+mj-lt"/>
              <a:cs typeface="Times New Roman" panose="02020603050405020304" pitchFamily="18" charset="0"/>
            </a:rPr>
            <a:t>Iconográficos</a:t>
          </a:r>
          <a:r>
            <a:rPr lang="es-ES" sz="800">
              <a:latin typeface="+mj-lt"/>
              <a:cs typeface="Times New Roman" panose="02020603050405020304" pitchFamily="18" charset="0"/>
            </a:rPr>
            <a:t>: símbolos, iconos, índices, etc.</a:t>
          </a:r>
        </a:p>
        <a:p>
          <a:pPr algn="l"/>
          <a:r>
            <a:rPr lang="es-ES" sz="800" b="1">
              <a:latin typeface="+mj-lt"/>
              <a:cs typeface="Times New Roman" panose="02020603050405020304" pitchFamily="18" charset="0"/>
            </a:rPr>
            <a:t>Fotográficos</a:t>
          </a:r>
          <a:r>
            <a:rPr lang="es-ES" sz="800">
              <a:latin typeface="+mj-lt"/>
              <a:cs typeface="Times New Roman" panose="02020603050405020304" pitchFamily="18" charset="0"/>
            </a:rPr>
            <a:t>: iluminación, perspectiva, colores, etc.</a:t>
          </a:r>
        </a:p>
        <a:p>
          <a:pPr algn="l"/>
          <a:r>
            <a:rPr lang="es-ES" sz="800" b="1">
              <a:latin typeface="+mj-lt"/>
              <a:cs typeface="Times New Roman" panose="02020603050405020304" pitchFamily="18" charset="0"/>
            </a:rPr>
            <a:t>Escenográficos</a:t>
          </a:r>
          <a:r>
            <a:rPr lang="es-ES" sz="800">
              <a:latin typeface="+mj-lt"/>
              <a:cs typeface="Times New Roman" panose="02020603050405020304" pitchFamily="18" charset="0"/>
            </a:rPr>
            <a:t>: decorado, elementos visuales de la escena, etc.</a:t>
          </a:r>
        </a:p>
        <a:p>
          <a:pPr algn="l"/>
          <a:r>
            <a:rPr lang="es-ES" sz="800" b="1">
              <a:latin typeface="+mj-lt"/>
              <a:cs typeface="Times New Roman" panose="02020603050405020304" pitchFamily="18" charset="0"/>
            </a:rPr>
            <a:t>Cinematrográfico</a:t>
          </a:r>
          <a:r>
            <a:rPr lang="es-ES" sz="800">
              <a:latin typeface="+mj-lt"/>
              <a:cs typeface="Times New Roman" panose="02020603050405020304" pitchFamily="18" charset="0"/>
            </a:rPr>
            <a:t>: género, tipo de planos, etc.</a:t>
          </a:r>
        </a:p>
        <a:p>
          <a:pPr algn="l"/>
          <a:r>
            <a:rPr lang="es-ES" sz="800" b="1">
              <a:latin typeface="+mj-lt"/>
              <a:cs typeface="Times New Roman" panose="02020603050405020304" pitchFamily="18" charset="0"/>
            </a:rPr>
            <a:t>Cinésico</a:t>
          </a:r>
          <a:r>
            <a:rPr lang="es-ES" sz="800">
              <a:latin typeface="+mj-lt"/>
              <a:cs typeface="Times New Roman" panose="02020603050405020304" pitchFamily="18" charset="0"/>
            </a:rPr>
            <a:t>: gestos, mirada, etc.</a:t>
          </a:r>
        </a:p>
        <a:p>
          <a:pPr algn="l"/>
          <a:r>
            <a:rPr lang="es-ES" sz="800" b="1">
              <a:latin typeface="+mj-lt"/>
              <a:cs typeface="Times New Roman" panose="02020603050405020304" pitchFamily="18" charset="0"/>
            </a:rPr>
            <a:t>Proxémico</a:t>
          </a:r>
          <a:r>
            <a:rPr lang="es-ES" sz="800">
              <a:latin typeface="+mj-lt"/>
              <a:cs typeface="Times New Roman" panose="02020603050405020304" pitchFamily="18" charset="0"/>
            </a:rPr>
            <a:t>: movimiento, gestión del espacio, etc.</a:t>
          </a:r>
        </a:p>
        <a:p>
          <a:pPr algn="l"/>
          <a:r>
            <a:rPr lang="es-ES" sz="800" b="1">
              <a:latin typeface="+mj-lt"/>
              <a:cs typeface="Times New Roman" panose="02020603050405020304" pitchFamily="18" charset="0"/>
            </a:rPr>
            <a:t>Vestuario</a:t>
          </a:r>
          <a:r>
            <a:rPr lang="es-ES" sz="800">
              <a:latin typeface="+mj-lt"/>
              <a:cs typeface="Times New Roman" panose="02020603050405020304" pitchFamily="18" charset="0"/>
            </a:rPr>
            <a:t>: maquillaje, estilos, etc.</a:t>
          </a:r>
        </a:p>
      </dgm:t>
    </dgm:pt>
    <dgm:pt modelId="{6FF3B31C-A870-431A-B8FC-1EA33A876A87}" type="parTrans" cxnId="{307FA7BB-95ED-4097-B840-26B753C0DA0E}">
      <dgm:prSet/>
      <dgm:spPr/>
      <dgm:t>
        <a:bodyPr/>
        <a:lstStyle/>
        <a:p>
          <a:pPr algn="l"/>
          <a:endParaRPr lang="es-ES">
            <a:latin typeface="+mj-lt"/>
            <a:cs typeface="Times New Roman" panose="02020603050405020304" pitchFamily="18" charset="0"/>
          </a:endParaRPr>
        </a:p>
      </dgm:t>
    </dgm:pt>
    <dgm:pt modelId="{069287D1-8944-4599-A02A-023846010088}" type="sibTrans" cxnId="{307FA7BB-95ED-4097-B840-26B753C0DA0E}">
      <dgm:prSet/>
      <dgm:spPr/>
      <dgm:t>
        <a:bodyPr/>
        <a:lstStyle/>
        <a:p>
          <a:pPr algn="l"/>
          <a:endParaRPr lang="es-ES">
            <a:latin typeface="+mj-lt"/>
            <a:cs typeface="Times New Roman" panose="02020603050405020304" pitchFamily="18" charset="0"/>
          </a:endParaRPr>
        </a:p>
      </dgm:t>
    </dgm:pt>
    <dgm:pt modelId="{A8AEC33E-F524-48ED-B370-46E606A8B417}">
      <dgm:prSet phldrT="[Texto]" custT="1"/>
      <dgm:spPr/>
      <dgm:t>
        <a:bodyPr/>
        <a:lstStyle/>
        <a:p>
          <a:pPr algn="l"/>
          <a:r>
            <a:rPr lang="es-ES" sz="900" b="1">
              <a:latin typeface="+mj-lt"/>
              <a:cs typeface="Times New Roman" panose="02020603050405020304" pitchFamily="18" charset="0"/>
            </a:rPr>
            <a:t>Lingüísticos</a:t>
          </a:r>
          <a:r>
            <a:rPr lang="es-ES" sz="900">
              <a:latin typeface="+mj-lt"/>
              <a:cs typeface="Times New Roman" panose="02020603050405020304" pitchFamily="18" charset="0"/>
            </a:rPr>
            <a:t>: diálogos, voces en </a:t>
          </a:r>
          <a:r>
            <a:rPr lang="es-ES" sz="900" i="1">
              <a:latin typeface="+mj-lt"/>
              <a:cs typeface="Times New Roman" panose="02020603050405020304" pitchFamily="18" charset="0"/>
            </a:rPr>
            <a:t>off</a:t>
          </a:r>
          <a:r>
            <a:rPr lang="es-ES" sz="900" i="0">
              <a:latin typeface="+mj-lt"/>
              <a:cs typeface="Times New Roman" panose="02020603050405020304" pitchFamily="18" charset="0"/>
            </a:rPr>
            <a:t>, comentarios, etc.</a:t>
          </a:r>
        </a:p>
        <a:p>
          <a:pPr algn="l"/>
          <a:r>
            <a:rPr lang="es-ES" sz="900" b="1">
              <a:latin typeface="+mj-lt"/>
              <a:cs typeface="Times New Roman" panose="02020603050405020304" pitchFamily="18" charset="0"/>
            </a:rPr>
            <a:t>Paralingüísticos</a:t>
          </a:r>
          <a:r>
            <a:rPr lang="es-ES" sz="900">
              <a:latin typeface="+mj-lt"/>
              <a:cs typeface="Times New Roman" panose="02020603050405020304" pitchFamily="18" charset="0"/>
            </a:rPr>
            <a:t>: acento, entonación, etc.</a:t>
          </a:r>
        </a:p>
        <a:p>
          <a:pPr algn="l"/>
          <a:r>
            <a:rPr lang="es-ES" sz="900" b="1">
              <a:latin typeface="+mj-lt"/>
              <a:cs typeface="Times New Roman" panose="02020603050405020304" pitchFamily="18" charset="0"/>
            </a:rPr>
            <a:t>Teatrales</a:t>
          </a:r>
          <a:r>
            <a:rPr lang="es-ES" sz="900">
              <a:latin typeface="+mj-lt"/>
              <a:cs typeface="Times New Roman" panose="02020603050405020304" pitchFamily="18" charset="0"/>
            </a:rPr>
            <a:t>: ritmo, secuencias, etc.</a:t>
          </a:r>
        </a:p>
      </dgm:t>
    </dgm:pt>
    <dgm:pt modelId="{D377A064-25D8-4DB8-B47D-67AE5B2085DE}" type="parTrans" cxnId="{75F8E81E-2628-491B-9B73-128A934FBD0A}">
      <dgm:prSet/>
      <dgm:spPr/>
      <dgm:t>
        <a:bodyPr/>
        <a:lstStyle/>
        <a:p>
          <a:pPr algn="l"/>
          <a:endParaRPr lang="es-ES">
            <a:latin typeface="+mj-lt"/>
            <a:cs typeface="Times New Roman" panose="02020603050405020304" pitchFamily="18" charset="0"/>
          </a:endParaRPr>
        </a:p>
      </dgm:t>
    </dgm:pt>
    <dgm:pt modelId="{EA6F778F-7377-4B85-B593-E95691ABB521}" type="sibTrans" cxnId="{75F8E81E-2628-491B-9B73-128A934FBD0A}">
      <dgm:prSet/>
      <dgm:spPr/>
      <dgm:t>
        <a:bodyPr/>
        <a:lstStyle/>
        <a:p>
          <a:pPr algn="l"/>
          <a:endParaRPr lang="es-ES">
            <a:latin typeface="+mj-lt"/>
            <a:cs typeface="Times New Roman" panose="02020603050405020304" pitchFamily="18" charset="0"/>
          </a:endParaRPr>
        </a:p>
      </dgm:t>
    </dgm:pt>
    <dgm:pt modelId="{5EF79D49-6309-4BD2-8CC7-06014B53D592}" type="pres">
      <dgm:prSet presAssocID="{9A55EF8D-5AFB-4F6D-9E25-0D36BDAE6B67}" presName="matrix" presStyleCnt="0">
        <dgm:presLayoutVars>
          <dgm:chMax val="1"/>
          <dgm:dir/>
          <dgm:resizeHandles val="exact"/>
        </dgm:presLayoutVars>
      </dgm:prSet>
      <dgm:spPr/>
    </dgm:pt>
    <dgm:pt modelId="{0C0408A0-783E-4AA1-8B95-5DC52FC2A1BB}" type="pres">
      <dgm:prSet presAssocID="{9A55EF8D-5AFB-4F6D-9E25-0D36BDAE6B67}" presName="axisShape" presStyleLbl="bgShp" presStyleIdx="0" presStyleCnt="1" custScaleX="196255" custScaleY="100000" custLinFactNeighborX="-3419"/>
      <dgm:spPr/>
    </dgm:pt>
    <dgm:pt modelId="{CAA24363-4AC0-457D-A470-FA1D321247FC}" type="pres">
      <dgm:prSet presAssocID="{9A55EF8D-5AFB-4F6D-9E25-0D36BDAE6B67}" presName="rect1" presStyleLbl="node1" presStyleIdx="0" presStyleCnt="4" custScaleX="119699" custScaleY="108120" custLinFactNeighborX="-19773" custLinFactNeighborY="-1704">
        <dgm:presLayoutVars>
          <dgm:chMax val="0"/>
          <dgm:chPref val="0"/>
          <dgm:bulletEnabled val="1"/>
        </dgm:presLayoutVars>
      </dgm:prSet>
      <dgm:spPr/>
    </dgm:pt>
    <dgm:pt modelId="{316411C2-2E05-4654-826F-F0D9F8DC2C09}" type="pres">
      <dgm:prSet presAssocID="{9A55EF8D-5AFB-4F6D-9E25-0D36BDAE6B67}" presName="rect2" presStyleLbl="node1" presStyleIdx="1" presStyleCnt="4" custScaleX="112112" custScaleY="70688" custLinFactNeighborX="11362" custLinFactNeighborY="9280">
        <dgm:presLayoutVars>
          <dgm:chMax val="0"/>
          <dgm:chPref val="0"/>
          <dgm:bulletEnabled val="1"/>
        </dgm:presLayoutVars>
      </dgm:prSet>
      <dgm:spPr/>
    </dgm:pt>
    <dgm:pt modelId="{C7ED74F8-7755-4F7A-81EE-234C586E636F}" type="pres">
      <dgm:prSet presAssocID="{9A55EF8D-5AFB-4F6D-9E25-0D36BDAE6B67}" presName="rect3" presStyleLbl="node1" presStyleIdx="2" presStyleCnt="4" custScaleX="123887" custScaleY="67511" custLinFactNeighborX="-21613" custLinFactNeighborY="-15438">
        <dgm:presLayoutVars>
          <dgm:chMax val="0"/>
          <dgm:chPref val="0"/>
          <dgm:bulletEnabled val="1"/>
        </dgm:presLayoutVars>
      </dgm:prSet>
      <dgm:spPr/>
    </dgm:pt>
    <dgm:pt modelId="{E587D90F-40DC-4D04-A47D-E7F83BA07D9A}" type="pres">
      <dgm:prSet presAssocID="{9A55EF8D-5AFB-4F6D-9E25-0D36BDAE6B67}" presName="rect4" presStyleLbl="node1" presStyleIdx="3" presStyleCnt="4" custScaleX="217806" custScaleY="114267" custLinFactNeighborX="59623" custLinFactNeighborY="5136">
        <dgm:presLayoutVars>
          <dgm:chMax val="0"/>
          <dgm:chPref val="0"/>
          <dgm:bulletEnabled val="1"/>
        </dgm:presLayoutVars>
      </dgm:prSet>
      <dgm:spPr/>
    </dgm:pt>
  </dgm:ptLst>
  <dgm:cxnLst>
    <dgm:cxn modelId="{75F8E81E-2628-491B-9B73-128A934FBD0A}" srcId="{9A55EF8D-5AFB-4F6D-9E25-0D36BDAE6B67}" destId="{A8AEC33E-F524-48ED-B370-46E606A8B417}" srcOrd="0" destOrd="0" parTransId="{D377A064-25D8-4DB8-B47D-67AE5B2085DE}" sibTransId="{EA6F778F-7377-4B85-B593-E95691ABB521}"/>
    <dgm:cxn modelId="{E972C621-9116-42E7-968C-AFD24DEA1714}" type="presOf" srcId="{A8AEC33E-F524-48ED-B370-46E606A8B417}" destId="{CAA24363-4AC0-457D-A470-FA1D321247FC}" srcOrd="0" destOrd="0" presId="urn:microsoft.com/office/officeart/2005/8/layout/matrix2"/>
    <dgm:cxn modelId="{02B6B73D-9C8C-496D-8D76-8C528C080647}" srcId="{9A55EF8D-5AFB-4F6D-9E25-0D36BDAE6B67}" destId="{B5BBD8ED-B574-459A-BFCD-1D7635525F21}" srcOrd="2" destOrd="0" parTransId="{AC4793EE-A97E-437B-98F9-5550F0BB8534}" sibTransId="{AD2B42E9-4C90-4AA7-95CA-A2D8E0367A1F}"/>
    <dgm:cxn modelId="{35D3476C-6C8F-4965-A513-6C568FBDFF4B}" type="presOf" srcId="{FC9CFD2E-D30D-4AE7-A5E7-010BF30F88B6}" destId="{E587D90F-40DC-4D04-A47D-E7F83BA07D9A}" srcOrd="0" destOrd="0" presId="urn:microsoft.com/office/officeart/2005/8/layout/matrix2"/>
    <dgm:cxn modelId="{307FA7BB-95ED-4097-B840-26B753C0DA0E}" srcId="{9A55EF8D-5AFB-4F6D-9E25-0D36BDAE6B67}" destId="{FC9CFD2E-D30D-4AE7-A5E7-010BF30F88B6}" srcOrd="3" destOrd="0" parTransId="{6FF3B31C-A870-431A-B8FC-1EA33A876A87}" sibTransId="{069287D1-8944-4599-A02A-023846010088}"/>
    <dgm:cxn modelId="{C1B98CC2-C08B-4C9E-97EE-E50CA7EBA5B0}" type="presOf" srcId="{B5BBD8ED-B574-459A-BFCD-1D7635525F21}" destId="{C7ED74F8-7755-4F7A-81EE-234C586E636F}" srcOrd="0" destOrd="0" presId="urn:microsoft.com/office/officeart/2005/8/layout/matrix2"/>
    <dgm:cxn modelId="{22F3DBE0-7288-4DC1-A791-B21591D34CB4}" type="presOf" srcId="{9A55EF8D-5AFB-4F6D-9E25-0D36BDAE6B67}" destId="{5EF79D49-6309-4BD2-8CC7-06014B53D592}" srcOrd="0" destOrd="0" presId="urn:microsoft.com/office/officeart/2005/8/layout/matrix2"/>
    <dgm:cxn modelId="{75D5F5EB-68B0-4E04-91FF-AA83112FD8D5}" type="presOf" srcId="{586DDF80-C766-4041-9930-E4FB1EE38B9B}" destId="{316411C2-2E05-4654-826F-F0D9F8DC2C09}" srcOrd="0" destOrd="0" presId="urn:microsoft.com/office/officeart/2005/8/layout/matrix2"/>
    <dgm:cxn modelId="{1231A7F9-FC80-4FFF-8420-CF9A7F947C8C}" srcId="{9A55EF8D-5AFB-4F6D-9E25-0D36BDAE6B67}" destId="{586DDF80-C766-4041-9930-E4FB1EE38B9B}" srcOrd="1" destOrd="0" parTransId="{34037BB7-EB66-49DA-948A-92798B05D1E8}" sibTransId="{E7749002-AF62-4E24-BE18-651351B50F10}"/>
    <dgm:cxn modelId="{5B0EC6AF-4AC9-496B-832D-B70ABBE5933F}" type="presParOf" srcId="{5EF79D49-6309-4BD2-8CC7-06014B53D592}" destId="{0C0408A0-783E-4AA1-8B95-5DC52FC2A1BB}" srcOrd="0" destOrd="0" presId="urn:microsoft.com/office/officeart/2005/8/layout/matrix2"/>
    <dgm:cxn modelId="{CD480D50-0138-4633-BEF7-90F10CF7E727}" type="presParOf" srcId="{5EF79D49-6309-4BD2-8CC7-06014B53D592}" destId="{CAA24363-4AC0-457D-A470-FA1D321247FC}" srcOrd="1" destOrd="0" presId="urn:microsoft.com/office/officeart/2005/8/layout/matrix2"/>
    <dgm:cxn modelId="{D15383CF-B635-486F-861C-357BBEC358EA}" type="presParOf" srcId="{5EF79D49-6309-4BD2-8CC7-06014B53D592}" destId="{316411C2-2E05-4654-826F-F0D9F8DC2C09}" srcOrd="2" destOrd="0" presId="urn:microsoft.com/office/officeart/2005/8/layout/matrix2"/>
    <dgm:cxn modelId="{885D171E-454C-457C-B807-A8D65ADCCBC4}" type="presParOf" srcId="{5EF79D49-6309-4BD2-8CC7-06014B53D592}" destId="{C7ED74F8-7755-4F7A-81EE-234C586E636F}" srcOrd="3" destOrd="0" presId="urn:microsoft.com/office/officeart/2005/8/layout/matrix2"/>
    <dgm:cxn modelId="{E2F2FE75-E827-4BE0-8543-1079A4D0CCBE}" type="presParOf" srcId="{5EF79D49-6309-4BD2-8CC7-06014B53D592}" destId="{E587D90F-40DC-4D04-A47D-E7F83BA07D9A}" srcOrd="4" destOrd="0" presId="urn:microsoft.com/office/officeart/2005/8/layout/matrix2"/>
  </dgm:cxnLst>
  <dgm:bg/>
  <dgm:whole>
    <a:ln w="6350" cap="flat" cmpd="sng" algn="ctr">
      <a:solidFill>
        <a:schemeClr val="tx1"/>
      </a:solidFill>
      <a:prstDash val="solid"/>
      <a:round/>
      <a:headEnd type="none" w="med" len="med"/>
      <a:tailEnd type="none" w="med" len="med"/>
    </a:ln>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75AE2A6-E134-4180-A3AE-F63F42B0E709}" type="doc">
      <dgm:prSet loTypeId="urn:microsoft.com/office/officeart/2005/8/layout/vList4" loCatId="list" qsTypeId="urn:microsoft.com/office/officeart/2005/8/quickstyle/simple1" qsCatId="simple" csTypeId="urn:microsoft.com/office/officeart/2005/8/colors/accent2_1" csCatId="accent2" phldr="1"/>
      <dgm:spPr/>
      <dgm:t>
        <a:bodyPr/>
        <a:lstStyle/>
        <a:p>
          <a:endParaRPr lang="es-ES"/>
        </a:p>
      </dgm:t>
    </dgm:pt>
    <dgm:pt modelId="{6EACC964-F118-400C-98A6-750823D710F6}">
      <dgm:prSet phldrT="[Texto]" custT="1"/>
      <dgm:spPr>
        <a:xfrm>
          <a:off x="0" y="0"/>
          <a:ext cx="5400039" cy="1304695"/>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buNone/>
          </a:pPr>
          <a:r>
            <a:rPr lang="es-ES" sz="1200" b="1">
              <a:solidFill>
                <a:sysClr val="windowText" lastClr="000000">
                  <a:hueOff val="0"/>
                  <a:satOff val="0"/>
                  <a:lumOff val="0"/>
                  <a:alphaOff val="0"/>
                </a:sysClr>
              </a:solidFill>
              <a:latin typeface="Calibri"/>
              <a:ea typeface="+mn-ea"/>
              <a:cs typeface="+mn-cs"/>
            </a:rPr>
            <a:t>Competencias lingüísticas</a:t>
          </a:r>
        </a:p>
      </dgm:t>
    </dgm:pt>
    <dgm:pt modelId="{97A1ED14-95E4-45E9-BE3D-1C11AD4BD036}" type="parTrans" cxnId="{7D1E05E7-C739-445D-B81C-35F0BA40C4C7}">
      <dgm:prSet/>
      <dgm:spPr/>
      <dgm:t>
        <a:bodyPr/>
        <a:lstStyle/>
        <a:p>
          <a:endParaRPr lang="es-ES"/>
        </a:p>
      </dgm:t>
    </dgm:pt>
    <dgm:pt modelId="{771B2D46-9352-475B-B996-EC9B21BD4AA9}" type="sibTrans" cxnId="{7D1E05E7-C739-445D-B81C-35F0BA40C4C7}">
      <dgm:prSet/>
      <dgm:spPr/>
      <dgm:t>
        <a:bodyPr/>
        <a:lstStyle/>
        <a:p>
          <a:endParaRPr lang="es-ES"/>
        </a:p>
      </dgm:t>
    </dgm:pt>
    <dgm:pt modelId="{9B0EAF20-21F3-4AEC-A519-EB4A6EFB71FC}">
      <dgm:prSet phldrT="[Texto]" custT="1"/>
      <dgm:spPr>
        <a:xfrm>
          <a:off x="0" y="0"/>
          <a:ext cx="5400039" cy="1304695"/>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buChar char="•"/>
          </a:pPr>
          <a:r>
            <a:rPr lang="es-ES" sz="1000">
              <a:solidFill>
                <a:sysClr val="windowText" lastClr="000000">
                  <a:hueOff val="0"/>
                  <a:satOff val="0"/>
                  <a:lumOff val="0"/>
                  <a:alphaOff val="0"/>
                </a:sysClr>
              </a:solidFill>
              <a:latin typeface="Calibri"/>
              <a:ea typeface="+mn-ea"/>
              <a:cs typeface="+mn-cs"/>
            </a:rPr>
            <a:t> Creatividad y sensibilidad lingüística</a:t>
          </a:r>
        </a:p>
      </dgm:t>
    </dgm:pt>
    <dgm:pt modelId="{3A90E69D-2B3B-4A31-B7CF-CA0E5F51588B}" type="parTrans" cxnId="{D8CAE266-1C6C-4CC9-AED6-400D1089F596}">
      <dgm:prSet/>
      <dgm:spPr/>
      <dgm:t>
        <a:bodyPr/>
        <a:lstStyle/>
        <a:p>
          <a:endParaRPr lang="es-ES"/>
        </a:p>
      </dgm:t>
    </dgm:pt>
    <dgm:pt modelId="{993878FA-15AF-4C10-855A-E05EAEB64DEA}" type="sibTrans" cxnId="{D8CAE266-1C6C-4CC9-AED6-400D1089F596}">
      <dgm:prSet/>
      <dgm:spPr/>
      <dgm:t>
        <a:bodyPr/>
        <a:lstStyle/>
        <a:p>
          <a:endParaRPr lang="es-ES"/>
        </a:p>
      </dgm:t>
    </dgm:pt>
    <dgm:pt modelId="{5FCD4FAA-732B-4E24-9F23-CE7078662CD4}">
      <dgm:prSet phldrT="[Texto]" custT="1"/>
      <dgm:spPr>
        <a:xfrm>
          <a:off x="0" y="0"/>
          <a:ext cx="5400039" cy="1304695"/>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buChar char="•"/>
          </a:pPr>
          <a:r>
            <a:rPr lang="es-ES" sz="1000">
              <a:solidFill>
                <a:sysClr val="windowText" lastClr="000000">
                  <a:hueOff val="0"/>
                  <a:satOff val="0"/>
                  <a:lumOff val="0"/>
                  <a:alphaOff val="0"/>
                </a:sysClr>
              </a:solidFill>
              <a:latin typeface="Calibri"/>
              <a:ea typeface="+mn-ea"/>
              <a:cs typeface="+mn-cs"/>
            </a:rPr>
            <a:t> Adquisición de competencia profesional para el cotejo, revisión y edición de textos en lengua propia</a:t>
          </a:r>
        </a:p>
      </dgm:t>
    </dgm:pt>
    <dgm:pt modelId="{D6AB6155-A4EC-493A-BCB2-0B264655DC3E}" type="parTrans" cxnId="{3731919A-1BFF-4FFA-B2EF-836A1C01F21F}">
      <dgm:prSet/>
      <dgm:spPr/>
      <dgm:t>
        <a:bodyPr/>
        <a:lstStyle/>
        <a:p>
          <a:endParaRPr lang="es-ES"/>
        </a:p>
      </dgm:t>
    </dgm:pt>
    <dgm:pt modelId="{FCC230B9-7EE4-4363-B712-5BEE8318E3C9}" type="sibTrans" cxnId="{3731919A-1BFF-4FFA-B2EF-836A1C01F21F}">
      <dgm:prSet/>
      <dgm:spPr/>
      <dgm:t>
        <a:bodyPr/>
        <a:lstStyle/>
        <a:p>
          <a:endParaRPr lang="es-ES"/>
        </a:p>
      </dgm:t>
    </dgm:pt>
    <dgm:pt modelId="{9044F0CE-BBCB-4BF9-AFC1-4FC5D704CF52}">
      <dgm:prSet phldrT="[Texto]" custT="1"/>
      <dgm:spPr>
        <a:xfrm>
          <a:off x="0" y="1403633"/>
          <a:ext cx="5400039" cy="1771373"/>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buNone/>
          </a:pPr>
          <a:r>
            <a:rPr lang="es-ES" sz="1200" b="1">
              <a:solidFill>
                <a:sysClr val="windowText" lastClr="000000">
                  <a:hueOff val="0"/>
                  <a:satOff val="0"/>
                  <a:lumOff val="0"/>
                  <a:alphaOff val="0"/>
                </a:sysClr>
              </a:solidFill>
              <a:latin typeface="Calibri"/>
              <a:ea typeface="+mn-ea"/>
              <a:cs typeface="+mn-cs"/>
            </a:rPr>
            <a:t>Competencias temáticas o de contenido</a:t>
          </a:r>
        </a:p>
      </dgm:t>
    </dgm:pt>
    <dgm:pt modelId="{8104FB9D-9CFB-4F89-9B9A-EE545C148861}" type="parTrans" cxnId="{28C3116A-BE69-4081-B310-0E263F5B30CF}">
      <dgm:prSet/>
      <dgm:spPr/>
      <dgm:t>
        <a:bodyPr/>
        <a:lstStyle/>
        <a:p>
          <a:endParaRPr lang="es-ES"/>
        </a:p>
      </dgm:t>
    </dgm:pt>
    <dgm:pt modelId="{5C8745D7-BEBD-4F54-B0C1-CD26D2162FDB}" type="sibTrans" cxnId="{28C3116A-BE69-4081-B310-0E263F5B30CF}">
      <dgm:prSet/>
      <dgm:spPr/>
      <dgm:t>
        <a:bodyPr/>
        <a:lstStyle/>
        <a:p>
          <a:endParaRPr lang="es-ES"/>
        </a:p>
      </dgm:t>
    </dgm:pt>
    <dgm:pt modelId="{1E8C6CD6-B38D-42A2-9D49-5D6CAAF2CA06}">
      <dgm:prSet phldrT="[Texto]" custT="1"/>
      <dgm:spPr>
        <a:xfrm>
          <a:off x="0" y="1403633"/>
          <a:ext cx="5400039" cy="1771373"/>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buChar char="•"/>
          </a:pPr>
          <a:r>
            <a:rPr lang="es-ES" sz="1000">
              <a:solidFill>
                <a:sysClr val="windowText" lastClr="000000">
                  <a:hueOff val="0"/>
                  <a:satOff val="0"/>
                  <a:lumOff val="0"/>
                  <a:alphaOff val="0"/>
                </a:sysClr>
              </a:solidFill>
              <a:latin typeface="Calibri"/>
              <a:ea typeface="+mn-ea"/>
              <a:cs typeface="+mn-cs"/>
            </a:rPr>
            <a:t> Conocimiento general de accesibilidad y discapacidad</a:t>
          </a:r>
        </a:p>
      </dgm:t>
    </dgm:pt>
    <dgm:pt modelId="{A1DB5586-ED17-4EFC-84CA-C3BF3D883E97}" type="parTrans" cxnId="{8B4206EB-7937-4FEE-904B-08033F3A2CA1}">
      <dgm:prSet/>
      <dgm:spPr/>
      <dgm:t>
        <a:bodyPr/>
        <a:lstStyle/>
        <a:p>
          <a:endParaRPr lang="es-ES"/>
        </a:p>
      </dgm:t>
    </dgm:pt>
    <dgm:pt modelId="{CEBACD18-1AD8-4D82-A590-12F1F9BF0E3A}" type="sibTrans" cxnId="{8B4206EB-7937-4FEE-904B-08033F3A2CA1}">
      <dgm:prSet/>
      <dgm:spPr/>
      <dgm:t>
        <a:bodyPr/>
        <a:lstStyle/>
        <a:p>
          <a:endParaRPr lang="es-ES"/>
        </a:p>
      </dgm:t>
    </dgm:pt>
    <dgm:pt modelId="{73607582-5058-4B7C-B53F-4DAD6DB22D09}">
      <dgm:prSet phldrT="[Texto]" custT="1"/>
      <dgm:spPr>
        <a:xfrm>
          <a:off x="0" y="1403633"/>
          <a:ext cx="5400039" cy="1771373"/>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buChar char="•"/>
          </a:pPr>
          <a:r>
            <a:rPr lang="es-ES" sz="1000">
              <a:solidFill>
                <a:sysClr val="windowText" lastClr="000000">
                  <a:hueOff val="0"/>
                  <a:satOff val="0"/>
                  <a:lumOff val="0"/>
                  <a:alphaOff val="0"/>
                </a:sysClr>
              </a:solidFill>
              <a:latin typeface="Calibri"/>
              <a:ea typeface="+mn-ea"/>
              <a:cs typeface="+mn-cs"/>
            </a:rPr>
            <a:t> Conocimiento exhaustivo del mundo de la sordera y la discapacidad auditiva</a:t>
          </a:r>
        </a:p>
      </dgm:t>
    </dgm:pt>
    <dgm:pt modelId="{A260CC7B-BA6C-41C4-B911-387295ED8515}" type="parTrans" cxnId="{52DACDA0-E2E0-476A-A0EB-C587FD430BC1}">
      <dgm:prSet/>
      <dgm:spPr/>
      <dgm:t>
        <a:bodyPr/>
        <a:lstStyle/>
        <a:p>
          <a:endParaRPr lang="es-ES"/>
        </a:p>
      </dgm:t>
    </dgm:pt>
    <dgm:pt modelId="{A215D477-C2A5-4666-9D4A-1949907C2B2C}" type="sibTrans" cxnId="{52DACDA0-E2E0-476A-A0EB-C587FD430BC1}">
      <dgm:prSet/>
      <dgm:spPr/>
      <dgm:t>
        <a:bodyPr/>
        <a:lstStyle/>
        <a:p>
          <a:endParaRPr lang="es-ES"/>
        </a:p>
      </dgm:t>
    </dgm:pt>
    <dgm:pt modelId="{B7A10EAC-AE81-4853-B90C-DDCBA60BD09A}">
      <dgm:prSet phldrT="[Texto]" custT="1"/>
      <dgm:spPr>
        <a:xfrm>
          <a:off x="0" y="3282695"/>
          <a:ext cx="5400039" cy="1917533"/>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buNone/>
          </a:pPr>
          <a:r>
            <a:rPr lang="es-ES" sz="1200" b="1">
              <a:solidFill>
                <a:sysClr val="windowText" lastClr="000000">
                  <a:hueOff val="0"/>
                  <a:satOff val="0"/>
                  <a:lumOff val="0"/>
                  <a:alphaOff val="0"/>
                </a:sysClr>
              </a:solidFill>
              <a:latin typeface="Calibri"/>
              <a:ea typeface="+mn-ea"/>
              <a:cs typeface="+mn-cs"/>
            </a:rPr>
            <a:t>Competencias tecnológicas y aplicadas</a:t>
          </a:r>
        </a:p>
      </dgm:t>
    </dgm:pt>
    <dgm:pt modelId="{A1084CDE-8204-4FB3-AD93-A5979583D411}" type="parTrans" cxnId="{7FE05B1C-0412-46AB-AF5E-2B760C71CEF0}">
      <dgm:prSet/>
      <dgm:spPr/>
      <dgm:t>
        <a:bodyPr/>
        <a:lstStyle/>
        <a:p>
          <a:endParaRPr lang="es-ES"/>
        </a:p>
      </dgm:t>
    </dgm:pt>
    <dgm:pt modelId="{D5083A6A-F8E5-4A8A-A04D-0C34919FFE99}" type="sibTrans" cxnId="{7FE05B1C-0412-46AB-AF5E-2B760C71CEF0}">
      <dgm:prSet/>
      <dgm:spPr/>
      <dgm:t>
        <a:bodyPr/>
        <a:lstStyle/>
        <a:p>
          <a:endParaRPr lang="es-ES"/>
        </a:p>
      </dgm:t>
    </dgm:pt>
    <dgm:pt modelId="{6C8D078E-BA7F-4CE7-B388-2D07DC62B2D8}">
      <dgm:prSet phldrT="[Texto]" custT="1"/>
      <dgm:spPr>
        <a:xfrm>
          <a:off x="0" y="3282695"/>
          <a:ext cx="5400039" cy="1917533"/>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buChar char="•"/>
          </a:pPr>
          <a:r>
            <a:rPr lang="es-ES" sz="1000">
              <a:solidFill>
                <a:sysClr val="windowText" lastClr="000000">
                  <a:hueOff val="0"/>
                  <a:satOff val="0"/>
                  <a:lumOff val="0"/>
                  <a:alphaOff val="0"/>
                </a:sysClr>
              </a:solidFill>
              <a:latin typeface="Calibri"/>
              <a:ea typeface="+mn-ea"/>
              <a:cs typeface="+mn-cs"/>
            </a:rPr>
            <a:t> Conocimiento y manejo de ordenadores, programas informáticos generales y de Internet</a:t>
          </a:r>
        </a:p>
      </dgm:t>
    </dgm:pt>
    <dgm:pt modelId="{D0436C80-30CE-40A0-971C-50EFBB7AD611}" type="parTrans" cxnId="{0EAD3C54-BACF-4E87-BA38-024C74CFE362}">
      <dgm:prSet/>
      <dgm:spPr/>
      <dgm:t>
        <a:bodyPr/>
        <a:lstStyle/>
        <a:p>
          <a:endParaRPr lang="es-ES"/>
        </a:p>
      </dgm:t>
    </dgm:pt>
    <dgm:pt modelId="{CD3A513D-8246-45FA-AF47-E8BB0CF0DCBA}" type="sibTrans" cxnId="{0EAD3C54-BACF-4E87-BA38-024C74CFE362}">
      <dgm:prSet/>
      <dgm:spPr/>
      <dgm:t>
        <a:bodyPr/>
        <a:lstStyle/>
        <a:p>
          <a:endParaRPr lang="es-ES"/>
        </a:p>
      </dgm:t>
    </dgm:pt>
    <dgm:pt modelId="{3E15EC5C-0EAB-4A9C-8311-D271583D7585}">
      <dgm:prSet phldrT="[Texto]" custT="1"/>
      <dgm:spPr>
        <a:xfrm>
          <a:off x="0" y="3282695"/>
          <a:ext cx="5400039" cy="1917533"/>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buChar char="•"/>
          </a:pPr>
          <a:r>
            <a:rPr lang="es-ES" sz="1000">
              <a:solidFill>
                <a:sysClr val="windowText" lastClr="000000">
                  <a:hueOff val="0"/>
                  <a:satOff val="0"/>
                  <a:lumOff val="0"/>
                  <a:alphaOff val="0"/>
                </a:sysClr>
              </a:solidFill>
              <a:latin typeface="Calibri"/>
              <a:ea typeface="+mn-ea"/>
              <a:cs typeface="+mn-cs"/>
            </a:rPr>
            <a:t> Buena disposición y talante para el aprendizaje de nuevos programas y paquetes informáticos</a:t>
          </a:r>
        </a:p>
      </dgm:t>
    </dgm:pt>
    <dgm:pt modelId="{CBB39580-FF19-4196-A675-082D1006950C}" type="parTrans" cxnId="{E0FDD851-203B-4CBC-B792-303634F5D3F3}">
      <dgm:prSet/>
      <dgm:spPr/>
      <dgm:t>
        <a:bodyPr/>
        <a:lstStyle/>
        <a:p>
          <a:endParaRPr lang="es-ES"/>
        </a:p>
      </dgm:t>
    </dgm:pt>
    <dgm:pt modelId="{9A9081E5-3D9D-40A9-9DFD-6C64C7E7778B}" type="sibTrans" cxnId="{E0FDD851-203B-4CBC-B792-303634F5D3F3}">
      <dgm:prSet/>
      <dgm:spPr/>
      <dgm:t>
        <a:bodyPr/>
        <a:lstStyle/>
        <a:p>
          <a:endParaRPr lang="es-ES"/>
        </a:p>
      </dgm:t>
    </dgm:pt>
    <dgm:pt modelId="{7B2D4E82-E2AA-43FE-BEFE-0CDBE5C456D6}">
      <dgm:prSet phldrT="[Texto]" custT="1"/>
      <dgm:spPr>
        <a:xfrm>
          <a:off x="0" y="5299036"/>
          <a:ext cx="5400039" cy="2315440"/>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buNone/>
          </a:pPr>
          <a:r>
            <a:rPr lang="es-ES" sz="1200" b="1">
              <a:solidFill>
                <a:sysClr val="windowText" lastClr="000000">
                  <a:hueOff val="0"/>
                  <a:satOff val="0"/>
                  <a:lumOff val="0"/>
                  <a:alphaOff val="0"/>
                </a:sysClr>
              </a:solidFill>
              <a:latin typeface="Calibri"/>
              <a:ea typeface="+mn-ea"/>
              <a:cs typeface="+mn-cs"/>
            </a:rPr>
            <a:t>Actitudes personales y generales</a:t>
          </a:r>
        </a:p>
      </dgm:t>
    </dgm:pt>
    <dgm:pt modelId="{CBF10D5F-5C11-4B4C-A41A-868E8618A1F2}" type="parTrans" cxnId="{3666C5C9-715A-47A8-9CDF-9F15901D813B}">
      <dgm:prSet/>
      <dgm:spPr/>
      <dgm:t>
        <a:bodyPr/>
        <a:lstStyle/>
        <a:p>
          <a:endParaRPr lang="es-ES"/>
        </a:p>
      </dgm:t>
    </dgm:pt>
    <dgm:pt modelId="{2EB9E522-55BA-44A3-BEC1-EDC579D5ED81}" type="sibTrans" cxnId="{3666C5C9-715A-47A8-9CDF-9F15901D813B}">
      <dgm:prSet/>
      <dgm:spPr/>
      <dgm:t>
        <a:bodyPr/>
        <a:lstStyle/>
        <a:p>
          <a:endParaRPr lang="es-ES"/>
        </a:p>
      </dgm:t>
    </dgm:pt>
    <dgm:pt modelId="{4F4E6015-008C-4AA0-80AD-874E3B96BB18}">
      <dgm:prSet phldrT="[Texto]" custT="1"/>
      <dgm:spPr>
        <a:xfrm>
          <a:off x="0" y="5299036"/>
          <a:ext cx="5400039" cy="2315440"/>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buChar char="•"/>
          </a:pPr>
          <a:r>
            <a:rPr lang="es-ES" sz="1000">
              <a:solidFill>
                <a:sysClr val="windowText" lastClr="000000">
                  <a:hueOff val="0"/>
                  <a:satOff val="0"/>
                  <a:lumOff val="0"/>
                  <a:alphaOff val="0"/>
                </a:sysClr>
              </a:solidFill>
              <a:latin typeface="Calibri"/>
              <a:ea typeface="+mn-ea"/>
              <a:cs typeface="+mn-cs"/>
            </a:rPr>
            <a:t> Amplia cultura general</a:t>
          </a:r>
        </a:p>
      </dgm:t>
    </dgm:pt>
    <dgm:pt modelId="{0B4E5F9C-72C7-4525-A0A9-5D09BF651AC1}" type="parTrans" cxnId="{A75B29B9-37B3-462C-ADBD-8E1A8CE24AB7}">
      <dgm:prSet/>
      <dgm:spPr/>
      <dgm:t>
        <a:bodyPr/>
        <a:lstStyle/>
        <a:p>
          <a:endParaRPr lang="es-ES"/>
        </a:p>
      </dgm:t>
    </dgm:pt>
    <dgm:pt modelId="{B323B2B1-69D2-40F9-8AFB-0187177859AE}" type="sibTrans" cxnId="{A75B29B9-37B3-462C-ADBD-8E1A8CE24AB7}">
      <dgm:prSet/>
      <dgm:spPr/>
      <dgm:t>
        <a:bodyPr/>
        <a:lstStyle/>
        <a:p>
          <a:endParaRPr lang="es-ES"/>
        </a:p>
      </dgm:t>
    </dgm:pt>
    <dgm:pt modelId="{FD912D15-707A-4FD3-971C-3E2BCCAC8516}">
      <dgm:prSet phldrT="[Texto]" custT="1"/>
      <dgm:spPr>
        <a:xfrm>
          <a:off x="0" y="0"/>
          <a:ext cx="5400039" cy="1304695"/>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buChar char="•"/>
          </a:pPr>
          <a:r>
            <a:rPr lang="es-ES" sz="1000">
              <a:solidFill>
                <a:sysClr val="windowText" lastClr="000000">
                  <a:hueOff val="0"/>
                  <a:satOff val="0"/>
                  <a:lumOff val="0"/>
                  <a:alphaOff val="0"/>
                </a:sysClr>
              </a:solidFill>
              <a:latin typeface="Calibri"/>
              <a:ea typeface="+mn-ea"/>
              <a:cs typeface="+mn-cs"/>
            </a:rPr>
            <a:t> Conocimiento de la lengua inglesa</a:t>
          </a:r>
        </a:p>
      </dgm:t>
    </dgm:pt>
    <dgm:pt modelId="{5BF85CF3-17BB-4DCD-B92F-CBCEA8172EDD}" type="parTrans" cxnId="{B8375D65-A346-46B8-A34E-7E139FFF4BDE}">
      <dgm:prSet/>
      <dgm:spPr/>
      <dgm:t>
        <a:bodyPr/>
        <a:lstStyle/>
        <a:p>
          <a:endParaRPr lang="es-ES"/>
        </a:p>
      </dgm:t>
    </dgm:pt>
    <dgm:pt modelId="{3C0CD0D7-5F8D-49AA-BC80-5B91A6B8D328}" type="sibTrans" cxnId="{B8375D65-A346-46B8-A34E-7E139FFF4BDE}">
      <dgm:prSet/>
      <dgm:spPr/>
      <dgm:t>
        <a:bodyPr/>
        <a:lstStyle/>
        <a:p>
          <a:endParaRPr lang="es-ES"/>
        </a:p>
      </dgm:t>
    </dgm:pt>
    <dgm:pt modelId="{9375FD45-0581-4072-BE7D-F5B91D3DFCF1}">
      <dgm:prSet phldrT="[Texto]" custT="1"/>
      <dgm:spPr>
        <a:xfrm>
          <a:off x="0" y="1403633"/>
          <a:ext cx="5400039" cy="1771373"/>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buChar char="•"/>
          </a:pPr>
          <a:r>
            <a:rPr lang="es-ES" sz="1000">
              <a:solidFill>
                <a:sysClr val="windowText" lastClr="000000">
                  <a:hueOff val="0"/>
                  <a:satOff val="0"/>
                  <a:lumOff val="0"/>
                  <a:alphaOff val="0"/>
                </a:sysClr>
              </a:solidFill>
              <a:latin typeface="Calibri"/>
              <a:ea typeface="+mn-ea"/>
              <a:cs typeface="+mn-cs"/>
            </a:rPr>
            <a:t> Conocimiento del lenguaje cinematográfico y la semiótica de la imagen</a:t>
          </a:r>
        </a:p>
      </dgm:t>
    </dgm:pt>
    <dgm:pt modelId="{79D8B7B8-C3B5-4BA0-B97C-54F78CBAB021}" type="parTrans" cxnId="{064348F9-CE97-4345-BCB2-BD704DF9918E}">
      <dgm:prSet/>
      <dgm:spPr/>
      <dgm:t>
        <a:bodyPr/>
        <a:lstStyle/>
        <a:p>
          <a:endParaRPr lang="es-ES"/>
        </a:p>
      </dgm:t>
    </dgm:pt>
    <dgm:pt modelId="{C033BF46-2B88-4CB6-8D9A-69BA4D55048D}" type="sibTrans" cxnId="{064348F9-CE97-4345-BCB2-BD704DF9918E}">
      <dgm:prSet/>
      <dgm:spPr/>
      <dgm:t>
        <a:bodyPr/>
        <a:lstStyle/>
        <a:p>
          <a:endParaRPr lang="es-ES"/>
        </a:p>
      </dgm:t>
    </dgm:pt>
    <dgm:pt modelId="{C1B0E50B-1CEF-40B1-8D00-4D3E376ADC35}">
      <dgm:prSet phldrT="[Texto]" custT="1"/>
      <dgm:spPr>
        <a:xfrm>
          <a:off x="0" y="1403633"/>
          <a:ext cx="5400039" cy="1771373"/>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buChar char="•"/>
          </a:pPr>
          <a:r>
            <a:rPr lang="es-ES" sz="1000">
              <a:solidFill>
                <a:sysClr val="windowText" lastClr="000000">
                  <a:hueOff val="0"/>
                  <a:satOff val="0"/>
                  <a:lumOff val="0"/>
                  <a:alphaOff val="0"/>
                </a:sysClr>
              </a:solidFill>
              <a:latin typeface="Calibri"/>
              <a:ea typeface="+mn-ea"/>
              <a:cs typeface="+mn-cs"/>
            </a:rPr>
            <a:t> Conocimiento de otras modalidades de accesibilidad a los medios audiovisuales</a:t>
          </a:r>
        </a:p>
      </dgm:t>
    </dgm:pt>
    <dgm:pt modelId="{EFB43D6D-F274-4856-A76B-6E83840E3D31}" type="parTrans" cxnId="{7CF217F0-4271-48C7-8AC1-559877EA4DEC}">
      <dgm:prSet/>
      <dgm:spPr/>
      <dgm:t>
        <a:bodyPr/>
        <a:lstStyle/>
        <a:p>
          <a:endParaRPr lang="es-ES"/>
        </a:p>
      </dgm:t>
    </dgm:pt>
    <dgm:pt modelId="{BF0BD384-14ED-4087-AA54-63CF4E9A0A69}" type="sibTrans" cxnId="{7CF217F0-4271-48C7-8AC1-559877EA4DEC}">
      <dgm:prSet/>
      <dgm:spPr/>
      <dgm:t>
        <a:bodyPr/>
        <a:lstStyle/>
        <a:p>
          <a:endParaRPr lang="es-ES"/>
        </a:p>
      </dgm:t>
    </dgm:pt>
    <dgm:pt modelId="{B5DDADD5-838C-4839-B465-46A2E38BCA82}">
      <dgm:prSet phldrT="[Texto]" custT="1"/>
      <dgm:spPr>
        <a:xfrm>
          <a:off x="0" y="3282695"/>
          <a:ext cx="5400039" cy="1917533"/>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buChar char="•"/>
          </a:pPr>
          <a:r>
            <a:rPr lang="es-ES" sz="1000">
              <a:solidFill>
                <a:sysClr val="windowText" lastClr="000000">
                  <a:hueOff val="0"/>
                  <a:satOff val="0"/>
                  <a:lumOff val="0"/>
                  <a:alphaOff val="0"/>
                </a:sysClr>
              </a:solidFill>
              <a:latin typeface="Calibri"/>
              <a:ea typeface="+mn-ea"/>
              <a:cs typeface="+mn-cs"/>
            </a:rPr>
            <a:t> Conocimiento técnico más allá de usuario</a:t>
          </a:r>
        </a:p>
      </dgm:t>
    </dgm:pt>
    <dgm:pt modelId="{3124E37C-BD0A-4851-960C-1BC45830A0C7}" type="parTrans" cxnId="{BBC7C2DB-6DD2-40FB-9254-6F074439FF76}">
      <dgm:prSet/>
      <dgm:spPr/>
      <dgm:t>
        <a:bodyPr/>
        <a:lstStyle/>
        <a:p>
          <a:endParaRPr lang="es-ES"/>
        </a:p>
      </dgm:t>
    </dgm:pt>
    <dgm:pt modelId="{13B7FB13-9624-41B3-93A9-E012E804B8EC}" type="sibTrans" cxnId="{BBC7C2DB-6DD2-40FB-9254-6F074439FF76}">
      <dgm:prSet/>
      <dgm:spPr/>
      <dgm:t>
        <a:bodyPr/>
        <a:lstStyle/>
        <a:p>
          <a:endParaRPr lang="es-ES"/>
        </a:p>
      </dgm:t>
    </dgm:pt>
    <dgm:pt modelId="{00A0272C-12D5-4822-AE5C-807862609E55}">
      <dgm:prSet phldrT="[Texto]" custT="1"/>
      <dgm:spPr>
        <a:xfrm>
          <a:off x="0" y="3282695"/>
          <a:ext cx="5400039" cy="1917533"/>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buChar char="•"/>
          </a:pPr>
          <a:r>
            <a:rPr lang="es-ES" sz="1000">
              <a:solidFill>
                <a:sysClr val="windowText" lastClr="000000">
                  <a:hueOff val="0"/>
                  <a:satOff val="0"/>
                  <a:lumOff val="0"/>
                  <a:alphaOff val="0"/>
                </a:sysClr>
              </a:solidFill>
              <a:latin typeface="Calibri"/>
              <a:ea typeface="+mn-ea"/>
              <a:cs typeface="+mn-cs"/>
            </a:rPr>
            <a:t> Dominio de estrategias de documentación</a:t>
          </a:r>
        </a:p>
      </dgm:t>
    </dgm:pt>
    <dgm:pt modelId="{1ABA6D18-9039-432A-9F77-6B4DF2870ADC}" type="parTrans" cxnId="{7DB1FEF1-B565-4A30-B20B-CD8F74E1270A}">
      <dgm:prSet/>
      <dgm:spPr/>
      <dgm:t>
        <a:bodyPr/>
        <a:lstStyle/>
        <a:p>
          <a:endParaRPr lang="es-ES"/>
        </a:p>
      </dgm:t>
    </dgm:pt>
    <dgm:pt modelId="{9D51413B-051B-4DC1-BA64-CA7D2F66E147}" type="sibTrans" cxnId="{7DB1FEF1-B565-4A30-B20B-CD8F74E1270A}">
      <dgm:prSet/>
      <dgm:spPr/>
      <dgm:t>
        <a:bodyPr/>
        <a:lstStyle/>
        <a:p>
          <a:endParaRPr lang="es-ES"/>
        </a:p>
      </dgm:t>
    </dgm:pt>
    <dgm:pt modelId="{163EA279-0F37-43E6-BEFD-662378CC6CA5}">
      <dgm:prSet phldrT="[Texto]" custT="1"/>
      <dgm:spPr>
        <a:xfrm>
          <a:off x="0" y="3282695"/>
          <a:ext cx="5400039" cy="1917533"/>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buChar char="•"/>
          </a:pPr>
          <a:r>
            <a:rPr lang="es-ES" sz="1000">
              <a:solidFill>
                <a:sysClr val="windowText" lastClr="000000">
                  <a:hueOff val="0"/>
                  <a:satOff val="0"/>
                  <a:lumOff val="0"/>
                  <a:alphaOff val="0"/>
                </a:sysClr>
              </a:solidFill>
              <a:latin typeface="Calibri"/>
              <a:ea typeface="+mn-ea"/>
              <a:cs typeface="+mn-cs"/>
            </a:rPr>
            <a:t> Dominio en el manejo de programas de subtitulado</a:t>
          </a:r>
        </a:p>
      </dgm:t>
    </dgm:pt>
    <dgm:pt modelId="{9384F263-5857-461E-BA14-51B9B720707B}" type="parTrans" cxnId="{CB46AB32-A0EB-4953-87EB-62DF54A01A19}">
      <dgm:prSet/>
      <dgm:spPr/>
      <dgm:t>
        <a:bodyPr/>
        <a:lstStyle/>
        <a:p>
          <a:endParaRPr lang="es-ES"/>
        </a:p>
      </dgm:t>
    </dgm:pt>
    <dgm:pt modelId="{02956444-BB8F-42AD-805D-C5E94DBC6EF4}" type="sibTrans" cxnId="{CB46AB32-A0EB-4953-87EB-62DF54A01A19}">
      <dgm:prSet/>
      <dgm:spPr/>
      <dgm:t>
        <a:bodyPr/>
        <a:lstStyle/>
        <a:p>
          <a:endParaRPr lang="es-ES"/>
        </a:p>
      </dgm:t>
    </dgm:pt>
    <dgm:pt modelId="{A5BBEC92-0C4C-40CC-9CFC-85AF16FAAA72}">
      <dgm:prSet phldrT="[Texto]" custT="1"/>
      <dgm:spPr>
        <a:xfrm>
          <a:off x="0" y="3282695"/>
          <a:ext cx="5400039" cy="1917533"/>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buChar char="•"/>
          </a:pPr>
          <a:r>
            <a:rPr lang="es-ES" sz="1000">
              <a:solidFill>
                <a:sysClr val="windowText" lastClr="000000">
                  <a:hueOff val="0"/>
                  <a:satOff val="0"/>
                  <a:lumOff val="0"/>
                  <a:alphaOff val="0"/>
                </a:sysClr>
              </a:solidFill>
              <a:latin typeface="Calibri"/>
              <a:ea typeface="+mn-ea"/>
              <a:cs typeface="+mn-cs"/>
            </a:rPr>
            <a:t> Conocimiento sobre programas de reconocimiento de voz</a:t>
          </a:r>
        </a:p>
      </dgm:t>
    </dgm:pt>
    <dgm:pt modelId="{D6D1845C-F91C-4F27-8CAF-4D638AC53FC3}" type="parTrans" cxnId="{68E9DB13-C94F-4055-9E84-8D2F6F16FB7F}">
      <dgm:prSet/>
      <dgm:spPr/>
      <dgm:t>
        <a:bodyPr/>
        <a:lstStyle/>
        <a:p>
          <a:endParaRPr lang="es-ES"/>
        </a:p>
      </dgm:t>
    </dgm:pt>
    <dgm:pt modelId="{95D55AC8-E2AF-4C41-90F6-15064DBB0AB1}" type="sibTrans" cxnId="{68E9DB13-C94F-4055-9E84-8D2F6F16FB7F}">
      <dgm:prSet/>
      <dgm:spPr/>
      <dgm:t>
        <a:bodyPr/>
        <a:lstStyle/>
        <a:p>
          <a:endParaRPr lang="es-ES"/>
        </a:p>
      </dgm:t>
    </dgm:pt>
    <dgm:pt modelId="{40283F41-0C00-4411-BE2E-5B8254E6D2A4}">
      <dgm:prSet phldrT="[Texto]" custT="1"/>
      <dgm:spPr>
        <a:xfrm>
          <a:off x="0" y="3282695"/>
          <a:ext cx="5400039" cy="1917533"/>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buChar char="•"/>
          </a:pPr>
          <a:r>
            <a:rPr lang="es-ES" sz="1000">
              <a:solidFill>
                <a:sysClr val="windowText" lastClr="000000">
                  <a:hueOff val="0"/>
                  <a:satOff val="0"/>
                  <a:lumOff val="0"/>
                  <a:alphaOff val="0"/>
                </a:sysClr>
              </a:solidFill>
              <a:latin typeface="Calibri"/>
              <a:ea typeface="+mn-ea"/>
              <a:cs typeface="+mn-cs"/>
            </a:rPr>
            <a:t> Conocimientos (básicos) de estenotipia</a:t>
          </a:r>
        </a:p>
      </dgm:t>
    </dgm:pt>
    <dgm:pt modelId="{5D172F3F-B217-4128-8D9E-B75612B53634}" type="parTrans" cxnId="{A15EDB01-1E9E-4B8C-9E3F-0848CB80B472}">
      <dgm:prSet/>
      <dgm:spPr/>
      <dgm:t>
        <a:bodyPr/>
        <a:lstStyle/>
        <a:p>
          <a:endParaRPr lang="es-ES"/>
        </a:p>
      </dgm:t>
    </dgm:pt>
    <dgm:pt modelId="{04A77208-76B1-467E-B9A1-551570390565}" type="sibTrans" cxnId="{A15EDB01-1E9E-4B8C-9E3F-0848CB80B472}">
      <dgm:prSet/>
      <dgm:spPr/>
      <dgm:t>
        <a:bodyPr/>
        <a:lstStyle/>
        <a:p>
          <a:endParaRPr lang="es-ES"/>
        </a:p>
      </dgm:t>
    </dgm:pt>
    <dgm:pt modelId="{29BC84A2-579A-4527-BDE0-3E442235F7A0}">
      <dgm:prSet phldrT="[Texto]" custT="1"/>
      <dgm:spPr>
        <a:xfrm>
          <a:off x="0" y="5299036"/>
          <a:ext cx="5400039" cy="2315440"/>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buChar char="•"/>
          </a:pPr>
          <a:r>
            <a:rPr lang="es-ES" sz="1000">
              <a:solidFill>
                <a:sysClr val="windowText" lastClr="000000">
                  <a:hueOff val="0"/>
                  <a:satOff val="0"/>
                  <a:lumOff val="0"/>
                  <a:alphaOff val="0"/>
                </a:sysClr>
              </a:solidFill>
              <a:latin typeface="Calibri"/>
              <a:ea typeface="+mn-ea"/>
              <a:cs typeface="+mn-cs"/>
            </a:rPr>
            <a:t> Capacidad de aprendizaje autónomo</a:t>
          </a:r>
        </a:p>
      </dgm:t>
    </dgm:pt>
    <dgm:pt modelId="{FB1E7718-81F7-4B28-9F69-0DFE8F1DDFDC}" type="parTrans" cxnId="{455B145F-3E5A-4FF0-BFF8-9A48A4384D9F}">
      <dgm:prSet/>
      <dgm:spPr/>
      <dgm:t>
        <a:bodyPr/>
        <a:lstStyle/>
        <a:p>
          <a:endParaRPr lang="es-ES"/>
        </a:p>
      </dgm:t>
    </dgm:pt>
    <dgm:pt modelId="{DAF4113A-15D1-4BE0-A8F9-ADF89B0CC817}" type="sibTrans" cxnId="{455B145F-3E5A-4FF0-BFF8-9A48A4384D9F}">
      <dgm:prSet/>
      <dgm:spPr/>
      <dgm:t>
        <a:bodyPr/>
        <a:lstStyle/>
        <a:p>
          <a:endParaRPr lang="es-ES"/>
        </a:p>
      </dgm:t>
    </dgm:pt>
    <dgm:pt modelId="{F7F422F0-A0E1-4C0B-93B4-291F54A1958A}">
      <dgm:prSet phldrT="[Texto]" custT="1"/>
      <dgm:spPr>
        <a:xfrm>
          <a:off x="0" y="5299036"/>
          <a:ext cx="5400039" cy="2315440"/>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buChar char="•"/>
          </a:pPr>
          <a:r>
            <a:rPr lang="es-ES" sz="1000">
              <a:solidFill>
                <a:sysClr val="windowText" lastClr="000000">
                  <a:hueOff val="0"/>
                  <a:satOff val="0"/>
                  <a:lumOff val="0"/>
                  <a:alphaOff val="0"/>
                </a:sysClr>
              </a:solidFill>
              <a:latin typeface="Calibri"/>
              <a:ea typeface="+mn-ea"/>
              <a:cs typeface="+mn-cs"/>
            </a:rPr>
            <a:t> Capacidad de análisis y síntesis y de interpretación de la información</a:t>
          </a:r>
        </a:p>
      </dgm:t>
    </dgm:pt>
    <dgm:pt modelId="{01D20FCE-715D-4B2E-A7C0-10A599CF4B5F}" type="parTrans" cxnId="{AC07202A-0B1D-410A-85F4-2ABF2E14EAF3}">
      <dgm:prSet/>
      <dgm:spPr/>
      <dgm:t>
        <a:bodyPr/>
        <a:lstStyle/>
        <a:p>
          <a:endParaRPr lang="es-ES"/>
        </a:p>
      </dgm:t>
    </dgm:pt>
    <dgm:pt modelId="{8F6906D9-40BE-4578-B6A8-A22D9790D01F}" type="sibTrans" cxnId="{AC07202A-0B1D-410A-85F4-2ABF2E14EAF3}">
      <dgm:prSet/>
      <dgm:spPr/>
      <dgm:t>
        <a:bodyPr/>
        <a:lstStyle/>
        <a:p>
          <a:endParaRPr lang="es-ES"/>
        </a:p>
      </dgm:t>
    </dgm:pt>
    <dgm:pt modelId="{B04BC09A-F316-414C-BD32-D769CFAAA048}">
      <dgm:prSet phldrT="[Texto]" custT="1"/>
      <dgm:spPr>
        <a:xfrm>
          <a:off x="0" y="5299036"/>
          <a:ext cx="5400039" cy="2315440"/>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buChar char="•"/>
          </a:pPr>
          <a:r>
            <a:rPr lang="es-ES" sz="1000">
              <a:solidFill>
                <a:sysClr val="windowText" lastClr="000000">
                  <a:hueOff val="0"/>
                  <a:satOff val="0"/>
                  <a:lumOff val="0"/>
                  <a:alphaOff val="0"/>
                </a:sysClr>
              </a:solidFill>
              <a:latin typeface="Calibri"/>
              <a:ea typeface="+mn-ea"/>
              <a:cs typeface="+mn-cs"/>
            </a:rPr>
            <a:t> Capacidad de pensar en el momento, de relacionar ideas y de reaccionar con rapidez</a:t>
          </a:r>
        </a:p>
      </dgm:t>
    </dgm:pt>
    <dgm:pt modelId="{7A6A40E6-16BE-4C86-9BC0-EA52B17593AE}" type="parTrans" cxnId="{AAD99085-E17C-41B1-8CAB-098F6B4C0E75}">
      <dgm:prSet/>
      <dgm:spPr/>
      <dgm:t>
        <a:bodyPr/>
        <a:lstStyle/>
        <a:p>
          <a:endParaRPr lang="es-ES"/>
        </a:p>
      </dgm:t>
    </dgm:pt>
    <dgm:pt modelId="{D855C25D-4A4B-44AC-AC20-40B27B873187}" type="sibTrans" cxnId="{AAD99085-E17C-41B1-8CAB-098F6B4C0E75}">
      <dgm:prSet/>
      <dgm:spPr/>
      <dgm:t>
        <a:bodyPr/>
        <a:lstStyle/>
        <a:p>
          <a:endParaRPr lang="es-ES"/>
        </a:p>
      </dgm:t>
    </dgm:pt>
    <dgm:pt modelId="{F68F0AEC-098B-4D4C-A0B8-42F254DF2BBB}">
      <dgm:prSet phldrT="[Texto]" custT="1"/>
      <dgm:spPr>
        <a:xfrm>
          <a:off x="0" y="5299036"/>
          <a:ext cx="5400039" cy="2315440"/>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buChar char="•"/>
          </a:pPr>
          <a:r>
            <a:rPr lang="es-ES" sz="1000">
              <a:solidFill>
                <a:sysClr val="windowText" lastClr="000000">
                  <a:hueOff val="0"/>
                  <a:satOff val="0"/>
                  <a:lumOff val="0"/>
                  <a:alphaOff val="0"/>
                </a:sysClr>
              </a:solidFill>
              <a:latin typeface="Calibri"/>
              <a:ea typeface="+mn-ea"/>
              <a:cs typeface="+mn-cs"/>
            </a:rPr>
            <a:t> Capacidad de organización, planificación y gestión de la información de proyectos profesionales</a:t>
          </a:r>
        </a:p>
      </dgm:t>
    </dgm:pt>
    <dgm:pt modelId="{B6C84EC4-0160-4F6A-A906-6424F80221B6}" type="parTrans" cxnId="{B8BAD7BD-9CDC-4F0A-9446-64EA81F2F3EF}">
      <dgm:prSet/>
      <dgm:spPr/>
      <dgm:t>
        <a:bodyPr/>
        <a:lstStyle/>
        <a:p>
          <a:endParaRPr lang="es-ES"/>
        </a:p>
      </dgm:t>
    </dgm:pt>
    <dgm:pt modelId="{940ECE81-55C8-47FF-AB47-9D763E41F0D7}" type="sibTrans" cxnId="{B8BAD7BD-9CDC-4F0A-9446-64EA81F2F3EF}">
      <dgm:prSet/>
      <dgm:spPr/>
      <dgm:t>
        <a:bodyPr/>
        <a:lstStyle/>
        <a:p>
          <a:endParaRPr lang="es-ES"/>
        </a:p>
      </dgm:t>
    </dgm:pt>
    <dgm:pt modelId="{9D44ED5A-56AE-42BF-9671-F424546ADA38}">
      <dgm:prSet phldrT="[Texto]" custT="1"/>
      <dgm:spPr>
        <a:xfrm>
          <a:off x="0" y="5299036"/>
          <a:ext cx="5400039" cy="2315440"/>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buChar char="•"/>
          </a:pPr>
          <a:r>
            <a:rPr lang="es-ES" sz="1000">
              <a:solidFill>
                <a:sysClr val="windowText" lastClr="000000">
                  <a:hueOff val="0"/>
                  <a:satOff val="0"/>
                  <a:lumOff val="0"/>
                  <a:alphaOff val="0"/>
                </a:sysClr>
              </a:solidFill>
              <a:latin typeface="Calibri"/>
              <a:ea typeface="+mn-ea"/>
              <a:cs typeface="+mn-cs"/>
            </a:rPr>
            <a:t> Capacidad de razonar de manera crítica en la resolución de problemas y la toma de decisiones</a:t>
          </a:r>
        </a:p>
      </dgm:t>
    </dgm:pt>
    <dgm:pt modelId="{F19EAADE-1239-411A-91B2-C0425BF0CA1F}" type="parTrans" cxnId="{75BB9A0F-F067-4400-B8AD-6A031BF0F324}">
      <dgm:prSet/>
      <dgm:spPr/>
      <dgm:t>
        <a:bodyPr/>
        <a:lstStyle/>
        <a:p>
          <a:endParaRPr lang="es-ES"/>
        </a:p>
      </dgm:t>
    </dgm:pt>
    <dgm:pt modelId="{E72EE677-A43E-4167-A7E7-6095D3B84AD3}" type="sibTrans" cxnId="{75BB9A0F-F067-4400-B8AD-6A031BF0F324}">
      <dgm:prSet/>
      <dgm:spPr/>
      <dgm:t>
        <a:bodyPr/>
        <a:lstStyle/>
        <a:p>
          <a:endParaRPr lang="es-ES"/>
        </a:p>
      </dgm:t>
    </dgm:pt>
    <dgm:pt modelId="{C8AAF291-F009-461D-A841-35A42E5317D5}">
      <dgm:prSet phldrT="[Texto]" custT="1"/>
      <dgm:spPr>
        <a:xfrm>
          <a:off x="0" y="5299036"/>
          <a:ext cx="5400039" cy="2315440"/>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buChar char="•"/>
          </a:pPr>
          <a:r>
            <a:rPr lang="es-ES" sz="1000">
              <a:solidFill>
                <a:sysClr val="windowText" lastClr="000000">
                  <a:hueOff val="0"/>
                  <a:satOff val="0"/>
                  <a:lumOff val="0"/>
                  <a:alphaOff val="0"/>
                </a:sysClr>
              </a:solidFill>
              <a:latin typeface="Calibri"/>
              <a:ea typeface="+mn-ea"/>
              <a:cs typeface="+mn-cs"/>
            </a:rPr>
            <a:t> Flexibilidad laboral y capacidad de trabajar en condiciones de estrés y presión temporal</a:t>
          </a:r>
        </a:p>
      </dgm:t>
    </dgm:pt>
    <dgm:pt modelId="{4185D080-7BB9-4E2D-9A7F-047F18265533}" type="parTrans" cxnId="{F86BD9D8-7E07-4C89-9C4F-9407BEBCED36}">
      <dgm:prSet/>
      <dgm:spPr/>
      <dgm:t>
        <a:bodyPr/>
        <a:lstStyle/>
        <a:p>
          <a:endParaRPr lang="es-ES"/>
        </a:p>
      </dgm:t>
    </dgm:pt>
    <dgm:pt modelId="{D54C8FF5-9A9A-4775-BA58-3479941819BD}" type="sibTrans" cxnId="{F86BD9D8-7E07-4C89-9C4F-9407BEBCED36}">
      <dgm:prSet/>
      <dgm:spPr/>
      <dgm:t>
        <a:bodyPr/>
        <a:lstStyle/>
        <a:p>
          <a:endParaRPr lang="es-ES"/>
        </a:p>
      </dgm:t>
    </dgm:pt>
    <dgm:pt modelId="{DAB540A4-BC23-4273-BA8D-683AB4E1CBF2}">
      <dgm:prSet phldrT="[Texto]" custT="1"/>
      <dgm:spPr>
        <a:xfrm>
          <a:off x="0" y="5299036"/>
          <a:ext cx="5400039" cy="2315440"/>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buChar char="•"/>
          </a:pPr>
          <a:r>
            <a:rPr lang="es-ES" sz="1000">
              <a:solidFill>
                <a:sysClr val="windowText" lastClr="000000">
                  <a:hueOff val="0"/>
                  <a:satOff val="0"/>
                  <a:lumOff val="0"/>
                  <a:alphaOff val="0"/>
                </a:sysClr>
              </a:solidFill>
              <a:latin typeface="Calibri"/>
              <a:ea typeface="+mn-ea"/>
              <a:cs typeface="+mn-cs"/>
            </a:rPr>
            <a:t> Buena disposición para trabajar en grupo</a:t>
          </a:r>
        </a:p>
      </dgm:t>
    </dgm:pt>
    <dgm:pt modelId="{5F4056B6-4478-4035-9E49-CF5C251B0B6E}" type="parTrans" cxnId="{0E5CCA80-CE02-4E4F-9FE9-52A2B3B721FF}">
      <dgm:prSet/>
      <dgm:spPr/>
      <dgm:t>
        <a:bodyPr/>
        <a:lstStyle/>
        <a:p>
          <a:endParaRPr lang="es-ES"/>
        </a:p>
      </dgm:t>
    </dgm:pt>
    <dgm:pt modelId="{78D5683A-02D3-4ECA-99A2-3449BFF67853}" type="sibTrans" cxnId="{0E5CCA80-CE02-4E4F-9FE9-52A2B3B721FF}">
      <dgm:prSet/>
      <dgm:spPr/>
      <dgm:t>
        <a:bodyPr/>
        <a:lstStyle/>
        <a:p>
          <a:endParaRPr lang="es-ES"/>
        </a:p>
      </dgm:t>
    </dgm:pt>
    <dgm:pt modelId="{48BA2D87-F680-4BE4-8444-52FD9B006222}">
      <dgm:prSet phldrT="[Texto]" custT="1"/>
      <dgm:spPr>
        <a:xfrm>
          <a:off x="0" y="5299036"/>
          <a:ext cx="5400039" cy="2315440"/>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buChar char="•"/>
          </a:pPr>
          <a:r>
            <a:rPr lang="es-ES" sz="1000">
              <a:solidFill>
                <a:sysClr val="windowText" lastClr="000000">
                  <a:hueOff val="0"/>
                  <a:satOff val="0"/>
                  <a:lumOff val="0"/>
                  <a:alphaOff val="0"/>
                </a:sysClr>
              </a:solidFill>
              <a:latin typeface="Calibri"/>
              <a:ea typeface="+mn-ea"/>
              <a:cs typeface="+mn-cs"/>
            </a:rPr>
            <a:t> Capacidad de intermediación en entornos multiculturales</a:t>
          </a:r>
        </a:p>
      </dgm:t>
    </dgm:pt>
    <dgm:pt modelId="{9E200596-2DC8-459D-9E96-4CAA93E29793}" type="parTrans" cxnId="{5C94F884-E6FC-4032-A9DB-32ED783C5CE2}">
      <dgm:prSet/>
      <dgm:spPr/>
      <dgm:t>
        <a:bodyPr/>
        <a:lstStyle/>
        <a:p>
          <a:endParaRPr lang="es-ES"/>
        </a:p>
      </dgm:t>
    </dgm:pt>
    <dgm:pt modelId="{A755D51E-8A4E-427A-B6B0-C38524D98E72}" type="sibTrans" cxnId="{5C94F884-E6FC-4032-A9DB-32ED783C5CE2}">
      <dgm:prSet/>
      <dgm:spPr/>
      <dgm:t>
        <a:bodyPr/>
        <a:lstStyle/>
        <a:p>
          <a:endParaRPr lang="es-ES"/>
        </a:p>
      </dgm:t>
    </dgm:pt>
    <dgm:pt modelId="{F0F3187A-6379-4DF3-8783-6A34601C412E}">
      <dgm:prSet phldrT="[Texto]" custT="1"/>
      <dgm:spPr>
        <a:xfrm>
          <a:off x="0" y="0"/>
          <a:ext cx="5400039" cy="1304695"/>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buChar char="•"/>
          </a:pPr>
          <a:r>
            <a:rPr lang="es-ES" sz="1000">
              <a:solidFill>
                <a:sysClr val="windowText" lastClr="000000">
                  <a:hueOff val="0"/>
                  <a:satOff val="0"/>
                  <a:lumOff val="0"/>
                  <a:alphaOff val="0"/>
                </a:sysClr>
              </a:solidFill>
              <a:latin typeface="Calibri"/>
              <a:ea typeface="+mn-ea"/>
              <a:cs typeface="+mn-cs"/>
            </a:rPr>
            <a:t> Conocimiento exhaustivo del idioma materno en todas sus dimensiones (fonética, morfológica, léxica, ortográfica, gramática y sintáctica)</a:t>
          </a:r>
        </a:p>
      </dgm:t>
    </dgm:pt>
    <dgm:pt modelId="{0D6DA923-7BB7-4FE7-A637-AFF9BD4DF6E1}" type="parTrans" cxnId="{20B244FA-EAEF-485A-83BE-DD3EF41B9F90}">
      <dgm:prSet/>
      <dgm:spPr/>
      <dgm:t>
        <a:bodyPr/>
        <a:lstStyle/>
        <a:p>
          <a:endParaRPr lang="es-ES"/>
        </a:p>
      </dgm:t>
    </dgm:pt>
    <dgm:pt modelId="{FC8C2386-9F4A-4FDB-A50C-4DE209B59B57}" type="sibTrans" cxnId="{20B244FA-EAEF-485A-83BE-DD3EF41B9F90}">
      <dgm:prSet/>
      <dgm:spPr/>
      <dgm:t>
        <a:bodyPr/>
        <a:lstStyle/>
        <a:p>
          <a:endParaRPr lang="es-ES"/>
        </a:p>
      </dgm:t>
    </dgm:pt>
    <dgm:pt modelId="{20461DE6-3B4F-4106-A918-974717B3CC13}">
      <dgm:prSet phldrT="[Texto]" custT="1"/>
      <dgm:spPr>
        <a:xfrm>
          <a:off x="0" y="1403633"/>
          <a:ext cx="5400039" cy="1771373"/>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buChar char="•"/>
          </a:pPr>
          <a:r>
            <a:rPr lang="es-ES" sz="1000">
              <a:solidFill>
                <a:sysClr val="windowText" lastClr="000000">
                  <a:hueOff val="0"/>
                  <a:satOff val="0"/>
                  <a:lumOff val="0"/>
                  <a:alphaOff val="0"/>
                </a:sysClr>
              </a:solidFill>
              <a:latin typeface="Calibri"/>
              <a:ea typeface="+mn-ea"/>
              <a:cs typeface="+mn-cs"/>
            </a:rPr>
            <a:t> Conocimiento del mercado laboral y la legislación sobre SPS</a:t>
          </a:r>
        </a:p>
      </dgm:t>
    </dgm:pt>
    <dgm:pt modelId="{17CCE29A-3219-4CD0-81CC-68594D6D64C7}" type="parTrans" cxnId="{84813AC0-5C96-4B25-BB2D-9B091ABC9018}">
      <dgm:prSet/>
      <dgm:spPr/>
      <dgm:t>
        <a:bodyPr/>
        <a:lstStyle/>
        <a:p>
          <a:endParaRPr lang="es-ES"/>
        </a:p>
      </dgm:t>
    </dgm:pt>
    <dgm:pt modelId="{61E68B3E-1F64-4C66-B3FA-6C0F6D14F9B6}" type="sibTrans" cxnId="{84813AC0-5C96-4B25-BB2D-9B091ABC9018}">
      <dgm:prSet/>
      <dgm:spPr/>
      <dgm:t>
        <a:bodyPr/>
        <a:lstStyle/>
        <a:p>
          <a:endParaRPr lang="es-ES"/>
        </a:p>
      </dgm:t>
    </dgm:pt>
    <dgm:pt modelId="{33B77D50-D6F0-428A-81C9-60A1512322CA}">
      <dgm:prSet phldrT="[Texto]" custT="1"/>
      <dgm:spPr>
        <a:xfrm>
          <a:off x="0" y="1403633"/>
          <a:ext cx="5400039" cy="1771373"/>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buChar char="•"/>
          </a:pPr>
          <a:r>
            <a:rPr lang="es-ES" sz="1000">
              <a:solidFill>
                <a:sysClr val="windowText" lastClr="000000">
                  <a:hueOff val="0"/>
                  <a:satOff val="0"/>
                  <a:lumOff val="0"/>
                  <a:alphaOff val="0"/>
                </a:sysClr>
              </a:solidFill>
              <a:latin typeface="Calibri"/>
              <a:ea typeface="+mn-ea"/>
              <a:cs typeface="+mn-cs"/>
            </a:rPr>
            <a:t> Conocimiento exhaustivo de la teoría y práctica del SPS en todas sus dimensiones</a:t>
          </a:r>
        </a:p>
      </dgm:t>
    </dgm:pt>
    <dgm:pt modelId="{4E3C4C0D-DD85-40DD-920D-79D92612DA5F}" type="parTrans" cxnId="{D635717A-001D-4104-9A33-F8B93AF0B11B}">
      <dgm:prSet/>
      <dgm:spPr/>
      <dgm:t>
        <a:bodyPr/>
        <a:lstStyle/>
        <a:p>
          <a:endParaRPr lang="es-ES"/>
        </a:p>
      </dgm:t>
    </dgm:pt>
    <dgm:pt modelId="{A2E01E2C-811C-4B3A-80D2-17C9581A1121}" type="sibTrans" cxnId="{D635717A-001D-4104-9A33-F8B93AF0B11B}">
      <dgm:prSet/>
      <dgm:spPr/>
      <dgm:t>
        <a:bodyPr/>
        <a:lstStyle/>
        <a:p>
          <a:endParaRPr lang="es-ES"/>
        </a:p>
      </dgm:t>
    </dgm:pt>
    <dgm:pt modelId="{CA6F7D80-A120-4C25-BDFC-56732EF483B0}">
      <dgm:prSet phldrT="[Texto]" custT="1"/>
      <dgm:spPr>
        <a:xfrm>
          <a:off x="0" y="3282695"/>
          <a:ext cx="5400039" cy="1917533"/>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a:buChar char="•"/>
          </a:pPr>
          <a:r>
            <a:rPr lang="es-ES" sz="1000">
              <a:solidFill>
                <a:sysClr val="windowText" lastClr="000000">
                  <a:hueOff val="0"/>
                  <a:satOff val="0"/>
                  <a:lumOff val="0"/>
                  <a:alphaOff val="0"/>
                </a:sysClr>
              </a:solidFill>
              <a:latin typeface="Calibri"/>
              <a:ea typeface="+mn-ea"/>
              <a:cs typeface="+mn-cs"/>
            </a:rPr>
            <a:t> Conocimientos de mecanografía </a:t>
          </a:r>
        </a:p>
      </dgm:t>
    </dgm:pt>
    <dgm:pt modelId="{203495D5-D16B-4F60-B6AD-BFA8CC34F95D}" type="parTrans" cxnId="{3C1B20C1-105E-4261-A9F2-5B52A5A8E4DF}">
      <dgm:prSet/>
      <dgm:spPr/>
      <dgm:t>
        <a:bodyPr/>
        <a:lstStyle/>
        <a:p>
          <a:endParaRPr lang="es-ES"/>
        </a:p>
      </dgm:t>
    </dgm:pt>
    <dgm:pt modelId="{20A22597-BDFC-43DF-AC3B-AF7F075F3F54}" type="sibTrans" cxnId="{3C1B20C1-105E-4261-A9F2-5B52A5A8E4DF}">
      <dgm:prSet/>
      <dgm:spPr/>
      <dgm:t>
        <a:bodyPr/>
        <a:lstStyle/>
        <a:p>
          <a:endParaRPr lang="es-ES"/>
        </a:p>
      </dgm:t>
    </dgm:pt>
    <dgm:pt modelId="{B6E363BF-2CE1-4A35-A30C-20031CA24E67}" type="pres">
      <dgm:prSet presAssocID="{F75AE2A6-E134-4180-A3AE-F63F42B0E709}" presName="linear" presStyleCnt="0">
        <dgm:presLayoutVars>
          <dgm:dir/>
          <dgm:resizeHandles val="exact"/>
        </dgm:presLayoutVars>
      </dgm:prSet>
      <dgm:spPr/>
    </dgm:pt>
    <dgm:pt modelId="{FE4CCC7C-B1F5-4116-940C-7F7695A7912C}" type="pres">
      <dgm:prSet presAssocID="{6EACC964-F118-400C-98A6-750823D710F6}" presName="comp" presStyleCnt="0"/>
      <dgm:spPr/>
    </dgm:pt>
    <dgm:pt modelId="{8EBFAB34-6F10-4C0C-934E-577E14E72E8B}" type="pres">
      <dgm:prSet presAssocID="{6EACC964-F118-400C-98A6-750823D710F6}" presName="box" presStyleLbl="node1" presStyleIdx="0" presStyleCnt="4" custScaleY="51515" custLinFactNeighborX="-4562" custLinFactNeighborY="-28545"/>
      <dgm:spPr/>
    </dgm:pt>
    <dgm:pt modelId="{F5F74FB4-4525-4229-B1B4-E22686EE90F8}" type="pres">
      <dgm:prSet presAssocID="{6EACC964-F118-400C-98A6-750823D710F6}" presName="img" presStyleLbl="fgImgPlace1" presStyleIdx="0" presStyleCnt="4" custScaleX="94189" custScaleY="42757" custLinFactNeighborX="-4375" custLinFactNeighborY="629"/>
      <dgm:spPr>
        <a:xfrm>
          <a:off x="246913" y="216137"/>
          <a:ext cx="1017248" cy="898867"/>
        </a:xfrm>
        <a:prstGeom prst="roundRect">
          <a:avLst>
            <a:gd name="adj" fmla="val 10000"/>
          </a:avLst>
        </a:prstGeom>
        <a:blipFill dpi="0" rotWithShape="1">
          <a:blip xmlns:r="http://schemas.openxmlformats.org/officeDocument/2006/relationships" r:embed="rId1" cstate="print">
            <a:extLst>
              <a:ext uri="{28A0092B-C50C-407E-A947-70E740481C1C}">
                <a14:useLocalDpi xmlns:a14="http://schemas.microsoft.com/office/drawing/2010/main" val="0"/>
              </a:ext>
            </a:extLst>
          </a:blip>
          <a:srcRect/>
          <a:stretch>
            <a:fillRect l="21171" r="21171"/>
          </a:stretch>
        </a:blipFill>
        <a:ln w="12700" cap="flat" cmpd="sng" algn="ctr">
          <a:solidFill>
            <a:srgbClr val="ED7D31">
              <a:shade val="80000"/>
              <a:hueOff val="0"/>
              <a:satOff val="0"/>
              <a:lumOff val="0"/>
              <a:alphaOff val="0"/>
            </a:srgbClr>
          </a:solidFill>
          <a:prstDash val="solid"/>
          <a:miter lim="800000"/>
        </a:ln>
        <a:effectLst/>
      </dgm:spPr>
    </dgm:pt>
    <dgm:pt modelId="{B501CD3E-150D-4629-A565-6D7F38E54428}" type="pres">
      <dgm:prSet presAssocID="{6EACC964-F118-400C-98A6-750823D710F6}" presName="text" presStyleLbl="node1" presStyleIdx="0" presStyleCnt="4">
        <dgm:presLayoutVars>
          <dgm:bulletEnabled val="1"/>
        </dgm:presLayoutVars>
      </dgm:prSet>
      <dgm:spPr/>
    </dgm:pt>
    <dgm:pt modelId="{B5178494-51A4-4A93-97E3-5F538A22A4F7}" type="pres">
      <dgm:prSet presAssocID="{771B2D46-9352-475B-B996-EC9B21BD4AA9}" presName="spacer" presStyleCnt="0"/>
      <dgm:spPr/>
    </dgm:pt>
    <dgm:pt modelId="{2F9E387C-1779-49FB-8109-41E5586537DF}" type="pres">
      <dgm:prSet presAssocID="{9044F0CE-BBCB-4BF9-AFC1-4FC5D704CF52}" presName="comp" presStyleCnt="0"/>
      <dgm:spPr/>
    </dgm:pt>
    <dgm:pt modelId="{01386AAB-52D2-4FD0-A1CB-AE3923C091C9}" type="pres">
      <dgm:prSet presAssocID="{9044F0CE-BBCB-4BF9-AFC1-4FC5D704CF52}" presName="box" presStyleLbl="node1" presStyleIdx="1" presStyleCnt="4" custScaleY="71013" custLinFactNeighborY="-6235"/>
      <dgm:spPr/>
    </dgm:pt>
    <dgm:pt modelId="{348C2332-A88C-4854-BB57-8B0B210E2638}" type="pres">
      <dgm:prSet presAssocID="{9044F0CE-BBCB-4BF9-AFC1-4FC5D704CF52}" presName="img" presStyleLbl="fgImgPlace1" presStyleIdx="1" presStyleCnt="4" custScaleX="93333" custScaleY="44468" custLinFactNeighborX="-6030" custLinFactNeighborY="-5207"/>
      <dgm:spPr>
        <a:xfrm>
          <a:off x="233661" y="1876281"/>
          <a:ext cx="1008003" cy="934837"/>
        </a:xfrm>
        <a:prstGeom prst="roundRect">
          <a:avLst>
            <a:gd name="adj" fmla="val 10000"/>
          </a:avLst>
        </a:prstGeom>
        <a:blipFill dpi="0" rotWithShape="1">
          <a:blip xmlns:r="http://schemas.openxmlformats.org/officeDocument/2006/relationships" r:embed="rId2" cstate="print">
            <a:extLst>
              <a:ext uri="{28A0092B-C50C-407E-A947-70E740481C1C}">
                <a14:useLocalDpi xmlns:a14="http://schemas.microsoft.com/office/drawing/2010/main" val="0"/>
              </a:ext>
            </a:extLst>
          </a:blip>
          <a:srcRect/>
          <a:stretch>
            <a:fillRect l="3766" r="3766"/>
          </a:stretch>
        </a:blipFill>
        <a:ln w="12700" cap="flat" cmpd="sng" algn="ctr">
          <a:solidFill>
            <a:srgbClr val="ED7D31">
              <a:shade val="80000"/>
              <a:hueOff val="0"/>
              <a:satOff val="0"/>
              <a:lumOff val="0"/>
              <a:alphaOff val="0"/>
            </a:srgbClr>
          </a:solidFill>
          <a:prstDash val="solid"/>
          <a:miter lim="800000"/>
        </a:ln>
        <a:effectLst/>
      </dgm:spPr>
    </dgm:pt>
    <dgm:pt modelId="{4C490A95-2B37-47AA-9FD8-79F063F9540B}" type="pres">
      <dgm:prSet presAssocID="{9044F0CE-BBCB-4BF9-AFC1-4FC5D704CF52}" presName="text" presStyleLbl="node1" presStyleIdx="1" presStyleCnt="4">
        <dgm:presLayoutVars>
          <dgm:bulletEnabled val="1"/>
        </dgm:presLayoutVars>
      </dgm:prSet>
      <dgm:spPr/>
    </dgm:pt>
    <dgm:pt modelId="{CC9BFAFB-B6BE-4B66-8F97-0D4DD6EFEDB9}" type="pres">
      <dgm:prSet presAssocID="{5C8745D7-BEBD-4F54-B0C1-CD26D2162FDB}" presName="spacer" presStyleCnt="0"/>
      <dgm:spPr/>
    </dgm:pt>
    <dgm:pt modelId="{C5BDE638-08A9-4B3B-8D0C-4F67C1CCE59E}" type="pres">
      <dgm:prSet presAssocID="{B7A10EAC-AE81-4853-B90C-DDCBA60BD09A}" presName="comp" presStyleCnt="0"/>
      <dgm:spPr/>
    </dgm:pt>
    <dgm:pt modelId="{719A488B-1ABA-4FC2-B365-10869D14F400}" type="pres">
      <dgm:prSet presAssocID="{B7A10EAC-AE81-4853-B90C-DDCBA60BD09A}" presName="box" presStyleLbl="node1" presStyleIdx="2" presStyleCnt="4" custScaleY="80257" custLinFactNeighborY="-12137"/>
      <dgm:spPr/>
    </dgm:pt>
    <dgm:pt modelId="{A4CBA907-9EFE-4318-8BBE-4E2C4F7001B6}" type="pres">
      <dgm:prSet presAssocID="{B7A10EAC-AE81-4853-B90C-DDCBA60BD09A}" presName="img" presStyleLbl="fgImgPlace1" presStyleIdx="2" presStyleCnt="4" custScaleX="93790" custScaleY="54157" custLinFactNeighborX="-7643" custLinFactNeighborY="-12320"/>
      <dgm:spPr>
        <a:xfrm>
          <a:off x="213773" y="3732140"/>
          <a:ext cx="1012939" cy="1138526"/>
        </a:xfrm>
        <a:prstGeom prst="roundRect">
          <a:avLst>
            <a:gd name="adj" fmla="val 10000"/>
          </a:avLst>
        </a:prstGeom>
        <a:blipFill dpi="0" rotWithShape="1">
          <a:blip xmlns:r="http://schemas.openxmlformats.org/officeDocument/2006/relationships" r:embed="rId3" cstate="print">
            <a:extLst>
              <a:ext uri="{28A0092B-C50C-407E-A947-70E740481C1C}">
                <a14:useLocalDpi xmlns:a14="http://schemas.microsoft.com/office/drawing/2010/main" val="0"/>
              </a:ext>
            </a:extLst>
          </a:blip>
          <a:srcRect/>
          <a:stretch>
            <a:fillRect t="3932" b="3932"/>
          </a:stretch>
        </a:blipFill>
        <a:ln w="12700" cap="flat" cmpd="sng" algn="ctr">
          <a:solidFill>
            <a:srgbClr val="ED7D31">
              <a:shade val="80000"/>
              <a:hueOff val="0"/>
              <a:satOff val="0"/>
              <a:lumOff val="0"/>
              <a:alphaOff val="0"/>
            </a:srgbClr>
          </a:solidFill>
          <a:prstDash val="solid"/>
          <a:miter lim="800000"/>
        </a:ln>
        <a:effectLst/>
      </dgm:spPr>
    </dgm:pt>
    <dgm:pt modelId="{CCB8EAE2-0221-4679-B15C-E96B3CDE97AA}" type="pres">
      <dgm:prSet presAssocID="{B7A10EAC-AE81-4853-B90C-DDCBA60BD09A}" presName="text" presStyleLbl="node1" presStyleIdx="2" presStyleCnt="4">
        <dgm:presLayoutVars>
          <dgm:bulletEnabled val="1"/>
        </dgm:presLayoutVars>
      </dgm:prSet>
      <dgm:spPr/>
    </dgm:pt>
    <dgm:pt modelId="{0EA3CF36-9548-4D75-A8F3-8546CA01C810}" type="pres">
      <dgm:prSet presAssocID="{D5083A6A-F8E5-4A8A-A04D-0C34919FFE99}" presName="spacer" presStyleCnt="0"/>
      <dgm:spPr/>
    </dgm:pt>
    <dgm:pt modelId="{9D84798F-9C86-4366-B1D8-925D3D365B2B}" type="pres">
      <dgm:prSet presAssocID="{7B2D4E82-E2AA-43FE-BEFE-0CDBE5C456D6}" presName="comp" presStyleCnt="0"/>
      <dgm:spPr/>
    </dgm:pt>
    <dgm:pt modelId="{999E22F5-0836-47E8-BCB6-2E3C58E954C3}" type="pres">
      <dgm:prSet presAssocID="{7B2D4E82-E2AA-43FE-BEFE-0CDBE5C456D6}" presName="box" presStyleLbl="node1" presStyleIdx="3" presStyleCnt="4" custScaleY="98549" custLinFactNeighborY="-17818"/>
      <dgm:spPr/>
    </dgm:pt>
    <dgm:pt modelId="{EE1EAF7B-FB09-46FE-A43F-3BE6AB486266}" type="pres">
      <dgm:prSet presAssocID="{7B2D4E82-E2AA-43FE-BEFE-0CDBE5C456D6}" presName="img" presStyleLbl="fgImgPlace1" presStyleIdx="3" presStyleCnt="4" custScaleX="96679" custScaleY="62018" custLinFactNeighborX="-4971" custLinFactNeighborY="-25052"/>
      <dgm:spPr>
        <a:xfrm>
          <a:off x="227030" y="5761120"/>
          <a:ext cx="1044140" cy="1303786"/>
        </a:xfrm>
        <a:prstGeom prst="roundRect">
          <a:avLst>
            <a:gd name="adj" fmla="val 10000"/>
          </a:avLst>
        </a:prstGeom>
        <a:blipFill dpi="0" rotWithShape="1">
          <a:blip xmlns:r="http://schemas.openxmlformats.org/officeDocument/2006/relationships" r:embed="rId4" cstate="print">
            <a:extLst>
              <a:ext uri="{28A0092B-C50C-407E-A947-70E740481C1C}">
                <a14:useLocalDpi xmlns:a14="http://schemas.microsoft.com/office/drawing/2010/main" val="0"/>
              </a:ext>
            </a:extLst>
          </a:blip>
          <a:srcRect/>
          <a:stretch>
            <a:fillRect t="9853" b="9853"/>
          </a:stretch>
        </a:blipFill>
        <a:ln w="12700" cap="flat" cmpd="sng" algn="ctr">
          <a:solidFill>
            <a:srgbClr val="ED7D31">
              <a:shade val="80000"/>
              <a:hueOff val="0"/>
              <a:satOff val="0"/>
              <a:lumOff val="0"/>
              <a:alphaOff val="0"/>
            </a:srgbClr>
          </a:solidFill>
          <a:prstDash val="solid"/>
          <a:miter lim="800000"/>
        </a:ln>
        <a:effectLst/>
      </dgm:spPr>
    </dgm:pt>
    <dgm:pt modelId="{BF8A93C4-61AE-4302-A72E-A627376482F2}" type="pres">
      <dgm:prSet presAssocID="{7B2D4E82-E2AA-43FE-BEFE-0CDBE5C456D6}" presName="text" presStyleLbl="node1" presStyleIdx="3" presStyleCnt="4">
        <dgm:presLayoutVars>
          <dgm:bulletEnabled val="1"/>
        </dgm:presLayoutVars>
      </dgm:prSet>
      <dgm:spPr/>
    </dgm:pt>
  </dgm:ptLst>
  <dgm:cxnLst>
    <dgm:cxn modelId="{A15EDB01-1E9E-4B8C-9E3F-0848CB80B472}" srcId="{B7A10EAC-AE81-4853-B90C-DDCBA60BD09A}" destId="{40283F41-0C00-4411-BE2E-5B8254E6D2A4}" srcOrd="7" destOrd="0" parTransId="{5D172F3F-B217-4128-8D9E-B75612B53634}" sibTransId="{04A77208-76B1-467E-B9A1-551570390565}"/>
    <dgm:cxn modelId="{D5CADE02-7A35-402F-9657-237F9F4FE567}" type="presOf" srcId="{5FCD4FAA-732B-4E24-9F23-CE7078662CD4}" destId="{8EBFAB34-6F10-4C0C-934E-577E14E72E8B}" srcOrd="0" destOrd="3" presId="urn:microsoft.com/office/officeart/2005/8/layout/vList4"/>
    <dgm:cxn modelId="{D2E3350B-3A75-41BB-A077-5C14E11CABF2}" type="presOf" srcId="{B5DDADD5-838C-4839-B465-46A2E38BCA82}" destId="{CCB8EAE2-0221-4679-B15C-E96B3CDE97AA}" srcOrd="1" destOrd="5" presId="urn:microsoft.com/office/officeart/2005/8/layout/vList4"/>
    <dgm:cxn modelId="{0D53D70C-E2BC-44B1-98E7-A735197FC02A}" type="presOf" srcId="{B04BC09A-F316-414C-BD32-D769CFAAA048}" destId="{BF8A93C4-61AE-4302-A72E-A627376482F2}" srcOrd="1" destOrd="4" presId="urn:microsoft.com/office/officeart/2005/8/layout/vList4"/>
    <dgm:cxn modelId="{75BB9A0F-F067-4400-B8AD-6A031BF0F324}" srcId="{7B2D4E82-E2AA-43FE-BEFE-0CDBE5C456D6}" destId="{9D44ED5A-56AE-42BF-9671-F424546ADA38}" srcOrd="5" destOrd="0" parTransId="{F19EAADE-1239-411A-91B2-C0425BF0CA1F}" sibTransId="{E72EE677-A43E-4167-A7E7-6095D3B84AD3}"/>
    <dgm:cxn modelId="{12FE0910-E618-4CE8-A4D3-32F21A27251F}" type="presOf" srcId="{A5BBEC92-0C4C-40CC-9CFC-85AF16FAAA72}" destId="{CCB8EAE2-0221-4679-B15C-E96B3CDE97AA}" srcOrd="1" destOrd="7" presId="urn:microsoft.com/office/officeart/2005/8/layout/vList4"/>
    <dgm:cxn modelId="{68E9DB13-C94F-4055-9E84-8D2F6F16FB7F}" srcId="{B7A10EAC-AE81-4853-B90C-DDCBA60BD09A}" destId="{A5BBEC92-0C4C-40CC-9CFC-85AF16FAAA72}" srcOrd="6" destOrd="0" parTransId="{D6D1845C-F91C-4F27-8CAF-4D638AC53FC3}" sibTransId="{95D55AC8-E2AF-4C41-90F6-15064DBB0AB1}"/>
    <dgm:cxn modelId="{0A867216-9B2A-4B57-8D42-4AB0E9365B92}" type="presOf" srcId="{A5BBEC92-0C4C-40CC-9CFC-85AF16FAAA72}" destId="{719A488B-1ABA-4FC2-B365-10869D14F400}" srcOrd="0" destOrd="7" presId="urn:microsoft.com/office/officeart/2005/8/layout/vList4"/>
    <dgm:cxn modelId="{6C35C019-286E-49CD-BC8A-4DA1FCCCA807}" type="presOf" srcId="{4F4E6015-008C-4AA0-80AD-874E3B96BB18}" destId="{BF8A93C4-61AE-4302-A72E-A627376482F2}" srcOrd="1" destOrd="1" presId="urn:microsoft.com/office/officeart/2005/8/layout/vList4"/>
    <dgm:cxn modelId="{29E0E419-B086-47A9-B82A-06BE705046EE}" type="presOf" srcId="{7B2D4E82-E2AA-43FE-BEFE-0CDBE5C456D6}" destId="{999E22F5-0836-47E8-BCB6-2E3C58E954C3}" srcOrd="0" destOrd="0" presId="urn:microsoft.com/office/officeart/2005/8/layout/vList4"/>
    <dgm:cxn modelId="{BB5A0C1C-7F80-41A9-82C5-EBC4C0C4E1BD}" type="presOf" srcId="{CA6F7D80-A120-4C25-BDFC-56732EF483B0}" destId="{719A488B-1ABA-4FC2-B365-10869D14F400}" srcOrd="0" destOrd="6" presId="urn:microsoft.com/office/officeart/2005/8/layout/vList4"/>
    <dgm:cxn modelId="{7FE05B1C-0412-46AB-AF5E-2B760C71CEF0}" srcId="{F75AE2A6-E134-4180-A3AE-F63F42B0E709}" destId="{B7A10EAC-AE81-4853-B90C-DDCBA60BD09A}" srcOrd="2" destOrd="0" parTransId="{A1084CDE-8204-4FB3-AD93-A5979583D411}" sibTransId="{D5083A6A-F8E5-4A8A-A04D-0C34919FFE99}"/>
    <dgm:cxn modelId="{AC07202A-0B1D-410A-85F4-2ABF2E14EAF3}" srcId="{7B2D4E82-E2AA-43FE-BEFE-0CDBE5C456D6}" destId="{F7F422F0-A0E1-4C0B-93B4-291F54A1958A}" srcOrd="2" destOrd="0" parTransId="{01D20FCE-715D-4B2E-A7C0-10A599CF4B5F}" sibTransId="{8F6906D9-40BE-4578-B6A8-A22D9790D01F}"/>
    <dgm:cxn modelId="{D5491C2E-9CD4-4769-B02D-9BEF206885ED}" type="presOf" srcId="{F0F3187A-6379-4DF3-8783-6A34601C412E}" destId="{8EBFAB34-6F10-4C0C-934E-577E14E72E8B}" srcOrd="0" destOrd="1" presId="urn:microsoft.com/office/officeart/2005/8/layout/vList4"/>
    <dgm:cxn modelId="{4D14E030-AFE1-4F79-8205-BDCC9005A9FB}" type="presOf" srcId="{20461DE6-3B4F-4106-A918-974717B3CC13}" destId="{4C490A95-2B37-47AA-9FD8-79F063F9540B}" srcOrd="1" destOrd="5" presId="urn:microsoft.com/office/officeart/2005/8/layout/vList4"/>
    <dgm:cxn modelId="{CB46AB32-A0EB-4953-87EB-62DF54A01A19}" srcId="{B7A10EAC-AE81-4853-B90C-DDCBA60BD09A}" destId="{163EA279-0F37-43E6-BEFD-662378CC6CA5}" srcOrd="3" destOrd="0" parTransId="{9384F263-5857-461E-BA14-51B9B720707B}" sibTransId="{02956444-BB8F-42AD-805D-C5E94DBC6EF4}"/>
    <dgm:cxn modelId="{F1AC1136-7AF3-4E2C-9248-CF8C5DD008FE}" type="presOf" srcId="{1E8C6CD6-B38D-42A2-9D49-5D6CAAF2CA06}" destId="{4C490A95-2B37-47AA-9FD8-79F063F9540B}" srcOrd="1" destOrd="1" presId="urn:microsoft.com/office/officeart/2005/8/layout/vList4"/>
    <dgm:cxn modelId="{FBC1C637-3212-48C1-94C0-0620621E22FA}" type="presOf" srcId="{48BA2D87-F680-4BE4-8444-52FD9B006222}" destId="{BF8A93C4-61AE-4302-A72E-A627376482F2}" srcOrd="1" destOrd="9" presId="urn:microsoft.com/office/officeart/2005/8/layout/vList4"/>
    <dgm:cxn modelId="{15B9433B-9776-4426-A65D-8CE738D3513D}" type="presOf" srcId="{CA6F7D80-A120-4C25-BDFC-56732EF483B0}" destId="{CCB8EAE2-0221-4679-B15C-E96B3CDE97AA}" srcOrd="1" destOrd="6" presId="urn:microsoft.com/office/officeart/2005/8/layout/vList4"/>
    <dgm:cxn modelId="{455B145F-3E5A-4FF0-BFF8-9A48A4384D9F}" srcId="{7B2D4E82-E2AA-43FE-BEFE-0CDBE5C456D6}" destId="{29BC84A2-579A-4527-BDE0-3E442235F7A0}" srcOrd="1" destOrd="0" parTransId="{FB1E7718-81F7-4B28-9F69-0DFE8F1DDFDC}" sibTransId="{DAF4113A-15D1-4BE0-A8F9-ADF89B0CC817}"/>
    <dgm:cxn modelId="{6F9D1445-33FA-4C03-BBBE-3E35A8EEA4FC}" type="presOf" srcId="{F0F3187A-6379-4DF3-8783-6A34601C412E}" destId="{B501CD3E-150D-4629-A565-6D7F38E54428}" srcOrd="1" destOrd="1" presId="urn:microsoft.com/office/officeart/2005/8/layout/vList4"/>
    <dgm:cxn modelId="{B8375D65-A346-46B8-A34E-7E139FFF4BDE}" srcId="{6EACC964-F118-400C-98A6-750823D710F6}" destId="{FD912D15-707A-4FD3-971C-3E2BCCAC8516}" srcOrd="3" destOrd="0" parTransId="{5BF85CF3-17BB-4DCD-B92F-CBCEA8172EDD}" sibTransId="{3C0CD0D7-5F8D-49AA-BC80-5B91A6B8D328}"/>
    <dgm:cxn modelId="{D8CAE266-1C6C-4CC9-AED6-400D1089F596}" srcId="{6EACC964-F118-400C-98A6-750823D710F6}" destId="{9B0EAF20-21F3-4AEC-A519-EB4A6EFB71FC}" srcOrd="1" destOrd="0" parTransId="{3A90E69D-2B3B-4A31-B7CF-CA0E5F51588B}" sibTransId="{993878FA-15AF-4C10-855A-E05EAEB64DEA}"/>
    <dgm:cxn modelId="{28C3116A-BE69-4081-B310-0E263F5B30CF}" srcId="{F75AE2A6-E134-4180-A3AE-F63F42B0E709}" destId="{9044F0CE-BBCB-4BF9-AFC1-4FC5D704CF52}" srcOrd="1" destOrd="0" parTransId="{8104FB9D-9CFB-4F89-9B9A-EE545C148861}" sibTransId="{5C8745D7-BEBD-4F54-B0C1-CD26D2162FDB}"/>
    <dgm:cxn modelId="{C62BC54A-7E5E-41F4-AA59-885FE04149FD}" type="presOf" srcId="{B7A10EAC-AE81-4853-B90C-DDCBA60BD09A}" destId="{719A488B-1ABA-4FC2-B365-10869D14F400}" srcOrd="0" destOrd="0" presId="urn:microsoft.com/office/officeart/2005/8/layout/vList4"/>
    <dgm:cxn modelId="{AACF0451-0094-427B-8820-F8BB9B6958DC}" type="presOf" srcId="{40283F41-0C00-4411-BE2E-5B8254E6D2A4}" destId="{719A488B-1ABA-4FC2-B365-10869D14F400}" srcOrd="0" destOrd="8" presId="urn:microsoft.com/office/officeart/2005/8/layout/vList4"/>
    <dgm:cxn modelId="{1CB51951-A52C-4D5C-B270-FBB61CE4A64C}" type="presOf" srcId="{C8AAF291-F009-461D-A841-35A42E5317D5}" destId="{999E22F5-0836-47E8-BCB6-2E3C58E954C3}" srcOrd="0" destOrd="7" presId="urn:microsoft.com/office/officeart/2005/8/layout/vList4"/>
    <dgm:cxn modelId="{591E2671-7D20-4F8B-BE56-91AD596F90A1}" type="presOf" srcId="{B5DDADD5-838C-4839-B465-46A2E38BCA82}" destId="{719A488B-1ABA-4FC2-B365-10869D14F400}" srcOrd="0" destOrd="5" presId="urn:microsoft.com/office/officeart/2005/8/layout/vList4"/>
    <dgm:cxn modelId="{E0FDD851-203B-4CBC-B792-303634F5D3F3}" srcId="{B7A10EAC-AE81-4853-B90C-DDCBA60BD09A}" destId="{3E15EC5C-0EAB-4A9C-8311-D271583D7585}" srcOrd="1" destOrd="0" parTransId="{CBB39580-FF19-4196-A675-082D1006950C}" sibTransId="{9A9081E5-3D9D-40A9-9DFD-6C64C7E7778B}"/>
    <dgm:cxn modelId="{9F216373-69C4-4842-BE70-5571420E197C}" type="presOf" srcId="{DAB540A4-BC23-4273-BA8D-683AB4E1CBF2}" destId="{BF8A93C4-61AE-4302-A72E-A627376482F2}" srcOrd="1" destOrd="8" presId="urn:microsoft.com/office/officeart/2005/8/layout/vList4"/>
    <dgm:cxn modelId="{0EAD3C54-BACF-4E87-BA38-024C74CFE362}" srcId="{B7A10EAC-AE81-4853-B90C-DDCBA60BD09A}" destId="{6C8D078E-BA7F-4CE7-B388-2D07DC62B2D8}" srcOrd="0" destOrd="0" parTransId="{D0436C80-30CE-40A0-971C-50EFBB7AD611}" sibTransId="{CD3A513D-8246-45FA-AF47-E8BB0CF0DCBA}"/>
    <dgm:cxn modelId="{D91FDE75-9EF8-4C6F-9B84-FF69D83D59D9}" type="presOf" srcId="{C1B0E50B-1CEF-40B1-8D00-4D3E376ADC35}" destId="{01386AAB-52D2-4FD0-A1CB-AE3923C091C9}" srcOrd="0" destOrd="4" presId="urn:microsoft.com/office/officeart/2005/8/layout/vList4"/>
    <dgm:cxn modelId="{27837E56-D88D-414B-AD31-41D2B4320C87}" type="presOf" srcId="{9044F0CE-BBCB-4BF9-AFC1-4FC5D704CF52}" destId="{01386AAB-52D2-4FD0-A1CB-AE3923C091C9}" srcOrd="0" destOrd="0" presId="urn:microsoft.com/office/officeart/2005/8/layout/vList4"/>
    <dgm:cxn modelId="{C0BBAD56-6E88-4192-928C-0C934957334D}" type="presOf" srcId="{7B2D4E82-E2AA-43FE-BEFE-0CDBE5C456D6}" destId="{BF8A93C4-61AE-4302-A72E-A627376482F2}" srcOrd="1" destOrd="0" presId="urn:microsoft.com/office/officeart/2005/8/layout/vList4"/>
    <dgm:cxn modelId="{D635717A-001D-4104-9A33-F8B93AF0B11B}" srcId="{9044F0CE-BBCB-4BF9-AFC1-4FC5D704CF52}" destId="{33B77D50-D6F0-428A-81C9-60A1512322CA}" srcOrd="5" destOrd="0" parTransId="{4E3C4C0D-DD85-40DD-920D-79D92612DA5F}" sibTransId="{A2E01E2C-811C-4B3A-80D2-17C9581A1121}"/>
    <dgm:cxn modelId="{EC921D7B-DE43-4B1D-B515-DBC4CFC018CE}" type="presOf" srcId="{FD912D15-707A-4FD3-971C-3E2BCCAC8516}" destId="{B501CD3E-150D-4629-A565-6D7F38E54428}" srcOrd="1" destOrd="4" presId="urn:microsoft.com/office/officeart/2005/8/layout/vList4"/>
    <dgm:cxn modelId="{B6C17A7D-CC0C-4738-B1DE-9B16858C3839}" type="presOf" srcId="{9044F0CE-BBCB-4BF9-AFC1-4FC5D704CF52}" destId="{4C490A95-2B37-47AA-9FD8-79F063F9540B}" srcOrd="1" destOrd="0" presId="urn:microsoft.com/office/officeart/2005/8/layout/vList4"/>
    <dgm:cxn modelId="{0E5CCA80-CE02-4E4F-9FE9-52A2B3B721FF}" srcId="{7B2D4E82-E2AA-43FE-BEFE-0CDBE5C456D6}" destId="{DAB540A4-BC23-4273-BA8D-683AB4E1CBF2}" srcOrd="7" destOrd="0" parTransId="{5F4056B6-4478-4035-9E49-CF5C251B0B6E}" sibTransId="{78D5683A-02D3-4ECA-99A2-3449BFF67853}"/>
    <dgm:cxn modelId="{E2DAB682-9D23-4390-A918-FFE3CE3187E9}" type="presOf" srcId="{73607582-5058-4B7C-B53F-4DAD6DB22D09}" destId="{01386AAB-52D2-4FD0-A1CB-AE3923C091C9}" srcOrd="0" destOrd="2" presId="urn:microsoft.com/office/officeart/2005/8/layout/vList4"/>
    <dgm:cxn modelId="{5C94F884-E6FC-4032-A9DB-32ED783C5CE2}" srcId="{7B2D4E82-E2AA-43FE-BEFE-0CDBE5C456D6}" destId="{48BA2D87-F680-4BE4-8444-52FD9B006222}" srcOrd="8" destOrd="0" parTransId="{9E200596-2DC8-459D-9E96-4CAA93E29793}" sibTransId="{A755D51E-8A4E-427A-B6B0-C38524D98E72}"/>
    <dgm:cxn modelId="{AAD99085-E17C-41B1-8CAB-098F6B4C0E75}" srcId="{7B2D4E82-E2AA-43FE-BEFE-0CDBE5C456D6}" destId="{B04BC09A-F316-414C-BD32-D769CFAAA048}" srcOrd="3" destOrd="0" parTransId="{7A6A40E6-16BE-4C86-9BC0-EA52B17593AE}" sibTransId="{D855C25D-4A4B-44AC-AC20-40B27B873187}"/>
    <dgm:cxn modelId="{9A462986-F728-4A97-8321-135FFEFDBD34}" type="presOf" srcId="{F7F422F0-A0E1-4C0B-93B4-291F54A1958A}" destId="{999E22F5-0836-47E8-BCB6-2E3C58E954C3}" srcOrd="0" destOrd="3" presId="urn:microsoft.com/office/officeart/2005/8/layout/vList4"/>
    <dgm:cxn modelId="{2C318187-406F-40CA-9532-A7BA91560989}" type="presOf" srcId="{20461DE6-3B4F-4106-A918-974717B3CC13}" destId="{01386AAB-52D2-4FD0-A1CB-AE3923C091C9}" srcOrd="0" destOrd="5" presId="urn:microsoft.com/office/officeart/2005/8/layout/vList4"/>
    <dgm:cxn modelId="{031D168A-2BA6-42E0-B93C-ADF761818DF5}" type="presOf" srcId="{6EACC964-F118-400C-98A6-750823D710F6}" destId="{8EBFAB34-6F10-4C0C-934E-577E14E72E8B}" srcOrd="0" destOrd="0" presId="urn:microsoft.com/office/officeart/2005/8/layout/vList4"/>
    <dgm:cxn modelId="{D5006A8A-83DB-4B04-8117-17D986E2E881}" type="presOf" srcId="{3E15EC5C-0EAB-4A9C-8311-D271583D7585}" destId="{719A488B-1ABA-4FC2-B365-10869D14F400}" srcOrd="0" destOrd="2" presId="urn:microsoft.com/office/officeart/2005/8/layout/vList4"/>
    <dgm:cxn modelId="{D5E3D88A-3D51-4AC4-80FA-F68009628CA0}" type="presOf" srcId="{3E15EC5C-0EAB-4A9C-8311-D271583D7585}" destId="{CCB8EAE2-0221-4679-B15C-E96B3CDE97AA}" srcOrd="1" destOrd="2" presId="urn:microsoft.com/office/officeart/2005/8/layout/vList4"/>
    <dgm:cxn modelId="{6E886F8B-0999-4627-B4A4-C099C044F76E}" type="presOf" srcId="{FD912D15-707A-4FD3-971C-3E2BCCAC8516}" destId="{8EBFAB34-6F10-4C0C-934E-577E14E72E8B}" srcOrd="0" destOrd="4" presId="urn:microsoft.com/office/officeart/2005/8/layout/vList4"/>
    <dgm:cxn modelId="{85887299-C5C9-449E-896C-056CEEADFFDC}" type="presOf" srcId="{6C8D078E-BA7F-4CE7-B388-2D07DC62B2D8}" destId="{719A488B-1ABA-4FC2-B365-10869D14F400}" srcOrd="0" destOrd="1" presId="urn:microsoft.com/office/officeart/2005/8/layout/vList4"/>
    <dgm:cxn modelId="{3731919A-1BFF-4FFA-B2EF-836A1C01F21F}" srcId="{6EACC964-F118-400C-98A6-750823D710F6}" destId="{5FCD4FAA-732B-4E24-9F23-CE7078662CD4}" srcOrd="2" destOrd="0" parTransId="{D6AB6155-A4EC-493A-BCB2-0B264655DC3E}" sibTransId="{FCC230B9-7EE4-4363-B712-5BEE8318E3C9}"/>
    <dgm:cxn modelId="{8121079B-AAA9-48AE-B554-22FE5762B9F9}" type="presOf" srcId="{5FCD4FAA-732B-4E24-9F23-CE7078662CD4}" destId="{B501CD3E-150D-4629-A565-6D7F38E54428}" srcOrd="1" destOrd="3" presId="urn:microsoft.com/office/officeart/2005/8/layout/vList4"/>
    <dgm:cxn modelId="{7666C19D-37C0-4122-96EC-E1B60737921E}" type="presOf" srcId="{DAB540A4-BC23-4273-BA8D-683AB4E1CBF2}" destId="{999E22F5-0836-47E8-BCB6-2E3C58E954C3}" srcOrd="0" destOrd="8" presId="urn:microsoft.com/office/officeart/2005/8/layout/vList4"/>
    <dgm:cxn modelId="{52DACDA0-E2E0-476A-A0EB-C587FD430BC1}" srcId="{9044F0CE-BBCB-4BF9-AFC1-4FC5D704CF52}" destId="{73607582-5058-4B7C-B53F-4DAD6DB22D09}" srcOrd="1" destOrd="0" parTransId="{A260CC7B-BA6C-41C4-B911-387295ED8515}" sibTransId="{A215D477-C2A5-4666-9D4A-1949907C2B2C}"/>
    <dgm:cxn modelId="{EFFE8CA7-F68A-43B9-BA17-B582173612ED}" type="presOf" srcId="{33B77D50-D6F0-428A-81C9-60A1512322CA}" destId="{4C490A95-2B37-47AA-9FD8-79F063F9540B}" srcOrd="1" destOrd="6" presId="urn:microsoft.com/office/officeart/2005/8/layout/vList4"/>
    <dgm:cxn modelId="{1F54C6A7-2860-42A5-B296-8548073E5538}" type="presOf" srcId="{9375FD45-0581-4072-BE7D-F5B91D3DFCF1}" destId="{4C490A95-2B37-47AA-9FD8-79F063F9540B}" srcOrd="1" destOrd="3" presId="urn:microsoft.com/office/officeart/2005/8/layout/vList4"/>
    <dgm:cxn modelId="{75B9AEB0-0166-41D6-8027-03D67DC8717A}" type="presOf" srcId="{40283F41-0C00-4411-BE2E-5B8254E6D2A4}" destId="{CCB8EAE2-0221-4679-B15C-E96B3CDE97AA}" srcOrd="1" destOrd="8" presId="urn:microsoft.com/office/officeart/2005/8/layout/vList4"/>
    <dgm:cxn modelId="{2D49AEB2-8E9F-4D46-A1A9-FCD74DFD2F12}" type="presOf" srcId="{F75AE2A6-E134-4180-A3AE-F63F42B0E709}" destId="{B6E363BF-2CE1-4A35-A30C-20031CA24E67}" srcOrd="0" destOrd="0" presId="urn:microsoft.com/office/officeart/2005/8/layout/vList4"/>
    <dgm:cxn modelId="{DD14EEB4-FB23-4A37-9723-7EDC9187556A}" type="presOf" srcId="{B04BC09A-F316-414C-BD32-D769CFAAA048}" destId="{999E22F5-0836-47E8-BCB6-2E3C58E954C3}" srcOrd="0" destOrd="4" presId="urn:microsoft.com/office/officeart/2005/8/layout/vList4"/>
    <dgm:cxn modelId="{5FD420B5-7651-4BB1-ACF7-7ABA577A9555}" type="presOf" srcId="{9D44ED5A-56AE-42BF-9671-F424546ADA38}" destId="{BF8A93C4-61AE-4302-A72E-A627376482F2}" srcOrd="1" destOrd="6" presId="urn:microsoft.com/office/officeart/2005/8/layout/vList4"/>
    <dgm:cxn modelId="{86489FB6-FB67-4264-9662-6668719E2BCB}" type="presOf" srcId="{F68F0AEC-098B-4D4C-A0B8-42F254DF2BBB}" destId="{999E22F5-0836-47E8-BCB6-2E3C58E954C3}" srcOrd="0" destOrd="5" presId="urn:microsoft.com/office/officeart/2005/8/layout/vList4"/>
    <dgm:cxn modelId="{609CB3B8-1621-4A79-A01E-07049BDEDB56}" type="presOf" srcId="{F68F0AEC-098B-4D4C-A0B8-42F254DF2BBB}" destId="{BF8A93C4-61AE-4302-A72E-A627376482F2}" srcOrd="1" destOrd="5" presId="urn:microsoft.com/office/officeart/2005/8/layout/vList4"/>
    <dgm:cxn modelId="{A75B29B9-37B3-462C-ADBD-8E1A8CE24AB7}" srcId="{7B2D4E82-E2AA-43FE-BEFE-0CDBE5C456D6}" destId="{4F4E6015-008C-4AA0-80AD-874E3B96BB18}" srcOrd="0" destOrd="0" parTransId="{0B4E5F9C-72C7-4525-A0A9-5D09BF651AC1}" sibTransId="{B323B2B1-69D2-40F9-8AFB-0187177859AE}"/>
    <dgm:cxn modelId="{372631BB-548E-409E-BEB0-3A76B6A93728}" type="presOf" srcId="{4F4E6015-008C-4AA0-80AD-874E3B96BB18}" destId="{999E22F5-0836-47E8-BCB6-2E3C58E954C3}" srcOrd="0" destOrd="1" presId="urn:microsoft.com/office/officeart/2005/8/layout/vList4"/>
    <dgm:cxn modelId="{B8BAD7BD-9CDC-4F0A-9446-64EA81F2F3EF}" srcId="{7B2D4E82-E2AA-43FE-BEFE-0CDBE5C456D6}" destId="{F68F0AEC-098B-4D4C-A0B8-42F254DF2BBB}" srcOrd="4" destOrd="0" parTransId="{B6C84EC4-0160-4F6A-A906-6424F80221B6}" sibTransId="{940ECE81-55C8-47FF-AB47-9D763E41F0D7}"/>
    <dgm:cxn modelId="{E28E45BE-017E-4278-BF5D-459A010B3BBB}" type="presOf" srcId="{9B0EAF20-21F3-4AEC-A519-EB4A6EFB71FC}" destId="{B501CD3E-150D-4629-A565-6D7F38E54428}" srcOrd="1" destOrd="2" presId="urn:microsoft.com/office/officeart/2005/8/layout/vList4"/>
    <dgm:cxn modelId="{6825B2BF-CCFB-4387-A5DD-143FA8182FD3}" type="presOf" srcId="{B7A10EAC-AE81-4853-B90C-DDCBA60BD09A}" destId="{CCB8EAE2-0221-4679-B15C-E96B3CDE97AA}" srcOrd="1" destOrd="0" presId="urn:microsoft.com/office/officeart/2005/8/layout/vList4"/>
    <dgm:cxn modelId="{84813AC0-5C96-4B25-BB2D-9B091ABC9018}" srcId="{9044F0CE-BBCB-4BF9-AFC1-4FC5D704CF52}" destId="{20461DE6-3B4F-4106-A918-974717B3CC13}" srcOrd="4" destOrd="0" parTransId="{17CCE29A-3219-4CD0-81CC-68594D6D64C7}" sibTransId="{61E68B3E-1F64-4C66-B3FA-6C0F6D14F9B6}"/>
    <dgm:cxn modelId="{0C4A3EC0-8E43-41D0-AF3C-34D9D32339C6}" type="presOf" srcId="{9D44ED5A-56AE-42BF-9671-F424546ADA38}" destId="{999E22F5-0836-47E8-BCB6-2E3C58E954C3}" srcOrd="0" destOrd="6" presId="urn:microsoft.com/office/officeart/2005/8/layout/vList4"/>
    <dgm:cxn modelId="{3C1B20C1-105E-4261-A9F2-5B52A5A8E4DF}" srcId="{B7A10EAC-AE81-4853-B90C-DDCBA60BD09A}" destId="{CA6F7D80-A120-4C25-BDFC-56732EF483B0}" srcOrd="5" destOrd="0" parTransId="{203495D5-D16B-4F60-B6AD-BFA8CC34F95D}" sibTransId="{20A22597-BDFC-43DF-AC3B-AF7F075F3F54}"/>
    <dgm:cxn modelId="{5D9687C1-5A08-4258-A4AE-9B82B4FA0312}" type="presOf" srcId="{29BC84A2-579A-4527-BDE0-3E442235F7A0}" destId="{999E22F5-0836-47E8-BCB6-2E3C58E954C3}" srcOrd="0" destOrd="2" presId="urn:microsoft.com/office/officeart/2005/8/layout/vList4"/>
    <dgm:cxn modelId="{F2645FC5-D681-4717-9A9A-B5E9398A636A}" type="presOf" srcId="{6EACC964-F118-400C-98A6-750823D710F6}" destId="{B501CD3E-150D-4629-A565-6D7F38E54428}" srcOrd="1" destOrd="0" presId="urn:microsoft.com/office/officeart/2005/8/layout/vList4"/>
    <dgm:cxn modelId="{FCCF6EC6-631F-4D84-9F0B-12A20A5A18B6}" type="presOf" srcId="{1E8C6CD6-B38D-42A2-9D49-5D6CAAF2CA06}" destId="{01386AAB-52D2-4FD0-A1CB-AE3923C091C9}" srcOrd="0" destOrd="1" presId="urn:microsoft.com/office/officeart/2005/8/layout/vList4"/>
    <dgm:cxn modelId="{40DAB3C8-1101-45DD-ABA5-A458018E7E69}" type="presOf" srcId="{6C8D078E-BA7F-4CE7-B388-2D07DC62B2D8}" destId="{CCB8EAE2-0221-4679-B15C-E96B3CDE97AA}" srcOrd="1" destOrd="1" presId="urn:microsoft.com/office/officeart/2005/8/layout/vList4"/>
    <dgm:cxn modelId="{3666C5C9-715A-47A8-9CDF-9F15901D813B}" srcId="{F75AE2A6-E134-4180-A3AE-F63F42B0E709}" destId="{7B2D4E82-E2AA-43FE-BEFE-0CDBE5C456D6}" srcOrd="3" destOrd="0" parTransId="{CBF10D5F-5C11-4B4C-A41A-868E8618A1F2}" sibTransId="{2EB9E522-55BA-44A3-BEC1-EDC579D5ED81}"/>
    <dgm:cxn modelId="{B3A414CB-5BD9-4CFC-BDFF-FEFE76180D42}" type="presOf" srcId="{163EA279-0F37-43E6-BEFD-662378CC6CA5}" destId="{CCB8EAE2-0221-4679-B15C-E96B3CDE97AA}" srcOrd="1" destOrd="4" presId="urn:microsoft.com/office/officeart/2005/8/layout/vList4"/>
    <dgm:cxn modelId="{61DF46CB-C0A9-4319-A522-34C71985B29B}" type="presOf" srcId="{9B0EAF20-21F3-4AEC-A519-EB4A6EFB71FC}" destId="{8EBFAB34-6F10-4C0C-934E-577E14E72E8B}" srcOrd="0" destOrd="2" presId="urn:microsoft.com/office/officeart/2005/8/layout/vList4"/>
    <dgm:cxn modelId="{548DACCE-3581-45F8-935F-84607C590CCE}" type="presOf" srcId="{00A0272C-12D5-4822-AE5C-807862609E55}" destId="{CCB8EAE2-0221-4679-B15C-E96B3CDE97AA}" srcOrd="1" destOrd="3" presId="urn:microsoft.com/office/officeart/2005/8/layout/vList4"/>
    <dgm:cxn modelId="{F110D1D8-A5FA-4232-B182-908D70C24144}" type="presOf" srcId="{9375FD45-0581-4072-BE7D-F5B91D3DFCF1}" destId="{01386AAB-52D2-4FD0-A1CB-AE3923C091C9}" srcOrd="0" destOrd="3" presId="urn:microsoft.com/office/officeart/2005/8/layout/vList4"/>
    <dgm:cxn modelId="{F86BD9D8-7E07-4C89-9C4F-9407BEBCED36}" srcId="{7B2D4E82-E2AA-43FE-BEFE-0CDBE5C456D6}" destId="{C8AAF291-F009-461D-A841-35A42E5317D5}" srcOrd="6" destOrd="0" parTransId="{4185D080-7BB9-4E2D-9A7F-047F18265533}" sibTransId="{D54C8FF5-9A9A-4775-BA58-3479941819BD}"/>
    <dgm:cxn modelId="{BBC7C2DB-6DD2-40FB-9254-6F074439FF76}" srcId="{B7A10EAC-AE81-4853-B90C-DDCBA60BD09A}" destId="{B5DDADD5-838C-4839-B465-46A2E38BCA82}" srcOrd="4" destOrd="0" parTransId="{3124E37C-BD0A-4851-960C-1BC45830A0C7}" sibTransId="{13B7FB13-9624-41B3-93A9-E012E804B8EC}"/>
    <dgm:cxn modelId="{CE5AD3DD-183E-40FC-9590-6683A29CD948}" type="presOf" srcId="{163EA279-0F37-43E6-BEFD-662378CC6CA5}" destId="{719A488B-1ABA-4FC2-B365-10869D14F400}" srcOrd="0" destOrd="4" presId="urn:microsoft.com/office/officeart/2005/8/layout/vList4"/>
    <dgm:cxn modelId="{7D1E05E7-C739-445D-B81C-35F0BA40C4C7}" srcId="{F75AE2A6-E134-4180-A3AE-F63F42B0E709}" destId="{6EACC964-F118-400C-98A6-750823D710F6}" srcOrd="0" destOrd="0" parTransId="{97A1ED14-95E4-45E9-BE3D-1C11AD4BD036}" sibTransId="{771B2D46-9352-475B-B996-EC9B21BD4AA9}"/>
    <dgm:cxn modelId="{F16C83E9-81A6-4D59-8F0D-18B4ECC1645A}" type="presOf" srcId="{C1B0E50B-1CEF-40B1-8D00-4D3E376ADC35}" destId="{4C490A95-2B37-47AA-9FD8-79F063F9540B}" srcOrd="1" destOrd="4" presId="urn:microsoft.com/office/officeart/2005/8/layout/vList4"/>
    <dgm:cxn modelId="{C0768AEA-881F-4F03-9EF1-C81719D6292D}" type="presOf" srcId="{33B77D50-D6F0-428A-81C9-60A1512322CA}" destId="{01386AAB-52D2-4FD0-A1CB-AE3923C091C9}" srcOrd="0" destOrd="6" presId="urn:microsoft.com/office/officeart/2005/8/layout/vList4"/>
    <dgm:cxn modelId="{8B4206EB-7937-4FEE-904B-08033F3A2CA1}" srcId="{9044F0CE-BBCB-4BF9-AFC1-4FC5D704CF52}" destId="{1E8C6CD6-B38D-42A2-9D49-5D6CAAF2CA06}" srcOrd="0" destOrd="0" parTransId="{A1DB5586-ED17-4EFC-84CA-C3BF3D883E97}" sibTransId="{CEBACD18-1AD8-4D82-A590-12F1F9BF0E3A}"/>
    <dgm:cxn modelId="{5F8373ED-17EF-4E76-A5CC-94F901CAFB7C}" type="presOf" srcId="{29BC84A2-579A-4527-BDE0-3E442235F7A0}" destId="{BF8A93C4-61AE-4302-A72E-A627376482F2}" srcOrd="1" destOrd="2" presId="urn:microsoft.com/office/officeart/2005/8/layout/vList4"/>
    <dgm:cxn modelId="{E04DE9EF-B3CB-4D4A-A55E-6F955C5371D2}" type="presOf" srcId="{73607582-5058-4B7C-B53F-4DAD6DB22D09}" destId="{4C490A95-2B37-47AA-9FD8-79F063F9540B}" srcOrd="1" destOrd="2" presId="urn:microsoft.com/office/officeart/2005/8/layout/vList4"/>
    <dgm:cxn modelId="{7CF217F0-4271-48C7-8AC1-559877EA4DEC}" srcId="{9044F0CE-BBCB-4BF9-AFC1-4FC5D704CF52}" destId="{C1B0E50B-1CEF-40B1-8D00-4D3E376ADC35}" srcOrd="3" destOrd="0" parTransId="{EFB43D6D-F274-4856-A76B-6E83840E3D31}" sibTransId="{BF0BD384-14ED-4087-AA54-63CF4E9A0A69}"/>
    <dgm:cxn modelId="{7DB1FEF1-B565-4A30-B20B-CD8F74E1270A}" srcId="{B7A10EAC-AE81-4853-B90C-DDCBA60BD09A}" destId="{00A0272C-12D5-4822-AE5C-807862609E55}" srcOrd="2" destOrd="0" parTransId="{1ABA6D18-9039-432A-9F77-6B4DF2870ADC}" sibTransId="{9D51413B-051B-4DC1-BA64-CA7D2F66E147}"/>
    <dgm:cxn modelId="{640CB6F6-AEAD-453F-A359-B1EB30A9726A}" type="presOf" srcId="{48BA2D87-F680-4BE4-8444-52FD9B006222}" destId="{999E22F5-0836-47E8-BCB6-2E3C58E954C3}" srcOrd="0" destOrd="9" presId="urn:microsoft.com/office/officeart/2005/8/layout/vList4"/>
    <dgm:cxn modelId="{3AC709F7-6E91-4B84-88EC-C9DBDA1536E8}" type="presOf" srcId="{F7F422F0-A0E1-4C0B-93B4-291F54A1958A}" destId="{BF8A93C4-61AE-4302-A72E-A627376482F2}" srcOrd="1" destOrd="3" presId="urn:microsoft.com/office/officeart/2005/8/layout/vList4"/>
    <dgm:cxn modelId="{369B3AF7-90D1-4747-82CC-E24D5DD12F5B}" type="presOf" srcId="{C8AAF291-F009-461D-A841-35A42E5317D5}" destId="{BF8A93C4-61AE-4302-A72E-A627376482F2}" srcOrd="1" destOrd="7" presId="urn:microsoft.com/office/officeart/2005/8/layout/vList4"/>
    <dgm:cxn modelId="{E3186AF7-4981-4CAD-A533-2D3996D5B8DE}" type="presOf" srcId="{00A0272C-12D5-4822-AE5C-807862609E55}" destId="{719A488B-1ABA-4FC2-B365-10869D14F400}" srcOrd="0" destOrd="3" presId="urn:microsoft.com/office/officeart/2005/8/layout/vList4"/>
    <dgm:cxn modelId="{064348F9-CE97-4345-BCB2-BD704DF9918E}" srcId="{9044F0CE-BBCB-4BF9-AFC1-4FC5D704CF52}" destId="{9375FD45-0581-4072-BE7D-F5B91D3DFCF1}" srcOrd="2" destOrd="0" parTransId="{79D8B7B8-C3B5-4BA0-B97C-54F78CBAB021}" sibTransId="{C033BF46-2B88-4CB6-8D9A-69BA4D55048D}"/>
    <dgm:cxn modelId="{20B244FA-EAEF-485A-83BE-DD3EF41B9F90}" srcId="{6EACC964-F118-400C-98A6-750823D710F6}" destId="{F0F3187A-6379-4DF3-8783-6A34601C412E}" srcOrd="0" destOrd="0" parTransId="{0D6DA923-7BB7-4FE7-A637-AFF9BD4DF6E1}" sibTransId="{FC8C2386-9F4A-4FDB-A50C-4DE209B59B57}"/>
    <dgm:cxn modelId="{530AED8B-8021-477F-A607-76FFB423341C}" type="presParOf" srcId="{B6E363BF-2CE1-4A35-A30C-20031CA24E67}" destId="{FE4CCC7C-B1F5-4116-940C-7F7695A7912C}" srcOrd="0" destOrd="0" presId="urn:microsoft.com/office/officeart/2005/8/layout/vList4"/>
    <dgm:cxn modelId="{EBBC4040-70A3-46B3-BFF6-7455C79BE3AA}" type="presParOf" srcId="{FE4CCC7C-B1F5-4116-940C-7F7695A7912C}" destId="{8EBFAB34-6F10-4C0C-934E-577E14E72E8B}" srcOrd="0" destOrd="0" presId="urn:microsoft.com/office/officeart/2005/8/layout/vList4"/>
    <dgm:cxn modelId="{CE552B22-C5C2-47E8-B5F5-4250DC017926}" type="presParOf" srcId="{FE4CCC7C-B1F5-4116-940C-7F7695A7912C}" destId="{F5F74FB4-4525-4229-B1B4-E22686EE90F8}" srcOrd="1" destOrd="0" presId="urn:microsoft.com/office/officeart/2005/8/layout/vList4"/>
    <dgm:cxn modelId="{CF58B759-EA60-4842-ABD7-7023376D286F}" type="presParOf" srcId="{FE4CCC7C-B1F5-4116-940C-7F7695A7912C}" destId="{B501CD3E-150D-4629-A565-6D7F38E54428}" srcOrd="2" destOrd="0" presId="urn:microsoft.com/office/officeart/2005/8/layout/vList4"/>
    <dgm:cxn modelId="{DAD974DD-32AF-4C26-A2C2-FE3BE09E48E2}" type="presParOf" srcId="{B6E363BF-2CE1-4A35-A30C-20031CA24E67}" destId="{B5178494-51A4-4A93-97E3-5F538A22A4F7}" srcOrd="1" destOrd="0" presId="urn:microsoft.com/office/officeart/2005/8/layout/vList4"/>
    <dgm:cxn modelId="{DA5D6D04-1E0D-42C7-B61B-345648ADBF94}" type="presParOf" srcId="{B6E363BF-2CE1-4A35-A30C-20031CA24E67}" destId="{2F9E387C-1779-49FB-8109-41E5586537DF}" srcOrd="2" destOrd="0" presId="urn:microsoft.com/office/officeart/2005/8/layout/vList4"/>
    <dgm:cxn modelId="{278E0BFF-323A-42A0-A115-4E7B5CE8983D}" type="presParOf" srcId="{2F9E387C-1779-49FB-8109-41E5586537DF}" destId="{01386AAB-52D2-4FD0-A1CB-AE3923C091C9}" srcOrd="0" destOrd="0" presId="urn:microsoft.com/office/officeart/2005/8/layout/vList4"/>
    <dgm:cxn modelId="{F1EBF8D8-5D50-4ED3-91C7-367B8D04E975}" type="presParOf" srcId="{2F9E387C-1779-49FB-8109-41E5586537DF}" destId="{348C2332-A88C-4854-BB57-8B0B210E2638}" srcOrd="1" destOrd="0" presId="urn:microsoft.com/office/officeart/2005/8/layout/vList4"/>
    <dgm:cxn modelId="{07F86517-7FB0-4BBA-A9AF-B3C374F7A2E1}" type="presParOf" srcId="{2F9E387C-1779-49FB-8109-41E5586537DF}" destId="{4C490A95-2B37-47AA-9FD8-79F063F9540B}" srcOrd="2" destOrd="0" presId="urn:microsoft.com/office/officeart/2005/8/layout/vList4"/>
    <dgm:cxn modelId="{AFF313FB-982E-470D-BB8B-4E58E9BED381}" type="presParOf" srcId="{B6E363BF-2CE1-4A35-A30C-20031CA24E67}" destId="{CC9BFAFB-B6BE-4B66-8F97-0D4DD6EFEDB9}" srcOrd="3" destOrd="0" presId="urn:microsoft.com/office/officeart/2005/8/layout/vList4"/>
    <dgm:cxn modelId="{0123C0AD-54B3-4E36-BB4D-A9C750A4B6AA}" type="presParOf" srcId="{B6E363BF-2CE1-4A35-A30C-20031CA24E67}" destId="{C5BDE638-08A9-4B3B-8D0C-4F67C1CCE59E}" srcOrd="4" destOrd="0" presId="urn:microsoft.com/office/officeart/2005/8/layout/vList4"/>
    <dgm:cxn modelId="{C54CA5A3-D119-4D7B-96D0-E7A7FDF19307}" type="presParOf" srcId="{C5BDE638-08A9-4B3B-8D0C-4F67C1CCE59E}" destId="{719A488B-1ABA-4FC2-B365-10869D14F400}" srcOrd="0" destOrd="0" presId="urn:microsoft.com/office/officeart/2005/8/layout/vList4"/>
    <dgm:cxn modelId="{CB88BF5B-9B40-4320-BB13-F0EEF6B6546B}" type="presParOf" srcId="{C5BDE638-08A9-4B3B-8D0C-4F67C1CCE59E}" destId="{A4CBA907-9EFE-4318-8BBE-4E2C4F7001B6}" srcOrd="1" destOrd="0" presId="urn:microsoft.com/office/officeart/2005/8/layout/vList4"/>
    <dgm:cxn modelId="{6CB7E174-68EA-46C2-9BF2-E87C0AD7E0C0}" type="presParOf" srcId="{C5BDE638-08A9-4B3B-8D0C-4F67C1CCE59E}" destId="{CCB8EAE2-0221-4679-B15C-E96B3CDE97AA}" srcOrd="2" destOrd="0" presId="urn:microsoft.com/office/officeart/2005/8/layout/vList4"/>
    <dgm:cxn modelId="{102DBF58-F204-475C-A031-C36F0BFA90DF}" type="presParOf" srcId="{B6E363BF-2CE1-4A35-A30C-20031CA24E67}" destId="{0EA3CF36-9548-4D75-A8F3-8546CA01C810}" srcOrd="5" destOrd="0" presId="urn:microsoft.com/office/officeart/2005/8/layout/vList4"/>
    <dgm:cxn modelId="{395E5D24-0D97-4E32-9661-8090B653E7E1}" type="presParOf" srcId="{B6E363BF-2CE1-4A35-A30C-20031CA24E67}" destId="{9D84798F-9C86-4366-B1D8-925D3D365B2B}" srcOrd="6" destOrd="0" presId="urn:microsoft.com/office/officeart/2005/8/layout/vList4"/>
    <dgm:cxn modelId="{6D41A8F8-A757-48FE-88C6-31F7C0E4C8E3}" type="presParOf" srcId="{9D84798F-9C86-4366-B1D8-925D3D365B2B}" destId="{999E22F5-0836-47E8-BCB6-2E3C58E954C3}" srcOrd="0" destOrd="0" presId="urn:microsoft.com/office/officeart/2005/8/layout/vList4"/>
    <dgm:cxn modelId="{6224EAEA-5038-4B5C-819A-9988CB70AAC3}" type="presParOf" srcId="{9D84798F-9C86-4366-B1D8-925D3D365B2B}" destId="{EE1EAF7B-FB09-46FE-A43F-3BE6AB486266}" srcOrd="1" destOrd="0" presId="urn:microsoft.com/office/officeart/2005/8/layout/vList4"/>
    <dgm:cxn modelId="{665E2654-A768-446F-B1E1-AC47530F2E4D}" type="presParOf" srcId="{9D84798F-9C86-4366-B1D8-925D3D365B2B}" destId="{BF8A93C4-61AE-4302-A72E-A627376482F2}" srcOrd="2" destOrd="0" presId="urn:microsoft.com/office/officeart/2005/8/layout/vList4"/>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C0408A0-783E-4AA1-8B95-5DC52FC2A1BB}">
      <dsp:nvSpPr>
        <dsp:cNvPr id="0" name=""/>
        <dsp:cNvSpPr/>
      </dsp:nvSpPr>
      <dsp:spPr>
        <a:xfrm>
          <a:off x="-13905" y="0"/>
          <a:ext cx="5197980" cy="2648585"/>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AA24363-4AC0-457D-A470-FA1D321247FC}">
      <dsp:nvSpPr>
        <dsp:cNvPr id="0" name=""/>
        <dsp:cNvSpPr/>
      </dsp:nvSpPr>
      <dsp:spPr>
        <a:xfrm>
          <a:off x="1119119" y="111092"/>
          <a:ext cx="1268131" cy="1145460"/>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s-ES" sz="900" b="1" kern="1200">
              <a:latin typeface="+mj-lt"/>
              <a:cs typeface="Times New Roman" panose="02020603050405020304" pitchFamily="18" charset="0"/>
            </a:rPr>
            <a:t>Lingüísticos</a:t>
          </a:r>
          <a:r>
            <a:rPr lang="es-ES" sz="900" kern="1200">
              <a:latin typeface="+mj-lt"/>
              <a:cs typeface="Times New Roman" panose="02020603050405020304" pitchFamily="18" charset="0"/>
            </a:rPr>
            <a:t>: diálogos, voces en </a:t>
          </a:r>
          <a:r>
            <a:rPr lang="es-ES" sz="900" i="1" kern="1200">
              <a:latin typeface="+mj-lt"/>
              <a:cs typeface="Times New Roman" panose="02020603050405020304" pitchFamily="18" charset="0"/>
            </a:rPr>
            <a:t>off</a:t>
          </a:r>
          <a:r>
            <a:rPr lang="es-ES" sz="900" i="0" kern="1200">
              <a:latin typeface="+mj-lt"/>
              <a:cs typeface="Times New Roman" panose="02020603050405020304" pitchFamily="18" charset="0"/>
            </a:rPr>
            <a:t>, comentarios, etc.</a:t>
          </a:r>
        </a:p>
        <a:p>
          <a:pPr marL="0" lvl="0" indent="0" algn="l" defTabSz="400050">
            <a:lnSpc>
              <a:spcPct val="90000"/>
            </a:lnSpc>
            <a:spcBef>
              <a:spcPct val="0"/>
            </a:spcBef>
            <a:spcAft>
              <a:spcPct val="35000"/>
            </a:spcAft>
            <a:buNone/>
          </a:pPr>
          <a:r>
            <a:rPr lang="es-ES" sz="900" b="1" kern="1200">
              <a:latin typeface="+mj-lt"/>
              <a:cs typeface="Times New Roman" panose="02020603050405020304" pitchFamily="18" charset="0"/>
            </a:rPr>
            <a:t>Paralingüísticos</a:t>
          </a:r>
          <a:r>
            <a:rPr lang="es-ES" sz="900" kern="1200">
              <a:latin typeface="+mj-lt"/>
              <a:cs typeface="Times New Roman" panose="02020603050405020304" pitchFamily="18" charset="0"/>
            </a:rPr>
            <a:t>: acento, entonación, etc.</a:t>
          </a:r>
        </a:p>
        <a:p>
          <a:pPr marL="0" lvl="0" indent="0" algn="l" defTabSz="400050">
            <a:lnSpc>
              <a:spcPct val="90000"/>
            </a:lnSpc>
            <a:spcBef>
              <a:spcPct val="0"/>
            </a:spcBef>
            <a:spcAft>
              <a:spcPct val="35000"/>
            </a:spcAft>
            <a:buNone/>
          </a:pPr>
          <a:r>
            <a:rPr lang="es-ES" sz="900" b="1" kern="1200">
              <a:latin typeface="+mj-lt"/>
              <a:cs typeface="Times New Roman" panose="02020603050405020304" pitchFamily="18" charset="0"/>
            </a:rPr>
            <a:t>Teatrales</a:t>
          </a:r>
          <a:r>
            <a:rPr lang="es-ES" sz="900" kern="1200">
              <a:latin typeface="+mj-lt"/>
              <a:cs typeface="Times New Roman" panose="02020603050405020304" pitchFamily="18" charset="0"/>
            </a:rPr>
            <a:t>: ritmo, secuencias, etc.</a:t>
          </a:r>
        </a:p>
      </dsp:txBody>
      <dsp:txXfrm>
        <a:off x="1175036" y="167009"/>
        <a:ext cx="1156297" cy="1033626"/>
      </dsp:txXfrm>
    </dsp:sp>
    <dsp:sp modelId="{316411C2-2E05-4654-826F-F0D9F8DC2C09}">
      <dsp:nvSpPr>
        <dsp:cNvPr id="0" name=""/>
        <dsp:cNvSpPr/>
      </dsp:nvSpPr>
      <dsp:spPr>
        <a:xfrm>
          <a:off x="2733999" y="425744"/>
          <a:ext cx="1187752" cy="748892"/>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s-ES" sz="900" b="1" kern="1200">
              <a:latin typeface="+mj-lt"/>
              <a:cs typeface="Times New Roman" panose="02020603050405020304" pitchFamily="18" charset="0"/>
            </a:rPr>
            <a:t>Gráficos</a:t>
          </a:r>
          <a:r>
            <a:rPr lang="es-ES" sz="900" kern="1200">
              <a:latin typeface="+mj-lt"/>
              <a:cs typeface="Times New Roman" panose="02020603050405020304" pitchFamily="18" charset="0"/>
            </a:rPr>
            <a:t>: texto escrito que aparece en pantalla, como nombres de calles o periódicos.</a:t>
          </a:r>
        </a:p>
      </dsp:txBody>
      <dsp:txXfrm>
        <a:off x="2770557" y="462302"/>
        <a:ext cx="1114636" cy="675776"/>
      </dsp:txXfrm>
    </dsp:sp>
    <dsp:sp modelId="{C7ED74F8-7755-4F7A-81EE-234C586E636F}">
      <dsp:nvSpPr>
        <dsp:cNvPr id="0" name=""/>
        <dsp:cNvSpPr/>
      </dsp:nvSpPr>
      <dsp:spPr>
        <a:xfrm>
          <a:off x="1077441" y="1425537"/>
          <a:ext cx="1312500" cy="715234"/>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s-ES" sz="900" b="1" kern="1200">
              <a:latin typeface="+mj-lt"/>
              <a:cs typeface="Times New Roman" panose="02020603050405020304" pitchFamily="18" charset="0"/>
            </a:rPr>
            <a:t>Arreglos de sonido</a:t>
          </a:r>
          <a:r>
            <a:rPr lang="es-ES" sz="900" kern="1200">
              <a:latin typeface="+mj-lt"/>
              <a:cs typeface="Times New Roman" panose="02020603050405020304" pitchFamily="18" charset="0"/>
            </a:rPr>
            <a:t>: efectos especiales.</a:t>
          </a:r>
        </a:p>
        <a:p>
          <a:pPr marL="0" lvl="0" indent="0" algn="l" defTabSz="400050">
            <a:lnSpc>
              <a:spcPct val="90000"/>
            </a:lnSpc>
            <a:spcBef>
              <a:spcPct val="0"/>
            </a:spcBef>
            <a:spcAft>
              <a:spcPct val="35000"/>
            </a:spcAft>
            <a:buNone/>
          </a:pPr>
          <a:r>
            <a:rPr lang="es-ES" sz="900" b="1" kern="1200">
              <a:latin typeface="+mj-lt"/>
              <a:cs typeface="Times New Roman" panose="02020603050405020304" pitchFamily="18" charset="0"/>
            </a:rPr>
            <a:t>Musicales</a:t>
          </a:r>
          <a:r>
            <a:rPr lang="es-ES" sz="900" kern="1200">
              <a:latin typeface="+mj-lt"/>
              <a:cs typeface="Times New Roman" panose="02020603050405020304" pitchFamily="18" charset="0"/>
            </a:rPr>
            <a:t>: música instrumental, de ambiente, etc.</a:t>
          </a:r>
        </a:p>
      </dsp:txBody>
      <dsp:txXfrm>
        <a:off x="1112356" y="1460452"/>
        <a:ext cx="1242670" cy="645404"/>
      </dsp:txXfrm>
    </dsp:sp>
    <dsp:sp modelId="{E587D90F-40DC-4D04-A47D-E7F83BA07D9A}">
      <dsp:nvSpPr>
        <dsp:cNvPr id="0" name=""/>
        <dsp:cNvSpPr/>
      </dsp:nvSpPr>
      <dsp:spPr>
        <a:xfrm>
          <a:off x="2685413" y="1395830"/>
          <a:ext cx="2307510" cy="1210583"/>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l" defTabSz="355600">
            <a:lnSpc>
              <a:spcPct val="90000"/>
            </a:lnSpc>
            <a:spcBef>
              <a:spcPct val="0"/>
            </a:spcBef>
            <a:spcAft>
              <a:spcPct val="35000"/>
            </a:spcAft>
            <a:buNone/>
          </a:pPr>
          <a:r>
            <a:rPr lang="es-ES" sz="800" b="1" kern="1200">
              <a:latin typeface="+mj-lt"/>
              <a:cs typeface="Times New Roman" panose="02020603050405020304" pitchFamily="18" charset="0"/>
            </a:rPr>
            <a:t>Iconográficos</a:t>
          </a:r>
          <a:r>
            <a:rPr lang="es-ES" sz="800" kern="1200">
              <a:latin typeface="+mj-lt"/>
              <a:cs typeface="Times New Roman" panose="02020603050405020304" pitchFamily="18" charset="0"/>
            </a:rPr>
            <a:t>: símbolos, iconos, índices, etc.</a:t>
          </a:r>
        </a:p>
        <a:p>
          <a:pPr marL="0" lvl="0" indent="0" algn="l" defTabSz="355600">
            <a:lnSpc>
              <a:spcPct val="90000"/>
            </a:lnSpc>
            <a:spcBef>
              <a:spcPct val="0"/>
            </a:spcBef>
            <a:spcAft>
              <a:spcPct val="35000"/>
            </a:spcAft>
            <a:buNone/>
          </a:pPr>
          <a:r>
            <a:rPr lang="es-ES" sz="800" b="1" kern="1200">
              <a:latin typeface="+mj-lt"/>
              <a:cs typeface="Times New Roman" panose="02020603050405020304" pitchFamily="18" charset="0"/>
            </a:rPr>
            <a:t>Fotográficos</a:t>
          </a:r>
          <a:r>
            <a:rPr lang="es-ES" sz="800" kern="1200">
              <a:latin typeface="+mj-lt"/>
              <a:cs typeface="Times New Roman" panose="02020603050405020304" pitchFamily="18" charset="0"/>
            </a:rPr>
            <a:t>: iluminación, perspectiva, colores, etc.</a:t>
          </a:r>
        </a:p>
        <a:p>
          <a:pPr marL="0" lvl="0" indent="0" algn="l" defTabSz="355600">
            <a:lnSpc>
              <a:spcPct val="90000"/>
            </a:lnSpc>
            <a:spcBef>
              <a:spcPct val="0"/>
            </a:spcBef>
            <a:spcAft>
              <a:spcPct val="35000"/>
            </a:spcAft>
            <a:buNone/>
          </a:pPr>
          <a:r>
            <a:rPr lang="es-ES" sz="800" b="1" kern="1200">
              <a:latin typeface="+mj-lt"/>
              <a:cs typeface="Times New Roman" panose="02020603050405020304" pitchFamily="18" charset="0"/>
            </a:rPr>
            <a:t>Escenográficos</a:t>
          </a:r>
          <a:r>
            <a:rPr lang="es-ES" sz="800" kern="1200">
              <a:latin typeface="+mj-lt"/>
              <a:cs typeface="Times New Roman" panose="02020603050405020304" pitchFamily="18" charset="0"/>
            </a:rPr>
            <a:t>: decorado, elementos visuales de la escena, etc.</a:t>
          </a:r>
        </a:p>
        <a:p>
          <a:pPr marL="0" lvl="0" indent="0" algn="l" defTabSz="355600">
            <a:lnSpc>
              <a:spcPct val="90000"/>
            </a:lnSpc>
            <a:spcBef>
              <a:spcPct val="0"/>
            </a:spcBef>
            <a:spcAft>
              <a:spcPct val="35000"/>
            </a:spcAft>
            <a:buNone/>
          </a:pPr>
          <a:r>
            <a:rPr lang="es-ES" sz="800" b="1" kern="1200">
              <a:latin typeface="+mj-lt"/>
              <a:cs typeface="Times New Roman" panose="02020603050405020304" pitchFamily="18" charset="0"/>
            </a:rPr>
            <a:t>Cinematrográfico</a:t>
          </a:r>
          <a:r>
            <a:rPr lang="es-ES" sz="800" kern="1200">
              <a:latin typeface="+mj-lt"/>
              <a:cs typeface="Times New Roman" panose="02020603050405020304" pitchFamily="18" charset="0"/>
            </a:rPr>
            <a:t>: género, tipo de planos, etc.</a:t>
          </a:r>
        </a:p>
        <a:p>
          <a:pPr marL="0" lvl="0" indent="0" algn="l" defTabSz="355600">
            <a:lnSpc>
              <a:spcPct val="90000"/>
            </a:lnSpc>
            <a:spcBef>
              <a:spcPct val="0"/>
            </a:spcBef>
            <a:spcAft>
              <a:spcPct val="35000"/>
            </a:spcAft>
            <a:buNone/>
          </a:pPr>
          <a:r>
            <a:rPr lang="es-ES" sz="800" b="1" kern="1200">
              <a:latin typeface="+mj-lt"/>
              <a:cs typeface="Times New Roman" panose="02020603050405020304" pitchFamily="18" charset="0"/>
            </a:rPr>
            <a:t>Cinésico</a:t>
          </a:r>
          <a:r>
            <a:rPr lang="es-ES" sz="800" kern="1200">
              <a:latin typeface="+mj-lt"/>
              <a:cs typeface="Times New Roman" panose="02020603050405020304" pitchFamily="18" charset="0"/>
            </a:rPr>
            <a:t>: gestos, mirada, etc.</a:t>
          </a:r>
        </a:p>
        <a:p>
          <a:pPr marL="0" lvl="0" indent="0" algn="l" defTabSz="355600">
            <a:lnSpc>
              <a:spcPct val="90000"/>
            </a:lnSpc>
            <a:spcBef>
              <a:spcPct val="0"/>
            </a:spcBef>
            <a:spcAft>
              <a:spcPct val="35000"/>
            </a:spcAft>
            <a:buNone/>
          </a:pPr>
          <a:r>
            <a:rPr lang="es-ES" sz="800" b="1" kern="1200">
              <a:latin typeface="+mj-lt"/>
              <a:cs typeface="Times New Roman" panose="02020603050405020304" pitchFamily="18" charset="0"/>
            </a:rPr>
            <a:t>Proxémico</a:t>
          </a:r>
          <a:r>
            <a:rPr lang="es-ES" sz="800" kern="1200">
              <a:latin typeface="+mj-lt"/>
              <a:cs typeface="Times New Roman" panose="02020603050405020304" pitchFamily="18" charset="0"/>
            </a:rPr>
            <a:t>: movimiento, gestión del espacio, etc.</a:t>
          </a:r>
        </a:p>
        <a:p>
          <a:pPr marL="0" lvl="0" indent="0" algn="l" defTabSz="355600">
            <a:lnSpc>
              <a:spcPct val="90000"/>
            </a:lnSpc>
            <a:spcBef>
              <a:spcPct val="0"/>
            </a:spcBef>
            <a:spcAft>
              <a:spcPct val="35000"/>
            </a:spcAft>
            <a:buNone/>
          </a:pPr>
          <a:r>
            <a:rPr lang="es-ES" sz="800" b="1" kern="1200">
              <a:latin typeface="+mj-lt"/>
              <a:cs typeface="Times New Roman" panose="02020603050405020304" pitchFamily="18" charset="0"/>
            </a:rPr>
            <a:t>Vestuario</a:t>
          </a:r>
          <a:r>
            <a:rPr lang="es-ES" sz="800" kern="1200">
              <a:latin typeface="+mj-lt"/>
              <a:cs typeface="Times New Roman" panose="02020603050405020304" pitchFamily="18" charset="0"/>
            </a:rPr>
            <a:t>: maquillaje, estilos, etc.</a:t>
          </a:r>
        </a:p>
      </dsp:txBody>
      <dsp:txXfrm>
        <a:off x="2744509" y="1454926"/>
        <a:ext cx="2189318" cy="109239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BFAB34-6F10-4C0C-934E-577E14E72E8B}">
      <dsp:nvSpPr>
        <dsp:cNvPr id="0" name=""/>
        <dsp:cNvSpPr/>
      </dsp:nvSpPr>
      <dsp:spPr>
        <a:xfrm>
          <a:off x="0" y="0"/>
          <a:ext cx="5400039" cy="1259948"/>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s-ES" sz="1200" b="1" kern="1200">
              <a:solidFill>
                <a:sysClr val="windowText" lastClr="000000">
                  <a:hueOff val="0"/>
                  <a:satOff val="0"/>
                  <a:lumOff val="0"/>
                  <a:alphaOff val="0"/>
                </a:sysClr>
              </a:solidFill>
              <a:latin typeface="Calibri"/>
              <a:ea typeface="+mn-ea"/>
              <a:cs typeface="+mn-cs"/>
            </a:rPr>
            <a:t>Competencias lingüísticas</a:t>
          </a:r>
        </a:p>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Calibri"/>
              <a:ea typeface="+mn-ea"/>
              <a:cs typeface="+mn-cs"/>
            </a:rPr>
            <a:t> Conocimiento exhaustivo del idioma materno en todas sus dimensiones (fonética, morfológica, léxica, ortográfica, gramática y sintáctica)</a:t>
          </a:r>
        </a:p>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Calibri"/>
              <a:ea typeface="+mn-ea"/>
              <a:cs typeface="+mn-cs"/>
            </a:rPr>
            <a:t> Creatividad y sensibilidad lingüística</a:t>
          </a:r>
        </a:p>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Calibri"/>
              <a:ea typeface="+mn-ea"/>
              <a:cs typeface="+mn-cs"/>
            </a:rPr>
            <a:t> Adquisición de competencia profesional para el cotejo, revisión y edición de textos en lengua propia</a:t>
          </a:r>
        </a:p>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Calibri"/>
              <a:ea typeface="+mn-ea"/>
              <a:cs typeface="+mn-cs"/>
            </a:rPr>
            <a:t> Conocimiento de la lengua inglesa</a:t>
          </a:r>
        </a:p>
      </dsp:txBody>
      <dsp:txXfrm>
        <a:off x="1361489" y="36903"/>
        <a:ext cx="4001647" cy="1186142"/>
      </dsp:txXfrm>
    </dsp:sp>
    <dsp:sp modelId="{F5F74FB4-4525-4229-B1B4-E22686EE90F8}">
      <dsp:nvSpPr>
        <dsp:cNvPr id="0" name=""/>
        <dsp:cNvSpPr/>
      </dsp:nvSpPr>
      <dsp:spPr>
        <a:xfrm>
          <a:off x="228708" y="223982"/>
          <a:ext cx="1017248" cy="836596"/>
        </a:xfrm>
        <a:prstGeom prst="roundRect">
          <a:avLst>
            <a:gd name="adj" fmla="val 10000"/>
          </a:avLst>
        </a:prstGeom>
        <a:blipFill dpi="0" rotWithShape="1">
          <a:blip xmlns:r="http://schemas.openxmlformats.org/officeDocument/2006/relationships" r:embed="rId1" cstate="print">
            <a:extLst>
              <a:ext uri="{28A0092B-C50C-407E-A947-70E740481C1C}">
                <a14:useLocalDpi xmlns:a14="http://schemas.microsoft.com/office/drawing/2010/main" val="0"/>
              </a:ext>
            </a:extLst>
          </a:blip>
          <a:srcRect/>
          <a:stretch>
            <a:fillRect l="21171" r="21171"/>
          </a:stretch>
        </a:blipFill>
        <a:ln w="12700" cap="flat" cmpd="sng" algn="ctr">
          <a:solidFill>
            <a:srgbClr val="ED7D31">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 modelId="{01386AAB-52D2-4FD0-A1CB-AE3923C091C9}">
      <dsp:nvSpPr>
        <dsp:cNvPr id="0" name=""/>
        <dsp:cNvSpPr/>
      </dsp:nvSpPr>
      <dsp:spPr>
        <a:xfrm>
          <a:off x="0" y="1352032"/>
          <a:ext cx="5400039" cy="1736828"/>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s-ES" sz="1200" b="1" kern="1200">
              <a:solidFill>
                <a:sysClr val="windowText" lastClr="000000">
                  <a:hueOff val="0"/>
                  <a:satOff val="0"/>
                  <a:lumOff val="0"/>
                  <a:alphaOff val="0"/>
                </a:sysClr>
              </a:solidFill>
              <a:latin typeface="Calibri"/>
              <a:ea typeface="+mn-ea"/>
              <a:cs typeface="+mn-cs"/>
            </a:rPr>
            <a:t>Competencias temáticas o de contenido</a:t>
          </a:r>
        </a:p>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Calibri"/>
              <a:ea typeface="+mn-ea"/>
              <a:cs typeface="+mn-cs"/>
            </a:rPr>
            <a:t> Conocimiento general de accesibilidad y discapacidad</a:t>
          </a:r>
        </a:p>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Calibri"/>
              <a:ea typeface="+mn-ea"/>
              <a:cs typeface="+mn-cs"/>
            </a:rPr>
            <a:t> Conocimiento exhaustivo del mundo de la sordera y la discapacidad auditiva</a:t>
          </a:r>
        </a:p>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Calibri"/>
              <a:ea typeface="+mn-ea"/>
              <a:cs typeface="+mn-cs"/>
            </a:rPr>
            <a:t> Conocimiento del lenguaje cinematográfico y la semiótica de la imagen</a:t>
          </a:r>
        </a:p>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Calibri"/>
              <a:ea typeface="+mn-ea"/>
              <a:cs typeface="+mn-cs"/>
            </a:rPr>
            <a:t> Conocimiento de otras modalidades de accesibilidad a los medios audiovisuales</a:t>
          </a:r>
        </a:p>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Calibri"/>
              <a:ea typeface="+mn-ea"/>
              <a:cs typeface="+mn-cs"/>
            </a:rPr>
            <a:t> Conocimiento del mercado laboral y la legislación sobre SPS</a:t>
          </a:r>
        </a:p>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Calibri"/>
              <a:ea typeface="+mn-ea"/>
              <a:cs typeface="+mn-cs"/>
            </a:rPr>
            <a:t> Conocimiento exhaustivo de la teoría y práctica del SPS en todas sus dimensiones</a:t>
          </a:r>
        </a:p>
      </dsp:txBody>
      <dsp:txXfrm>
        <a:off x="1375456" y="1402902"/>
        <a:ext cx="3973713" cy="1635088"/>
      </dsp:txXfrm>
    </dsp:sp>
    <dsp:sp modelId="{348C2332-A88C-4854-BB57-8B0B210E2638}">
      <dsp:nvSpPr>
        <dsp:cNvPr id="0" name=""/>
        <dsp:cNvSpPr/>
      </dsp:nvSpPr>
      <dsp:spPr>
        <a:xfrm>
          <a:off x="215456" y="1836022"/>
          <a:ext cx="1008003" cy="870074"/>
        </a:xfrm>
        <a:prstGeom prst="roundRect">
          <a:avLst>
            <a:gd name="adj" fmla="val 10000"/>
          </a:avLst>
        </a:prstGeom>
        <a:blipFill dpi="0" rotWithShape="1">
          <a:blip xmlns:r="http://schemas.openxmlformats.org/officeDocument/2006/relationships" r:embed="rId2" cstate="print">
            <a:extLst>
              <a:ext uri="{28A0092B-C50C-407E-A947-70E740481C1C}">
                <a14:useLocalDpi xmlns:a14="http://schemas.microsoft.com/office/drawing/2010/main" val="0"/>
              </a:ext>
            </a:extLst>
          </a:blip>
          <a:srcRect/>
          <a:stretch>
            <a:fillRect l="3766" r="3766"/>
          </a:stretch>
        </a:blipFill>
        <a:ln w="12700" cap="flat" cmpd="sng" algn="ctr">
          <a:solidFill>
            <a:srgbClr val="ED7D31">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 modelId="{719A488B-1ABA-4FC2-B365-10869D14F400}">
      <dsp:nvSpPr>
        <dsp:cNvPr id="0" name=""/>
        <dsp:cNvSpPr/>
      </dsp:nvSpPr>
      <dsp:spPr>
        <a:xfrm>
          <a:off x="0" y="3189089"/>
          <a:ext cx="5400039" cy="1962917"/>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s-ES" sz="1200" b="1" kern="1200">
              <a:solidFill>
                <a:sysClr val="windowText" lastClr="000000">
                  <a:hueOff val="0"/>
                  <a:satOff val="0"/>
                  <a:lumOff val="0"/>
                  <a:alphaOff val="0"/>
                </a:sysClr>
              </a:solidFill>
              <a:latin typeface="Calibri"/>
              <a:ea typeface="+mn-ea"/>
              <a:cs typeface="+mn-cs"/>
            </a:rPr>
            <a:t>Competencias tecnológicas y aplicadas</a:t>
          </a:r>
        </a:p>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Calibri"/>
              <a:ea typeface="+mn-ea"/>
              <a:cs typeface="+mn-cs"/>
            </a:rPr>
            <a:t> Conocimiento y manejo de ordenadores, programas informáticos generales y de Internet</a:t>
          </a:r>
        </a:p>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Calibri"/>
              <a:ea typeface="+mn-ea"/>
              <a:cs typeface="+mn-cs"/>
            </a:rPr>
            <a:t> Buena disposición y talante para el aprendizaje de nuevos programas y paquetes informáticos</a:t>
          </a:r>
        </a:p>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Calibri"/>
              <a:ea typeface="+mn-ea"/>
              <a:cs typeface="+mn-cs"/>
            </a:rPr>
            <a:t> Dominio de estrategias de documentación</a:t>
          </a:r>
        </a:p>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Calibri"/>
              <a:ea typeface="+mn-ea"/>
              <a:cs typeface="+mn-cs"/>
            </a:rPr>
            <a:t> Dominio en el manejo de programas de subtitulado</a:t>
          </a:r>
        </a:p>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Calibri"/>
              <a:ea typeface="+mn-ea"/>
              <a:cs typeface="+mn-cs"/>
            </a:rPr>
            <a:t> Conocimiento técnico más allá de usuario</a:t>
          </a:r>
        </a:p>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Calibri"/>
              <a:ea typeface="+mn-ea"/>
              <a:cs typeface="+mn-cs"/>
            </a:rPr>
            <a:t> Conocimientos de mecanografía </a:t>
          </a:r>
        </a:p>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Calibri"/>
              <a:ea typeface="+mn-ea"/>
              <a:cs typeface="+mn-cs"/>
            </a:rPr>
            <a:t> Conocimiento sobre programas de reconocimiento de voz</a:t>
          </a:r>
        </a:p>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Calibri"/>
              <a:ea typeface="+mn-ea"/>
              <a:cs typeface="+mn-cs"/>
            </a:rPr>
            <a:t> Conocimientos (básicos) de estenotipia</a:t>
          </a:r>
        </a:p>
      </dsp:txBody>
      <dsp:txXfrm>
        <a:off x="1382078" y="3246581"/>
        <a:ext cx="3960469" cy="1847933"/>
      </dsp:txXfrm>
    </dsp:sp>
    <dsp:sp modelId="{A4CBA907-9EFE-4318-8BBE-4E2C4F7001B6}">
      <dsp:nvSpPr>
        <dsp:cNvPr id="0" name=""/>
        <dsp:cNvSpPr/>
      </dsp:nvSpPr>
      <dsp:spPr>
        <a:xfrm>
          <a:off x="195568" y="3696509"/>
          <a:ext cx="1012939" cy="1059652"/>
        </a:xfrm>
        <a:prstGeom prst="roundRect">
          <a:avLst>
            <a:gd name="adj" fmla="val 10000"/>
          </a:avLst>
        </a:prstGeom>
        <a:blipFill dpi="0" rotWithShape="1">
          <a:blip xmlns:r="http://schemas.openxmlformats.org/officeDocument/2006/relationships" r:embed="rId3" cstate="print">
            <a:extLst>
              <a:ext uri="{28A0092B-C50C-407E-A947-70E740481C1C}">
                <a14:useLocalDpi xmlns:a14="http://schemas.microsoft.com/office/drawing/2010/main" val="0"/>
              </a:ext>
            </a:extLst>
          </a:blip>
          <a:srcRect/>
          <a:stretch>
            <a:fillRect t="3932" b="3932"/>
          </a:stretch>
        </a:blipFill>
        <a:ln w="12700" cap="flat" cmpd="sng" algn="ctr">
          <a:solidFill>
            <a:srgbClr val="ED7D31">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 modelId="{999E22F5-0836-47E8-BCB6-2E3C58E954C3}">
      <dsp:nvSpPr>
        <dsp:cNvPr id="0" name=""/>
        <dsp:cNvSpPr/>
      </dsp:nvSpPr>
      <dsp:spPr>
        <a:xfrm>
          <a:off x="0" y="5257639"/>
          <a:ext cx="5400039" cy="2410300"/>
        </a:xfrm>
        <a:prstGeom prst="roundRect">
          <a:avLst>
            <a:gd name="adj" fmla="val 10000"/>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s-ES" sz="1200" b="1" kern="1200">
              <a:solidFill>
                <a:sysClr val="windowText" lastClr="000000">
                  <a:hueOff val="0"/>
                  <a:satOff val="0"/>
                  <a:lumOff val="0"/>
                  <a:alphaOff val="0"/>
                </a:sysClr>
              </a:solidFill>
              <a:latin typeface="Calibri"/>
              <a:ea typeface="+mn-ea"/>
              <a:cs typeface="+mn-cs"/>
            </a:rPr>
            <a:t>Actitudes personales y generales</a:t>
          </a:r>
        </a:p>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Calibri"/>
              <a:ea typeface="+mn-ea"/>
              <a:cs typeface="+mn-cs"/>
            </a:rPr>
            <a:t> Amplia cultura general</a:t>
          </a:r>
        </a:p>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Calibri"/>
              <a:ea typeface="+mn-ea"/>
              <a:cs typeface="+mn-cs"/>
            </a:rPr>
            <a:t> Capacidad de aprendizaje autónomo</a:t>
          </a:r>
        </a:p>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Calibri"/>
              <a:ea typeface="+mn-ea"/>
              <a:cs typeface="+mn-cs"/>
            </a:rPr>
            <a:t> Capacidad de análisis y síntesis y de interpretación de la información</a:t>
          </a:r>
        </a:p>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Calibri"/>
              <a:ea typeface="+mn-ea"/>
              <a:cs typeface="+mn-cs"/>
            </a:rPr>
            <a:t> Capacidad de pensar en el momento, de relacionar ideas y de reaccionar con rapidez</a:t>
          </a:r>
        </a:p>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Calibri"/>
              <a:ea typeface="+mn-ea"/>
              <a:cs typeface="+mn-cs"/>
            </a:rPr>
            <a:t> Capacidad de organización, planificación y gestión de la información de proyectos profesionales</a:t>
          </a:r>
        </a:p>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Calibri"/>
              <a:ea typeface="+mn-ea"/>
              <a:cs typeface="+mn-cs"/>
            </a:rPr>
            <a:t> Capacidad de razonar de manera crítica en la resolución de problemas y la toma de decisiones</a:t>
          </a:r>
        </a:p>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Calibri"/>
              <a:ea typeface="+mn-ea"/>
              <a:cs typeface="+mn-cs"/>
            </a:rPr>
            <a:t> Flexibilidad laboral y capacidad de trabajar en condiciones de estrés y presión temporal</a:t>
          </a:r>
        </a:p>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Calibri"/>
              <a:ea typeface="+mn-ea"/>
              <a:cs typeface="+mn-cs"/>
            </a:rPr>
            <a:t> Buena disposición para trabajar en grupo</a:t>
          </a:r>
        </a:p>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Calibri"/>
              <a:ea typeface="+mn-ea"/>
              <a:cs typeface="+mn-cs"/>
            </a:rPr>
            <a:t> Capacidad de intermediación en entornos multiculturales</a:t>
          </a:r>
        </a:p>
      </dsp:txBody>
      <dsp:txXfrm>
        <a:off x="1395181" y="5328234"/>
        <a:ext cx="3934263" cy="2269110"/>
      </dsp:txXfrm>
    </dsp:sp>
    <dsp:sp modelId="{EE1EAF7B-FB09-46FE-A43F-3BE6AB486266}">
      <dsp:nvSpPr>
        <dsp:cNvPr id="0" name=""/>
        <dsp:cNvSpPr/>
      </dsp:nvSpPr>
      <dsp:spPr>
        <a:xfrm>
          <a:off x="208825" y="5801673"/>
          <a:ext cx="1044140" cy="1213463"/>
        </a:xfrm>
        <a:prstGeom prst="roundRect">
          <a:avLst>
            <a:gd name="adj" fmla="val 10000"/>
          </a:avLst>
        </a:prstGeom>
        <a:blipFill dpi="0" rotWithShape="1">
          <a:blip xmlns:r="http://schemas.openxmlformats.org/officeDocument/2006/relationships" r:embed="rId4" cstate="print">
            <a:extLst>
              <a:ext uri="{28A0092B-C50C-407E-A947-70E740481C1C}">
                <a14:useLocalDpi xmlns:a14="http://schemas.microsoft.com/office/drawing/2010/main" val="0"/>
              </a:ext>
            </a:extLst>
          </a:blip>
          <a:srcRect/>
          <a:stretch>
            <a:fillRect t="9853" b="9853"/>
          </a:stretch>
        </a:blipFill>
        <a:ln w="12700" cap="flat" cmpd="sng" algn="ctr">
          <a:solidFill>
            <a:srgbClr val="ED7D31">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vList4">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Rom09</b:Tag>
    <b:SourceType>JournalArticle</b:SourceType>
    <b:Guid>{011FD697-1476-485C-84C9-55732C6A04A4}</b:Guid>
    <b:Author>
      <b:Author>
        <b:NameList>
          <b:Person>
            <b:Last>Romero-Fresco</b:Last>
            <b:First>Pablo</b:First>
          </b:Person>
        </b:NameList>
      </b:Author>
    </b:Author>
    <b:Title>More haste less speed: Edited versus verbatim respoken</b:Title>
    <b:Year>2009</b:Year>
    <b:JournalName>VIAL (Vigo International Journal of Applied Linguistics)</b:JournalName>
    <b:Pages>109-133</b:Pages>
    <b:LCID>es-ES</b:LCID>
    <b:Issue>6</b:Issue>
    <b:RefOrder>1</b:RefOrder>
  </b:Source>
  <b:Source>
    <b:Tag>Sza16</b:Tag>
    <b:SourceType>JournalArticle</b:SourceType>
    <b:Guid>{4D97AF8B-01F7-435F-BB88-4BCD7A83BF48}</b:Guid>
    <b:Author>
      <b:Author>
        <b:NameList>
          <b:Person>
            <b:Last>Szarkowska</b:Last>
            <b:First>A.</b:First>
          </b:Person>
          <b:Person>
            <b:Last>Krejtz</b:Last>
            <b:First>I.</b:First>
          </b:Person>
          <b:Person>
            <b:Last>Pilipczuk</b:Last>
            <b:First>O.</b:First>
          </b:Person>
          <b:Person>
            <b:Last>Dutka</b:Last>
            <b:First>L.</b:First>
          </b:Person>
          <b:Person>
            <b:Last>Kruger</b:Last>
            <b:First>J.</b:First>
          </b:Person>
        </b:NameList>
      </b:Author>
    </b:Author>
    <b:Title>The Effects of Text Editing and Subtitle Presentation Rate on the Comprehension and Reading Patterns of Interlingual and Intralingual Subtitles Among Deaf, Hard of Hearing and Hearing Viewers</b:Title>
    <b:JournalName>Across Languages and Cultures</b:JournalName>
    <b:Year>2016</b:Year>
    <b:Pages>183-204</b:Pages>
    <b:LCID>es-ES</b:LCID>
    <b:City>Budapest</b:City>
    <b:Publisher>Akadémiai Kiadó</b:Publisher>
    <b:Volume>17</b:Volume>
    <b:Issue>2</b:Issue>
    <b:RefOrder>2</b:RefOrder>
  </b:Source>
  <b:Source>
    <b:Tag>Cha04</b:Tag>
    <b:SourceType>Book</b:SourceType>
    <b:Guid>{D242C7C7-8CCD-4A6C-AF8E-18B57161A61B}</b:Guid>
    <b:Title>Cine y traducción</b:Title>
    <b:Year>2004</b:Year>
    <b:City>Madrid</b:City>
    <b:Publisher>Cátedra</b:Publisher>
    <b:Author>
      <b:Author>
        <b:NameList>
          <b:Person>
            <b:Last>Chaume</b:Last>
            <b:First>F.</b:First>
          </b:Person>
        </b:NameList>
      </b:Author>
    </b:Author>
    <b:LCID>es-ES</b:LCID>
    <b:Edition>Primera edicion</b:Edition>
    <b:RefOrder>6</b:RefOrder>
  </b:Source>
  <b:Source>
    <b:Tag>Orr13</b:Tag>
    <b:SourceType>JournalArticle</b:SourceType>
    <b:Guid>{CE021F5D-E80A-4BBB-859C-E9A58170230A}</b:Guid>
    <b:Title>Avance de la traducción audiovisual: desde los inicios hasta la era digital</b:Title>
    <b:Year>2013</b:Year>
    <b:Author>
      <b:Author>
        <b:NameList>
          <b:Person>
            <b:Last>Orrego Carmona</b:Last>
            <b:First>D.</b:First>
          </b:Person>
        </b:NameList>
      </b:Author>
    </b:Author>
    <b:JournalName>Mutatis Mutandi: Revista Latinoamericana de Traducción</b:JournalName>
    <b:Pages>297-320</b:Pages>
    <b:LCID>es-ES</b:LCID>
    <b:Volume>6</b:Volume>
    <b:Issue>2</b:Issue>
    <b:RefOrder>7</b:RefOrder>
  </b:Source>
  <b:Source>
    <b:Tag>Tal16</b:Tag>
    <b:SourceType>Book</b:SourceType>
    <b:Guid>{66335D1D-36C5-423D-8E61-6ADFCB0D495B}</b:Guid>
    <b:Title>Traducción y accesibilidad audiovisual</b:Title>
    <b:Year>2016</b:Year>
    <b:City>Barcelona</b:City>
    <b:Publisher>Editorial UOC</b:Publisher>
    <b:LCID>es-ES</b:LCID>
    <b:Author>
      <b:Author>
        <b:NameList>
          <b:Person>
            <b:Last>Talaván</b:Last>
            <b:First>N.</b:First>
          </b:Person>
          <b:Person>
            <b:Last>Ávila-Cabrera</b:Last>
            <b:First>José</b:First>
            <b:Middle>Javier</b:Middle>
          </b:Person>
          <b:Person>
            <b:Last>Costal</b:Last>
            <b:First>T.</b:First>
          </b:Person>
        </b:NameList>
      </b:Author>
    </b:Author>
    <b:RefOrder>10</b:RefOrder>
  </b:Source>
  <b:Source>
    <b:Tag>Gam03</b:Tag>
    <b:SourceType>JournalArticle</b:SourceType>
    <b:Guid>{9B4A5D40-7104-46A5-998B-24E0B30C0902}</b:Guid>
    <b:Title>Introduction</b:Title>
    <b:Year>2003</b:Year>
    <b:Publisher>St Jerome Publishing</b:Publisher>
    <b:Author>
      <b:Author>
        <b:NameList>
          <b:Person>
            <b:Last>Gambier</b:Last>
            <b:First>Y.</b:First>
          </b:Person>
        </b:NameList>
      </b:Author>
    </b:Author>
    <b:JournalName>The Translator</b:JournalName>
    <b:Pages>171-189</b:Pages>
    <b:LCID>es-ES</b:LCID>
    <b:Volume>9</b:Volume>
    <b:Issue>2</b:Issue>
    <b:RefOrder>11</b:RefOrder>
  </b:Source>
  <b:Source>
    <b:Tag>Mat17</b:Tag>
    <b:SourceType>JournalArticle</b:SourceType>
    <b:Guid>{3510AD92-D1C3-4A47-8636-37BADA418E1E}</b:Guid>
    <b:Title>Dubbing versus subtitling yet again? An empirical study on user comprehension and preferences in Spain</b:Title>
    <b:JournalName>Babel</b:JournalName>
    <b:Year>2017</b:Year>
    <b:Pages>423-441</b:Pages>
    <b:Author>
      <b:Author>
        <b:NameList>
          <b:Person>
            <b:Last>Matamala</b:Last>
            <b:First>A.</b:First>
          </b:Person>
          <b:Person>
            <b:Last>Perego</b:Last>
            <b:First>E.</b:First>
          </b:Person>
          <b:Person>
            <b:Last>Bottiroli</b:Last>
            <b:First>S.</b:First>
          </b:Person>
        </b:NameList>
      </b:Author>
    </b:Author>
    <b:LCID>es-ES</b:LCID>
    <b:Month>enero</b:Month>
    <b:Day>2017</b:Day>
    <b:Volume>63</b:Volume>
    <b:Issue>3</b:Issue>
    <b:RefOrder>12</b:RefOrder>
  </b:Source>
  <b:Source>
    <b:Tag>Día01</b:Tag>
    <b:SourceType>Book</b:SourceType>
    <b:Guid>{90218AF7-260B-4323-995F-37F5A6779F63}</b:Guid>
    <b:Title>La traducción audiovisual: el subtitulado</b:Title>
    <b:Year>2001</b:Year>
    <b:City>Salamanca</b:City>
    <b:Publisher>Ediciones Almar</b:Publisher>
    <b:Author>
      <b:Author>
        <b:NameList>
          <b:Person>
            <b:Last>Díaz Cintas</b:Last>
            <b:First>J.</b:First>
          </b:Person>
        </b:NameList>
      </b:Author>
    </b:Author>
    <b:LCID>es-ES</b:LCID>
    <b:Edition>Primera edición</b:Edition>
    <b:RefOrder>14</b:RefOrder>
  </b:Source>
  <b:Source>
    <b:Tag>Día03</b:Tag>
    <b:SourceType>Book</b:SourceType>
    <b:Guid>{EFEC6A0E-4453-4D46-87F9-0BA766B4ECC6}</b:Guid>
    <b:Title>Teoría y práctica de la subtitulación: inglés-español</b:Title>
    <b:Year>2003</b:Year>
    <b:Publisher>Ariel Cine</b:Publisher>
    <b:Author>
      <b:Author>
        <b:NameList>
          <b:Person>
            <b:Last>Díaz Cintas</b:Last>
            <b:First>J.</b:First>
          </b:Person>
        </b:NameList>
      </b:Author>
    </b:Author>
    <b:LCID>es-ES</b:LCID>
    <b:CountryRegion>España</b:CountryRegion>
    <b:RefOrder>18</b:RefOrder>
  </b:Source>
  <b:Source>
    <b:Tag>Bel13</b:Tag>
    <b:SourceType>Misc</b:SourceType>
    <b:Guid>{1F9C6CC3-C833-4092-A75F-23251BD2334E}</b:Guid>
    <b:Title>Accesibilidad Audiovisual: Subtitulación y Audiodescripción</b:Title>
    <b:Year>2013</b:Year>
    <b:Pages>1-21</b:Pages>
    <b:Author>
      <b:Author>
        <b:NameList>
          <b:Person>
            <b:Last>Belmonte</b:Last>
            <b:First>C.</b:First>
          </b:Person>
        </b:NameList>
      </b:Author>
    </b:Author>
    <b:LCID>es-ES</b:LCID>
    <b:RefOrder>25</b:RefOrder>
  </b:Source>
  <b:Source>
    <b:Tag>Luy91</b:Tag>
    <b:SourceType>Book</b:SourceType>
    <b:Guid>{562E5BD2-8156-4679-BF5E-1B7893821175}</b:Guid>
    <b:Title>Overcoming Language Barriers in Television</b:Title>
    <b:Year>1991</b:Year>
    <b:Publisher>The European Institute for the Media</b:Publisher>
    <b:City>Manchester</b:City>
    <b:LCID>es-ES</b:LCID>
    <b:Author>
      <b:Author>
        <b:NameList>
          <b:Person>
            <b:Last>Luyken</b:Last>
            <b:First>G.</b:First>
            <b:Middle>M.</b:Middle>
          </b:Person>
          <b:Person>
            <b:Last>Herbst</b:Last>
            <b:First>J.</b:First>
          </b:Person>
          <b:Person>
            <b:Last>Langham-Brown</b:Last>
            <b:First>J.</b:First>
          </b:Person>
          <b:Person>
            <b:Last>Reid</b:Last>
            <b:First>H.</b:First>
          </b:Person>
          <b:Person>
            <b:Last>Spinhof</b:Last>
            <b:First>H.</b:First>
          </b:Person>
        </b:NameList>
      </b:Author>
    </b:Author>
    <b:RefOrder>13</b:RefOrder>
  </b:Source>
  <b:Source>
    <b:Tag>Tor96</b:Tag>
    <b:SourceType>JournalArticle</b:SourceType>
    <b:Guid>{D46C4E61-E874-40EF-822A-6BCD2D434C3A}</b:Guid>
    <b:Title>Subtítulos: traducir los márgenes de la imagen</b:Title>
    <b:Year>1996</b:Year>
    <b:Author>
      <b:Author>
        <b:NameList>
          <b:Person>
            <b:Last>Torregrosa</b:Last>
            <b:First>C.</b:First>
          </b:Person>
        </b:NameList>
      </b:Author>
    </b:Author>
    <b:JournalName>Sendebar</b:JournalName>
    <b:Pages>73-88</b:Pages>
    <b:LCID>es-ES</b:LCID>
    <b:Volume>7</b:Volume>
    <b:RefOrder>20</b:RefOrder>
  </b:Source>
  <b:Source>
    <b:Tag>Pér11</b:Tag>
    <b:SourceType>BookSection</b:SourceType>
    <b:Guid>{D6DE07F2-2309-46AE-8A2B-B5CDE429489E}</b:Guid>
    <b:Title>Audiovisual Translation</b:Title>
    <b:Year>2011</b:Year>
    <b:Pages>13-20</b:Pages>
    <b:BookTitle>Routledge Encyclopedia of Translation Studies</b:BookTitle>
    <b:City>New York</b:City>
    <b:Publisher>Routledge</b:Publisher>
    <b:LCID>es-ES</b:LCID>
    <b:Author>
      <b:Author>
        <b:NameList>
          <b:Person>
            <b:Last>Pérez González</b:Last>
            <b:First>L.</b:First>
          </b:Person>
        </b:NameList>
      </b:Author>
      <b:Editor>
        <b:NameList>
          <b:Person>
            <b:Last>Baker</b:Last>
            <b:First>M.</b:First>
          </b:Person>
          <b:Person>
            <b:Last>Saldanha</b:Last>
            <b:First>G.</b:First>
          </b:Person>
        </b:NameList>
      </b:Editor>
    </b:Author>
    <b:Edition>Second Edition</b:Edition>
    <b:RefOrder>3</b:RefOrder>
  </b:Source>
  <b:Source>
    <b:Tag>Zab08</b:Tag>
    <b:SourceType>BookSection</b:SourceType>
    <b:Guid>{4612FAE4-ECE1-493A-8B15-50B2EE0746CD}</b:Guid>
    <b:Author>
      <b:Author>
        <b:NameList>
          <b:Person>
            <b:Last>Zabalbeascoa</b:Last>
            <b:First>P.</b:First>
          </b:Person>
        </b:NameList>
      </b:Author>
      <b:Editor>
        <b:NameList>
          <b:Person>
            <b:Last>Díaz Cintas</b:Last>
            <b:First>J.</b:First>
          </b:Person>
        </b:NameList>
      </b:Editor>
    </b:Author>
    <b:Title>The nature of the audiovisual text and its parameters</b:Title>
    <b:BookTitle>The Didactics of Audiovisual Translation</b:BookTitle>
    <b:Year>2008</b:Year>
    <b:Pages>21-37</b:Pages>
    <b:City>Amsterdam/Philadelphia</b:City>
    <b:Publisher>John Benjamins Publishing Company</b:Publisher>
    <b:LCID>es-ES</b:LCID>
    <b:RefOrder>4</b:RefOrder>
  </b:Source>
  <b:Source>
    <b:Tag>Día07</b:Tag>
    <b:SourceType>Book</b:SourceType>
    <b:Guid>{0DCC2EED-FB15-48FC-B986-0FBCBB102D7F}</b:Guid>
    <b:Title>Adiovisual Translation: Subtitling</b:Title>
    <b:Year>2007</b:Year>
    <b:Author>
      <b:Author>
        <b:NameList>
          <b:Person>
            <b:Last>Díaz Cintas</b:Last>
            <b:First>J.</b:First>
          </b:Person>
          <b:Person>
            <b:Last>Remael</b:Last>
            <b:First>A.</b:First>
          </b:Person>
        </b:NameList>
      </b:Author>
    </b:Author>
    <b:City>New York</b:City>
    <b:Publisher>Routledge</b:Publisher>
    <b:LCID>es-ES</b:LCID>
    <b:RefOrder>8</b:RefOrder>
  </b:Source>
  <b:Source>
    <b:Tag>Rem10</b:Tag>
    <b:SourceType>BookSection</b:SourceType>
    <b:Guid>{7D60813F-8EC2-4392-8589-E6A0760E8DFA}</b:Guid>
    <b:Title>Audiovisual Translation</b:Title>
    <b:Year>2010</b:Year>
    <b:City>Amsterdam/Philadelphia</b:City>
    <b:Publisher>John Benjamins Publishing Company</b:Publisher>
    <b:Author>
      <b:Author>
        <b:NameList>
          <b:Person>
            <b:Last>Remael</b:Last>
            <b:First>A.</b:First>
          </b:Person>
        </b:NameList>
      </b:Author>
      <b:Editor>
        <b:NameList>
          <b:Person>
            <b:Last>Gambier</b:Last>
            <b:First>Y.</b:First>
          </b:Person>
          <b:Person>
            <b:Last>van Doorslaer</b:Last>
            <b:First>L.</b:First>
          </b:Person>
        </b:NameList>
      </b:Editor>
    </b:Author>
    <b:BookTitle>Handbook of Translation Studies</b:BookTitle>
    <b:Pages>12-17</b:Pages>
    <b:LCID>es-ES</b:LCID>
    <b:Volume>1</b:Volume>
    <b:RefOrder>9</b:RefOrder>
  </b:Source>
  <b:Source>
    <b:Tag>OSu19</b:Tag>
    <b:SourceType>BookSection</b:SourceType>
    <b:Guid>{175AE15E-21A5-42BC-976C-ED102A55332D}</b:Guid>
    <b:Title>History of audiovisual translation</b:Title>
    <b:Year>2019</b:Year>
    <b:City>London/New York</b:City>
    <b:Publisher>Routledge</b:Publisher>
    <b:Author>
      <b:Author>
        <b:NameList>
          <b:Person>
            <b:Last>O'Sullivan</b:Last>
            <b:First>C.</b:First>
          </b:Person>
          <b:Person>
            <b:Last>Cornu</b:Last>
            <b:First>J-F.</b:First>
          </b:Person>
        </b:NameList>
      </b:Author>
      <b:Editor>
        <b:NameList>
          <b:Person>
            <b:Last>Pérez González</b:Last>
            <b:First>L.</b:First>
          </b:Person>
        </b:NameList>
      </b:Editor>
    </b:Author>
    <b:BookTitle>The Routledge Handbook of Audiovisual Translation</b:BookTitle>
    <b:Pages>15-30</b:Pages>
    <b:LCID>es-ES</b:LCID>
    <b:RefOrder>15</b:RefOrder>
  </b:Source>
  <b:Source>
    <b:Tag>Tit82</b:Tag>
    <b:SourceType>JournalArticle</b:SourceType>
    <b:Guid>{167FD607-56EB-416E-A225-BB30B372A59B}</b:Guid>
    <b:Title>Sub-titling: constrained translation</b:Title>
    <b:Year>1982</b:Year>
    <b:Pages>113-116</b:Pages>
    <b:Author>
      <b:Author>
        <b:NameList>
          <b:Person>
            <b:Last>Titford</b:Last>
            <b:First>Christopher</b:First>
          </b:Person>
        </b:NameList>
      </b:Author>
    </b:Author>
    <b:JournalName>Lebende Sprachen</b:JournalName>
    <b:LCID>es-ES</b:LCID>
    <b:Volume>27</b:Volume>
    <b:Issue>3</b:Issue>
    <b:RefOrder>16</b:RefOrder>
  </b:Source>
  <b:Source>
    <b:Tag>May86</b:Tag>
    <b:SourceType>ConferenceProceedings</b:SourceType>
    <b:Guid>{1C763FFA-06EE-4169-8E40-DF2C86EAC8F6}</b:Guid>
    <b:Author>
      <b:Author>
        <b:NameList>
          <b:Person>
            <b:Last>Mayoral</b:Last>
            <b:First>R.</b:First>
          </b:Person>
          <b:Person>
            <b:Last>Kelly</b:Last>
            <b:First>D.</b:First>
          </b:Person>
          <b:Person>
            <b:Last>Gallardo</b:Last>
            <b:First>N.</b:First>
          </b:Person>
        </b:NameList>
      </b:Author>
      <b:Editor>
        <b:NameList>
          <b:Person>
            <b:Last>Fernández</b:Last>
            <b:First>F.</b:First>
          </b:Person>
        </b:NameList>
      </b:Editor>
    </b:Author>
    <b:Title>Concepto de 'traducción subordinada' (cómic, cine, canción, publicidad). Perspectivas no lingüísticas de la traducción (I)</b:Title>
    <b:JournalName>Meta</b:JournalName>
    <b:Year>1986</b:Year>
    <b:Pages>95-105</b:Pages>
    <b:LCID>es-ES</b:LCID>
    <b:Publisher>Universidad de Valencia</b:Publisher>
    <b:Issue>3</b:Issue>
    <b:ConferenceName>Pasado, presente y futuro de la lingüística aplicada: actas del III Congreso nacional de lingüística aplicada</b:ConferenceName>
    <b:City>Valencia</b:City>
    <b:RefOrder>17</b:RefOrder>
  </b:Source>
  <b:Source>
    <b:Tag>Iva98</b:Tag>
    <b:SourceType>Book</b:SourceType>
    <b:Guid>{5E329BD9-5050-46E4-B330-12A504B883F5}</b:Guid>
    <b:Author>
      <b:Author>
        <b:NameList>
          <b:Person>
            <b:Last>Ivarsson</b:Last>
            <b:First>J.</b:First>
          </b:Person>
          <b:Person>
            <b:Last>Carroll</b:Last>
            <b:First>M.</b:First>
          </b:Person>
        </b:NameList>
      </b:Author>
    </b:Author>
    <b:Title>Subtitling</b:Title>
    <b:Year>1998</b:Year>
    <b:City>Simrishamn</b:City>
    <b:Publisher>TransEdit HB</b:Publisher>
    <b:LCID>es-ES</b:LCID>
    <b:CountryRegion>Sweden</b:CountryRegion>
    <b:RefOrder>19</b:RefOrder>
  </b:Source>
  <b:Source>
    <b:Tag>Kar98</b:Tag>
    <b:SourceType>JournalArticle</b:SourceType>
    <b:Guid>{70F0ABAC-4DAB-4916-923E-F0A7278DC121}</b:Guid>
    <b:Title>A Proposed Set of Subtitling Standards in Europe</b:Title>
    <b:Year>1998</b:Year>
    <b:Author>
      <b:Author>
        <b:NameList>
          <b:Person>
            <b:Last>Karamitroglou</b:Last>
            <b:First>F.</b:First>
          </b:Person>
        </b:NameList>
      </b:Author>
    </b:Author>
    <b:JournalName>Translation Journal</b:JournalName>
    <b:Pages>1-12</b:Pages>
    <b:LCID>es-ES</b:LCID>
    <b:Month>April</b:Month>
    <b:Day>2</b:Day>
    <b:Volume>2</b:Volume>
    <b:URL>http://www.sub2learn.ie/downloads/karamitroglou_fotiosa_proposed_set_of_subtitling_standards_in_europe.pdf</b:URL>
    <b:RefOrder>22</b:RefOrder>
  </b:Source>
  <b:Source>
    <b:Tag>dYd87</b:Tag>
    <b:SourceType>BookSection</b:SourceType>
    <b:Guid>{AE735988-97B5-4BD5-886B-BCFF7D051C4E}</b:Guid>
    <b:Title>Reading a Message When the Same Message is Available in Other Language: The Case of Subtitling</b:Title>
    <b:Year>1987</b:Year>
    <b:Pages>313-321</b:Pages>
    <b:Author>
      <b:Author>
        <b:NameList>
          <b:Person>
            <b:Last>d'Ydewalle</b:Last>
            <b:First>G.</b:First>
          </b:Person>
          <b:Person>
            <b:Last>van Rensbergen</b:Last>
            <b:First>J.</b:First>
          </b:Person>
          <b:Person>
            <b:Last>Pollet</b:Last>
            <b:First>J.</b:First>
          </b:Person>
        </b:NameList>
      </b:Author>
      <b:Editor>
        <b:NameList>
          <b:Person>
            <b:Last>O'Reagan</b:Last>
            <b:First>J.</b:First>
            <b:Middle>K.</b:Middle>
          </b:Person>
          <b:Person>
            <b:Last>Levy-Schoen</b:Last>
            <b:First>A.</b:First>
          </b:Person>
        </b:NameList>
      </b:Editor>
    </b:Author>
    <b:BookTitle>Eye Movements: From Physiology to Cognition</b:BookTitle>
    <b:City>Amsterdam</b:City>
    <b:Publisher>Elsevuer Science Publishers</b:Publisher>
    <b:LCID>es-ES</b:LCID>
    <b:RefOrder>21</b:RefOrder>
  </b:Source>
  <b:Source>
    <b:Tag>Spe78</b:Tag>
    <b:SourceType>Book</b:SourceType>
    <b:Guid>{F74C8697-FEFD-4A52-B990-3163CD1A70D0}</b:Guid>
    <b:Title>Relevance: Communication and Cognition</b:Title>
    <b:Year>1978</b:Year>
    <b:City>Oxford</b:City>
    <b:Publisher>Basil Blackwell</b:Publisher>
    <b:LCID>es-ES</b:LCID>
    <b:Author>
      <b:Author>
        <b:NameList>
          <b:Person>
            <b:Last>Sperber</b:Last>
            <b:First>D.</b:First>
          </b:Person>
          <b:Person>
            <b:Last>Wilson</b:Last>
            <b:First>D.</b:First>
          </b:Person>
        </b:NameList>
      </b:Author>
    </b:Author>
    <b:RefOrder>23</b:RefOrder>
  </b:Source>
  <b:Source>
    <b:Tag>Kov94</b:Tag>
    <b:SourceType>BookSection</b:SourceType>
    <b:Guid>{5A893F09-1EFF-4438-8270-BCCCE33976D1}</b:Guid>
    <b:Title>Relevance as a Factor in Subtitling Reductions</b:Title>
    <b:Year>1994</b:Year>
    <b:City>Amsterdam/Philadelphia</b:City>
    <b:Publisher>John Benjamins Publishing</b:Publisher>
    <b:Author>
      <b:Author>
        <b:NameList>
          <b:Person>
            <b:Last>Kovačič</b:Last>
            <b:First>I.</b:First>
          </b:Person>
        </b:NameList>
      </b:Author>
      <b:Editor>
        <b:NameList>
          <b:Person>
            <b:Last>Dollerup</b:Last>
            <b:First>C.</b:First>
          </b:Person>
          <b:Person>
            <b:Last>Loddegaard</b:Last>
            <b:First>A.</b:First>
          </b:Person>
        </b:NameList>
      </b:Editor>
    </b:Author>
    <b:BookTitle>Teaching Translation and Interpreting 2. Insights, Aims, Visions</b:BookTitle>
    <b:Pages>245-251</b:Pages>
    <b:LCID>es-ES</b:LCID>
    <b:RefOrder>24</b:RefOrder>
  </b:Source>
  <b:Source>
    <b:Tag>deL99</b:Tag>
    <b:SourceType>Book</b:SourceType>
    <b:Guid>{87AD9A3E-D1EC-494B-A0F5-DD48F4549674}</b:Guid>
    <b:Title>The Semiotics of Subtitling</b:Title>
    <b:Year>1999</b:Year>
    <b:City>Manchester</b:City>
    <b:Publisher>St Jerome Publishing</b:Publisher>
    <b:LCID>es-ES</b:LCID>
    <b:Author>
      <b:Author>
        <b:NameList>
          <b:Person>
            <b:Last>de Linde</b:Last>
            <b:First>Z.</b:First>
          </b:Person>
          <b:Person>
            <b:Last>Kay</b:Last>
            <b:First>N.</b:First>
          </b:Person>
        </b:NameList>
      </b:Author>
    </b:Author>
    <b:RefOrder>26</b:RefOrder>
  </b:Source>
  <b:Source>
    <b:Tag>Utr14</b:Tag>
    <b:SourceType>JournalArticle</b:SourceType>
    <b:Guid>{9CA98E3D-5B90-45D2-A9A8-46206823FE1E}</b:Guid>
    <b:Title>Diversidad cultural, lengua de signos y televisión en España</b:Title>
    <b:Year>2014</b:Year>
    <b:Author>
      <b:Author>
        <b:NameList>
          <b:Person>
            <b:Last>Utray</b:Last>
            <b:First>F.</b:First>
          </b:Person>
          <b:Person>
            <b:Last>Gil Sabroso</b:Last>
            <b:First>E.</b:First>
          </b:Person>
        </b:NameList>
      </b:Author>
    </b:Author>
    <b:JournalName>Fonseca, Journal of Communication</b:JournalName>
    <b:Pages>118-143</b:Pages>
    <b:LCID>es-ES</b:LCID>
    <b:Issue>9</b:Issue>
    <b:RefOrder>27</b:RefOrder>
  </b:Source>
  <b:Source>
    <b:Tag>CER17</b:Tag>
    <b:SourceType>Report</b:SourceType>
    <b:Guid>{23110EAE-E23D-432B-B003-988374161B91}</b:Guid>
    <b:Author>
      <b:Author>
        <b:Corporate>CERMI</b:Corporate>
      </b:Author>
    </b:Author>
    <b:Title>Normas de estilo aplicables a la terminología apropiada para refereirse a las personas con discapacidad del CERMI Comunidad de Madrid</b:Title>
    <b:Year>2017</b:Year>
    <b:LCID>es-ES</b:LCID>
    <b:URL>http://cermimadrid.org/sites/default/files/normas_de_estilo_terminologia_-_cermi_comunidad_de_madrid.pdf</b:URL>
    <b:RefOrder>28</b:RefOrder>
  </b:Source>
  <b:Source>
    <b:Tag>Gre16</b:Tag>
    <b:SourceType>BookSection</b:SourceType>
    <b:Guid>{D6BA50BD-2936-4008-91CE-05206AF8735A}</b:Guid>
    <b:Title>On Accessibility as a Human Right, with an Application to Media Accessibility</b:Title>
    <b:Year>2016</b:Year>
    <b:Publisher>Palgrave Macmillan</b:Publisher>
    <b:City>London</b:City>
    <b:Author>
      <b:Author>
        <b:NameList>
          <b:Person>
            <b:Last>Greco</b:Last>
            <b:First>G.</b:First>
            <b:Middle>M.</b:Middle>
          </b:Person>
        </b:NameList>
      </b:Author>
      <b:Editor>
        <b:NameList>
          <b:Person>
            <b:Last>Matamala</b:Last>
            <b:First>A.</b:First>
          </b:Person>
          <b:Person>
            <b:Last>Orero</b:Last>
            <b:First>P.</b:First>
          </b:Person>
        </b:NameList>
      </b:Editor>
    </b:Author>
    <b:BookTitle>Researching Audio Description: New Approaches</b:BookTitle>
    <b:Pages>11-33</b:Pages>
    <b:LCID>es-ES</b:LCID>
    <b:RefOrder>29</b:RefOrder>
  </b:Source>
  <b:Source>
    <b:Tag>D</b:Tag>
    <b:SourceType>BookSection</b:SourceType>
    <b:Guid>{8B86D84B-C6EC-48CE-AF23-147E111C7038}</b:Guid>
    <b:Author>
      <b:Author>
        <b:NameList>
          <b:Person>
            <b:Last>Díaz Cintas</b:Last>
            <b:First>J.</b:First>
          </b:Person>
        </b:NameList>
      </b:Author>
      <b:Editor>
        <b:NameList>
          <b:Person>
            <b:Last>González Pérez</b:Last>
            <b:First>L.</b:First>
          </b:Person>
          <b:Person>
            <b:Last>Hernúñez</b:Last>
            <b:First>P.</b:First>
          </b:Person>
        </b:NameList>
      </b:Editor>
    </b:Author>
    <b:LCID>es-ES</b:LCID>
    <b:Title>La accesibilidad a los medios de comunicación audiovisual a través del subtitulado y de la audiodescripción</b:Title>
    <b:JournalName>Cooperación y diálogo</b:JournalName>
    <b:Year>2010</b:Year>
    <b:Pages>157-180</b:Pages>
    <b:BookTitle>El español, lengua de traducción para la cooperación y el diálogo</b:BookTitle>
    <b:Publisher>Instituto Cervantes</b:Publisher>
    <b:URL>https://cvc.cervantes.es/lengua/esletra/pdf/04/020_diaz.pdf</b:URL>
    <b:RefOrder>30</b:RefOrder>
  </b:Source>
  <b:Source>
    <b:Tag>Gre191</b:Tag>
    <b:SourceType>ConferenceProceedings</b:SourceType>
    <b:Guid>{834795FF-B000-40A3-9CB3-CCC2AD17881E}</b:Guid>
    <b:Author>
      <b:Author>
        <b:NameList>
          <b:Person>
            <b:Last>Greco</b:Last>
            <b:First>G.</b:First>
            <b:Middle>M.</b:Middle>
          </b:Person>
        </b:NameList>
      </b:Author>
      <b:Editor>
        <b:NameList>
          <b:Person>
            <b:Last>Stephanidis</b:Last>
            <b:First>C.</b:First>
          </b:Person>
        </b:NameList>
      </b:Editor>
    </b:Author>
    <b:Title>Accessibility studies: Abuses, misuses and the method of poietic design.</b:Title>
    <b:BookTitle>HCII 2019</b:BookTitle>
    <b:Year>2019</b:Year>
    <b:Pages>15-27</b:Pages>
    <b:City>Orlando</b:City>
    <b:Publisher>Springer</b:Publisher>
    <b:LCID>es-ES</b:LCID>
    <b:ConferenceName>HCI International 2019 – Late Breaking Papers</b:ConferenceName>
    <b:RefOrder>31</b:RefOrder>
  </b:Source>
  <b:Source>
    <b:Tag>Báe15</b:Tag>
    <b:SourceType>JournalArticle</b:SourceType>
    <b:Guid>{68C08153-353F-4386-A511-7D5289636A6B}</b:Guid>
    <b:Title>¿De cuántos signantes estamos hablando?</b:Title>
    <b:Pages>1-9</b:Pages>
    <b:Year>2015</b:Year>
    <b:Author>
      <b:Author>
        <b:NameList>
          <b:Person>
            <b:Last>Báez Montero</b:Last>
            <b:First>I.</b:First>
          </b:Person>
        </b:NameList>
      </b:Author>
    </b:Author>
    <b:JournalName>E-Aesla. Revista digital de lingüística aplicada</b:JournalName>
    <b:LCID>es-ES</b:LCID>
    <b:Volume>1</b:Volume>
    <b:URL>https://cvc.cervantes.es/lengua/eaesla/pdf/01/48.pdf</b:URL>
    <b:RefOrder>32</b:RefOrder>
  </b:Source>
  <b:Source>
    <b:Tag>CNS203</b:Tag>
    <b:SourceType>InternetSite</b:SourceType>
    <b:Guid>{7A36C661-53B2-415C-A92C-88DFC88EFEA1}</b:Guid>
    <b:Title>Guía informativa para personas Sordas inmigrantes</b:Title>
    <b:Year>2020</b:Year>
    <b:Author>
      <b:Author>
        <b:Corporate>CNSE</b:Corporate>
      </b:Author>
    </b:Author>
    <b:InternetSiteTitle>Glosario</b:InternetSiteTitle>
    <b:URL>http://www.cnse.es/inmigracion/index.php?option=com_content&amp;view=article&amp;id=158&amp;Itemid=239&amp;lang=es</b:URL>
    <b:LCID>es-ES</b:LCID>
    <b:YearAccessed>2020</b:YearAccessed>
    <b:MonthAccessed>abril</b:MonthAccessed>
    <b:DayAccessed>21</b:DayAccessed>
    <b:RefOrder>33</b:RefOrder>
  </b:Source>
  <b:Source>
    <b:Tag>Gam</b:Tag>
    <b:SourceType>BookSection</b:SourceType>
    <b:Guid>{F40A8DFB-AE06-4D67-A2F8-1756A8CDABD5}</b:Guid>
    <b:Author>
      <b:Author>
        <b:NameList>
          <b:Person>
            <b:Last>Gambier</b:Last>
            <b:First>Y.</b:First>
          </b:Person>
        </b:NameList>
      </b:Author>
      <b:Editor>
        <b:NameList>
          <b:Person>
            <b:Last>Millán</b:Last>
            <b:First>C.</b:First>
          </b:Person>
          <b:Person>
            <b:Last>Bartrina</b:Last>
            <b:First>F.</b:First>
          </b:Person>
        </b:NameList>
      </b:Editor>
    </b:Author>
    <b:Title>The position of audiovisual translation studies</b:Title>
    <b:Publisher>Routledge</b:Publisher>
    <b:BookTitle>The Routledge Handbook of Translation Studies</b:BookTitle>
    <b:Pages>45-59</b:Pages>
    <b:LCID>es-ES</b:LCID>
    <b:Year>2013</b:Year>
    <b:RefOrder>5</b:RefOrder>
  </b:Source>
  <b:Source>
    <b:Tag>ONU48</b:Tag>
    <b:SourceType>Misc</b:SourceType>
    <b:Guid>{85D6FA8D-8EB6-45CE-AE58-6093AA45374F}</b:Guid>
    <b:Year>1948</b:Year>
    <b:Month>diciembre</b:Month>
    <b:Day>10</b:Day>
    <b:URL>https://www.ohchr.org/EN/UDHR/Documents/UDHR_Translations/spn.pdf</b:URL>
    <b:PublicationTitle>Declaración Universal de los Derechos Humanos</b:PublicationTitle>
    <b:Author>
      <b:Author>
        <b:Corporate>ONU [Organización de las Naciones Unidas]</b:Corporate>
      </b:Author>
    </b:Author>
    <b:LCID>es-ES</b:LCID>
    <b:RefOrder>34</b:RefOrder>
  </b:Source>
  <b:Source>
    <b:Tag>ONU06</b:Tag>
    <b:SourceType>Misc</b:SourceType>
    <b:Guid>{18D7D265-3A88-494B-9F0B-4D90473CE146}</b:Guid>
    <b:Author>
      <b:Author>
        <b:Corporate>ONU [Organización de las Naciones Unidas]</b:Corporate>
      </b:Author>
    </b:Author>
    <b:PublicationTitle>Convención sobre los Derechos de las Personas con Discapacidad</b:PublicationTitle>
    <b:Year>2006</b:Year>
    <b:LCID>es-ES</b:LCID>
    <b:URL>https://www.un.org/esa/socdev/enable/documents/tccconvs.pdf</b:URL>
    <b:RefOrder>35</b:RefOrder>
  </b:Source>
  <b:Source>
    <b:Tag>Con50</b:Tag>
    <b:SourceType>Misc</b:SourceType>
    <b:Guid>{ABB7777A-D4E2-42A6-9A91-634A882EDDC9}</b:Guid>
    <b:Author>
      <b:Author>
        <b:Corporate>Consejo de Europa</b:Corporate>
      </b:Author>
    </b:Author>
    <b:PublicationTitle>Convenio Europeo de Derechos Humanos</b:PublicationTitle>
    <b:Year>1950</b:Year>
    <b:Publisher>Tribunal Europeo de Derechos Humanos</b:Publisher>
    <b:LCID>es-ES</b:LCID>
    <b:URL>https://www.echr.coe.int/Documents/Convention_SPA.pdf</b:URL>
    <b:RefOrder>36</b:RefOrder>
  </b:Source>
  <b:Source>
    <b:Tag>Gam06</b:Tag>
    <b:SourceType>ConferenceProceedings</b:SourceType>
    <b:Guid>{857F05A4-9A0D-49B2-BF8E-40BD073A9953}</b:Guid>
    <b:Title>Multimodality and Audiovisual Translation</b:Title>
    <b:Year>2006</b:Year>
    <b:City>Copenhaguen</b:City>
    <b:Publisher>EU-High-Level Scientific Conference Series</b:Publisher>
    <b:URL>https://www.euroconferences.info/proceedings/2006_Proceedings/2006_Gambier_Yves.pdf</b:URL>
    <b:Author>
      <b:Author>
        <b:NameList>
          <b:Person>
            <b:Last>Gambier</b:Last>
            <b:First>Y.</b:First>
          </b:Person>
        </b:NameList>
      </b:Author>
    </b:Author>
    <b:Pages>1-8</b:Pages>
    <b:ConferenceName>MuTra 2006 - Multidimensional Translation Conference Proceedings: Audiovisual Translation Scenarios</b:ConferenceName>
    <b:LCID>es-ES</b:LCID>
    <b:RefOrder>37</b:RefOrder>
  </b:Source>
  <b:Source>
    <b:Tag>Ore05</b:Tag>
    <b:SourceType>JournalArticle</b:SourceType>
    <b:Guid>{51FC26BF-5F6E-49B8-81A5-A8D4B5CE232E}</b:Guid>
    <b:Title>La inclusión de la accesibilidad en comunicación audiovisual dentro de los estudios de traducción audiovisual</b:Title>
    <b:Pages>173-185</b:Pages>
    <b:Year>2005</b:Year>
    <b:Author>
      <b:Author>
        <b:NameList>
          <b:Person>
            <b:Last>Orero</b:Last>
            <b:First>P.</b:First>
          </b:Person>
        </b:NameList>
      </b:Author>
    </b:Author>
    <b:JournalName>Quaderns. Revista de traducció</b:JournalName>
    <b:Volume>12</b:Volume>
    <b:RefOrder>38</b:RefOrder>
  </b:Source>
  <b:Source>
    <b:Tag>Rom13</b:Tag>
    <b:SourceType>JournalArticle</b:SourceType>
    <b:Guid>{97BBF004-A2E0-4061-89C5-44BB15EC3236}</b:Guid>
    <b:Author>
      <b:Author>
        <b:NameList>
          <b:Person>
            <b:Last>Romero-Fresco</b:Last>
            <b:First>P.</b:First>
          </b:Person>
        </b:NameList>
      </b:Author>
    </b:Author>
    <b:Title>Accessible filmmaking: Joining the dots between audiovisual translation, accessibility and filmmaking</b:Title>
    <b:JournalName>The Journal of Specialised Translation</b:JournalName>
    <b:Year>2013</b:Year>
    <b:Pages>201-223</b:Pages>
    <b:LCID>zh-CN</b:LCID>
    <b:Volume>20</b:Volume>
    <b:RefOrder>39</b:RefOrder>
  </b:Source>
  <b:Source>
    <b:Tag>Día071</b:Tag>
    <b:SourceType>JournalArticle</b:SourceType>
    <b:Guid>{639F3A54-913D-4E09-8F78-E5AF89DA6263}</b:Guid>
    <b:Author>
      <b:Author>
        <b:NameList>
          <b:Person>
            <b:Last>Díaz Cintas</b:Last>
            <b:First>J.</b:First>
          </b:Person>
        </b:NameList>
      </b:Author>
    </b:Author>
    <b:Title>Por una preparación de calidad en accesibilidad audiovisual</b:Title>
    <b:JournalName>TRANS: revista de traductología</b:JournalName>
    <b:Year>2007</b:Year>
    <b:Pages>45-59</b:Pages>
    <b:LCID>es-ES</b:LCID>
    <b:Issue>11</b:Issue>
    <b:URL>http://www.trans.uma.es/pdf/Trans_11/%20T.45-59.JorgeDiazCintas.pdf</b:URL>
    <b:RefOrder>40</b:RefOrder>
  </b:Source>
  <b:Source>
    <b:Tag>Tam16</b:Tag>
    <b:SourceType>JournalArticle</b:SourceType>
    <b:Guid>{39CD939F-4287-44B7-A0C5-7E34FA09675F}</b:Guid>
    <b:Author>
      <b:Author>
        <b:NameList>
          <b:Person>
            <b:Last>Tamayo</b:Last>
            <b:First>A.</b:First>
          </b:Person>
        </b:NameList>
      </b:Author>
    </b:Author>
    <b:Title>Subtitulación para personas sordas: metodología de aprendizaje-servicio en el aula de traducción audiovisual</b:Title>
    <b:JournalName>Íkala</b:JournalName>
    <b:Year>2016</b:Year>
    <b:Pages>327-342</b:Pages>
    <b:LCID>es-ES</b:LCID>
    <b:City>Medellín</b:City>
    <b:Volume>21</b:Volume>
    <b:Issue>3</b:Issue>
    <b:URL>http://www.scielo.org.co/pdf/ikala/v21n3/0123-3432-ikala-21-03-00327.pdf</b:URL>
    <b:RefOrder>41</b:RefOrder>
  </b:Source>
  <b:Source>
    <b:Tag>Jim07</b:Tag>
    <b:SourceType>BookSection</b:SourceType>
    <b:Guid>{78BD7635-8CCF-4930-866F-822E9061DEFC}</b:Guid>
    <b:Title>Una gramática local del guión audiodescrito. Desde la semántica a la pragmática de un nuevo tipo de traducción</b:Title>
    <b:Year>2007</b:Year>
    <b:City>Frankfurt am Main</b:City>
    <b:Publisher>Peter Lang</b:Publisher>
    <b:LCID>es-ES</b:LCID>
    <b:Author>
      <b:Editor>
        <b:NameList>
          <b:Person>
            <b:Last>Jiménez Hurtado</b:Last>
            <b:First>Catalina</b:First>
          </b:Person>
        </b:NameList>
      </b:Editor>
      <b:Author>
        <b:NameList>
          <b:Person>
            <b:Last>Jiménez Hurtado</b:Last>
            <b:First>C.</b:First>
          </b:Person>
        </b:NameList>
      </b:Author>
    </b:Author>
    <b:BookTitle>Traducción y accesibilidad: Subtitulación para sordos y audiodescripción para ciegos: nuevas modalidades de Traducción Audiovisual</b:BookTitle>
    <b:Pages>55-79</b:Pages>
    <b:RefOrder>42</b:RefOrder>
  </b:Source>
  <b:Source>
    <b:Tag>Jim10</b:Tag>
    <b:SourceType>BookSection</b:SourceType>
    <b:Guid>{8F57CB1B-E60B-4D4F-A7A5-71D17E0BB3B9}</b:Guid>
    <b:Author>
      <b:Author>
        <b:NameList>
          <b:Person>
            <b:Last>Jiménez Hurtado</b:Last>
            <b:First>C.</b:First>
          </b:Person>
          <b:Person>
            <b:Last>Seibel</b:Last>
            <b:First>C.</b:First>
          </b:Person>
        </b:NameList>
      </b:Author>
    </b:Author>
    <b:Title>Traducción accesible: narratología y semántica de la audiodescripción</b:Title>
    <b:BookTitle>El español, lengua de traducción para la cooperación y el diálogo</b:BookTitle>
    <b:Year>2010</b:Year>
    <b:Pages>451-468</b:Pages>
    <b:Publisher>Instituto Cervantes</b:Publisher>
    <b:LCID>es-ES</b:LCID>
    <b:URL>https://cvc.cervantes.es/lengua/esletra/pdf/04/048_jimenez-seibel.pdf</b:URL>
    <b:RefOrder>43</b:RefOrder>
  </b:Source>
  <b:Source>
    <b:Tag>Jim12</b:Tag>
    <b:SourceType>JournalArticle</b:SourceType>
    <b:Guid>{E4CF1D52-81B5-4031-9A03-5B06A7456383}</b:Guid>
    <b:Author>
      <b:Author>
        <b:NameList>
          <b:Person>
            <b:Last>Jiménez Hurtado</b:Last>
            <b:First>C.</b:First>
          </b:Person>
          <b:Person>
            <b:Last>Seibel</b:Last>
            <b:First>C.</b:First>
          </b:Person>
          <b:Person>
            <b:Last>Soler Gallego</b:Last>
            <b:First>S.</b:First>
          </b:Person>
        </b:NameList>
      </b:Author>
    </b:Author>
    <b:Title>Museos para todos. La traducción e interpretación para entornos multimodales como herramienta de accesibilidad universal</b:Title>
    <b:Year>2012</b:Year>
    <b:Pages>349-383</b:Pages>
    <b:JournalName>MonTI. Monografías de Traducción e Interpretación</b:JournalName>
    <b:LCID>es-ES</b:LCID>
    <b:URL>http://www.e-revistes.uji.es/index.php/monti/article/view/1600/1345</b:URL>
    <b:RefOrder>44</b:RefOrder>
  </b:Source>
  <b:Source>
    <b:Tag>Bra10</b:Tag>
    <b:SourceType>JournalArticle</b:SourceType>
    <b:Guid>{24034934-BF1F-4605-946D-90842A30226C}</b:Guid>
    <b:Author>
      <b:Author>
        <b:NameList>
          <b:Person>
            <b:Last>Braun</b:Last>
            <b:First>S.</b:First>
          </b:Person>
          <b:Person>
            <b:Last>Orero</b:Last>
            <b:First>P.</b:First>
          </b:Person>
        </b:NameList>
      </b:Author>
    </b:Author>
    <b:Title>Audio description with audio subtitling - an emergent modality of audiovisual localisation</b:Title>
    <b:JournalName>Perspectives: Studies in Translatology</b:JournalName>
    <b:Year>2010</b:Year>
    <b:Pages>173-188</b:Pages>
    <b:LCID>es-ES</b:LCID>
    <b:Volume>18</b:Volume>
    <b:Issue>3</b:Issue>
    <b:URL>https://www.researchgate.net/publication/254334326_Audio_description_with_audio_subtitling_-_an_emergent_modality_of_audiovisual_localisation</b:URL>
    <b:RefOrder>45</b:RefOrder>
  </b:Source>
  <b:Source>
    <b:Tag>Día072</b:Tag>
    <b:SourceType>BookSection</b:SourceType>
    <b:Guid>{AD9046FF-418B-4889-85B5-E537F04E8498}</b:Guid>
    <b:Title>Traducción audiovisual y accesibilidad</b:Title>
    <b:Year>2007</b:Year>
    <b:Pages>9-23</b:Pages>
    <b:Author>
      <b:Author>
        <b:NameList>
          <b:Person>
            <b:Last>Díaz Cintas</b:Last>
            <b:First>J.</b:First>
          </b:Person>
        </b:NameList>
      </b:Author>
      <b:Editor>
        <b:NameList>
          <b:Person>
            <b:Last>Jiménez Hurtado</b:Last>
            <b:First>C.</b:First>
          </b:Person>
        </b:NameList>
      </b:Editor>
    </b:Author>
    <b:BookTitle>Traducción y accesibilidad: Subtitulación para sordos y audiodescripción para ciegos: nuevas modalidades de Traducción Audiovisual</b:BookTitle>
    <b:City>Frankfurt am Main</b:City>
    <b:Publisher>Peter Lang</b:Publisher>
    <b:LCID>es-ES</b:LCID>
    <b:RefOrder>46</b:RefOrder>
  </b:Source>
  <b:Source>
    <b:Tag>AEN12</b:Tag>
    <b:SourceType>Misc</b:SourceType>
    <b:Guid>{6624EAE6-3D0F-493F-B837-4AE62C566097}</b:Guid>
    <b:Year>2012</b:Year>
    <b:URL>https://ouad.unizar.es/sites/ouad.unizar.es/files/users/ouad/UNE_153010_2012.pdf</b:URL>
    <b:PublicationTitle>Norma española UNE 153010: Subtitulado para personas sordas y personas con discapacidad auditiva</b:PublicationTitle>
    <b:Author>
      <b:Author>
        <b:Corporate>AENOR [Asociación Española de Normalización y Certificación]</b:Corporate>
      </b:Author>
    </b:Author>
    <b:LCID>es-ES</b:LCID>
    <b:City>Madrid</b:City>
    <b:CountryRegion>España</b:CountryRegion>
    <b:Publisher>AENOR</b:Publisher>
    <b:RefOrder>47</b:RefOrder>
  </b:Source>
  <b:Source>
    <b:Tag>Láz18</b:Tag>
    <b:SourceType>JournalArticle</b:SourceType>
    <b:Guid>{808EA148-1ADA-4907-BEB3-3A3E932BA6FF}</b:Guid>
    <b:Title>Traducción accesible: avances de la norma española de subtitulado para sordos UNE 153010:2012</b:Title>
    <b:Year>2018</b:Year>
    <b:Pages>51-65</b:Pages>
    <b:Author>
      <b:Author>
        <b:NameList>
          <b:Person>
            <b:Last>Cuéllar Lázaro</b:Last>
            <b:First>C.</b:First>
          </b:Person>
        </b:NameList>
      </b:Author>
    </b:Author>
    <b:JournalName>Ibero-Americana Pragensia</b:JournalName>
    <b:LCID>es-ES</b:LCID>
    <b:Issue>1</b:Issue>
    <b:URL>https://www.researchgate.net/publication/329548926_Traduccion_accesible_avances_de_la_norma_espanola_de_subtitulado_para_sordos_UNE_1530102012</b:URL>
    <b:RefOrder>48</b:RefOrder>
  </b:Source>
  <b:Source>
    <b:Tag>Per05</b:Tag>
    <b:SourceType>JournalArticle</b:SourceType>
    <b:Guid>{9BDA2716-4998-492F-B43F-A9AF7AA07BF1}</b:Guid>
    <b:Author>
      <b:Author>
        <b:NameList>
          <b:Person>
            <b:Last>Pereira Rodríguez</b:Last>
            <b:First>A.</b:First>
          </b:Person>
        </b:NameList>
      </b:Author>
    </b:Author>
    <b:Title>EL subtitulado para sordos: estado de la cuestión en España</b:Title>
    <b:JournalName>Quaderns. Revista de traducció</b:JournalName>
    <b:Year>2005</b:Year>
    <b:Pages>161-172</b:Pages>
    <b:LCID>es-ES</b:LCID>
    <b:Issue>12</b:Issue>
    <b:URL>https://sid.usal.es/idocs/F8/ART11324/subtitulado_sordos.pdf</b:URL>
    <b:RefOrder>49</b:RefOrder>
  </b:Source>
  <b:Source>
    <b:Tag>Nev05</b:Tag>
    <b:SourceType>Misc</b:SourceType>
    <b:Guid>{C29A7F16-1D90-45EA-9D7B-E442E7A24C81}</b:Guid>
    <b:Title>Audiovisual Translation: Subtitling for the Deaf and Hard-of-Hearing</b:Title>
    <b:Year>2005</b:Year>
    <b:Publisher>University of Surrey-Roehampton</b:Publisher>
    <b:PublicationTitle>PhD Dissertation</b:PublicationTitle>
    <b:LCID>es-ES</b:LCID>
    <b:Author>
      <b:Author>
        <b:NameList>
          <b:Person>
            <b:Last>Neves</b:Last>
            <b:First>J.</b:First>
          </b:Person>
        </b:NameList>
      </b:Author>
    </b:Author>
    <b:RefOrder>50</b:RefOrder>
  </b:Source>
  <b:Source>
    <b:Tag>Rom15</b:Tag>
    <b:SourceType>BookSection</b:SourceType>
    <b:Guid>{F6ABF719-1710-4363-BB54-A10E0994FB7A}</b:Guid>
    <b:Title>Accuracy Rate in Live Subtitling: The NER Model</b:Title>
    <b:Year>2015</b:Year>
    <b:Pages>28-50</b:Pages>
    <b:Author>
      <b:Author>
        <b:NameList>
          <b:Person>
            <b:Last>Romero-Fresco</b:Last>
            <b:First>P.</b:First>
          </b:Person>
          <b:Person>
            <b:Last>Martínez Pérez</b:Last>
            <b:First>J.</b:First>
          </b:Person>
        </b:NameList>
      </b:Author>
      <b:Editor>
        <b:NameList>
          <b:Person>
            <b:Last>Baños Piñero</b:Last>
            <b:First>R.</b:First>
          </b:Person>
          <b:Person>
            <b:Last>Díaz Cintas</b:Last>
            <b:First>J.</b:First>
          </b:Person>
        </b:NameList>
      </b:Editor>
    </b:Author>
    <b:BookTitle>Audiovisal Translation in a Global Context. Palgrave Studies in Translating and Interpreting</b:BookTitle>
    <b:City>London</b:City>
    <b:Publisher>Palgrave Macmillan</b:Publisher>
    <b:LCID>es-ES</b:LCID>
    <b:YearAccessed>2020</b:YearAccessed>
    <b:MonthAccessed>abril</b:MonthAccessed>
    <b:DayAccessed>21</b:DayAccessed>
    <b:URL>http://captiontest.com/roehampton%20NER-English.pdf</b:URL>
    <b:RefOrder>96</b:RefOrder>
  </b:Source>
  <b:Source>
    <b:Tag>Gre192</b:Tag>
    <b:SourceType>JournalArticle</b:SourceType>
    <b:Guid>{5E3A240F-1080-465E-A1AF-6BCB46DFBA02}</b:Guid>
    <b:Author>
      <b:Author>
        <b:NameList>
          <b:Person>
            <b:Last>Greco</b:Last>
            <b:First>G.</b:First>
            <b:Middle>M.</b:Middle>
          </b:Person>
          <b:Person>
            <b:Last>Jankowska</b:Last>
            <b:First>A.</b:First>
          </b:Person>
        </b:NameList>
      </b:Author>
    </b:Author>
    <b:Title>Framing media accessibility quality</b:Title>
    <b:JournalName>Journal of Audiovisual Translation</b:JournalName>
    <b:Year>2019</b:Year>
    <b:Pages>1-10</b:Pages>
    <b:LCID>es-ES</b:LCID>
    <b:Volume>2</b:Volume>
    <b:Issue>2</b:Issue>
    <b:URL>https://www.jatjournal.org/index.php/jat/article/view/114/28</b:URL>
    <b:YearAccessed>2020</b:YearAccessed>
    <b:MonthAccessed>abril</b:MonthAccessed>
    <b:DayAccessed>21</b:DayAccessed>
    <b:RefOrder>98</b:RefOrder>
  </b:Source>
  <b:Source>
    <b:Tag>Ped17</b:Tag>
    <b:SourceType>JournalArticle</b:SourceType>
    <b:Guid>{AE14FB65-5B65-43AE-B3C0-FFBC9679AD4F}</b:Guid>
    <b:Title>The FAR model: assessing quality in interlingual subtitling</b:Title>
    <b:Year>2017</b:Year>
    <b:Month>July</b:Month>
    <b:Pages>210-229</b:Pages>
    <b:Author>
      <b:Author>
        <b:NameList>
          <b:Person>
            <b:Last>Pedersen</b:Last>
            <b:First>J.</b:First>
          </b:Person>
        </b:NameList>
      </b:Author>
    </b:Author>
    <b:JournalName>The Journal of Specialised Translation</b:JournalName>
    <b:LCID>es-ES</b:LCID>
    <b:Issue>28</b:Issue>
    <b:URL>https://www.jostrans.org/issue28/art_pedersen.pdf</b:URL>
    <b:YearAccessed>2020</b:YearAccessed>
    <b:MonthAccessed>abril</b:MonthAccessed>
    <b:DayAccessed>21</b:DayAccessed>
    <b:RefOrder>97</b:RefOrder>
  </b:Source>
  <b:Source>
    <b:Tag>Bar10</b:Tag>
    <b:SourceType>BookSection</b:SourceType>
    <b:Guid>{D14C4C3A-48EA-4459-9947-830F32916CEC}</b:Guid>
    <b:Author>
      <b:Author>
        <b:NameList>
          <b:Person>
            <b:Last>Bartoll</b:Last>
            <b:First>E.</b:First>
          </b:Person>
          <b:Person>
            <b:Last>Martínez Tejerina</b:Last>
            <b:First>Anjana</b:First>
          </b:Person>
        </b:NameList>
      </b:Author>
      <b:Editor>
        <b:NameList>
          <b:Person>
            <b:Last>Matamala</b:Last>
            <b:First>A.</b:First>
          </b:Person>
          <b:Person>
            <b:Last>Orero</b:Last>
            <b:First>P.</b:First>
          </b:Person>
        </b:NameList>
      </b:Editor>
    </b:Author>
    <b:Title>The positioning of subtitles for the deaf and hard of hearing</b:Title>
    <b:BookTitle>Listening to Subtitles: Subtitles for the Deaf and Hard of Hearing</b:BookTitle>
    <b:Year>2010</b:Year>
    <b:Pages>69-86</b:Pages>
    <b:City>Bern</b:City>
    <b:Publisher>Peter Lang</b:Publisher>
    <b:LCID>es-ES</b:LCID>
    <b:RefOrder>95</b:RefOrder>
  </b:Source>
  <b:Source>
    <b:Tag>Car07</b:Tag>
    <b:SourceType>Misc</b:SourceType>
    <b:Guid>{C78D4B9B-A6A7-4A12-92D5-38373D61B20A}</b:Guid>
    <b:Year>2007</b:Year>
    <b:Publisher>CESyA</b:Publisher>
    <b:Author>
      <b:Author>
        <b:NameList>
          <b:Person>
            <b:Last>Carrero Leal</b:Last>
            <b:First>J.</b:First>
            <b:Middle>M.</b:Middle>
          </b:Person>
          <b:Person>
            <b:Last>Souto Rico</b:Last>
            <b:First>M.</b:First>
          </b:Person>
        </b:NameList>
      </b:Author>
    </b:Author>
    <b:PublicationTitle>Guía de buenas prácticas para el subtitulado para sordos en DVD</b:PublicationTitle>
    <b:LCID>es-ES</b:LCID>
    <b:YearAccessed>2020</b:YearAccessed>
    <b:MonthAccessed>febrero</b:MonthAccessed>
    <b:DayAccessed>21</b:DayAccessed>
    <b:URL>https://www.cesya.es/amadis07/Ponencias/Presentaciones/guia_de_buenas_practicas_DVD.pdf</b:URL>
    <b:RefOrder>90</b:RefOrder>
  </b:Source>
  <b:Source>
    <b:Tag>Ofc05</b:Tag>
    <b:SourceType>Report</b:SourceType>
    <b:Guid>{76BD5C48-C44D-4CD1-85C6-B92EAC2F5BE6}</b:Guid>
    <b:Title>Subtitling - An Issue of Speed?</b:Title>
    <b:Year>2005</b:Year>
    <b:Author>
      <b:Author>
        <b:Corporate>Ofcom</b:Corporate>
      </b:Author>
    </b:Author>
    <b:Publisher>Ofcom</b:Publisher>
    <b:LCID>es-ES</b:LCID>
    <b:Pages>1-37</b:Pages>
    <b:YearAccessed>2020</b:YearAccessed>
    <b:MonthAccessed>febrero</b:MonthAccessed>
    <b:DayAccessed>27</b:DayAccessed>
    <b:URL>https://www.ofcom.org.uk/__data/assets/pdf_file/0018/16119/subt.pdf</b:URL>
    <b:RefOrder>94</b:RefOrder>
  </b:Source>
  <b:Source>
    <b:Tag>Nev081</b:Tag>
    <b:SourceType>JournalArticle</b:SourceType>
    <b:Guid>{584CC2E8-6897-4F1B-975D-4622D99AC442}</b:Guid>
    <b:Title>10 fallacies about Subtitling for the d/Deaf and the hard of hearing</b:Title>
    <b:Year>1008</b:Year>
    <b:Author>
      <b:Author>
        <b:NameList>
          <b:Person>
            <b:Last>Neves</b:Last>
            <b:First>J.</b:First>
          </b:Person>
        </b:NameList>
      </b:Author>
    </b:Author>
    <b:JournalName>The Journal of Specialised Translation</b:JournalName>
    <b:Pages>128-143</b:Pages>
    <b:LCID>es-ES</b:LCID>
    <b:Issue>10</b:Issue>
    <b:YearAccessed>2020</b:YearAccessed>
    <b:MonthAccessed>enero</b:MonthAccessed>
    <b:DayAccessed>19</b:DayAccessed>
    <b:URL>https://www.jostrans.org/issue10/art_neves.pdf</b:URL>
    <b:RefOrder>51</b:RefOrder>
  </b:Source>
  <b:Source>
    <b:Tag>MarcadorDePosición2</b:Tag>
    <b:SourceType>JournalArticle</b:SourceType>
    <b:Guid>{DA681D86-CD4C-488C-96BC-8FE93FAFBE97}</b:Guid>
    <b:Author>
      <b:Author>
        <b:NameList>
          <b:Person>
            <b:Last>Arnáiz Uzquiza</b:Last>
            <b:First>V.</b:First>
          </b:Person>
        </b:NameList>
      </b:Author>
    </b:Author>
    <b:Title>Los parámetros que identifican el subtitulado para sordos. Análisis y clasificación</b:Title>
    <b:JournalName>MonTI. Monografías de Traducción e Interpretación</b:JournalName>
    <b:Year>2012</b:Year>
    <b:Pages>103-132</b:Pages>
    <b:LCID>es-ES</b:LCID>
    <b:Issue>4</b:Issue>
    <b:YearAccessed>2020</b:YearAccessed>
    <b:MonthAccessed>diciembre</b:MonthAccessed>
    <b:DayAccessed>23</b:DayAccessed>
    <b:URL>https://www.redalyc.org/pdf/2651/265125413005.pdf</b:URL>
    <b:RefOrder>76</b:RefOrder>
  </b:Source>
  <b:Source>
    <b:Tag>Mor12</b:Tag>
    <b:SourceType>BookSection</b:SourceType>
    <b:Guid>{71898C7C-DBFB-4F55-9CAE-5C922997DC9A}</b:Guid>
    <b:Author>
      <b:Author>
        <b:NameList>
          <b:Person>
            <b:Last>Moran</b:Last>
            <b:First>S.</b:First>
          </b:Person>
        </b:NameList>
      </b:Author>
      <b:Editor>
        <b:NameList>
          <b:Person>
            <b:Last>Perego</b:Last>
            <b:First>E.</b:First>
          </b:Person>
        </b:NameList>
      </b:Editor>
    </b:Author>
    <b:Title>The Effect of Linguistic Variation on Subtitle Reception</b:Title>
    <b:Year>2012</b:Year>
    <b:Pages>183-222</b:Pages>
    <b:BookTitle>Eye Tracking in Audiovisual Translation</b:BookTitle>
    <b:City>Roma</b:City>
    <b:Publisher>Aracne Editrice</b:Publisher>
    <b:LCID>es-ES</b:LCID>
    <b:RefOrder>93</b:RefOrder>
  </b:Source>
  <b:Source>
    <b:Tag>Nev09</b:Tag>
    <b:SourceType>BookSection</b:SourceType>
    <b:Guid>{AD9904C8-9976-44D0-9446-56983AE23DA2}</b:Guid>
    <b:Author>
      <b:Author>
        <b:NameList>
          <b:Person>
            <b:Last>Neves</b:Last>
            <b:First>J.</b:First>
          </b:Person>
        </b:NameList>
      </b:Author>
      <b:Editor>
        <b:NameList>
          <b:Person>
            <b:Last>Díaz Cintas</b:Last>
            <b:First>J.</b:First>
          </b:Person>
          <b:Person>
            <b:Last>Anderman</b:Last>
            <b:First>G.</b:First>
          </b:Person>
        </b:NameList>
      </b:Editor>
    </b:Author>
    <b:Title>Interlingual Subtitling for the Deaf and Hard-of-Hearing</b:Title>
    <b:BookTitle>Audiovisual Translation: Language Transfer on Screen</b:BookTitle>
    <b:Year>2009</b:Year>
    <b:Pages>151-196</b:Pages>
    <b:City>London</b:City>
    <b:Publisher>Palgrave Macmillan</b:Publisher>
    <b:LCID>es-ES</b:LCID>
    <b:RefOrder>91</b:RefOrder>
  </b:Source>
  <b:Source>
    <b:Tag>Nev082</b:Tag>
    <b:SourceType>BookSection</b:SourceType>
    <b:Guid>{4E3503BD-A031-40FE-876B-B738C2BB4C56}</b:Guid>
    <b:Author>
      <b:Author>
        <b:NameList>
          <b:Person>
            <b:Last>Neves</b:Last>
            <b:First>J.</b:First>
          </b:Person>
        </b:NameList>
      </b:Author>
      <b:Editor>
        <b:NameList>
          <b:Person>
            <b:Last>Díaz Cintas</b:Last>
            <b:First>J.</b:First>
          </b:Person>
        </b:NameList>
      </b:Editor>
    </b:Author>
    <b:Title>Training in subtitling for the d/Deaf and the hard-of-hearing</b:Title>
    <b:BookTitle>The Didactics of Audiovisual Translation</b:BookTitle>
    <b:Year>2008</b:Year>
    <b:Pages>171-189</b:Pages>
    <b:City>Amsterdam/Philadelphia</b:City>
    <b:Publisher>Benjamins Translation Library</b:Publisher>
    <b:LCID>es-ES</b:LCID>
    <b:RefOrder>92</b:RefOrder>
  </b:Source>
  <b:Source>
    <b:Tag>Sza13</b:Tag>
    <b:SourceType>JournalArticle</b:SourceType>
    <b:Guid>{8954363B-6EAE-440C-B0C3-4450EFF9DB13}</b:Guid>
    <b:Title>Towards interlingual subtitling for the deaf and the hard of hearing</b:Title>
    <b:Year>2013</b:Year>
    <b:Pages>68-81</b:Pages>
    <b:Author>
      <b:Author>
        <b:NameList>
          <b:Person>
            <b:Last>Szarkowska</b:Last>
            <b:First>A.</b:First>
          </b:Person>
        </b:NameList>
      </b:Author>
    </b:Author>
    <b:JournalName>Perspectives: Studies in Translatology</b:JournalName>
    <b:LCID>es-ES</b:LCID>
    <b:Volume>21</b:Volume>
    <b:Issue>1</b:Issue>
    <b:RefOrder>88</b:RefOrder>
  </b:Source>
  <b:Source>
    <b:Tag>May01</b:Tag>
    <b:SourceType>Book</b:SourceType>
    <b:Guid>{9A906C71-458F-46E7-B459-110388AC4124}</b:Guid>
    <b:Title>Aspectos epistemológicos de la traducción</b:Title>
    <b:Year>2001</b:Year>
    <b:LCID>es-ES</b:LCID>
    <b:Author>
      <b:Author>
        <b:NameList>
          <b:Person>
            <b:Last>Mayoral Asensio</b:Last>
            <b:First>R.</b:First>
          </b:Person>
        </b:NameList>
      </b:Author>
    </b:Author>
    <b:City>Castellón</b:City>
    <b:Publisher>Universitat Jaume I</b:Publisher>
    <b:RefOrder>87</b:RefOrder>
  </b:Source>
  <b:Source>
    <b:Tag>sZA10</b:Tag>
    <b:SourceType>BookSection</b:SourceType>
    <b:Guid>{4871BB86-FC45-4E75-BDFC-250E9238E7AC}</b:Guid>
    <b:Title>Accessibility to the media by hearing impaired audiences in Poland: Problems, paradoxes, perspectives.</b:Title>
    <b:Year>2010</b:Year>
    <b:City>Amsterdam/New York</b:City>
    <b:Publisher>Rodopi</b:Publisher>
    <b:Author>
      <b:Author>
        <b:NameList>
          <b:Person>
            <b:Last>Szarkowska</b:Last>
            <b:First>A.</b:First>
          </b:Person>
        </b:NameList>
      </b:Author>
      <b:Editor>
        <b:NameList>
          <b:Person>
            <b:Last>Díaz Cintas</b:Last>
            <b:First>J.</b:First>
          </b:Person>
          <b:Person>
            <b:Last>Matamala</b:Last>
            <b:First>A.</b:First>
          </b:Person>
          <b:Person>
            <b:Last>Neves</b:Last>
            <b:First>J.</b:First>
          </b:Person>
        </b:NameList>
      </b:Editor>
    </b:Author>
    <b:BookTitle>New insights into audiovisual translation and media accessibility: Media for all 2</b:BookTitle>
    <b:Pages>139-159</b:Pages>
    <b:LCID>es-ES</b:LCID>
    <b:RefOrder>89</b:RefOrder>
  </b:Source>
  <b:Source>
    <b:Tag>Leyre</b:Tag>
    <b:SourceType>Case</b:SourceType>
    <b:Guid>{25B6B849-2847-4CCF-B817-E479547125C3}</b:Guid>
    <b:Title>Ley 51/2003, de igualdad de oportunidades, no discriminación y accesibilidad universal de las personas con discapacidad (LIONDAU)</b:Title>
    <b:Year>51/2003, de 3 de diciembre</b:Year>
    <b:LCID>es-ES</b:LCID>
    <b:YearAccessed>2020</b:YearAccessed>
    <b:MonthAccessed>marzo</b:MonthAccessed>
    <b:DayAccessed>17</b:DayAccessed>
    <b:URL>https://www.boe.es/buscar/act.php?id=BOE-A-2003-22066</b:URL>
    <b:RefOrder>52</b:RefOrder>
  </b:Source>
  <b:Source>
    <b:Tag>Leyre1</b:Tag>
    <b:SourceType>Case</b:SourceType>
    <b:Guid>{E5CB034A-B8E6-4AEE-A430-3125D1AD18E6}</b:Guid>
    <b:Title>Ley 27/2007, por la que se reconocen las lenguas de signos españolas y se regulan los medios de apoyo a la comunicación oral de las personas sordas, con discapacidad auditiva y sordociegas</b:Title>
    <b:Year>27/2007, de 23 de octubre</b:Year>
    <b:LCID>es-ES</b:LCID>
    <b:YearAccessed>2020</b:YearAccessed>
    <b:MonthAccessed>marzo</b:MonthAccessed>
    <b:DayAccessed>17</b:DayAccessed>
    <b:URL>https://www.boe.es/buscar/act.php?id=BOE-A-2007-18476</b:URL>
    <b:RefOrder>53</b:RefOrder>
  </b:Source>
  <b:Source>
    <b:Tag>Leyzo</b:Tag>
    <b:SourceType>Case</b:SourceType>
    <b:Guid>{82C3DC8B-BFE1-4461-8622-4FF0603CE08E}</b:Guid>
    <b:Title>Ley 7/2010, General de la Comunicación Audiovisual</b:Title>
    <b:Year>7/2010, de 31 de marzo</b:Year>
    <b:LCID>es-ES</b:LCID>
    <b:YearAccessed>2020</b:YearAccessed>
    <b:MonthAccessed>marzo</b:MonthAccessed>
    <b:DayAccessed>17</b:DayAccessed>
    <b:URL>https://www.boe.es/buscar/act.php?id=BOE-A-2010-5292</b:URL>
    <b:RefOrder>54</b:RefOrder>
  </b:Source>
  <b:Source>
    <b:Tag>Sou19</b:Tag>
    <b:SourceType>Misc</b:SourceType>
    <b:Guid>{61300B03-57B4-49E6-9677-CDF038E71622}</b:Guid>
    <b:Title>Conferencia en la Asociación de Sordos de Madrid</b:Title>
    <b:Year>2019</b:Year>
    <b:Month>mayo</b:Month>
    <b:Day>31</b:Day>
    <b:LCID>es-ES</b:LCID>
    <b:Author>
      <b:Author>
        <b:NameList>
          <b:Person>
            <b:Last>Souto</b:Last>
            <b:First>M.</b:First>
          </b:Person>
        </b:NameList>
      </b:Author>
    </b:Author>
    <b:PublicationTitle>Los subtítulos como herramienta en la vida diaria</b:PublicationTitle>
    <b:City>Madrid</b:City>
    <b:CountryRegion>España</b:CountryRegion>
    <b:Publisher>CESyA</b:Publisher>
    <b:RefOrder>55</b:RefOrder>
  </b:Source>
  <b:Source>
    <b:Tag>OMS20</b:Tag>
    <b:SourceType>InternetSite</b:SourceType>
    <b:Guid>{3465FBAB-BC48-4814-B074-A8E7B28AAE3D}</b:Guid>
    <b:Title>Deafness prevention</b:Title>
    <b:Year>2020</b:Year>
    <b:Author>
      <b:Author>
        <b:Corporate>OMS [Organización Mundial de la Salud]</b:Corporate>
      </b:Author>
    </b:Author>
    <b:InternetSiteTitle>Estimates</b:InternetSiteTitle>
    <b:URL>https://www.who.int/deafness/estimates/en/</b:URL>
    <b:LCID>es-ES</b:LCID>
    <b:YearAccessed>2020</b:YearAccessed>
    <b:MonthAccessed>abril</b:MonthAccessed>
    <b:DayAccessed>3</b:DayAccessed>
    <b:RefOrder>56</b:RefOrder>
  </b:Source>
  <b:Source>
    <b:Tag>INE081</b:Tag>
    <b:SourceType>InternetSite</b:SourceType>
    <b:Guid>{25BE61E5-6F48-44E9-8A0A-857F30DF62F0}</b:Guid>
    <b:Author>
      <b:Author>
        <b:Corporate>INE [Institutio Nacional de Estadística]</b:Corporate>
      </b:Author>
    </b:Author>
    <b:Title>Encuestas sobre discapacidades</b:Title>
    <b:InternetSiteTitle>Encuesta 2008</b:InternetSiteTitle>
    <b:Year>2008</b:Year>
    <b:URL>https://www.ine.es/dyngs/INEbase/es/operacion.htm?c=Estadistica_C&amp;cid=1254736176782&amp;menu=resultados&amp;idp=1254735573175#!tabs-1254736194716</b:URL>
    <b:LCID>es-ES</b:LCID>
    <b:YearAccessed>2020</b:YearAccessed>
    <b:MonthAccessed>abril</b:MonthAccessed>
    <b:DayAccessed>2</b:DayAccessed>
    <b:RefOrder>57</b:RefOrder>
  </b:Source>
  <b:Source>
    <b:Tag>EFH15</b:Tag>
    <b:SourceType>Report</b:SourceType>
    <b:Guid>{D4979861-619D-43F4-B572-C784A493B976}</b:Guid>
    <b:Title>Hearing Los: The Statistics</b:Title>
    <b:Year>2015</b:Year>
    <b:URL>https://efhoh.org/wp-content/uploads/2017/04/Hearing-Loss-Statistics-AGM-2015.pdf</b:URL>
    <b:Author>
      <b:Author>
        <b:Corporate>EFHOH [Euopean Federation of Hard of Hearing People]</b:Corporate>
      </b:Author>
    </b:Author>
    <b:LCID>es-ES</b:LCID>
    <b:Pages>1-12</b:Pages>
    <b:YearAccessed>2020</b:YearAccessed>
    <b:MonthAccessed>abril</b:MonthAccessed>
    <b:DayAccessed>3</b:DayAccessed>
    <b:RefOrder>58</b:RefOrder>
  </b:Source>
  <b:Source>
    <b:Tag>Woo72</b:Tag>
    <b:SourceType>JournalArticle</b:SourceType>
    <b:Guid>{7B6172D2-B077-4017-8E88-151AC0C3AEA6}</b:Guid>
    <b:Title>Implications for Sociolinguistic Research among the Deaf</b:Title>
    <b:Year>1972</b:Year>
    <b:Publisher>Gallaudet University Press</b:Publisher>
    <b:City>Maryland</b:City>
    <b:Author>
      <b:Author>
        <b:NameList>
          <b:Person>
            <b:Last>Woodward</b:Last>
            <b:First>J.</b:First>
          </b:Person>
        </b:NameList>
      </b:Author>
    </b:Author>
    <b:JournalName>Sign Language Studies</b:JournalName>
    <b:Pages>1-7</b:Pages>
    <b:LCID>es-ES</b:LCID>
    <b:Volume>1</b:Volume>
    <b:Issue>1</b:Issue>
    <b:RefOrder>59</b:RefOrder>
  </b:Source>
  <b:Source>
    <b:Tag>Sol12</b:Tag>
    <b:SourceType>Book</b:SourceType>
    <b:Guid>{15ABFB05-368E-4D34-AF77-D4D5C27BC438}</b:Guid>
    <b:Title>Far from the tree: parents, children and the sear for identity</b:Title>
    <b:Year>2012</b:Year>
    <b:LCID>es-ES</b:LCID>
    <b:Author>
      <b:Author>
        <b:NameList>
          <b:Person>
            <b:Last>Solomon</b:Last>
            <b:First>A.</b:First>
          </b:Person>
        </b:NameList>
      </b:Author>
    </b:Author>
    <b:City>New York</b:City>
    <b:Publisher>Scribner</b:Publisher>
    <b:RefOrder>60</b:RefOrder>
  </b:Source>
  <b:Source>
    <b:Tag>Kyl90</b:Tag>
    <b:SourceType>BookSection</b:SourceType>
    <b:Guid>{47C5A7FE-1280-46BA-8B71-9081214E68AC}</b:Guid>
    <b:Title>The deaf community: culture, custom and tradition</b:Title>
    <b:Year>1990</b:Year>
    <b:City>Hamburg</b:City>
    <b:Publisher>Signum Press</b:Publisher>
    <b:Author>
      <b:Author>
        <b:NameList>
          <b:Person>
            <b:Last>Kyle</b:Last>
            <b:First>J.</b:First>
          </b:Person>
        </b:NameList>
      </b:Author>
      <b:Editor>
        <b:NameList>
          <b:Person>
            <b:Last>Prillwitz</b:Last>
            <b:First>S.</b:First>
          </b:Person>
          <b:Person>
            <b:Last>Wohlhaber</b:Last>
            <b:First>T.</b:First>
          </b:Person>
        </b:NameList>
      </b:Editor>
    </b:Author>
    <b:BookTitle>Sign language research and application</b:BookTitle>
    <b:LCID>es-ES</b:LCID>
    <b:RefOrder>61</b:RefOrder>
  </b:Source>
  <b:Source>
    <b:Tag>Gar04</b:Tag>
    <b:SourceType>Misc</b:SourceType>
    <b:Guid>{9B5AC9E3-4415-4551-A610-41B6B792DCA1}</b:Guid>
    <b:Title>Tesis doctoral inédita</b:Title>
    <b:Year>2004</b:Year>
    <b:Publisher>Universidad de Granada</b:Publisher>
    <b:Author>
      <b:Author>
        <b:NameList>
          <b:Person>
            <b:Last>García Fernández</b:Last>
            <b:First>B.</b:First>
          </b:Person>
        </b:NameList>
      </b:Author>
    </b:Author>
    <b:PublicationTitle>Cultura, educacion e inserción laboral de la comunidad sorda</b:PublicationTitle>
    <b:LCID>es-ES</b:LCID>
    <b:YearAccessed>2020</b:YearAccessed>
    <b:MonthAccessed>febrero</b:MonthAccessed>
    <b:DayAccessed>16</b:DayAccessed>
    <b:URL>https://hera.ugr.es/tesisugr/17603110.pdf</b:URL>
    <b:RefOrder>62</b:RefOrder>
  </b:Source>
  <b:Source>
    <b:Tag>Sto60</b:Tag>
    <b:SourceType>Book</b:SourceType>
    <b:Guid>{8DCE9A60-AFB6-4161-95D5-E14E1D81A776}</b:Guid>
    <b:Title>Sign language structure: an outline of the visual communication systems of the American deaf</b:Title>
    <b:Year>1960</b:Year>
    <b:City>New York</b:City>
    <b:Publisher>University of Buffalo</b:Publisher>
    <b:Author>
      <b:Author>
        <b:NameList>
          <b:Person>
            <b:Last>Stokoe</b:Last>
            <b:First>W.</b:First>
          </b:Person>
        </b:NameList>
      </b:Author>
    </b:Author>
    <b:JournalName>Studies in Linguistics: occassional papers</b:JournalName>
    <b:LCID>es-ES</b:LCID>
    <b:RefOrder>63</b:RefOrder>
  </b:Source>
  <b:Source>
    <b:Tag>Mor00</b:Tag>
    <b:SourceType>Book</b:SourceType>
    <b:Guid>{99020A8F-BA5D-4258-9ADA-D1AC02AFBB7B}</b:Guid>
    <b:LCID>es-ES</b:LCID>
    <b:Author>
      <b:Author>
        <b:NameList>
          <b:Person>
            <b:Last>Moreno Cabrera</b:Last>
            <b:First>J,</b:First>
            <b:Middle>C.</b:Middle>
          </b:Person>
        </b:NameList>
      </b:Author>
    </b:Author>
    <b:Title>La dignidad e igualdad de las lenguas</b:Title>
    <b:Year>2000</b:Year>
    <b:City>Madrid</b:City>
    <b:Publisher>Alianza</b:Publisher>
    <b:RefOrder>64</b:RefOrder>
  </b:Source>
  <b:Source>
    <b:Tag>Báe97</b:Tag>
    <b:SourceType>ConferenceProceedings</b:SourceType>
    <b:Guid>{56FA17A2-7C72-4526-A6E7-C76D33FAAB69}</b:Guid>
    <b:Title>El censo lingüístico de una lengua signada</b:Title>
    <b:Year>1997</b:Year>
    <b:City>Vigo</b:City>
    <b:Publisher>Universidad de Vigo</b:Publisher>
    <b:Author>
      <b:Author>
        <b:NameList>
          <b:Person>
            <b:Last>Báez Montero</b:Last>
            <b:First>I.</b:First>
          </b:Person>
          <b:Person>
            <b:Last>Cabeza Pereiro</b:Last>
            <b:First>C.</b:First>
          </b:Person>
        </b:NameList>
      </b:Author>
    </b:Author>
    <b:Pages>905-915</b:Pages>
    <b:ConferenceName>Actas do I simposio internacional sobre o bilingüismo</b:ConferenceName>
    <b:LCID>es-ES</b:LCID>
    <b:YearAccessed>2020</b:YearAccessed>
    <b:MonthAccessed>febrero</b:MonthAccessed>
    <b:DayAccessed>20</b:DayAccessed>
    <b:URL>http://ssl.webs.uvigo.es/actas1997/06/Baez.pdf</b:URL>
    <b:RefOrder>65</b:RefOrder>
  </b:Source>
  <b:Source>
    <b:Tag>Báe10</b:Tag>
    <b:SourceType>BookSection</b:SourceType>
    <b:Guid>{DABDC1E6-9611-43FB-9843-8272CCA6ACF7}</b:Guid>
    <b:Title>Spanish deaf people as recipients of closed captioning</b:Title>
    <b:Pages>25-44</b:Pages>
    <b:Year>2010</b:Year>
    <b:City>Bern</b:City>
    <b:Publisher>Peter Lang</b:Publisher>
    <b:Author>
      <b:Author>
        <b:NameList>
          <b:Person>
            <b:Last>Báez Montero</b:Last>
            <b:First>I.</b:First>
          </b:Person>
          <b:Person>
            <b:Last>Fernández Soneira</b:Last>
            <b:First>A.</b:First>
            <b:Middle>M.</b:Middle>
          </b:Person>
        </b:NameList>
      </b:Author>
      <b:Editor>
        <b:NameList>
          <b:Person>
            <b:Last>Matamala</b:Last>
            <b:First>A.</b:First>
          </b:Person>
          <b:Person>
            <b:Last>Orero</b:Last>
            <b:First>P.</b:First>
          </b:Person>
        </b:NameList>
      </b:Editor>
    </b:Author>
    <b:BookTitle>Listening to subtitles: Subtitles for the Deaf and Hard of Hearing</b:BookTitle>
    <b:LCID>es-ES</b:LCID>
    <b:RefOrder>66</b:RefOrder>
  </b:Source>
  <b:Source>
    <b:Tag>Cam09</b:Tag>
    <b:SourceType>JournalArticle</b:SourceType>
    <b:Guid>{A793FC5C-F800-4F0F-BBC3-B2612FA66545}</b:Guid>
    <b:Title>Análisis de la comprensión por parte del alumnado sordo de los documentos televisivos subtitulados y criterios de mejora</b:Title>
    <b:Year>2009</b:Year>
    <b:Pages>155-159</b:Pages>
    <b:Author>
      <b:Author>
        <b:NameList>
          <b:Person>
            <b:Last>Cambra</b:Last>
            <b:First>C.</b:First>
          </b:Person>
          <b:Person>
            <b:Last>Silvestre</b:Last>
            <b:First>N.</b:First>
          </b:Person>
          <b:Person>
            <b:Last>Leal</b:Last>
            <b:First>A.</b:First>
          </b:Person>
        </b:NameList>
      </b:Author>
    </b:Author>
    <b:JournalName>Quaderns del CAC</b:JournalName>
    <b:LCID>es-ES</b:LCID>
    <b:Month>junio</b:Month>
    <b:Volume>31-32</b:Volume>
    <b:YearAccessed>2020</b:YearAccessed>
    <b:MonthAccessed>marzo</b:MonthAccessed>
    <b:DayAccessed>19</b:DayAccessed>
    <b:URL>https://www.cac.cat/sites/default/files/2019-04/Q31_32_Cambra_etal_ES.pdf</b:URL>
    <b:RefOrder>67</b:RefOrder>
  </b:Source>
  <b:Source>
    <b:Tag>Kyl85</b:Tag>
    <b:SourceType>Book</b:SourceType>
    <b:Guid>{31DA6469-9D7F-479F-84AB-B53D04BF6028}</b:Guid>
    <b:Title>Young Deaf Peoplein Employment</b:Title>
    <b:Year>1985</b:Year>
    <b:LCID>es-ES</b:LCID>
    <b:Author>
      <b:Author>
        <b:NameList>
          <b:Person>
            <b:Last>Kyle</b:Last>
            <b:First>J.</b:First>
            <b:Middle>G.</b:Middle>
          </b:Person>
          <b:Person>
            <b:Last>Pullen</b:Last>
            <b:First>G.</b:First>
          </b:Person>
        </b:NameList>
      </b:Author>
    </b:Author>
    <b:City>Bristol</b:City>
    <b:Publisher>School of Education</b:Publisher>
    <b:RefOrder>68</b:RefOrder>
  </b:Source>
  <b:Source>
    <b:Tag>Qui84</b:Tag>
    <b:SourceType>Book</b:SourceType>
    <b:Guid>{03FBB170-831E-4AD6-9FC1-E498CF5DADAA}</b:Guid>
    <b:LCID>es-ES</b:LCID>
    <b:Author>
      <b:Author>
        <b:NameList>
          <b:Person>
            <b:Last>Quigley</b:Last>
            <b:First>S.</b:First>
          </b:Person>
          <b:Person>
            <b:Last>Paul</b:Last>
            <b:First>P.</b:First>
          </b:Person>
        </b:NameList>
      </b:Author>
    </b:Author>
    <b:Title>Language and Deafness</b:Title>
    <b:Year>1984</b:Year>
    <b:City>California</b:City>
    <b:Publisher>College-Hill Press</b:Publisher>
    <b:RefOrder>69</b:RefOrder>
  </b:Source>
  <b:Source>
    <b:Tag>Lóp03</b:Tag>
    <b:SourceType>JournalArticle</b:SourceType>
    <b:Guid>{DDDED45A-E3F2-47E1-94C1-816A47861964}</b:Guid>
    <b:Title>La socialización en el colectivo de personas sordas</b:Title>
    <b:Year>2003</b:Year>
    <b:Pages>62-68</b:Pages>
    <b:YearAccessed>2020</b:YearAccessed>
    <b:MonthAccessed>marzo</b:MonthAccessed>
    <b:DayAccessed>14</b:DayAccessed>
    <b:URL>https://sid.usal.es/idocs/F8/ART6277/DOSSIER_Comuni-dad_Sorda.pdf</b:URL>
    <b:Author>
      <b:Author>
        <b:NameList>
          <b:Person>
            <b:Last>López Muiños</b:Last>
            <b:First>M.</b:First>
            <b:Middle>T.</b:Middle>
          </b:Person>
        </b:NameList>
      </b:Author>
      <b:Compiler>
        <b:NameList>
          <b:Person>
            <b:Last>Pernas Lázaro</b:Last>
            <b:First>E.</b:First>
          </b:Person>
          <b:Person>
            <b:Last>Ameijeiras Sáiz</b:Last>
            <b:First>C.</b:First>
          </b:Person>
        </b:NameList>
      </b:Compiler>
    </b:Author>
    <b:PublicationTitle>La socialización en el colectivo de personas sordas</b:PublicationTitle>
    <b:Issue>138</b:Issue>
    <b:LCID>es-ES</b:LCID>
    <b:JournalName>Educación y biblioteca</b:JournalName>
    <b:RefOrder>70</b:RefOrder>
  </b:Source>
  <b:Source>
    <b:Tag>Sza11</b:Tag>
    <b:SourceType>JournalArticle</b:SourceType>
    <b:Guid>{77F1C947-0478-4278-9BED-B5AC28A5D5E2}</b:Guid>
    <b:Title>Verbatim, Standard, or Edited? Reading Patterns of Different Captioning Styles Among Deaf, Hard of Hearing, and Hearing Viewers</b:Title>
    <b:JournalName>American Annals of the Deaf</b:JournalName>
    <b:Year>2011</b:Year>
    <b:Pages>363-378</b:Pages>
    <b:LCID>es-ES</b:LCID>
    <b:Author>
      <b:Author>
        <b:NameList>
          <b:Person>
            <b:Last>Szarkowska</b:Last>
            <b:First>A.</b:First>
          </b:Person>
          <b:Person>
            <b:Last>Krejtz</b:Last>
            <b:First>I.</b:First>
          </b:Person>
          <b:Person>
            <b:Last>Klyszejko</b:Last>
            <b:First>Z.</b:First>
          </b:Person>
          <b:Person>
            <b:Last>Wieczorek</b:Last>
            <b:First>A.</b:First>
          </b:Person>
        </b:NameList>
      </b:Author>
    </b:Author>
    <b:Volume>156</b:Volume>
    <b:Issue>4</b:Issue>
    <b:RefOrder>71</b:RefOrder>
  </b:Source>
  <b:Source>
    <b:Tag>Rom10</b:Tag>
    <b:SourceType>BookSection</b:SourceType>
    <b:Guid>{B1D4B400-C27B-49BA-9B21-2A41FC0E028D}</b:Guid>
    <b:Title>D'Artagnan and the Seven Musketeers: SUB-SORDIG travels to Europe</b:Title>
    <b:Year>2010</b:Year>
    <b:Pages>175-190</b:Pages>
    <b:Author>
      <b:Author>
        <b:NameList>
          <b:Person>
            <b:Last>Romero-Fresco</b:Last>
            <b:First>P.</b:First>
          </b:Person>
        </b:NameList>
      </b:Author>
      <b:Editor>
        <b:NameList>
          <b:Person>
            <b:Last>Matamala</b:Last>
            <b:First>A.</b:First>
          </b:Person>
          <b:Person>
            <b:Last>Orero</b:Last>
            <b:First>P.</b:First>
          </b:Person>
        </b:NameList>
      </b:Editor>
    </b:Author>
    <b:BookTitle>Listening to Subtitles: Subtitles for the Deaf and Hard of Hearing</b:BookTitle>
    <b:City>Bern</b:City>
    <b:Publisher>Peter Lang</b:Publisher>
    <b:LCID>es-ES</b:LCID>
    <b:RefOrder>77</b:RefOrder>
  </b:Source>
  <b:Source>
    <b:Tag>Gov15</b:Tag>
    <b:SourceType>InternetSite</b:SourceType>
    <b:Guid>{DA317465-8656-4323-A656-B622EEC5C87A}</b:Guid>
    <b:Title>Equality Act 2010</b:Title>
    <b:Year>2015</b:Year>
    <b:Month>junio</b:Month>
    <b:Day>16</b:Day>
    <b:Author>
      <b:Author>
        <b:Corporate>Government UK</b:Corporate>
      </b:Author>
    </b:Author>
    <b:InternetSiteTitle>Equality Act 2010: guidance</b:InternetSiteTitle>
    <b:URL>https://www.gov.uk/guidance/equality-act-2010-guidance</b:URL>
    <b:LCID>es-ES</b:LCID>
    <b:YearAccessed>2020</b:YearAccessed>
    <b:MonthAccessed>enero</b:MonthAccessed>
    <b:DayAccessed>22</b:DayAccessed>
    <b:RefOrder>72</b:RefOrder>
  </b:Source>
  <b:Source>
    <b:Tag>ONe03</b:Tag>
    <b:SourceType>InternetSite</b:SourceType>
    <b:Guid>{8D3F4058-A8E0-4C19-BB9F-3461168554AD}</b:Guid>
    <b:Author>
      <b:Author>
        <b:NameList>
          <b:Person>
            <b:Last>O'Neill</b:Last>
            <b:First>C.</b:First>
          </b:Person>
        </b:NameList>
      </b:Author>
    </b:Author>
    <b:Title>BBC</b:Title>
    <b:InternetSiteTitle>BSL goes mainstream: the logical end?</b:InternetSiteTitle>
    <b:Year>2003</b:Year>
    <b:Month>abril</b:Month>
    <b:Day>16</b:Day>
    <b:URL>http://www.bbc.co.uk/ouch/opinion/bsl_goes_mainstream_the_logical_end.shtml</b:URL>
    <b:LCID>es-ES</b:LCID>
    <b:YearAccessed>2020</b:YearAccessed>
    <b:MonthAccessed>abril</b:MonthAccessed>
    <b:DayAccessed>18</b:DayAccessed>
    <b:RefOrder>73</b:RefOrder>
  </b:Source>
  <b:Source>
    <b:Tag>Par03</b:Tag>
    <b:SourceType>Misc</b:SourceType>
    <b:Guid>{12AE6A02-A06D-4870-81F0-AA4AB6E2557C}</b:Guid>
    <b:Year>2003</b:Year>
    <b:Author>
      <b:Author>
        <b:Corporate>Parliament UK</b:Corporate>
      </b:Author>
    </b:Author>
    <b:PublicationTitle>The Communications Act of 2003</b:PublicationTitle>
    <b:Publisher>Ofcom</b:Publisher>
    <b:YearAccessed>2020</b:YearAccessed>
    <b:MonthAccessed>abril</b:MonthAccessed>
    <b:DayAccessed>15</b:DayAccessed>
    <b:RefOrder>74</b:RefOrder>
  </b:Source>
  <b:Source>
    <b:Tag>Per06</b:Tag>
    <b:SourceType>JournalArticle</b:SourceType>
    <b:Guid>{182BEBEF-D20F-4C33-8F6C-41C464A21250}</b:Guid>
    <b:Title>Evaluamos la norma UNE 153010: Subtitulado para personas sordas y personas con discapacidad auditiva. Subtitulado a través del teletexto</b:Title>
    <b:Year>2005</b:Year>
    <b:Author>
      <b:Author>
        <b:NameList>
          <b:Person>
            <b:Last>Pereira Rodríguez</b:Last>
            <b:First>A.</b:First>
            <b:Middle>M.</b:Middle>
          </b:Person>
          <b:Person>
            <b:Last>Lorenzo García</b:Last>
            <b:First>L.</b:First>
          </b:Person>
        </b:NameList>
      </b:Author>
    </b:Author>
    <b:JournalName>Puentes</b:JournalName>
    <b:Pages>21-26</b:Pages>
    <b:LCID>es-ES</b:LCID>
    <b:Issue>6</b:Issue>
    <b:RefOrder>75</b:RefOrder>
  </b:Source>
  <b:Source>
    <b:Tag>Mor001</b:Tag>
    <b:SourceType>Report</b:SourceType>
    <b:Guid>{455D09EF-0E4B-4626-A075-A4C61851B365}</b:Guid>
    <b:Title>La comunidad sorda: aspectos psicológicos y sociológicos</b:Title>
    <b:Year>2000</b:Year>
    <b:LCID>es-ES</b:LCID>
    <b:Author>
      <b:Author>
        <b:NameList>
          <b:Person>
            <b:Last>Moreno</b:Last>
            <b:First>A.</b:First>
          </b:Person>
        </b:NameList>
      </b:Author>
    </b:Author>
    <b:Publisher>CNSE</b:Publisher>
    <b:City>Madrid</b:City>
    <b:RefOrder>86</b:RefOrder>
  </b:Source>
  <b:Source>
    <b:Tag>Ofc17</b:Tag>
    <b:SourceType>Report</b:SourceType>
    <b:Guid>{CF818321-8C78-4DA1-B5E2-04E2043D35E1}</b:Guid>
    <b:Author>
      <b:Author>
        <b:Corporate>Ofcom</b:Corporate>
      </b:Author>
    </b:Author>
    <b:Title>Ofcom's Code on Television Acess Services</b:Title>
    <b:Year>2017</b:Year>
    <b:LCID>es-ES</b:LCID>
    <b:RefOrder>85</b:RefOrder>
  </b:Source>
  <b:Source>
    <b:Tag>ITC99</b:Tag>
    <b:SourceType>Report</b:SourceType>
    <b:Guid>{D74959F9-7F59-4561-B253-1B3D1504CD2B}</b:Guid>
    <b:Author>
      <b:Author>
        <b:Corporate>ITC</b:Corporate>
      </b:Author>
    </b:Author>
    <b:Title>ITC Guidance on Standards for Subtitling</b:Title>
    <b:Year>1999</b:Year>
    <b:LCID>es-ES</b:LCID>
    <b:YearAccessed>2020</b:YearAccessed>
    <b:MonthAccessed>febrero</b:MonthAccessed>
    <b:DayAccessed>26</b:DayAccessed>
    <b:URL>http://sign-dialog.de/wp-content/richtlinien_199902_england.pdf</b:URL>
    <b:RefOrder>84</b:RefOrder>
  </b:Source>
  <b:Source>
    <b:Tag>BBC091</b:Tag>
    <b:SourceType>Misc</b:SourceType>
    <b:Guid>{2BC0FF0E-682C-4747-9360-087240E25FB2}</b:Guid>
    <b:Title>Online Subtitling Editorial Guidelines V1.1</b:Title>
    <b:Year>2009</b:Year>
    <b:YearAccessed>2020</b:YearAccessed>
    <b:MonthAccessed>febrero</b:MonthAccessed>
    <b:DayAccessed>13</b:DayAccessed>
    <b:URL>https://www.bbc.co.uk/guidelines/futuremedia/accessibility/subtitling_guides/online_sub_editorial_guidelines_vs1_1.pdf</b:URL>
    <b:LCID>es-ES</b:LCID>
    <b:Author>
      <b:Author>
        <b:Corporate>BBC</b:Corporate>
      </b:Author>
      <b:Editor>
        <b:NameList>
          <b:Person>
            <b:Last>Williams</b:Last>
            <b:First>G.</b:First>
            <b:Middle>F.</b:Middle>
          </b:Person>
        </b:NameList>
      </b:Editor>
    </b:Author>
    <b:Month>enero</b:Month>
    <b:Day>5</b:Day>
    <b:RefOrder>83</b:RefOrder>
  </b:Source>
  <b:Source>
    <b:Tag>MAP20</b:Tag>
    <b:SourceType>InternetSite</b:SourceType>
    <b:Guid>{ADD1F303-2385-4305-B531-8786E9D943C2}</b:Guid>
    <b:Title>Accessometer</b:Title>
    <b:Year>2020</b:Year>
    <b:Author>
      <b:Author>
        <b:Corporate>MAP [Media Accessibility Platform]</b:Corporate>
      </b:Author>
    </b:Author>
    <b:URL>https://mapaccess.uab.cat/accessometer</b:URL>
    <b:LCID>es-ES</b:LCID>
    <b:YearAccessed>2020</b:YearAccessed>
    <b:MonthAccessed>febrero</b:MonthAccessed>
    <b:DayAccessed>22</b:DayAccessed>
    <b:RefOrder>82</b:RefOrder>
  </b:Source>
  <b:Source>
    <b:Tag>Jen96</b:Tag>
    <b:SourceType>JournalArticle</b:SourceType>
    <b:Guid>{17B9866B-9114-4AFC-B4B1-C1F1D938A7E3}</b:Guid>
    <b:Title>Closed-Captioned Television Presentation Speed and Vocabulary</b:Title>
    <b:Year>1996</b:Year>
    <b:Author>
      <b:Author>
        <b:NameList>
          <b:Person>
            <b:Last>Jensema</b:Last>
            <b:First>C.</b:First>
          </b:Person>
          <b:Person>
            <b:Last>McCann</b:Last>
            <b:First>R.</b:First>
          </b:Person>
          <b:Person>
            <b:Last>Ramsey</b:Last>
            <b:First>S.</b:First>
          </b:Person>
        </b:NameList>
      </b:Author>
    </b:Author>
    <b:JournalName>American Annals of the Deaf</b:JournalName>
    <b:Pages>1-12</b:Pages>
    <b:LCID>es-ES</b:LCID>
    <b:Volume>141</b:Volume>
    <b:Issue>4</b:Issue>
    <b:RefOrder>81</b:RefOrder>
  </b:Source>
  <b:Source>
    <b:Tag>Nor88</b:Tag>
    <b:SourceType>Book</b:SourceType>
    <b:Guid>{35BB2528-74CD-400F-9900-D237DA16426B}</b:Guid>
    <b:Author>
      <b:Author>
        <b:NameList>
          <b:Person>
            <b:Last>Nord</b:Last>
            <b:First>C.</b:First>
          </b:Person>
        </b:NameList>
      </b:Author>
    </b:Author>
    <b:Title>Textanalyse und Übersetzen. Theoretische Grundlagen, Methode und didaktische Anwendung einer übersetzungsrelevanten Textanalyse</b:Title>
    <b:Year>1988</b:Year>
    <b:LCID>es-ES</b:LCID>
    <b:City>Heidelberg</b:City>
    <b:Publisher>Julius Groos Verlag</b:Publisher>
    <b:RefOrder>80</b:RefOrder>
  </b:Source>
  <b:Source>
    <b:Tag>Ver84</b:Tag>
    <b:SourceType>Book</b:SourceType>
    <b:Guid>{6D053D8B-05D8-447B-86DF-179D3AC2E9E1}</b:Guid>
    <b:LCID>es-ES</b:LCID>
    <b:Author>
      <b:Author>
        <b:NameList>
          <b:Person>
            <b:Last>Vermeer</b:Last>
            <b:First>H.</b:First>
          </b:Person>
          <b:Person>
            <b:Last>Reiss</b:Last>
            <b:First>K.</b:First>
          </b:Person>
        </b:NameList>
      </b:Author>
    </b:Author>
    <b:Title>Grundlegung einer allgemeinen Translationstheorie</b:Title>
    <b:Year>1984</b:Year>
    <b:City>Tübingen</b:City>
    <b:Publisher>Niemeyer</b:Publisher>
    <b:RefOrder>79</b:RefOrder>
  </b:Source>
  <b:Source>
    <b:Tag>Jak59</b:Tag>
    <b:SourceType>Misc</b:SourceType>
    <b:Guid>{E68987B5-E705-43B7-B03C-9A2842FE8EFF}</b:Guid>
    <b:Year>1959</b:Year>
    <b:Author>
      <b:Author>
        <b:NameList>
          <b:Person>
            <b:Last>Jakobson</b:Last>
            <b:First>R.</b:First>
          </b:Person>
        </b:NameList>
      </b:Author>
    </b:Author>
    <b:PublicationTitle>On Linguistic Aspects of Translation</b:PublicationTitle>
    <b:LCID>es-ES</b:LCID>
    <b:RefOrder>78</b:RefOrder>
  </b:Source>
</b:Sources>
</file>

<file path=customXml/itemProps1.xml><?xml version="1.0" encoding="utf-8"?>
<ds:datastoreItem xmlns:ds="http://schemas.openxmlformats.org/officeDocument/2006/customXml" ds:itemID="{A13B8246-C12D-4089-93C9-42E49A65D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10322</TotalTime>
  <Pages>112</Pages>
  <Words>48362</Words>
  <Characters>265995</Characters>
  <Application>Microsoft Office Word</Application>
  <DocSecurity>0</DocSecurity>
  <Lines>2216</Lines>
  <Paragraphs>627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Peinado</dc:creator>
  <cp:keywords/>
  <dc:description/>
  <cp:lastModifiedBy>Patricia Peinado</cp:lastModifiedBy>
  <cp:revision>24</cp:revision>
  <cp:lastPrinted>2020-04-24T09:26:00Z</cp:lastPrinted>
  <dcterms:created xsi:type="dcterms:W3CDTF">2020-04-06T17:06:00Z</dcterms:created>
  <dcterms:modified xsi:type="dcterms:W3CDTF">2020-05-07T11:08:00Z</dcterms:modified>
</cp:coreProperties>
</file>