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9F7D1" w14:textId="77777777" w:rsidR="00EF7929" w:rsidRPr="00EF7217" w:rsidRDefault="00EF7929" w:rsidP="00EF7929">
      <w:pPr>
        <w:jc w:val="center"/>
        <w:rPr>
          <w:sz w:val="44"/>
          <w:szCs w:val="44"/>
        </w:rPr>
      </w:pPr>
      <w:r>
        <w:rPr>
          <w:noProof/>
          <w:sz w:val="44"/>
          <w:szCs w:val="44"/>
          <w:lang w:eastAsia="es-ES"/>
        </w:rPr>
        <w:drawing>
          <wp:anchor distT="0" distB="0" distL="114300" distR="114300" simplePos="0" relativeHeight="251659264" behindDoc="0" locked="0" layoutInCell="1" allowOverlap="1" wp14:anchorId="51536A50" wp14:editId="082261E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sz w:val="44"/>
          <w:szCs w:val="44"/>
        </w:rPr>
        <w:t>FACULTAD DE CIENCIAS HUMANAS Y SOCIALES</w:t>
      </w:r>
    </w:p>
    <w:p w14:paraId="2C550A0F" w14:textId="77777777" w:rsidR="00EF7929" w:rsidRDefault="00EF7929" w:rsidP="00EF7929">
      <w:pPr>
        <w:jc w:val="center"/>
        <w:rPr>
          <w:sz w:val="48"/>
          <w:szCs w:val="48"/>
        </w:rPr>
      </w:pPr>
    </w:p>
    <w:p w14:paraId="226343B6" w14:textId="25567D80" w:rsidR="00EF7929" w:rsidRPr="00EF7929" w:rsidRDefault="000B1A9A" w:rsidP="00EF7929">
      <w:pPr>
        <w:jc w:val="center"/>
        <w:rPr>
          <w:b/>
          <w:sz w:val="36"/>
          <w:szCs w:val="36"/>
        </w:rPr>
      </w:pPr>
      <w:r>
        <w:rPr>
          <w:b/>
          <w:sz w:val="36"/>
          <w:szCs w:val="36"/>
        </w:rPr>
        <w:t>Manejo y prevención del duelo complicado en padres y madres que han experimentado la muerte perinatal en un hijo.</w:t>
      </w:r>
    </w:p>
    <w:p w14:paraId="36AB0302" w14:textId="77777777" w:rsidR="00EF7929" w:rsidRDefault="00EF7929" w:rsidP="00EF7929">
      <w:pPr>
        <w:jc w:val="center"/>
        <w:rPr>
          <w:b/>
          <w:sz w:val="40"/>
          <w:szCs w:val="40"/>
        </w:rPr>
      </w:pPr>
    </w:p>
    <w:p w14:paraId="599F40B6" w14:textId="16D8AF71" w:rsidR="00EF7929" w:rsidRDefault="00EF7929" w:rsidP="00EF7929">
      <w:pPr>
        <w:jc w:val="center"/>
        <w:rPr>
          <w:sz w:val="36"/>
          <w:szCs w:val="36"/>
        </w:rPr>
      </w:pPr>
      <w:r>
        <w:rPr>
          <w:sz w:val="36"/>
          <w:szCs w:val="36"/>
        </w:rPr>
        <w:t xml:space="preserve">Autora: </w:t>
      </w:r>
      <w:r w:rsidR="000B1A9A">
        <w:rPr>
          <w:sz w:val="36"/>
          <w:szCs w:val="36"/>
        </w:rPr>
        <w:t>Marina Martínez Santos</w:t>
      </w:r>
    </w:p>
    <w:p w14:paraId="4D826FEA" w14:textId="11CF4F4E" w:rsidR="00EF7929" w:rsidRPr="000B1A9A" w:rsidRDefault="00EF7929" w:rsidP="00EF7929">
      <w:pPr>
        <w:jc w:val="center"/>
        <w:rPr>
          <w:sz w:val="36"/>
          <w:szCs w:val="36"/>
        </w:rPr>
      </w:pPr>
      <w:r w:rsidRPr="000B1A9A">
        <w:rPr>
          <w:sz w:val="36"/>
          <w:szCs w:val="36"/>
        </w:rPr>
        <w:t xml:space="preserve">Directora: </w:t>
      </w:r>
      <w:r w:rsidR="000B1A9A">
        <w:rPr>
          <w:sz w:val="36"/>
          <w:szCs w:val="36"/>
        </w:rPr>
        <w:t xml:space="preserve">Rocío Rodríguez Rey </w:t>
      </w:r>
    </w:p>
    <w:p w14:paraId="200C5022" w14:textId="77777777" w:rsidR="00EF7929" w:rsidRPr="000B1A9A" w:rsidRDefault="00EF7929" w:rsidP="00EF7929">
      <w:pPr>
        <w:jc w:val="center"/>
        <w:rPr>
          <w:sz w:val="36"/>
          <w:szCs w:val="36"/>
        </w:rPr>
      </w:pPr>
    </w:p>
    <w:p w14:paraId="136ADFF4" w14:textId="77777777" w:rsidR="00EF7929" w:rsidRPr="000B1A9A" w:rsidRDefault="00EF7929" w:rsidP="00EF7929">
      <w:pPr>
        <w:jc w:val="center"/>
        <w:rPr>
          <w:sz w:val="36"/>
          <w:szCs w:val="36"/>
        </w:rPr>
      </w:pPr>
      <w:r w:rsidRPr="000B1A9A">
        <w:rPr>
          <w:sz w:val="36"/>
          <w:szCs w:val="36"/>
        </w:rPr>
        <w:t>Madrid</w:t>
      </w:r>
    </w:p>
    <w:p w14:paraId="061E3E94" w14:textId="52A6D2F2" w:rsidR="00EF7929" w:rsidRPr="000B1A9A" w:rsidRDefault="00EF7929" w:rsidP="00EF7929">
      <w:pPr>
        <w:jc w:val="center"/>
        <w:rPr>
          <w:sz w:val="36"/>
          <w:szCs w:val="36"/>
        </w:rPr>
      </w:pPr>
      <w:r w:rsidRPr="000B1A9A">
        <w:rPr>
          <w:sz w:val="36"/>
          <w:szCs w:val="36"/>
        </w:rPr>
        <w:t>20</w:t>
      </w:r>
      <w:r w:rsidR="000B1A9A">
        <w:rPr>
          <w:sz w:val="36"/>
          <w:szCs w:val="36"/>
        </w:rPr>
        <w:t>20</w:t>
      </w:r>
      <w:r w:rsidRPr="000B1A9A">
        <w:rPr>
          <w:sz w:val="36"/>
          <w:szCs w:val="36"/>
        </w:rPr>
        <w:t>/20</w:t>
      </w:r>
      <w:r w:rsidR="008D1C31" w:rsidRPr="000B1A9A">
        <w:rPr>
          <w:sz w:val="36"/>
          <w:szCs w:val="36"/>
        </w:rPr>
        <w:t>2</w:t>
      </w:r>
      <w:r w:rsidR="000B1A9A">
        <w:rPr>
          <w:sz w:val="36"/>
          <w:szCs w:val="36"/>
        </w:rPr>
        <w:t>1</w:t>
      </w:r>
    </w:p>
    <w:p w14:paraId="75EEF01A" w14:textId="63B1A542" w:rsidR="00A767E5" w:rsidRPr="000B1A9A" w:rsidRDefault="00A767E5" w:rsidP="00DE5EB1">
      <w:pPr>
        <w:jc w:val="center"/>
        <w:rPr>
          <w:b/>
          <w:sz w:val="28"/>
          <w:szCs w:val="28"/>
        </w:rPr>
      </w:pPr>
    </w:p>
    <w:p w14:paraId="311DCBD0" w14:textId="06E48F5F" w:rsidR="00A767E5" w:rsidRDefault="00A767E5">
      <w:pPr>
        <w:rPr>
          <w:b/>
          <w:sz w:val="28"/>
          <w:szCs w:val="28"/>
        </w:rPr>
      </w:pPr>
    </w:p>
    <w:p w14:paraId="095CD43B" w14:textId="49468F0F" w:rsidR="00940CD7" w:rsidRDefault="00940CD7">
      <w:pPr>
        <w:rPr>
          <w:b/>
          <w:sz w:val="28"/>
          <w:szCs w:val="28"/>
        </w:rPr>
      </w:pPr>
    </w:p>
    <w:p w14:paraId="32EB120F" w14:textId="7F209A98" w:rsidR="00940CD7" w:rsidRDefault="00940CD7">
      <w:pPr>
        <w:rPr>
          <w:b/>
          <w:sz w:val="28"/>
          <w:szCs w:val="28"/>
        </w:rPr>
      </w:pPr>
    </w:p>
    <w:p w14:paraId="20D7AE8F" w14:textId="0D5068D0" w:rsidR="00940CD7" w:rsidRDefault="00940CD7">
      <w:pPr>
        <w:rPr>
          <w:b/>
          <w:sz w:val="28"/>
          <w:szCs w:val="28"/>
        </w:rPr>
      </w:pPr>
    </w:p>
    <w:p w14:paraId="60D1A444" w14:textId="6597A116" w:rsidR="00940CD7" w:rsidRDefault="00940CD7">
      <w:pPr>
        <w:rPr>
          <w:b/>
          <w:sz w:val="28"/>
          <w:szCs w:val="28"/>
        </w:rPr>
      </w:pPr>
    </w:p>
    <w:p w14:paraId="050BC7C6" w14:textId="2FFBB74B" w:rsidR="00940CD7" w:rsidRDefault="00940CD7">
      <w:pPr>
        <w:rPr>
          <w:b/>
          <w:sz w:val="28"/>
          <w:szCs w:val="28"/>
        </w:rPr>
      </w:pPr>
    </w:p>
    <w:p w14:paraId="66B39335" w14:textId="122345BA" w:rsidR="00940CD7" w:rsidRDefault="00940CD7">
      <w:pPr>
        <w:rPr>
          <w:b/>
          <w:sz w:val="28"/>
          <w:szCs w:val="28"/>
        </w:rPr>
      </w:pPr>
    </w:p>
    <w:p w14:paraId="6E36B281" w14:textId="436AF912" w:rsidR="00940CD7" w:rsidRDefault="00940CD7">
      <w:pPr>
        <w:rPr>
          <w:b/>
          <w:sz w:val="28"/>
          <w:szCs w:val="28"/>
        </w:rPr>
      </w:pPr>
    </w:p>
    <w:p w14:paraId="79E20B44" w14:textId="6FD726D6" w:rsidR="00940CD7" w:rsidRDefault="00940CD7">
      <w:pPr>
        <w:rPr>
          <w:b/>
          <w:sz w:val="28"/>
          <w:szCs w:val="28"/>
        </w:rPr>
      </w:pPr>
    </w:p>
    <w:p w14:paraId="2BF9D8C1" w14:textId="77777777" w:rsidR="00940CD7" w:rsidRDefault="00940CD7">
      <w:pPr>
        <w:rPr>
          <w:b/>
          <w:sz w:val="28"/>
          <w:szCs w:val="28"/>
        </w:rPr>
      </w:pPr>
    </w:p>
    <w:p w14:paraId="20835D4E" w14:textId="6A9F2E03" w:rsidR="000B1A9A" w:rsidRDefault="000B1A9A">
      <w:pPr>
        <w:rPr>
          <w:b/>
          <w:sz w:val="28"/>
          <w:szCs w:val="28"/>
        </w:rPr>
      </w:pPr>
    </w:p>
    <w:p w14:paraId="30C4B9C2" w14:textId="77777777" w:rsidR="00A47B8B" w:rsidRDefault="000B1A9A" w:rsidP="000B1A9A">
      <w:pPr>
        <w:pStyle w:val="Prrafodelista"/>
        <w:numPr>
          <w:ilvl w:val="0"/>
          <w:numId w:val="6"/>
        </w:numPr>
        <w:rPr>
          <w:rFonts w:ascii="Times New Roman" w:hAnsi="Times New Roman" w:cs="Times New Roman"/>
          <w:b/>
          <w:sz w:val="28"/>
          <w:szCs w:val="28"/>
        </w:rPr>
      </w:pPr>
      <w:r>
        <w:rPr>
          <w:rFonts w:ascii="Times New Roman" w:hAnsi="Times New Roman" w:cs="Times New Roman"/>
          <w:b/>
          <w:sz w:val="28"/>
          <w:szCs w:val="28"/>
        </w:rPr>
        <w:t xml:space="preserve">Índice </w:t>
      </w:r>
    </w:p>
    <w:sdt>
      <w:sdtPr>
        <w:rPr>
          <w:rFonts w:ascii="Times New Roman" w:eastAsia="Times New Roman" w:hAnsi="Times New Roman" w:cs="Times New Roman"/>
          <w:color w:val="auto"/>
          <w:sz w:val="24"/>
          <w:szCs w:val="24"/>
          <w:lang w:eastAsia="es-ES_tradnl"/>
        </w:rPr>
        <w:id w:val="-2095780129"/>
        <w:docPartObj>
          <w:docPartGallery w:val="Table of Contents"/>
          <w:docPartUnique/>
        </w:docPartObj>
      </w:sdtPr>
      <w:sdtEndPr>
        <w:rPr>
          <w:b/>
          <w:bCs/>
          <w:noProof/>
        </w:rPr>
      </w:sdtEndPr>
      <w:sdtContent>
        <w:p w14:paraId="061704D9" w14:textId="3877E84B" w:rsidR="00A47B8B" w:rsidRDefault="00A47B8B">
          <w:pPr>
            <w:pStyle w:val="TtuloTDC"/>
          </w:pPr>
        </w:p>
        <w:p w14:paraId="5F6635DD" w14:textId="5D9D599A" w:rsidR="00A47B8B" w:rsidRDefault="00A47B8B">
          <w:pPr>
            <w:pStyle w:val="TDC1"/>
            <w:tabs>
              <w:tab w:val="left" w:pos="480"/>
              <w:tab w:val="right" w:leader="dot" w:pos="8489"/>
            </w:tabs>
            <w:rPr>
              <w:rFonts w:eastAsiaTheme="minorEastAsia" w:cstheme="minorBidi"/>
              <w:b w:val="0"/>
              <w:bCs w:val="0"/>
              <w:i w:val="0"/>
              <w:iCs w:val="0"/>
              <w:noProof/>
            </w:rPr>
          </w:pPr>
          <w:r>
            <w:rPr>
              <w:b w:val="0"/>
              <w:bCs w:val="0"/>
            </w:rPr>
            <w:fldChar w:fldCharType="begin"/>
          </w:r>
          <w:r>
            <w:instrText>TOC \o "1-3" \h \z \u</w:instrText>
          </w:r>
          <w:r>
            <w:rPr>
              <w:b w:val="0"/>
              <w:bCs w:val="0"/>
            </w:rPr>
            <w:fldChar w:fldCharType="separate"/>
          </w:r>
          <w:hyperlink w:anchor="_Toc69978130" w:history="1">
            <w:r w:rsidRPr="00006A61">
              <w:rPr>
                <w:rStyle w:val="Hipervnculo"/>
                <w:rFonts w:ascii="Times New Roman" w:hAnsi="Times New Roman"/>
                <w:noProof/>
                <w:lang w:bidi="he-IL"/>
              </w:rPr>
              <w:t>1.</w:t>
            </w:r>
            <w:r>
              <w:rPr>
                <w:rFonts w:eastAsiaTheme="minorEastAsia" w:cstheme="minorBidi"/>
                <w:b w:val="0"/>
                <w:bCs w:val="0"/>
                <w:i w:val="0"/>
                <w:iCs w:val="0"/>
                <w:noProof/>
              </w:rPr>
              <w:tab/>
            </w:r>
            <w:r w:rsidRPr="00006A61">
              <w:rPr>
                <w:rStyle w:val="Hipervnculo"/>
                <w:rFonts w:ascii="Times New Roman" w:hAnsi="Times New Roman"/>
                <w:noProof/>
                <w:lang w:bidi="he-IL"/>
              </w:rPr>
              <w:t>Introducción</w:t>
            </w:r>
            <w:r>
              <w:rPr>
                <w:noProof/>
                <w:webHidden/>
              </w:rPr>
              <w:tab/>
            </w:r>
            <w:r>
              <w:rPr>
                <w:noProof/>
                <w:webHidden/>
              </w:rPr>
              <w:fldChar w:fldCharType="begin"/>
            </w:r>
            <w:r>
              <w:rPr>
                <w:noProof/>
                <w:webHidden/>
              </w:rPr>
              <w:instrText xml:space="preserve"> PAGEREF _Toc69978130 \h </w:instrText>
            </w:r>
            <w:r>
              <w:rPr>
                <w:noProof/>
                <w:webHidden/>
              </w:rPr>
            </w:r>
            <w:r>
              <w:rPr>
                <w:noProof/>
                <w:webHidden/>
              </w:rPr>
              <w:fldChar w:fldCharType="separate"/>
            </w:r>
            <w:r>
              <w:rPr>
                <w:noProof/>
                <w:webHidden/>
              </w:rPr>
              <w:t>4</w:t>
            </w:r>
            <w:r>
              <w:rPr>
                <w:noProof/>
                <w:webHidden/>
              </w:rPr>
              <w:fldChar w:fldCharType="end"/>
            </w:r>
          </w:hyperlink>
        </w:p>
        <w:p w14:paraId="6F2D4C01" w14:textId="6240A12D" w:rsidR="00A47B8B" w:rsidRDefault="00491071">
          <w:pPr>
            <w:pStyle w:val="TDC2"/>
            <w:tabs>
              <w:tab w:val="left" w:pos="960"/>
              <w:tab w:val="right" w:leader="dot" w:pos="8489"/>
            </w:tabs>
            <w:rPr>
              <w:rFonts w:eastAsiaTheme="minorEastAsia" w:cstheme="minorBidi"/>
              <w:b w:val="0"/>
              <w:bCs w:val="0"/>
              <w:noProof/>
              <w:sz w:val="24"/>
              <w:szCs w:val="24"/>
            </w:rPr>
          </w:pPr>
          <w:hyperlink w:anchor="_Toc69978131" w:history="1">
            <w:r w:rsidR="00A47B8B" w:rsidRPr="00006A61">
              <w:rPr>
                <w:rStyle w:val="Hipervnculo"/>
                <w:rFonts w:ascii="Times New Roman" w:hAnsi="Times New Roman"/>
                <w:noProof/>
                <w:lang w:bidi="he-IL"/>
              </w:rPr>
              <w:t>1.1</w:t>
            </w:r>
            <w:r w:rsidR="00A47B8B">
              <w:rPr>
                <w:rFonts w:eastAsiaTheme="minorEastAsia" w:cstheme="minorBidi"/>
                <w:b w:val="0"/>
                <w:bCs w:val="0"/>
                <w:noProof/>
                <w:sz w:val="24"/>
                <w:szCs w:val="24"/>
              </w:rPr>
              <w:tab/>
            </w:r>
            <w:r w:rsidR="00A47B8B" w:rsidRPr="00006A61">
              <w:rPr>
                <w:rStyle w:val="Hipervnculo"/>
                <w:rFonts w:ascii="Times New Roman" w:hAnsi="Times New Roman"/>
                <w:noProof/>
                <w:lang w:bidi="he-IL"/>
              </w:rPr>
              <w:t>Objetivos</w:t>
            </w:r>
            <w:r w:rsidR="00A47B8B">
              <w:rPr>
                <w:noProof/>
                <w:webHidden/>
              </w:rPr>
              <w:tab/>
            </w:r>
            <w:r w:rsidR="00A47B8B">
              <w:rPr>
                <w:noProof/>
                <w:webHidden/>
              </w:rPr>
              <w:fldChar w:fldCharType="begin"/>
            </w:r>
            <w:r w:rsidR="00A47B8B">
              <w:rPr>
                <w:noProof/>
                <w:webHidden/>
              </w:rPr>
              <w:instrText xml:space="preserve"> PAGEREF _Toc69978131 \h </w:instrText>
            </w:r>
            <w:r w:rsidR="00A47B8B">
              <w:rPr>
                <w:noProof/>
                <w:webHidden/>
              </w:rPr>
            </w:r>
            <w:r w:rsidR="00A47B8B">
              <w:rPr>
                <w:noProof/>
                <w:webHidden/>
              </w:rPr>
              <w:fldChar w:fldCharType="separate"/>
            </w:r>
            <w:r w:rsidR="00A47B8B">
              <w:rPr>
                <w:noProof/>
                <w:webHidden/>
              </w:rPr>
              <w:t>9</w:t>
            </w:r>
            <w:r w:rsidR="00A47B8B">
              <w:rPr>
                <w:noProof/>
                <w:webHidden/>
              </w:rPr>
              <w:fldChar w:fldCharType="end"/>
            </w:r>
          </w:hyperlink>
        </w:p>
        <w:p w14:paraId="37C9B1B5" w14:textId="5749027C" w:rsidR="00A47B8B" w:rsidRDefault="00491071">
          <w:pPr>
            <w:pStyle w:val="TDC1"/>
            <w:tabs>
              <w:tab w:val="left" w:pos="480"/>
              <w:tab w:val="right" w:leader="dot" w:pos="8489"/>
            </w:tabs>
            <w:rPr>
              <w:rFonts w:eastAsiaTheme="minorEastAsia" w:cstheme="minorBidi"/>
              <w:b w:val="0"/>
              <w:bCs w:val="0"/>
              <w:i w:val="0"/>
              <w:iCs w:val="0"/>
              <w:noProof/>
            </w:rPr>
          </w:pPr>
          <w:hyperlink w:anchor="_Toc69978132" w:history="1">
            <w:r w:rsidR="00A47B8B" w:rsidRPr="00006A61">
              <w:rPr>
                <w:rStyle w:val="Hipervnculo"/>
                <w:noProof/>
                <w:lang w:bidi="he-IL"/>
              </w:rPr>
              <w:t>2.</w:t>
            </w:r>
            <w:r w:rsidR="00A47B8B">
              <w:rPr>
                <w:rFonts w:eastAsiaTheme="minorEastAsia" w:cstheme="minorBidi"/>
                <w:b w:val="0"/>
                <w:bCs w:val="0"/>
                <w:i w:val="0"/>
                <w:iCs w:val="0"/>
                <w:noProof/>
              </w:rPr>
              <w:tab/>
            </w:r>
            <w:r w:rsidR="00A47B8B" w:rsidRPr="00006A61">
              <w:rPr>
                <w:rStyle w:val="Hipervnculo"/>
                <w:noProof/>
                <w:lang w:bidi="he-IL"/>
              </w:rPr>
              <w:t>Metodología</w:t>
            </w:r>
            <w:r w:rsidR="00A47B8B">
              <w:rPr>
                <w:noProof/>
                <w:webHidden/>
              </w:rPr>
              <w:tab/>
            </w:r>
            <w:r w:rsidR="00A47B8B">
              <w:rPr>
                <w:noProof/>
                <w:webHidden/>
              </w:rPr>
              <w:fldChar w:fldCharType="begin"/>
            </w:r>
            <w:r w:rsidR="00A47B8B">
              <w:rPr>
                <w:noProof/>
                <w:webHidden/>
              </w:rPr>
              <w:instrText xml:space="preserve"> PAGEREF _Toc69978132 \h </w:instrText>
            </w:r>
            <w:r w:rsidR="00A47B8B">
              <w:rPr>
                <w:noProof/>
                <w:webHidden/>
              </w:rPr>
            </w:r>
            <w:r w:rsidR="00A47B8B">
              <w:rPr>
                <w:noProof/>
                <w:webHidden/>
              </w:rPr>
              <w:fldChar w:fldCharType="separate"/>
            </w:r>
            <w:r w:rsidR="00A47B8B">
              <w:rPr>
                <w:noProof/>
                <w:webHidden/>
              </w:rPr>
              <w:t>10</w:t>
            </w:r>
            <w:r w:rsidR="00A47B8B">
              <w:rPr>
                <w:noProof/>
                <w:webHidden/>
              </w:rPr>
              <w:fldChar w:fldCharType="end"/>
            </w:r>
          </w:hyperlink>
        </w:p>
        <w:p w14:paraId="4FB34398" w14:textId="0D109A43" w:rsidR="00A47B8B" w:rsidRDefault="00491071">
          <w:pPr>
            <w:pStyle w:val="TDC1"/>
            <w:tabs>
              <w:tab w:val="left" w:pos="480"/>
              <w:tab w:val="right" w:leader="dot" w:pos="8489"/>
            </w:tabs>
            <w:rPr>
              <w:rFonts w:eastAsiaTheme="minorEastAsia" w:cstheme="minorBidi"/>
              <w:b w:val="0"/>
              <w:bCs w:val="0"/>
              <w:i w:val="0"/>
              <w:iCs w:val="0"/>
              <w:noProof/>
            </w:rPr>
          </w:pPr>
          <w:hyperlink w:anchor="_Toc69978133" w:history="1">
            <w:r w:rsidR="00A47B8B" w:rsidRPr="00006A61">
              <w:rPr>
                <w:rStyle w:val="Hipervnculo"/>
                <w:rFonts w:ascii="Times New Roman" w:hAnsi="Times New Roman"/>
                <w:noProof/>
                <w:lang w:bidi="he-IL"/>
              </w:rPr>
              <w:t>3.</w:t>
            </w:r>
            <w:r w:rsidR="00A47B8B">
              <w:rPr>
                <w:rFonts w:eastAsiaTheme="minorEastAsia" w:cstheme="minorBidi"/>
                <w:b w:val="0"/>
                <w:bCs w:val="0"/>
                <w:i w:val="0"/>
                <w:iCs w:val="0"/>
                <w:noProof/>
              </w:rPr>
              <w:tab/>
            </w:r>
            <w:r w:rsidR="00A47B8B" w:rsidRPr="00006A61">
              <w:rPr>
                <w:rStyle w:val="Hipervnculo"/>
                <w:rFonts w:ascii="Times New Roman" w:hAnsi="Times New Roman"/>
                <w:noProof/>
                <w:lang w:bidi="he-IL"/>
              </w:rPr>
              <w:t>Resultados</w:t>
            </w:r>
            <w:r w:rsidR="00A47B8B">
              <w:rPr>
                <w:noProof/>
                <w:webHidden/>
              </w:rPr>
              <w:tab/>
            </w:r>
            <w:r w:rsidR="00A47B8B">
              <w:rPr>
                <w:noProof/>
                <w:webHidden/>
              </w:rPr>
              <w:fldChar w:fldCharType="begin"/>
            </w:r>
            <w:r w:rsidR="00A47B8B">
              <w:rPr>
                <w:noProof/>
                <w:webHidden/>
              </w:rPr>
              <w:instrText xml:space="preserve"> PAGEREF _Toc69978133 \h </w:instrText>
            </w:r>
            <w:r w:rsidR="00A47B8B">
              <w:rPr>
                <w:noProof/>
                <w:webHidden/>
              </w:rPr>
            </w:r>
            <w:r w:rsidR="00A47B8B">
              <w:rPr>
                <w:noProof/>
                <w:webHidden/>
              </w:rPr>
              <w:fldChar w:fldCharType="separate"/>
            </w:r>
            <w:r w:rsidR="00A47B8B">
              <w:rPr>
                <w:noProof/>
                <w:webHidden/>
              </w:rPr>
              <w:t>12</w:t>
            </w:r>
            <w:r w:rsidR="00A47B8B">
              <w:rPr>
                <w:noProof/>
                <w:webHidden/>
              </w:rPr>
              <w:fldChar w:fldCharType="end"/>
            </w:r>
          </w:hyperlink>
        </w:p>
        <w:p w14:paraId="2B350C11" w14:textId="3ADEC61E" w:rsidR="00A47B8B" w:rsidRDefault="00491071">
          <w:pPr>
            <w:pStyle w:val="TDC1"/>
            <w:tabs>
              <w:tab w:val="left" w:pos="480"/>
              <w:tab w:val="right" w:leader="dot" w:pos="8489"/>
            </w:tabs>
            <w:rPr>
              <w:rFonts w:eastAsiaTheme="minorEastAsia" w:cstheme="minorBidi"/>
              <w:b w:val="0"/>
              <w:bCs w:val="0"/>
              <w:i w:val="0"/>
              <w:iCs w:val="0"/>
              <w:noProof/>
            </w:rPr>
          </w:pPr>
          <w:hyperlink w:anchor="_Toc69978134" w:history="1">
            <w:r w:rsidR="00A47B8B" w:rsidRPr="00006A61">
              <w:rPr>
                <w:rStyle w:val="Hipervnculo"/>
                <w:rFonts w:ascii="Times New Roman" w:hAnsi="Times New Roman"/>
                <w:noProof/>
                <w:lang w:bidi="he-IL"/>
              </w:rPr>
              <w:t>4.</w:t>
            </w:r>
            <w:r w:rsidR="00A47B8B">
              <w:rPr>
                <w:rFonts w:eastAsiaTheme="minorEastAsia" w:cstheme="minorBidi"/>
                <w:b w:val="0"/>
                <w:bCs w:val="0"/>
                <w:i w:val="0"/>
                <w:iCs w:val="0"/>
                <w:noProof/>
              </w:rPr>
              <w:tab/>
            </w:r>
            <w:r w:rsidR="00A47B8B" w:rsidRPr="00006A61">
              <w:rPr>
                <w:rStyle w:val="Hipervnculo"/>
                <w:rFonts w:ascii="Times New Roman" w:hAnsi="Times New Roman"/>
                <w:noProof/>
                <w:lang w:bidi="he-IL"/>
              </w:rPr>
              <w:t>Discusión</w:t>
            </w:r>
            <w:r w:rsidR="00A47B8B">
              <w:rPr>
                <w:noProof/>
                <w:webHidden/>
              </w:rPr>
              <w:tab/>
            </w:r>
            <w:r w:rsidR="00A47B8B">
              <w:rPr>
                <w:noProof/>
                <w:webHidden/>
              </w:rPr>
              <w:fldChar w:fldCharType="begin"/>
            </w:r>
            <w:r w:rsidR="00A47B8B">
              <w:rPr>
                <w:noProof/>
                <w:webHidden/>
              </w:rPr>
              <w:instrText xml:space="preserve"> PAGEREF _Toc69978134 \h </w:instrText>
            </w:r>
            <w:r w:rsidR="00A47B8B">
              <w:rPr>
                <w:noProof/>
                <w:webHidden/>
              </w:rPr>
            </w:r>
            <w:r w:rsidR="00A47B8B">
              <w:rPr>
                <w:noProof/>
                <w:webHidden/>
              </w:rPr>
              <w:fldChar w:fldCharType="separate"/>
            </w:r>
            <w:r w:rsidR="00A47B8B">
              <w:rPr>
                <w:noProof/>
                <w:webHidden/>
              </w:rPr>
              <w:t>23</w:t>
            </w:r>
            <w:r w:rsidR="00A47B8B">
              <w:rPr>
                <w:noProof/>
                <w:webHidden/>
              </w:rPr>
              <w:fldChar w:fldCharType="end"/>
            </w:r>
          </w:hyperlink>
        </w:p>
        <w:p w14:paraId="2D1CA698" w14:textId="6DEB5A59" w:rsidR="00A47B8B" w:rsidRDefault="00491071">
          <w:pPr>
            <w:pStyle w:val="TDC1"/>
            <w:tabs>
              <w:tab w:val="left" w:pos="480"/>
              <w:tab w:val="right" w:leader="dot" w:pos="8489"/>
            </w:tabs>
            <w:rPr>
              <w:rFonts w:eastAsiaTheme="minorEastAsia" w:cstheme="minorBidi"/>
              <w:b w:val="0"/>
              <w:bCs w:val="0"/>
              <w:i w:val="0"/>
              <w:iCs w:val="0"/>
              <w:noProof/>
            </w:rPr>
          </w:pPr>
          <w:hyperlink w:anchor="_Toc69978135" w:history="1">
            <w:r w:rsidR="00A47B8B" w:rsidRPr="00006A61">
              <w:rPr>
                <w:rStyle w:val="Hipervnculo"/>
                <w:rFonts w:ascii="Times New Roman" w:hAnsi="Times New Roman"/>
                <w:noProof/>
                <w:lang w:val="en-US" w:bidi="he-IL"/>
              </w:rPr>
              <w:t>5.</w:t>
            </w:r>
            <w:r w:rsidR="00A47B8B">
              <w:rPr>
                <w:rFonts w:eastAsiaTheme="minorEastAsia" w:cstheme="minorBidi"/>
                <w:b w:val="0"/>
                <w:bCs w:val="0"/>
                <w:i w:val="0"/>
                <w:iCs w:val="0"/>
                <w:noProof/>
              </w:rPr>
              <w:tab/>
            </w:r>
            <w:r w:rsidR="00A47B8B" w:rsidRPr="00006A61">
              <w:rPr>
                <w:rStyle w:val="Hipervnculo"/>
                <w:rFonts w:ascii="Times New Roman" w:hAnsi="Times New Roman"/>
                <w:noProof/>
                <w:lang w:bidi="he-IL"/>
              </w:rPr>
              <w:t>Referencias Bibliográficas</w:t>
            </w:r>
            <w:r w:rsidR="00A47B8B">
              <w:rPr>
                <w:noProof/>
                <w:webHidden/>
              </w:rPr>
              <w:tab/>
            </w:r>
            <w:r w:rsidR="00A47B8B">
              <w:rPr>
                <w:noProof/>
                <w:webHidden/>
              </w:rPr>
              <w:fldChar w:fldCharType="begin"/>
            </w:r>
            <w:r w:rsidR="00A47B8B">
              <w:rPr>
                <w:noProof/>
                <w:webHidden/>
              </w:rPr>
              <w:instrText xml:space="preserve"> PAGEREF _Toc69978135 \h </w:instrText>
            </w:r>
            <w:r w:rsidR="00A47B8B">
              <w:rPr>
                <w:noProof/>
                <w:webHidden/>
              </w:rPr>
            </w:r>
            <w:r w:rsidR="00A47B8B">
              <w:rPr>
                <w:noProof/>
                <w:webHidden/>
              </w:rPr>
              <w:fldChar w:fldCharType="separate"/>
            </w:r>
            <w:r w:rsidR="00A47B8B">
              <w:rPr>
                <w:noProof/>
                <w:webHidden/>
              </w:rPr>
              <w:t>31</w:t>
            </w:r>
            <w:r w:rsidR="00A47B8B">
              <w:rPr>
                <w:noProof/>
                <w:webHidden/>
              </w:rPr>
              <w:fldChar w:fldCharType="end"/>
            </w:r>
          </w:hyperlink>
        </w:p>
        <w:p w14:paraId="3C21A33E" w14:textId="298B464E" w:rsidR="00A47B8B" w:rsidRDefault="00A47B8B">
          <w:r>
            <w:rPr>
              <w:b/>
              <w:bCs/>
              <w:noProof/>
            </w:rPr>
            <w:fldChar w:fldCharType="end"/>
          </w:r>
        </w:p>
      </w:sdtContent>
    </w:sdt>
    <w:p w14:paraId="2558B649" w14:textId="205D6DAA" w:rsidR="00F34407" w:rsidRDefault="00F34407" w:rsidP="00F34407">
      <w:pPr>
        <w:rPr>
          <w:sz w:val="28"/>
          <w:szCs w:val="28"/>
        </w:rPr>
      </w:pPr>
    </w:p>
    <w:p w14:paraId="3B44E28F" w14:textId="5CB44C95" w:rsidR="00F34407" w:rsidRDefault="00F34407" w:rsidP="00F34407">
      <w:pPr>
        <w:rPr>
          <w:sz w:val="28"/>
          <w:szCs w:val="28"/>
        </w:rPr>
      </w:pPr>
    </w:p>
    <w:p w14:paraId="0BEAD8A8" w14:textId="4B86676B" w:rsidR="00F34407" w:rsidRDefault="00F34407" w:rsidP="00F34407">
      <w:pPr>
        <w:rPr>
          <w:sz w:val="28"/>
          <w:szCs w:val="28"/>
        </w:rPr>
      </w:pPr>
    </w:p>
    <w:p w14:paraId="7E3A4B29" w14:textId="6DA1D79C" w:rsidR="00F34407" w:rsidRPr="00122113" w:rsidRDefault="00F34407" w:rsidP="00F34407">
      <w:pPr>
        <w:rPr>
          <w:b/>
          <w:sz w:val="28"/>
          <w:szCs w:val="28"/>
        </w:rPr>
      </w:pPr>
    </w:p>
    <w:p w14:paraId="606ADE7D" w14:textId="7EE64942" w:rsidR="00F34407" w:rsidRDefault="00F34407" w:rsidP="00F34407">
      <w:pPr>
        <w:rPr>
          <w:sz w:val="28"/>
          <w:szCs w:val="28"/>
        </w:rPr>
      </w:pPr>
    </w:p>
    <w:p w14:paraId="63955FBC" w14:textId="7486ABC0" w:rsidR="00F34407" w:rsidRDefault="00F34407" w:rsidP="00F34407">
      <w:pPr>
        <w:rPr>
          <w:sz w:val="28"/>
          <w:szCs w:val="28"/>
        </w:rPr>
      </w:pPr>
    </w:p>
    <w:p w14:paraId="6D77D9A3" w14:textId="29E529D8" w:rsidR="00F34407" w:rsidRDefault="00F34407" w:rsidP="00F34407">
      <w:pPr>
        <w:rPr>
          <w:sz w:val="28"/>
          <w:szCs w:val="28"/>
        </w:rPr>
      </w:pPr>
    </w:p>
    <w:p w14:paraId="5782FF09" w14:textId="577EE59E" w:rsidR="00F34407" w:rsidRDefault="00F34407" w:rsidP="00F34407">
      <w:pPr>
        <w:rPr>
          <w:sz w:val="28"/>
          <w:szCs w:val="28"/>
        </w:rPr>
      </w:pPr>
    </w:p>
    <w:p w14:paraId="3A3BC713" w14:textId="2AFD2514" w:rsidR="00F34407" w:rsidRDefault="00F34407" w:rsidP="00F34407">
      <w:pPr>
        <w:rPr>
          <w:sz w:val="28"/>
          <w:szCs w:val="28"/>
        </w:rPr>
      </w:pPr>
    </w:p>
    <w:p w14:paraId="4C843640" w14:textId="072201C1" w:rsidR="00940CD7" w:rsidRDefault="00940CD7" w:rsidP="00F34407">
      <w:pPr>
        <w:rPr>
          <w:sz w:val="28"/>
          <w:szCs w:val="28"/>
        </w:rPr>
      </w:pPr>
    </w:p>
    <w:p w14:paraId="3EAA0E0C" w14:textId="1CE9C066" w:rsidR="00940CD7" w:rsidRDefault="00940CD7" w:rsidP="00F34407">
      <w:pPr>
        <w:rPr>
          <w:sz w:val="28"/>
          <w:szCs w:val="28"/>
        </w:rPr>
      </w:pPr>
    </w:p>
    <w:p w14:paraId="4E86BAF5" w14:textId="21BF21CC" w:rsidR="00940CD7" w:rsidRDefault="00940CD7" w:rsidP="00F34407">
      <w:pPr>
        <w:rPr>
          <w:sz w:val="28"/>
          <w:szCs w:val="28"/>
        </w:rPr>
      </w:pPr>
    </w:p>
    <w:p w14:paraId="3C804BF4" w14:textId="20EE9600" w:rsidR="00940CD7" w:rsidRDefault="00940CD7" w:rsidP="00F34407">
      <w:pPr>
        <w:rPr>
          <w:sz w:val="28"/>
          <w:szCs w:val="28"/>
        </w:rPr>
      </w:pPr>
    </w:p>
    <w:p w14:paraId="7BFD46FA" w14:textId="3E98E1E0" w:rsidR="00940CD7" w:rsidRDefault="00940CD7" w:rsidP="00F34407">
      <w:pPr>
        <w:rPr>
          <w:sz w:val="28"/>
          <w:szCs w:val="28"/>
        </w:rPr>
      </w:pPr>
    </w:p>
    <w:p w14:paraId="0A1E2E5D" w14:textId="42E54D0C" w:rsidR="00940CD7" w:rsidRDefault="00940CD7" w:rsidP="00F34407">
      <w:pPr>
        <w:rPr>
          <w:sz w:val="28"/>
          <w:szCs w:val="28"/>
        </w:rPr>
      </w:pPr>
    </w:p>
    <w:p w14:paraId="71C9A617" w14:textId="77777777" w:rsidR="00940CD7" w:rsidRDefault="00940CD7" w:rsidP="00F34407">
      <w:pPr>
        <w:rPr>
          <w:sz w:val="28"/>
          <w:szCs w:val="28"/>
        </w:rPr>
      </w:pPr>
    </w:p>
    <w:p w14:paraId="16B6241F" w14:textId="649484F0" w:rsidR="00F34407" w:rsidRDefault="00F34407" w:rsidP="00F34407">
      <w:pPr>
        <w:rPr>
          <w:sz w:val="28"/>
          <w:szCs w:val="28"/>
        </w:rPr>
      </w:pPr>
    </w:p>
    <w:p w14:paraId="30BCD690" w14:textId="578010F4" w:rsidR="00F34407" w:rsidRDefault="00F34407" w:rsidP="00F34407">
      <w:pPr>
        <w:rPr>
          <w:sz w:val="28"/>
          <w:szCs w:val="28"/>
        </w:rPr>
      </w:pPr>
    </w:p>
    <w:p w14:paraId="671734C8" w14:textId="0050DC30" w:rsidR="00F34407" w:rsidRDefault="00F34407" w:rsidP="00F34407">
      <w:pPr>
        <w:rPr>
          <w:sz w:val="28"/>
          <w:szCs w:val="28"/>
        </w:rPr>
      </w:pPr>
    </w:p>
    <w:p w14:paraId="391BD6C2" w14:textId="60230E6A" w:rsidR="00F34407" w:rsidRDefault="00F34407" w:rsidP="00F34407">
      <w:pPr>
        <w:rPr>
          <w:sz w:val="28"/>
          <w:szCs w:val="28"/>
        </w:rPr>
      </w:pPr>
    </w:p>
    <w:p w14:paraId="3BECF317" w14:textId="0C36997E" w:rsidR="00962749" w:rsidRDefault="00962749" w:rsidP="00F34407">
      <w:pPr>
        <w:rPr>
          <w:sz w:val="28"/>
          <w:szCs w:val="28"/>
        </w:rPr>
      </w:pPr>
    </w:p>
    <w:p w14:paraId="25AB2BF9" w14:textId="32C2C7F3" w:rsidR="00962749" w:rsidRDefault="00962749" w:rsidP="00F34407">
      <w:pPr>
        <w:rPr>
          <w:sz w:val="28"/>
          <w:szCs w:val="28"/>
        </w:rPr>
      </w:pPr>
    </w:p>
    <w:p w14:paraId="757D7C9B" w14:textId="6A224383" w:rsidR="00962749" w:rsidRDefault="00962749" w:rsidP="00F34407">
      <w:pPr>
        <w:rPr>
          <w:sz w:val="28"/>
          <w:szCs w:val="28"/>
        </w:rPr>
      </w:pPr>
    </w:p>
    <w:p w14:paraId="3F84E683" w14:textId="688BF4F9" w:rsidR="00962749" w:rsidRDefault="00962749" w:rsidP="00F34407">
      <w:pPr>
        <w:rPr>
          <w:sz w:val="28"/>
          <w:szCs w:val="28"/>
        </w:rPr>
      </w:pPr>
    </w:p>
    <w:p w14:paraId="5C41D5F0" w14:textId="64B93E17" w:rsidR="00962749" w:rsidRDefault="00962749" w:rsidP="00F34407">
      <w:pPr>
        <w:rPr>
          <w:sz w:val="28"/>
          <w:szCs w:val="28"/>
        </w:rPr>
      </w:pPr>
    </w:p>
    <w:p w14:paraId="318FD365" w14:textId="75AD97C4" w:rsidR="00962749" w:rsidRDefault="00962749" w:rsidP="00F34407">
      <w:pPr>
        <w:rPr>
          <w:sz w:val="28"/>
          <w:szCs w:val="28"/>
        </w:rPr>
      </w:pPr>
    </w:p>
    <w:p w14:paraId="1FA41E62" w14:textId="762E69E5" w:rsidR="00962749" w:rsidRDefault="00962749" w:rsidP="00F34407">
      <w:pPr>
        <w:rPr>
          <w:sz w:val="28"/>
          <w:szCs w:val="28"/>
        </w:rPr>
      </w:pPr>
    </w:p>
    <w:p w14:paraId="6DA15D4A" w14:textId="6284DDB0" w:rsidR="00962749" w:rsidRDefault="00962749" w:rsidP="00F34407">
      <w:pPr>
        <w:rPr>
          <w:sz w:val="28"/>
          <w:szCs w:val="28"/>
        </w:rPr>
      </w:pPr>
    </w:p>
    <w:p w14:paraId="3C45B47F" w14:textId="77777777" w:rsidR="00A47B8B" w:rsidRDefault="00A47B8B" w:rsidP="00F34407">
      <w:pPr>
        <w:rPr>
          <w:sz w:val="28"/>
          <w:szCs w:val="28"/>
        </w:rPr>
      </w:pPr>
    </w:p>
    <w:p w14:paraId="62622600" w14:textId="6A58C223" w:rsidR="00962749" w:rsidRDefault="00962749" w:rsidP="004635F3">
      <w:pPr>
        <w:spacing w:after="120"/>
        <w:rPr>
          <w:b/>
          <w:szCs w:val="28"/>
        </w:rPr>
      </w:pPr>
    </w:p>
    <w:p w14:paraId="6CA4BBE8" w14:textId="0C02589B" w:rsidR="00FA1F01" w:rsidRDefault="00962749" w:rsidP="004635F3">
      <w:pPr>
        <w:spacing w:after="120"/>
        <w:rPr>
          <w:szCs w:val="28"/>
        </w:rPr>
      </w:pPr>
      <w:r>
        <w:rPr>
          <w:b/>
          <w:szCs w:val="28"/>
        </w:rPr>
        <w:lastRenderedPageBreak/>
        <w:t xml:space="preserve">Resumen </w:t>
      </w:r>
    </w:p>
    <w:p w14:paraId="29AE98A2" w14:textId="2D2FB25B" w:rsidR="00EA73EA" w:rsidRDefault="00962749" w:rsidP="004635F3">
      <w:pPr>
        <w:spacing w:after="120" w:line="360" w:lineRule="auto"/>
        <w:jc w:val="both"/>
        <w:rPr>
          <w:szCs w:val="28"/>
        </w:rPr>
      </w:pPr>
      <w:r>
        <w:rPr>
          <w:szCs w:val="28"/>
        </w:rPr>
        <w:t>El duelo</w:t>
      </w:r>
      <w:r w:rsidR="00F86109">
        <w:rPr>
          <w:szCs w:val="28"/>
        </w:rPr>
        <w:t xml:space="preserve"> complicado</w:t>
      </w:r>
      <w:r>
        <w:rPr>
          <w:szCs w:val="28"/>
        </w:rPr>
        <w:t xml:space="preserve"> perinatal es muy prevalente y ha recibido escasa atención por parte de los sistemas sanitarios. E</w:t>
      </w:r>
      <w:r w:rsidR="00F86109">
        <w:rPr>
          <w:szCs w:val="28"/>
        </w:rPr>
        <w:t xml:space="preserve">l propósito de la presente </w:t>
      </w:r>
      <w:r>
        <w:rPr>
          <w:szCs w:val="28"/>
        </w:rPr>
        <w:t xml:space="preserve">revisión </w:t>
      </w:r>
      <w:r w:rsidR="00651765">
        <w:rPr>
          <w:szCs w:val="28"/>
        </w:rPr>
        <w:t xml:space="preserve">sistemática </w:t>
      </w:r>
      <w:r w:rsidR="00F86109">
        <w:rPr>
          <w:szCs w:val="28"/>
        </w:rPr>
        <w:t xml:space="preserve">es </w:t>
      </w:r>
      <w:r w:rsidRPr="00074334">
        <w:t>ofrecer una</w:t>
      </w:r>
      <w:r w:rsidR="00B7087C">
        <w:t>s</w:t>
      </w:r>
      <w:r w:rsidRPr="00074334">
        <w:t xml:space="preserve"> </w:t>
      </w:r>
      <w:r w:rsidR="00B7087C">
        <w:t>pautas y recomendaciones</w:t>
      </w:r>
      <w:r w:rsidRPr="00074334">
        <w:t xml:space="preserve"> para la prevención y manejo del duelo perinatal en padres y madres</w:t>
      </w:r>
      <w:r>
        <w:t xml:space="preserve">. </w:t>
      </w:r>
      <w:r w:rsidR="00F34432">
        <w:t>Realizamos una búsqueda</w:t>
      </w:r>
      <w:r w:rsidR="00AD79AE">
        <w:t xml:space="preserve"> bibliográfica en varias bases de datos entre las que se seleccionan 39 artículos para su revisión. </w:t>
      </w:r>
      <w:r w:rsidR="00F86109">
        <w:t xml:space="preserve">Se encuentra que los factores más determinantes para un desarrollo adaptativo del duelo son: contar con apoyo social, </w:t>
      </w:r>
      <w:r w:rsidR="00481AA8">
        <w:t>ausencia</w:t>
      </w:r>
      <w:r w:rsidR="00F86109">
        <w:t xml:space="preserve"> de enfermedad psiquiátrica previa y trato </w:t>
      </w:r>
      <w:r w:rsidR="00481AA8">
        <w:t xml:space="preserve">adecuado </w:t>
      </w:r>
      <w:r w:rsidR="00F86109">
        <w:t>por parte de los profesionales. Con respecto a las actuaciones por parte de los profesionales sanitarios, se observa que la mayoría no han recibido formación acerca de cómo actuar, que se sienten incomodos con el tema y que la</w:t>
      </w:r>
      <w:r w:rsidR="006E630E">
        <w:t xml:space="preserve"> gran parte</w:t>
      </w:r>
      <w:r w:rsidR="00F86109">
        <w:t xml:space="preserve"> de los padres percibe que sus cuidados </w:t>
      </w:r>
      <w:r w:rsidR="00CA2D20">
        <w:t xml:space="preserve">hacia ellos </w:t>
      </w:r>
      <w:r w:rsidR="00F86109">
        <w:t>son insuficientes e inadecuados. Estos resultados muestran la necesidad de elaborar una guía basada en la evid</w:t>
      </w:r>
      <w:bookmarkStart w:id="0" w:name="_GoBack"/>
      <w:bookmarkEnd w:id="0"/>
      <w:r w:rsidR="00F86109">
        <w:t>encia para ayudar a los profesionales</w:t>
      </w:r>
      <w:r w:rsidR="00651765">
        <w:t xml:space="preserve"> a</w:t>
      </w:r>
      <w:r w:rsidR="00F86109">
        <w:t xml:space="preserve"> ofrecer intervenciones de calidad y a unificar sus actuaciones. </w:t>
      </w:r>
    </w:p>
    <w:p w14:paraId="137709B1" w14:textId="47CC71A8" w:rsidR="00962749" w:rsidRDefault="00EA73EA" w:rsidP="004635F3">
      <w:pPr>
        <w:spacing w:after="120"/>
        <w:rPr>
          <w:b/>
          <w:szCs w:val="28"/>
        </w:rPr>
      </w:pPr>
      <w:r>
        <w:rPr>
          <w:szCs w:val="28"/>
        </w:rPr>
        <w:t xml:space="preserve">Palabras clave: duelo perinatal, duelo complicado, factores de riesgo, factores de protección, trato por parte de los profesionales de la salud, guías y protocolos de actuación. </w:t>
      </w:r>
    </w:p>
    <w:p w14:paraId="2D2BED66" w14:textId="09310FE7" w:rsidR="00F34407" w:rsidRPr="00877C05" w:rsidRDefault="00962749" w:rsidP="004635F3">
      <w:pPr>
        <w:spacing w:after="120"/>
        <w:rPr>
          <w:sz w:val="28"/>
          <w:szCs w:val="28"/>
          <w:lang w:val="en-US"/>
        </w:rPr>
      </w:pPr>
      <w:r w:rsidRPr="00877C05">
        <w:rPr>
          <w:b/>
          <w:szCs w:val="28"/>
          <w:lang w:val="en-US"/>
        </w:rPr>
        <w:t xml:space="preserve">Abstract </w:t>
      </w:r>
    </w:p>
    <w:p w14:paraId="5AFEF2DE" w14:textId="5117F73F" w:rsidR="001A50F5" w:rsidRDefault="00EA73EA" w:rsidP="004635F3">
      <w:pPr>
        <w:spacing w:after="120" w:line="360" w:lineRule="auto"/>
        <w:jc w:val="both"/>
        <w:rPr>
          <w:szCs w:val="28"/>
          <w:lang w:val="en-US"/>
        </w:rPr>
      </w:pPr>
      <w:r w:rsidRPr="00877C05">
        <w:rPr>
          <w:szCs w:val="28"/>
          <w:lang w:val="en-US"/>
        </w:rPr>
        <w:t xml:space="preserve">Perinatal </w:t>
      </w:r>
      <w:r w:rsidR="001A50F5">
        <w:rPr>
          <w:szCs w:val="28"/>
          <w:lang w:val="en-US"/>
        </w:rPr>
        <w:t xml:space="preserve">complicated </w:t>
      </w:r>
      <w:r w:rsidRPr="00877C05">
        <w:rPr>
          <w:szCs w:val="28"/>
          <w:lang w:val="en-US"/>
        </w:rPr>
        <w:t xml:space="preserve">grief is highly prevalent and has received little attention from health services. The purpose of this systematic review is to offer </w:t>
      </w:r>
      <w:r w:rsidR="00B7087C">
        <w:rPr>
          <w:szCs w:val="28"/>
          <w:lang w:val="en-US"/>
        </w:rPr>
        <w:t>guidelines and recommendations</w:t>
      </w:r>
      <w:r w:rsidRPr="00877C05">
        <w:rPr>
          <w:szCs w:val="28"/>
          <w:lang w:val="en-US"/>
        </w:rPr>
        <w:t xml:space="preserve"> in order to prevent and handle perinatal grief in parents.</w:t>
      </w:r>
      <w:r w:rsidR="00AD79AE">
        <w:rPr>
          <w:szCs w:val="28"/>
          <w:lang w:val="en-US"/>
        </w:rPr>
        <w:t xml:space="preserve"> A literature search was made in several databases among which 39 articles were selected for review. </w:t>
      </w:r>
      <w:r w:rsidRPr="00877C05">
        <w:rPr>
          <w:szCs w:val="28"/>
          <w:lang w:val="en-US"/>
        </w:rPr>
        <w:t xml:space="preserve">It has been found that the most </w:t>
      </w:r>
      <w:r w:rsidR="006E630E">
        <w:rPr>
          <w:szCs w:val="28"/>
          <w:lang w:val="en-US"/>
        </w:rPr>
        <w:t>decisive</w:t>
      </w:r>
      <w:r w:rsidRPr="00877C05">
        <w:rPr>
          <w:szCs w:val="28"/>
          <w:lang w:val="en-US"/>
        </w:rPr>
        <w:t xml:space="preserve"> factors for an adequate development of grief are: social support, </w:t>
      </w:r>
      <w:r w:rsidR="00481AA8">
        <w:rPr>
          <w:szCs w:val="28"/>
          <w:lang w:val="en-US"/>
        </w:rPr>
        <w:t xml:space="preserve">no </w:t>
      </w:r>
      <w:r w:rsidRPr="00877C05">
        <w:rPr>
          <w:szCs w:val="28"/>
          <w:lang w:val="en-US"/>
        </w:rPr>
        <w:t xml:space="preserve">history of psychiatric illness and </w:t>
      </w:r>
      <w:r w:rsidR="00481AA8">
        <w:rPr>
          <w:szCs w:val="28"/>
          <w:lang w:val="en-US"/>
        </w:rPr>
        <w:t xml:space="preserve">appropriate </w:t>
      </w:r>
      <w:r w:rsidRPr="00877C05">
        <w:rPr>
          <w:szCs w:val="28"/>
          <w:lang w:val="en-US"/>
        </w:rPr>
        <w:t xml:space="preserve">care given by health professionals. </w:t>
      </w:r>
      <w:r w:rsidR="006E630E">
        <w:rPr>
          <w:szCs w:val="28"/>
          <w:lang w:val="en-US"/>
        </w:rPr>
        <w:t>As regards</w:t>
      </w:r>
      <w:r w:rsidR="00651765">
        <w:rPr>
          <w:szCs w:val="28"/>
          <w:lang w:val="en-US"/>
        </w:rPr>
        <w:t xml:space="preserve"> to</w:t>
      </w:r>
      <w:r w:rsidR="006E630E">
        <w:rPr>
          <w:szCs w:val="28"/>
          <w:lang w:val="en-US"/>
        </w:rPr>
        <w:t xml:space="preserve"> treatment from professionals, it is shown that the majority have not received training, they feel un</w:t>
      </w:r>
      <w:r w:rsidR="00651765">
        <w:rPr>
          <w:szCs w:val="28"/>
          <w:lang w:val="en-US"/>
        </w:rPr>
        <w:t>comfortable</w:t>
      </w:r>
      <w:r w:rsidR="006E630E">
        <w:rPr>
          <w:szCs w:val="28"/>
          <w:lang w:val="en-US"/>
        </w:rPr>
        <w:t xml:space="preserve"> handling these situations and that most parents perceived their care as insufficient or/and inadequate. These findings highlight the need to develop an evidence-based guide to help </w:t>
      </w:r>
      <w:r w:rsidR="001A50F5">
        <w:rPr>
          <w:szCs w:val="28"/>
          <w:lang w:val="en-US"/>
        </w:rPr>
        <w:t xml:space="preserve">health professionals to give quality interventions and to unify their actions. </w:t>
      </w:r>
    </w:p>
    <w:p w14:paraId="43CD13A8" w14:textId="487DB2CE" w:rsidR="004B5B76" w:rsidRDefault="001A50F5" w:rsidP="00580B41">
      <w:pPr>
        <w:spacing w:after="120"/>
        <w:rPr>
          <w:szCs w:val="28"/>
          <w:lang w:val="en-US"/>
        </w:rPr>
      </w:pPr>
      <w:r>
        <w:rPr>
          <w:szCs w:val="28"/>
          <w:lang w:val="en-US"/>
        </w:rPr>
        <w:t>Key words: perinatal grief, complicated grief, risk factors, protective factors, professionals care, guidelines.</w:t>
      </w:r>
    </w:p>
    <w:p w14:paraId="19416E5E" w14:textId="7E33C457" w:rsidR="00580B41" w:rsidRDefault="00580B41" w:rsidP="00580B41">
      <w:pPr>
        <w:spacing w:after="120"/>
        <w:rPr>
          <w:sz w:val="28"/>
          <w:szCs w:val="28"/>
          <w:lang w:val="en-US"/>
        </w:rPr>
      </w:pPr>
    </w:p>
    <w:p w14:paraId="230046A7" w14:textId="5CA330AF" w:rsidR="00580B41" w:rsidRDefault="00580B41" w:rsidP="00580B41">
      <w:pPr>
        <w:spacing w:after="120"/>
        <w:rPr>
          <w:sz w:val="28"/>
          <w:szCs w:val="28"/>
          <w:lang w:val="en-US"/>
        </w:rPr>
      </w:pPr>
    </w:p>
    <w:p w14:paraId="7B8F965E" w14:textId="77777777" w:rsidR="00580B41" w:rsidRPr="00877C05" w:rsidRDefault="00580B41" w:rsidP="004635F3">
      <w:pPr>
        <w:spacing w:after="120"/>
        <w:rPr>
          <w:sz w:val="28"/>
          <w:szCs w:val="28"/>
          <w:lang w:val="en-US"/>
        </w:rPr>
      </w:pPr>
    </w:p>
    <w:p w14:paraId="6B5807EB" w14:textId="77777777" w:rsidR="004B5B76" w:rsidRPr="00877C05" w:rsidRDefault="004B5B76" w:rsidP="00F34407">
      <w:pPr>
        <w:rPr>
          <w:sz w:val="28"/>
          <w:szCs w:val="28"/>
          <w:lang w:val="en-US"/>
        </w:rPr>
      </w:pPr>
    </w:p>
    <w:p w14:paraId="2626D0B4" w14:textId="22D5DDC3" w:rsidR="00F070AE" w:rsidRPr="004635F3" w:rsidRDefault="00074334" w:rsidP="004635F3">
      <w:pPr>
        <w:pStyle w:val="Prrafodelista"/>
        <w:numPr>
          <w:ilvl w:val="0"/>
          <w:numId w:val="9"/>
        </w:numPr>
        <w:spacing w:after="120"/>
        <w:outlineLvl w:val="0"/>
        <w:rPr>
          <w:b/>
        </w:rPr>
      </w:pPr>
      <w:bookmarkStart w:id="1" w:name="_Toc69978130"/>
      <w:r>
        <w:rPr>
          <w:rFonts w:ascii="Times New Roman" w:hAnsi="Times New Roman" w:cs="Times New Roman"/>
          <w:b/>
          <w:sz w:val="24"/>
          <w:szCs w:val="24"/>
        </w:rPr>
        <w:t>Introducción</w:t>
      </w:r>
      <w:bookmarkEnd w:id="1"/>
    </w:p>
    <w:p w14:paraId="2762730D" w14:textId="01A93C37" w:rsidR="00940CD7" w:rsidRDefault="00F070AE" w:rsidP="004635F3">
      <w:pPr>
        <w:spacing w:after="120" w:line="360" w:lineRule="auto"/>
        <w:ind w:firstLine="357"/>
        <w:jc w:val="both"/>
      </w:pPr>
      <w:r w:rsidRPr="00F070AE">
        <w:t>La OMS (Organización Mundial de la Salud) considera todas aquellas defunciones a partir de las 22 semanas de gestación y hasta los 7 días de vida del bebé como muertes perinatales. El Instituto Nacional de Estadística (INE), establece que la tasa de mortalidad perinatal en España en el año 2019 fue de 4,65 muertes por cada 1000 nacimientos (vivos o muertos)</w:t>
      </w:r>
      <w:r w:rsidR="00C72863">
        <w:t xml:space="preserve"> afectando a unas 2000 familias al año</w:t>
      </w:r>
      <w:r w:rsidRPr="00F070AE">
        <w:t>. Los datos más antiguos que ofrecen</w:t>
      </w:r>
      <w:r>
        <w:t xml:space="preserve"> </w:t>
      </w:r>
      <w:r w:rsidRPr="00F070AE">
        <w:t xml:space="preserve">se remontan al año 1975 donde las </w:t>
      </w:r>
      <w:r w:rsidR="007B20A7">
        <w:t xml:space="preserve">defunciones eran de 20,91 por cada 1000 nacimientos. Podemos observar que este número </w:t>
      </w:r>
      <w:r w:rsidRPr="00F070AE">
        <w:t>ha bajado de una manera significativa (-18,5%), no obstante, si lo comparamos con la rapidez de descenso de las defunciones neonatales (-85,4%) no resulta tan impresionante. Además, en los últimos 15 años, esta cifra se ha estancado</w:t>
      </w:r>
      <w:r w:rsidR="00C83301">
        <w:t xml:space="preserve"> y no se considera una cifra representativa debido a la infradeclaración y a los sistemas efectivos de recolección de datos</w:t>
      </w:r>
      <w:r w:rsidRPr="00F070AE">
        <w:t>, por lo tanto, resulta evidente la necesidad de estudiar y desarrollar nuevas estrategias para hacer frente a esta difícil realidad</w:t>
      </w:r>
      <w:r w:rsidR="00BB6D3E">
        <w:t xml:space="preserve"> </w:t>
      </w:r>
      <w:r w:rsidRPr="00F070AE">
        <w:t>(</w:t>
      </w:r>
      <w:proofErr w:type="spellStart"/>
      <w:r w:rsidRPr="00F070AE">
        <w:t>Cassidy</w:t>
      </w:r>
      <w:proofErr w:type="spellEnd"/>
      <w:r w:rsidRPr="00F070AE">
        <w:t xml:space="preserve">, 2018). </w:t>
      </w:r>
    </w:p>
    <w:p w14:paraId="2654FBFF" w14:textId="5477AA33" w:rsidR="00940CD7" w:rsidRDefault="00F070AE" w:rsidP="004635F3">
      <w:pPr>
        <w:spacing w:after="120" w:line="360" w:lineRule="auto"/>
        <w:ind w:firstLine="357"/>
        <w:jc w:val="both"/>
      </w:pPr>
      <w:r w:rsidRPr="00F070AE">
        <w:t xml:space="preserve">A pesar de </w:t>
      </w:r>
      <w:r w:rsidR="000C0BBB">
        <w:t>los datos expuestos anteriormente</w:t>
      </w:r>
      <w:r w:rsidR="000633CB">
        <w:t>,</w:t>
      </w:r>
      <w:r w:rsidR="00361900">
        <w:t xml:space="preserve"> </w:t>
      </w:r>
      <w:r w:rsidRPr="00F070AE">
        <w:t xml:space="preserve">no solemos pensar en la posibilidad de una muerte perinatal. Habitualmente </w:t>
      </w:r>
      <w:r w:rsidR="000C0BBB">
        <w:t xml:space="preserve">se cree </w:t>
      </w:r>
      <w:r w:rsidRPr="00F070AE">
        <w:t xml:space="preserve">que la única tríada posible es la de embarazo-parto-nacimiento. Por ello, considero de vital importancia </w:t>
      </w:r>
      <w:r>
        <w:t xml:space="preserve">visibilizar el </w:t>
      </w:r>
      <w:r w:rsidRPr="00F070AE">
        <w:t xml:space="preserve">duelo perinatal ya que la calidad de manejo de este duelo puede tener consecuencias negativas en la salud familiar, en la relación de pareja, en los hijos, </w:t>
      </w:r>
      <w:r w:rsidR="00B93BC1">
        <w:t>y en mucho</w:t>
      </w:r>
      <w:r w:rsidR="00BC19FA">
        <w:t>s</w:t>
      </w:r>
      <w:r w:rsidR="00B93BC1">
        <w:t xml:space="preserve"> otros ámbitos </w:t>
      </w:r>
      <w:r w:rsidR="003D17B3">
        <w:t>(</w:t>
      </w:r>
      <w:r w:rsidR="003D17B3" w:rsidRPr="00BB339A">
        <w:t>Martos-López et al.</w:t>
      </w:r>
      <w:r w:rsidR="00832832">
        <w:t>,</w:t>
      </w:r>
      <w:r w:rsidR="003D17B3" w:rsidRPr="00BB339A">
        <w:t xml:space="preserve"> 2016).</w:t>
      </w:r>
    </w:p>
    <w:p w14:paraId="2EA137B9" w14:textId="1F751889" w:rsidR="00940CD7" w:rsidRDefault="00F070AE" w:rsidP="004635F3">
      <w:pPr>
        <w:spacing w:after="120" w:line="360" w:lineRule="auto"/>
        <w:ind w:firstLine="357"/>
        <w:jc w:val="both"/>
      </w:pPr>
      <w:r>
        <w:t xml:space="preserve">En este trabajo </w:t>
      </w:r>
      <w:r w:rsidR="00B21BF3">
        <w:t xml:space="preserve">se tendrá </w:t>
      </w:r>
      <w:r>
        <w:t xml:space="preserve">en cuenta un periodo perinatal más amplio puesto que el </w:t>
      </w:r>
      <w:r w:rsidR="007B20A7">
        <w:t>establecido</w:t>
      </w:r>
      <w:r>
        <w:t xml:space="preserve"> por la OMS </w:t>
      </w:r>
      <w:r w:rsidR="00C83F81">
        <w:t xml:space="preserve">más arriba mencionado </w:t>
      </w:r>
      <w:r w:rsidR="00BD1CD3">
        <w:t xml:space="preserve">abarca un tiempo muy limitado e </w:t>
      </w:r>
      <w:r>
        <w:t xml:space="preserve">ignora </w:t>
      </w:r>
      <w:r w:rsidR="00C83F81">
        <w:t>pérdidas</w:t>
      </w:r>
      <w:r>
        <w:t xml:space="preserve"> importantes</w:t>
      </w:r>
      <w:r w:rsidR="00BD1CD3">
        <w:t>. Por ej</w:t>
      </w:r>
      <w:r w:rsidR="000E2147">
        <w:t>emplo</w:t>
      </w:r>
      <w:r w:rsidR="00B7087C">
        <w:t>,</w:t>
      </w:r>
      <w:r>
        <w:t xml:space="preserve"> </w:t>
      </w:r>
      <w:r w:rsidR="00BD1CD3">
        <w:t xml:space="preserve">el </w:t>
      </w:r>
      <w:r w:rsidR="00471BDE">
        <w:t>aborto espontáneo</w:t>
      </w:r>
      <w:r w:rsidR="000E2147">
        <w:t xml:space="preserve"> antes de las 22 semanas de gestación</w:t>
      </w:r>
      <w:r w:rsidR="00BD1CD3">
        <w:t>, que es la causa más común de pérdida del embarazo (</w:t>
      </w:r>
      <w:proofErr w:type="spellStart"/>
      <w:r w:rsidR="00BD1CD3" w:rsidRPr="00877C05">
        <w:rPr>
          <w:color w:val="353535"/>
        </w:rPr>
        <w:t>Kersting</w:t>
      </w:r>
      <w:proofErr w:type="spellEnd"/>
      <w:r w:rsidR="00BD1CD3">
        <w:rPr>
          <w:color w:val="353535"/>
        </w:rPr>
        <w:t xml:space="preserve"> y </w:t>
      </w:r>
      <w:r w:rsidR="00BD1CD3" w:rsidRPr="00877C05">
        <w:rPr>
          <w:color w:val="353535"/>
        </w:rPr>
        <w:t>Wagner,</w:t>
      </w:r>
      <w:r w:rsidR="00BD1CD3">
        <w:rPr>
          <w:color w:val="353535"/>
        </w:rPr>
        <w:t xml:space="preserve"> </w:t>
      </w:r>
      <w:r w:rsidR="00BD1CD3" w:rsidRPr="00877C05">
        <w:rPr>
          <w:color w:val="353535"/>
        </w:rPr>
        <w:t xml:space="preserve">2012). </w:t>
      </w:r>
      <w:r w:rsidR="00BD1CD3">
        <w:t xml:space="preserve"> </w:t>
      </w:r>
      <w:proofErr w:type="spellStart"/>
      <w:r>
        <w:t>Kowalski</w:t>
      </w:r>
      <w:proofErr w:type="spellEnd"/>
      <w:r>
        <w:t xml:space="preserve"> (20</w:t>
      </w:r>
      <w:r w:rsidR="007B20A7">
        <w:t>0</w:t>
      </w:r>
      <w:r>
        <w:t>1</w:t>
      </w:r>
      <w:r w:rsidR="00673B3F">
        <w:t>)</w:t>
      </w:r>
      <w:r>
        <w:t>, propone un periodo que va desde la concepción hasta el primer año de vida</w:t>
      </w:r>
      <w:r w:rsidR="00BD1CD3">
        <w:t xml:space="preserve">, </w:t>
      </w:r>
      <w:r w:rsidR="00BD1CD3" w:rsidRPr="00877C05">
        <w:rPr>
          <w:color w:val="000000" w:themeColor="text1"/>
        </w:rPr>
        <w:t>sin embargo, este autor abarca un</w:t>
      </w:r>
      <w:r w:rsidR="00331491">
        <w:rPr>
          <w:color w:val="000000" w:themeColor="text1"/>
        </w:rPr>
        <w:t xml:space="preserve"> espacio </w:t>
      </w:r>
      <w:r w:rsidR="00490C88">
        <w:rPr>
          <w:color w:val="000000" w:themeColor="text1"/>
        </w:rPr>
        <w:t>de tiempo</w:t>
      </w:r>
      <w:r w:rsidR="00B17D95">
        <w:rPr>
          <w:color w:val="000000" w:themeColor="text1"/>
        </w:rPr>
        <w:t xml:space="preserve"> </w:t>
      </w:r>
      <w:r w:rsidR="00BD1CD3" w:rsidRPr="00877C05">
        <w:rPr>
          <w:color w:val="000000" w:themeColor="text1"/>
        </w:rPr>
        <w:t>demasiado</w:t>
      </w:r>
      <w:r w:rsidR="00331491">
        <w:rPr>
          <w:color w:val="000000" w:themeColor="text1"/>
        </w:rPr>
        <w:t xml:space="preserve"> largo</w:t>
      </w:r>
      <w:r w:rsidR="00BD1CD3" w:rsidRPr="00877C05">
        <w:rPr>
          <w:color w:val="000000" w:themeColor="text1"/>
        </w:rPr>
        <w:t xml:space="preserve"> puesto que las pautas que se pretenden ofrecer no se aplicarían a casos en los que el bebé tiene dos meses u once. </w:t>
      </w:r>
      <w:r w:rsidR="00471BDE">
        <w:t xml:space="preserve">De este modo, en esta revisión se tendrá en cuenta </w:t>
      </w:r>
      <w:r w:rsidR="00170611">
        <w:t xml:space="preserve">el periodo que propone </w:t>
      </w:r>
      <w:proofErr w:type="spellStart"/>
      <w:r w:rsidR="00170611" w:rsidRPr="00877C05">
        <w:rPr>
          <w:color w:val="212121"/>
          <w:shd w:val="clear" w:color="auto" w:fill="FFFFFF"/>
        </w:rPr>
        <w:t>Barfield</w:t>
      </w:r>
      <w:proofErr w:type="spellEnd"/>
      <w:r w:rsidR="00170611">
        <w:rPr>
          <w:color w:val="212121"/>
          <w:shd w:val="clear" w:color="auto" w:fill="FFFFFF"/>
        </w:rPr>
        <w:t xml:space="preserve"> </w:t>
      </w:r>
      <w:r w:rsidR="00170611" w:rsidRPr="00877C05">
        <w:rPr>
          <w:color w:val="212121"/>
          <w:shd w:val="clear" w:color="auto" w:fill="FFFFFF"/>
        </w:rPr>
        <w:t>&amp; COMMITTEE ON FETUS AND NEWBORN (2016)</w:t>
      </w:r>
      <w:r w:rsidR="00170611">
        <w:rPr>
          <w:color w:val="212121"/>
          <w:shd w:val="clear" w:color="auto" w:fill="FFFFFF"/>
        </w:rPr>
        <w:t xml:space="preserve"> que</w:t>
      </w:r>
      <w:r w:rsidR="00170611" w:rsidRPr="00877C05">
        <w:rPr>
          <w:color w:val="212121"/>
          <w:shd w:val="clear" w:color="auto" w:fill="FFFFFF"/>
        </w:rPr>
        <w:t xml:space="preserve"> </w:t>
      </w:r>
      <w:r w:rsidR="00471BDE">
        <w:t>va desde la concepción</w:t>
      </w:r>
      <w:r w:rsidR="00BD1CD3">
        <w:t xml:space="preserve"> </w:t>
      </w:r>
      <w:r w:rsidR="00471BDE">
        <w:t>hasta los 28 días primeros de vida</w:t>
      </w:r>
      <w:r w:rsidR="00BD1CD3">
        <w:t xml:space="preserve">. </w:t>
      </w:r>
      <w:r w:rsidR="007B20A7">
        <w:t xml:space="preserve">En este sentido, cuando </w:t>
      </w:r>
      <w:r w:rsidR="00B21BF3">
        <w:t>se hable de</w:t>
      </w:r>
      <w:r w:rsidR="007B20A7">
        <w:t xml:space="preserve"> duelo perinatal en este trabajo, </w:t>
      </w:r>
      <w:r w:rsidR="00B21BF3">
        <w:t>se englobarán</w:t>
      </w:r>
      <w:r w:rsidR="007B20A7">
        <w:t xml:space="preserve"> los casos de aborto espontáneo</w:t>
      </w:r>
      <w:r w:rsidR="00AD6CBD">
        <w:t xml:space="preserve">, </w:t>
      </w:r>
      <w:r w:rsidR="007B20A7">
        <w:t xml:space="preserve">interrupción voluntaria del embarazo por problemas del feto o amenaza para la salud de la madre, </w:t>
      </w:r>
      <w:r w:rsidR="007B20A7">
        <w:lastRenderedPageBreak/>
        <w:t>reducción selectiva de embarazos múltiples, p</w:t>
      </w:r>
      <w:r w:rsidR="00E80B6D">
        <w:t>é</w:t>
      </w:r>
      <w:r w:rsidR="007B20A7">
        <w:t xml:space="preserve">rdida en embarazos múltiples, muerte </w:t>
      </w:r>
      <w:proofErr w:type="spellStart"/>
      <w:r w:rsidR="007B20A7">
        <w:t>intraparto</w:t>
      </w:r>
      <w:proofErr w:type="spellEnd"/>
      <w:r w:rsidR="007B20A7">
        <w:t xml:space="preserve"> o intrauterina y, p</w:t>
      </w:r>
      <w:r w:rsidR="00E80B6D">
        <w:t>é</w:t>
      </w:r>
      <w:r w:rsidR="007B20A7">
        <w:t>rdid</w:t>
      </w:r>
      <w:r w:rsidR="00BD1CD3">
        <w:t xml:space="preserve">a neonatal </w:t>
      </w:r>
      <w:r w:rsidR="007B20A7">
        <w:t xml:space="preserve">(López García de </w:t>
      </w:r>
      <w:proofErr w:type="spellStart"/>
      <w:r w:rsidR="007B20A7">
        <w:t>Madinabeitia</w:t>
      </w:r>
      <w:proofErr w:type="spellEnd"/>
      <w:r w:rsidR="007B20A7">
        <w:t xml:space="preserve">, 2011). </w:t>
      </w:r>
    </w:p>
    <w:p w14:paraId="0363B371" w14:textId="7D526C4C" w:rsidR="00940CD7" w:rsidRDefault="009127AC" w:rsidP="004635F3">
      <w:pPr>
        <w:spacing w:after="120" w:line="360" w:lineRule="auto"/>
        <w:ind w:firstLine="360"/>
        <w:jc w:val="both"/>
      </w:pPr>
      <w:r>
        <w:t xml:space="preserve">El duelo perinatal es un proceso que </w:t>
      </w:r>
      <w:r w:rsidR="00AD6CBD">
        <w:t>transcurre por</w:t>
      </w:r>
      <w:r>
        <w:t xml:space="preserve"> diferentes fases, puede durar varios meses o años, y cambia a lo largo del tiempo (</w:t>
      </w:r>
      <w:proofErr w:type="spellStart"/>
      <w:r>
        <w:t>Riadura</w:t>
      </w:r>
      <w:proofErr w:type="spellEnd"/>
      <w:r>
        <w:t xml:space="preserve"> et al.</w:t>
      </w:r>
      <w:r w:rsidR="00800A72">
        <w:t>,</w:t>
      </w:r>
      <w:r>
        <w:t xml:space="preserve"> 2017). </w:t>
      </w:r>
      <w:r w:rsidR="00A52033">
        <w:t xml:space="preserve">El DSM-5 </w:t>
      </w:r>
      <w:r w:rsidR="001F70FA">
        <w:t xml:space="preserve">define el duelo como la reacción ante la pérdida de una persona querida. </w:t>
      </w:r>
      <w:proofErr w:type="spellStart"/>
      <w:r w:rsidR="001B45D0">
        <w:t>Bolwby</w:t>
      </w:r>
      <w:proofErr w:type="spellEnd"/>
      <w:r w:rsidR="001B45D0">
        <w:t xml:space="preserve"> en 1993, indicó que es el precio que tenemos que pagar por el amor. </w:t>
      </w:r>
      <w:r w:rsidR="001F70FA">
        <w:t xml:space="preserve">Es una reacción adaptativa y normal, </w:t>
      </w:r>
      <w:r w:rsidR="001B45D0">
        <w:t>además de</w:t>
      </w:r>
      <w:r w:rsidR="001F70FA">
        <w:t xml:space="preserve"> una experiencia única y personal por lo que cada individuo se enfrentará a ello a su manera.</w:t>
      </w:r>
      <w:r w:rsidR="00730E26" w:rsidRPr="00730E26">
        <w:t xml:space="preserve"> La personalidad previa es un factor determinante en el proceso de duelo</w:t>
      </w:r>
      <w:r w:rsidR="00DE5583">
        <w:t>,</w:t>
      </w:r>
      <w:r w:rsidR="00730E26" w:rsidRPr="00730E26">
        <w:t xml:space="preserve"> así como las circunstancias y el entorno social en el que se produce</w:t>
      </w:r>
      <w:r w:rsidR="003C4401">
        <w:t xml:space="preserve">. </w:t>
      </w:r>
      <w:r w:rsidR="001F70FA">
        <w:t>El duelo tien</w:t>
      </w:r>
      <w:r w:rsidR="00730E26">
        <w:t>e</w:t>
      </w:r>
      <w:r w:rsidR="001F70FA">
        <w:t xml:space="preserve"> sus propias manifestaciones, éstas pueden ser físicas, emocionales, conductuales, psicológicas o espirituales</w:t>
      </w:r>
      <w:r w:rsidR="003C4401">
        <w:t xml:space="preserve"> </w:t>
      </w:r>
      <w:r w:rsidR="003C4401" w:rsidRPr="00EE6393">
        <w:t>(</w:t>
      </w:r>
      <w:proofErr w:type="spellStart"/>
      <w:r w:rsidR="007E5CAC" w:rsidRPr="00EE6393">
        <w:rPr>
          <w:color w:val="222222"/>
          <w:shd w:val="clear" w:color="auto" w:fill="FFFFFF"/>
        </w:rPr>
        <w:t>Badenhorst</w:t>
      </w:r>
      <w:proofErr w:type="spellEnd"/>
      <w:r w:rsidR="007E5CAC" w:rsidRPr="00EE6393">
        <w:rPr>
          <w:color w:val="222222"/>
          <w:shd w:val="clear" w:color="auto" w:fill="FFFFFF"/>
        </w:rPr>
        <w:t xml:space="preserve"> y Hughes, 2007</w:t>
      </w:r>
      <w:r w:rsidR="007E5CAC">
        <w:rPr>
          <w:color w:val="222222"/>
          <w:shd w:val="clear" w:color="auto" w:fill="FFFFFF"/>
        </w:rPr>
        <w:t xml:space="preserve">; </w:t>
      </w:r>
      <w:r w:rsidR="002D0F39">
        <w:rPr>
          <w:color w:val="222222"/>
          <w:shd w:val="clear" w:color="auto" w:fill="FFFFFF"/>
        </w:rPr>
        <w:t>Barreto et al.</w:t>
      </w:r>
      <w:r w:rsidR="00800A72">
        <w:rPr>
          <w:color w:val="222222"/>
          <w:shd w:val="clear" w:color="auto" w:fill="FFFFFF"/>
        </w:rPr>
        <w:t>,</w:t>
      </w:r>
      <w:r w:rsidR="002D0F39">
        <w:rPr>
          <w:color w:val="222222"/>
          <w:shd w:val="clear" w:color="auto" w:fill="FFFFFF"/>
        </w:rPr>
        <w:t xml:space="preserve"> 2012; </w:t>
      </w:r>
      <w:proofErr w:type="spellStart"/>
      <w:r w:rsidR="003C4401" w:rsidRPr="00EE6393">
        <w:rPr>
          <w:color w:val="353535"/>
          <w:lang w:val="es-ES_tradnl"/>
        </w:rPr>
        <w:t>Cassaday</w:t>
      </w:r>
      <w:proofErr w:type="spellEnd"/>
      <w:r w:rsidR="003C4401" w:rsidRPr="00EE6393">
        <w:rPr>
          <w:color w:val="353535"/>
          <w:lang w:val="es-ES_tradnl"/>
        </w:rPr>
        <w:t xml:space="preserve">, 2018; </w:t>
      </w:r>
      <w:r w:rsidR="003C4401">
        <w:rPr>
          <w:color w:val="000000"/>
          <w:lang w:val="es-ES_tradnl"/>
        </w:rPr>
        <w:t xml:space="preserve">López García de </w:t>
      </w:r>
      <w:proofErr w:type="spellStart"/>
      <w:r w:rsidR="003C4401">
        <w:rPr>
          <w:color w:val="000000"/>
          <w:lang w:val="es-ES_tradnl"/>
        </w:rPr>
        <w:t>Madinabeitia</w:t>
      </w:r>
      <w:proofErr w:type="spellEnd"/>
      <w:r w:rsidR="003C4401">
        <w:rPr>
          <w:color w:val="000000"/>
          <w:lang w:val="es-ES_tradnl"/>
        </w:rPr>
        <w:t>, 2011)</w:t>
      </w:r>
      <w:r w:rsidR="001F70FA">
        <w:t xml:space="preserve">. </w:t>
      </w:r>
    </w:p>
    <w:p w14:paraId="68407498" w14:textId="5E119EFC" w:rsidR="00940CD7" w:rsidRDefault="00A27324" w:rsidP="004635F3">
      <w:pPr>
        <w:spacing w:after="120" w:line="360" w:lineRule="auto"/>
        <w:ind w:firstLine="360"/>
        <w:jc w:val="both"/>
      </w:pPr>
      <w:r>
        <w:t>La investigación va reconociendo que el duelo perinatal es un duelo difícil y distinto, tiene características que lo diferencian del resto de duelos</w:t>
      </w:r>
      <w:r w:rsidR="00A25B3B">
        <w:t xml:space="preserve">: </w:t>
      </w:r>
      <w:r w:rsidR="002C4719">
        <w:t xml:space="preserve">frecuentemente </w:t>
      </w:r>
      <w:r w:rsidR="00A25B3B" w:rsidRPr="00A25B3B">
        <w:t xml:space="preserve">se desconoce el motivo de la muerte, se </w:t>
      </w:r>
      <w:r w:rsidR="002C4719">
        <w:t>pueden producir</w:t>
      </w:r>
      <w:r w:rsidR="002C4719" w:rsidRPr="00A25B3B">
        <w:t xml:space="preserve"> </w:t>
      </w:r>
      <w:r w:rsidR="00A25B3B" w:rsidRPr="00A25B3B">
        <w:t>intensos sentimientos de culpa y encontramos varias fechas de aniversario</w:t>
      </w:r>
      <w:r w:rsidR="00A25B3B">
        <w:t xml:space="preserve"> </w:t>
      </w:r>
      <w:r w:rsidR="00A25B3B" w:rsidRPr="00A25B3B">
        <w:t>(ej. del momento en que se tuvo conocimiento del embarazo, primera ecografía, fecha prevista del parto). No hay rituales establecidos e involucra múltiples pérdidas, por ejemplo, ser una mujer embarazada, el rol de madre, una familia más grande</w:t>
      </w:r>
      <w:r w:rsidR="009118E6">
        <w:t>,</w:t>
      </w:r>
      <w:r w:rsidR="00A25B3B" w:rsidRPr="00A25B3B">
        <w:t xml:space="preserve"> etc</w:t>
      </w:r>
      <w:r w:rsidR="00A25B3B">
        <w:t>. (</w:t>
      </w:r>
      <w:proofErr w:type="spellStart"/>
      <w:r w:rsidR="00A25B3B">
        <w:t>Brier</w:t>
      </w:r>
      <w:proofErr w:type="spellEnd"/>
      <w:r w:rsidR="00A25B3B">
        <w:t xml:space="preserve">, 2008). </w:t>
      </w:r>
      <w:r>
        <w:t xml:space="preserve"> </w:t>
      </w:r>
      <w:r w:rsidR="00A5314C">
        <w:t xml:space="preserve">Es </w:t>
      </w:r>
      <w:r>
        <w:t xml:space="preserve">un duelo desautorizado, puesto que no </w:t>
      </w:r>
      <w:r w:rsidR="00B95B5F">
        <w:t>está</w:t>
      </w:r>
      <w:r>
        <w:t xml:space="preserve"> abiertamente reconocido o apoyado socialmente en comparación con otras pérdidas más aceptadas</w:t>
      </w:r>
      <w:r w:rsidR="00A25B3B">
        <w:t>. También</w:t>
      </w:r>
      <w:r>
        <w:t xml:space="preserve"> se ve como un suceso menos traumático</w:t>
      </w:r>
      <w:r w:rsidR="00A25B3B">
        <w:t xml:space="preserve"> que la muerte de un adulto</w:t>
      </w:r>
      <w:r>
        <w:t xml:space="preserve"> (</w:t>
      </w:r>
      <w:proofErr w:type="spellStart"/>
      <w:r>
        <w:rPr>
          <w:rFonts w:ascii="Times" w:hAnsi="Times" w:cs="Times"/>
          <w:color w:val="000000"/>
          <w:lang w:val="es-ES_tradnl"/>
        </w:rPr>
        <w:t>Bhat</w:t>
      </w:r>
      <w:proofErr w:type="spellEnd"/>
      <w:r>
        <w:rPr>
          <w:rFonts w:ascii="Times" w:hAnsi="Times" w:cs="Times"/>
          <w:color w:val="000000"/>
          <w:lang w:val="es-ES_tradnl"/>
        </w:rPr>
        <w:t xml:space="preserve"> </w:t>
      </w:r>
      <w:r w:rsidR="00B961FE">
        <w:rPr>
          <w:rFonts w:ascii="Times" w:hAnsi="Times" w:cs="Times"/>
          <w:color w:val="000000"/>
          <w:lang w:val="es-ES_tradnl"/>
        </w:rPr>
        <w:t>y</w:t>
      </w:r>
      <w:r>
        <w:rPr>
          <w:rFonts w:ascii="Times" w:hAnsi="Times" w:cs="Times"/>
          <w:color w:val="000000"/>
          <w:lang w:val="es-ES_tradnl"/>
        </w:rPr>
        <w:t xml:space="preserve"> </w:t>
      </w:r>
      <w:proofErr w:type="spellStart"/>
      <w:r>
        <w:rPr>
          <w:rFonts w:ascii="Times" w:hAnsi="Times" w:cs="Times"/>
          <w:color w:val="000000"/>
          <w:lang w:val="es-ES_tradnl"/>
        </w:rPr>
        <w:t>Byatt</w:t>
      </w:r>
      <w:proofErr w:type="spellEnd"/>
      <w:r>
        <w:rPr>
          <w:rFonts w:ascii="Times" w:hAnsi="Times" w:cs="Times"/>
          <w:color w:val="000000"/>
          <w:lang w:val="es-ES_tradnl"/>
        </w:rPr>
        <w:t xml:space="preserve">, 2016; </w:t>
      </w:r>
      <w:proofErr w:type="spellStart"/>
      <w:r>
        <w:rPr>
          <w:rFonts w:ascii="Times" w:hAnsi="Times" w:cs="Times"/>
          <w:color w:val="000000"/>
          <w:lang w:val="es-ES_tradnl"/>
        </w:rPr>
        <w:t>Lang</w:t>
      </w:r>
      <w:proofErr w:type="spellEnd"/>
      <w:r>
        <w:rPr>
          <w:rFonts w:ascii="Times" w:hAnsi="Times" w:cs="Times"/>
          <w:color w:val="000000"/>
          <w:lang w:val="es-ES_tradnl"/>
        </w:rPr>
        <w:t xml:space="preserve"> et al.</w:t>
      </w:r>
      <w:r w:rsidR="00800A72">
        <w:rPr>
          <w:rFonts w:ascii="Times" w:hAnsi="Times" w:cs="Times"/>
          <w:color w:val="000000"/>
          <w:lang w:val="es-ES_tradnl"/>
        </w:rPr>
        <w:t>,</w:t>
      </w:r>
      <w:r>
        <w:rPr>
          <w:rFonts w:ascii="Times" w:hAnsi="Times" w:cs="Times"/>
          <w:color w:val="000000"/>
          <w:lang w:val="es-ES_tradnl"/>
        </w:rPr>
        <w:t xml:space="preserve"> 2011; </w:t>
      </w:r>
      <w:r>
        <w:rPr>
          <w:color w:val="000000"/>
          <w:lang w:val="es-ES_tradnl"/>
        </w:rPr>
        <w:t xml:space="preserve">López García de </w:t>
      </w:r>
      <w:proofErr w:type="spellStart"/>
      <w:r>
        <w:rPr>
          <w:color w:val="000000"/>
          <w:lang w:val="es-ES_tradnl"/>
        </w:rPr>
        <w:t>Madinabeitia</w:t>
      </w:r>
      <w:proofErr w:type="spellEnd"/>
      <w:r>
        <w:rPr>
          <w:color w:val="000000"/>
          <w:lang w:val="es-ES_tradnl"/>
        </w:rPr>
        <w:t xml:space="preserve">, 2011; </w:t>
      </w:r>
      <w:r w:rsidRPr="00BB339A">
        <w:t>Martos-López et al.</w:t>
      </w:r>
      <w:r w:rsidR="00800A72">
        <w:t>,</w:t>
      </w:r>
      <w:r w:rsidRPr="00BB339A">
        <w:t xml:space="preserve"> 2016)</w:t>
      </w:r>
      <w:r w:rsidR="00A25B3B">
        <w:t xml:space="preserve">. </w:t>
      </w:r>
      <w:r w:rsidR="00A25B3B" w:rsidRPr="00A25B3B">
        <w:t xml:space="preserve">Esto resulta </w:t>
      </w:r>
      <w:r w:rsidR="005E16C8">
        <w:t xml:space="preserve">especialmente </w:t>
      </w:r>
      <w:r w:rsidR="00A25B3B" w:rsidRPr="00A25B3B">
        <w:t xml:space="preserve">difícil para los dolientes, ya que estudios demuestran que la intensidad del duelo </w:t>
      </w:r>
      <w:r w:rsidR="00B95B5F">
        <w:t xml:space="preserve">perinatal </w:t>
      </w:r>
      <w:r w:rsidR="00A25B3B" w:rsidRPr="00A25B3B">
        <w:t xml:space="preserve">es similar a la que </w:t>
      </w:r>
      <w:r w:rsidR="00B95B5F">
        <w:t xml:space="preserve">experimentan </w:t>
      </w:r>
      <w:r w:rsidR="00A25B3B" w:rsidRPr="00A25B3B">
        <w:t xml:space="preserve">los individuos </w:t>
      </w:r>
      <w:r w:rsidR="00B95B5F">
        <w:t>que sufren</w:t>
      </w:r>
      <w:r w:rsidR="00B95B5F" w:rsidRPr="00A25B3B">
        <w:t xml:space="preserve"> </w:t>
      </w:r>
      <w:r w:rsidR="00A25B3B" w:rsidRPr="00A25B3B">
        <w:t>la muerte de otros seres queridos</w:t>
      </w:r>
      <w:r w:rsidR="00A25B3B">
        <w:t xml:space="preserve"> (</w:t>
      </w:r>
      <w:proofErr w:type="spellStart"/>
      <w:r w:rsidR="00A25B3B">
        <w:t>Brier</w:t>
      </w:r>
      <w:proofErr w:type="spellEnd"/>
      <w:r w:rsidR="00A25B3B">
        <w:t>, 2008)</w:t>
      </w:r>
      <w:r w:rsidR="005B1F73">
        <w:t>.</w:t>
      </w:r>
      <w:r w:rsidR="005E16C8">
        <w:t xml:space="preserve"> </w:t>
      </w:r>
      <w:r w:rsidR="005B1F73">
        <w:t>Además, el</w:t>
      </w:r>
      <w:r w:rsidR="005E16C8">
        <w:t xml:space="preserve"> hecho de no estar reconocido </w:t>
      </w:r>
      <w:r w:rsidR="005B1F73">
        <w:t>y de ser una p</w:t>
      </w:r>
      <w:r w:rsidR="0039511D">
        <w:t>é</w:t>
      </w:r>
      <w:r w:rsidR="005B1F73">
        <w:t xml:space="preserve">rdida ambigua </w:t>
      </w:r>
      <w:r w:rsidR="005E16C8">
        <w:t>afecta al bienestar emocional de los padres y a</w:t>
      </w:r>
      <w:r w:rsidR="005B1F73">
        <w:t xml:space="preserve"> su</w:t>
      </w:r>
      <w:r w:rsidR="005E16C8">
        <w:t xml:space="preserve"> manera de lidiar con la situación, así como </w:t>
      </w:r>
      <w:r w:rsidR="005F18A6">
        <w:t xml:space="preserve">a </w:t>
      </w:r>
      <w:r w:rsidR="005E16C8">
        <w:t>su relación marital y familiar entre otras</w:t>
      </w:r>
      <w:r w:rsidR="007655B4">
        <w:t xml:space="preserve"> puesto que no se sienten validados ni cómodos hablando de ello</w:t>
      </w:r>
      <w:r w:rsidR="005E16C8">
        <w:t xml:space="preserve"> </w:t>
      </w:r>
      <w:r w:rsidR="005B1F73">
        <w:t>(</w:t>
      </w:r>
      <w:proofErr w:type="spellStart"/>
      <w:r w:rsidR="005B1F73">
        <w:t>Lang</w:t>
      </w:r>
      <w:proofErr w:type="spellEnd"/>
      <w:r w:rsidR="005B1F73">
        <w:t xml:space="preserve"> et al.</w:t>
      </w:r>
      <w:r w:rsidR="00800A72">
        <w:t xml:space="preserve">, </w:t>
      </w:r>
      <w:r w:rsidR="005B1F73">
        <w:t>2011</w:t>
      </w:r>
      <w:r w:rsidR="007655B4">
        <w:t xml:space="preserve">; </w:t>
      </w:r>
      <w:proofErr w:type="spellStart"/>
      <w:r w:rsidR="007655B4" w:rsidRPr="00940CD7">
        <w:rPr>
          <w:color w:val="333333"/>
          <w:shd w:val="clear" w:color="auto" w:fill="FFFFFF"/>
        </w:rPr>
        <w:t>Ujda</w:t>
      </w:r>
      <w:proofErr w:type="spellEnd"/>
      <w:r w:rsidR="007655B4">
        <w:rPr>
          <w:color w:val="333333"/>
          <w:shd w:val="clear" w:color="auto" w:fill="FFFFFF"/>
        </w:rPr>
        <w:t xml:space="preserve"> </w:t>
      </w:r>
      <w:r w:rsidR="00B961FE">
        <w:rPr>
          <w:color w:val="333333"/>
          <w:shd w:val="clear" w:color="auto" w:fill="FFFFFF"/>
        </w:rPr>
        <w:t xml:space="preserve">y </w:t>
      </w:r>
      <w:proofErr w:type="spellStart"/>
      <w:r w:rsidR="007655B4" w:rsidRPr="00940CD7">
        <w:rPr>
          <w:color w:val="333333"/>
          <w:shd w:val="clear" w:color="auto" w:fill="FFFFFF"/>
        </w:rPr>
        <w:t>Bendiksen</w:t>
      </w:r>
      <w:proofErr w:type="spellEnd"/>
      <w:r w:rsidR="007655B4" w:rsidRPr="00940CD7">
        <w:rPr>
          <w:color w:val="333333"/>
          <w:shd w:val="clear" w:color="auto" w:fill="FFFFFF"/>
        </w:rPr>
        <w:t>,</w:t>
      </w:r>
      <w:r w:rsidR="007655B4">
        <w:rPr>
          <w:color w:val="333333"/>
          <w:shd w:val="clear" w:color="auto" w:fill="FFFFFF"/>
        </w:rPr>
        <w:t xml:space="preserve"> </w:t>
      </w:r>
      <w:r w:rsidR="007655B4" w:rsidRPr="00940CD7">
        <w:rPr>
          <w:color w:val="333333"/>
          <w:shd w:val="clear" w:color="auto" w:fill="FFFFFF"/>
        </w:rPr>
        <w:t>2000</w:t>
      </w:r>
      <w:r w:rsidR="005B1F73">
        <w:t>)</w:t>
      </w:r>
      <w:r w:rsidR="007655B4">
        <w:t>.</w:t>
      </w:r>
    </w:p>
    <w:p w14:paraId="5F14AE64" w14:textId="650D21A8" w:rsidR="00755A32" w:rsidRDefault="009127AC" w:rsidP="004635F3">
      <w:pPr>
        <w:tabs>
          <w:tab w:val="left" w:pos="8364"/>
        </w:tabs>
        <w:spacing w:after="120" w:line="360" w:lineRule="auto"/>
        <w:ind w:firstLine="360"/>
        <w:jc w:val="both"/>
      </w:pPr>
      <w:r>
        <w:t>Pese a que el duelo es algo natural, y no es patológico, en ocasiones, puede conducir a un duelo complicado</w:t>
      </w:r>
      <w:r w:rsidR="00EE6393">
        <w:t xml:space="preserve"> (DC)</w:t>
      </w:r>
      <w:r>
        <w:t xml:space="preserve">, dónde los síntomas son más duraderos, disruptivos y </w:t>
      </w:r>
      <w:r w:rsidRPr="009127AC">
        <w:t>generalizados que en un duelo “normal” (</w:t>
      </w:r>
      <w:proofErr w:type="spellStart"/>
      <w:r w:rsidRPr="009127AC">
        <w:rPr>
          <w:color w:val="353535"/>
          <w:lang w:val="es-ES_tradnl"/>
        </w:rPr>
        <w:t>Kersting</w:t>
      </w:r>
      <w:proofErr w:type="spellEnd"/>
      <w:r w:rsidRPr="009127AC">
        <w:rPr>
          <w:color w:val="353535"/>
          <w:lang w:val="es-ES_tradnl"/>
        </w:rPr>
        <w:t xml:space="preserve"> </w:t>
      </w:r>
      <w:r w:rsidR="00B961FE">
        <w:rPr>
          <w:color w:val="353535"/>
          <w:lang w:val="es-ES_tradnl"/>
        </w:rPr>
        <w:t>y</w:t>
      </w:r>
      <w:r w:rsidRPr="009127AC">
        <w:rPr>
          <w:color w:val="353535"/>
          <w:lang w:val="es-ES_tradnl"/>
        </w:rPr>
        <w:t xml:space="preserve"> Wagner, 2012; </w:t>
      </w:r>
      <w:proofErr w:type="spellStart"/>
      <w:r w:rsidRPr="009127AC">
        <w:rPr>
          <w:color w:val="353535"/>
          <w:lang w:val="es-ES_tradnl"/>
        </w:rPr>
        <w:t>Tseng</w:t>
      </w:r>
      <w:proofErr w:type="spellEnd"/>
      <w:r w:rsidRPr="009127AC">
        <w:rPr>
          <w:color w:val="353535"/>
          <w:lang w:val="es-ES_tradnl"/>
        </w:rPr>
        <w:t xml:space="preserve"> et al.</w:t>
      </w:r>
      <w:r w:rsidR="00800A72">
        <w:rPr>
          <w:color w:val="353535"/>
          <w:lang w:val="es-ES_tradnl"/>
        </w:rPr>
        <w:t xml:space="preserve">, </w:t>
      </w:r>
      <w:r w:rsidRPr="009127AC">
        <w:rPr>
          <w:color w:val="353535"/>
          <w:lang w:val="es-ES_tradnl"/>
        </w:rPr>
        <w:t>2017)</w:t>
      </w:r>
      <w:r w:rsidR="00E72948">
        <w:rPr>
          <w:color w:val="353535"/>
          <w:lang w:val="es-ES_tradnl"/>
        </w:rPr>
        <w:t xml:space="preserve">. </w:t>
      </w:r>
      <w:r w:rsidR="0039511D">
        <w:t>El DC s</w:t>
      </w:r>
      <w:r w:rsidR="00E72948" w:rsidRPr="00E72948">
        <w:t xml:space="preserve">ucede cuando no sigue el curso esperado e interfiere en el funcionamiento general </w:t>
      </w:r>
      <w:r w:rsidR="00E72948" w:rsidRPr="00E72948">
        <w:lastRenderedPageBreak/>
        <w:t>de la persona comprometiendo su salud</w:t>
      </w:r>
      <w:r w:rsidR="003550B7">
        <w:t xml:space="preserve">, </w:t>
      </w:r>
      <w:r w:rsidR="00755A32">
        <w:t xml:space="preserve">además, </w:t>
      </w:r>
      <w:r w:rsidR="003550B7">
        <w:t>los síntomas tienen que persistir al menos 6 meses</w:t>
      </w:r>
      <w:r w:rsidR="00E72948" w:rsidRPr="00E72948">
        <w:t xml:space="preserve"> (</w:t>
      </w:r>
      <w:r w:rsidR="002D0F39">
        <w:rPr>
          <w:color w:val="222222"/>
          <w:shd w:val="clear" w:color="auto" w:fill="FFFFFF"/>
        </w:rPr>
        <w:t>Barreto et al.</w:t>
      </w:r>
      <w:r w:rsidR="00800A72">
        <w:rPr>
          <w:color w:val="222222"/>
          <w:shd w:val="clear" w:color="auto" w:fill="FFFFFF"/>
        </w:rPr>
        <w:t>,</w:t>
      </w:r>
      <w:r w:rsidR="002D0F39">
        <w:rPr>
          <w:color w:val="222222"/>
          <w:shd w:val="clear" w:color="auto" w:fill="FFFFFF"/>
        </w:rPr>
        <w:t xml:space="preserve"> 2012; </w:t>
      </w:r>
      <w:proofErr w:type="spellStart"/>
      <w:r w:rsidR="00E72948" w:rsidRPr="00E72948">
        <w:t>Shear</w:t>
      </w:r>
      <w:proofErr w:type="spellEnd"/>
      <w:r w:rsidR="00E72948" w:rsidRPr="00E72948">
        <w:t>, 2012).</w:t>
      </w:r>
      <w:r w:rsidR="00F37606">
        <w:t xml:space="preserve"> </w:t>
      </w:r>
    </w:p>
    <w:p w14:paraId="3BA97277" w14:textId="74C03077" w:rsidR="00CF61F1" w:rsidRDefault="00EE6393" w:rsidP="004635F3">
      <w:pPr>
        <w:tabs>
          <w:tab w:val="left" w:pos="8364"/>
        </w:tabs>
        <w:spacing w:after="120" w:line="360" w:lineRule="auto"/>
        <w:ind w:firstLine="360"/>
        <w:jc w:val="both"/>
        <w:rPr>
          <w:rFonts w:ascii="Times" w:hAnsi="Times" w:cs="Times"/>
          <w:color w:val="000000"/>
          <w:lang w:val="es-ES_tradnl"/>
        </w:rPr>
      </w:pPr>
      <w:r w:rsidRPr="00EE6393">
        <w:t>Existen múltiples factores que pueden influir en el proceso de duelo, favoreciendo o dificultando que se complique, y a los que es preciso atender</w:t>
      </w:r>
      <w:r w:rsidR="00804A48">
        <w:t>, como</w:t>
      </w:r>
      <w:r w:rsidR="00755A32">
        <w:t>,</w:t>
      </w:r>
      <w:r w:rsidR="00804A48">
        <w:t xml:space="preserve"> por ejemplo, la presencia de psicopatología previa</w:t>
      </w:r>
      <w:r w:rsidR="004F7519">
        <w:t xml:space="preserve">, </w:t>
      </w:r>
      <w:r w:rsidR="001C47CA">
        <w:t>el apoyo por parte del entorno social</w:t>
      </w:r>
      <w:r w:rsidR="00F816D1">
        <w:t xml:space="preserve"> </w:t>
      </w:r>
      <w:r w:rsidR="004F7519">
        <w:t xml:space="preserve">o tener otro duelo sin resolver </w:t>
      </w:r>
      <w:r w:rsidRPr="00EE6393">
        <w:t>(</w:t>
      </w:r>
      <w:proofErr w:type="spellStart"/>
      <w:r w:rsidRPr="00EE6393">
        <w:rPr>
          <w:color w:val="222222"/>
          <w:shd w:val="clear" w:color="auto" w:fill="FFFFFF"/>
        </w:rPr>
        <w:t>Badenhorst</w:t>
      </w:r>
      <w:proofErr w:type="spellEnd"/>
      <w:r w:rsidRPr="00EE6393">
        <w:rPr>
          <w:color w:val="222222"/>
          <w:shd w:val="clear" w:color="auto" w:fill="FFFFFF"/>
        </w:rPr>
        <w:t xml:space="preserve"> y Hughes, 2007</w:t>
      </w:r>
      <w:r w:rsidR="001C47CA">
        <w:rPr>
          <w:color w:val="222222"/>
          <w:shd w:val="clear" w:color="auto" w:fill="FFFFFF"/>
        </w:rPr>
        <w:t xml:space="preserve">; </w:t>
      </w:r>
      <w:proofErr w:type="spellStart"/>
      <w:r w:rsidR="001C47CA" w:rsidRPr="00F536E4">
        <w:rPr>
          <w:color w:val="000000"/>
          <w:lang w:eastAsia="es-ES"/>
        </w:rPr>
        <w:t>Janssen</w:t>
      </w:r>
      <w:proofErr w:type="spellEnd"/>
      <w:r w:rsidR="001C47CA" w:rsidRPr="00F536E4">
        <w:rPr>
          <w:color w:val="000000"/>
          <w:lang w:eastAsia="es-ES"/>
        </w:rPr>
        <w:t xml:space="preserve"> et al.</w:t>
      </w:r>
      <w:r w:rsidR="00B7087C">
        <w:rPr>
          <w:color w:val="000000"/>
          <w:lang w:eastAsia="es-ES"/>
        </w:rPr>
        <w:t>,</w:t>
      </w:r>
      <w:r w:rsidR="001C47CA" w:rsidRPr="00F536E4">
        <w:rPr>
          <w:color w:val="000000"/>
          <w:lang w:eastAsia="es-ES"/>
        </w:rPr>
        <w:t xml:space="preserve"> 1997</w:t>
      </w:r>
      <w:r w:rsidRPr="00877C05">
        <w:rPr>
          <w:color w:val="000000" w:themeColor="text1"/>
          <w:shd w:val="clear" w:color="auto" w:fill="FFFFFF"/>
        </w:rPr>
        <w:t>).</w:t>
      </w:r>
      <w:r w:rsidR="00F816D1" w:rsidRPr="00877C05">
        <w:rPr>
          <w:color w:val="000000" w:themeColor="text1"/>
          <w:shd w:val="clear" w:color="auto" w:fill="FFFFFF"/>
        </w:rPr>
        <w:t xml:space="preserve"> </w:t>
      </w:r>
      <w:proofErr w:type="spellStart"/>
      <w:r w:rsidR="00D253E0" w:rsidRPr="00877C05">
        <w:rPr>
          <w:color w:val="000000" w:themeColor="text1"/>
        </w:rPr>
        <w:t>Kresting</w:t>
      </w:r>
      <w:proofErr w:type="spellEnd"/>
      <w:r w:rsidR="00D253E0" w:rsidRPr="00877C05">
        <w:rPr>
          <w:color w:val="000000" w:themeColor="text1"/>
        </w:rPr>
        <w:t xml:space="preserve"> et al.</w:t>
      </w:r>
      <w:r w:rsidR="00800A72">
        <w:rPr>
          <w:color w:val="000000" w:themeColor="text1"/>
        </w:rPr>
        <w:t>,</w:t>
      </w:r>
      <w:r w:rsidR="00D253E0" w:rsidRPr="00877C05">
        <w:rPr>
          <w:color w:val="000000" w:themeColor="text1"/>
        </w:rPr>
        <w:t xml:space="preserve"> (2011) </w:t>
      </w:r>
      <w:r w:rsidR="000C37BF" w:rsidRPr="00877C05">
        <w:rPr>
          <w:color w:val="000000" w:themeColor="text1"/>
        </w:rPr>
        <w:t>realiz</w:t>
      </w:r>
      <w:r w:rsidR="000C37BF">
        <w:rPr>
          <w:color w:val="000000" w:themeColor="text1"/>
        </w:rPr>
        <w:t>aron</w:t>
      </w:r>
      <w:r w:rsidR="000C37BF" w:rsidRPr="00877C05">
        <w:rPr>
          <w:color w:val="000000" w:themeColor="text1"/>
        </w:rPr>
        <w:t xml:space="preserve"> </w:t>
      </w:r>
      <w:r w:rsidR="00D253E0" w:rsidRPr="00877C05">
        <w:rPr>
          <w:color w:val="000000" w:themeColor="text1"/>
        </w:rPr>
        <w:t xml:space="preserve">un estudio en la población general y </w:t>
      </w:r>
      <w:r w:rsidR="000C37BF" w:rsidRPr="00877C05">
        <w:rPr>
          <w:color w:val="000000" w:themeColor="text1"/>
        </w:rPr>
        <w:t>encontr</w:t>
      </w:r>
      <w:r w:rsidR="000C37BF">
        <w:rPr>
          <w:color w:val="000000" w:themeColor="text1"/>
        </w:rPr>
        <w:t xml:space="preserve">aron </w:t>
      </w:r>
      <w:r w:rsidR="00D253E0" w:rsidRPr="00877C05">
        <w:rPr>
          <w:color w:val="000000" w:themeColor="text1"/>
        </w:rPr>
        <w:t>que el porcentaje de DC es de 3,7%</w:t>
      </w:r>
      <w:r w:rsidR="00B47DBA">
        <w:rPr>
          <w:color w:val="000000" w:themeColor="text1"/>
        </w:rPr>
        <w:t xml:space="preserve">, sin embargo, si </w:t>
      </w:r>
      <w:r w:rsidR="000C37BF">
        <w:rPr>
          <w:color w:val="000000" w:themeColor="text1"/>
        </w:rPr>
        <w:t xml:space="preserve">tenían </w:t>
      </w:r>
      <w:r w:rsidR="00B47DBA">
        <w:rPr>
          <w:color w:val="000000" w:themeColor="text1"/>
        </w:rPr>
        <w:t>en cuenta la relación con el fallecido, y éste era un hijo/a, el porcentaje incrementaba de manera significativa 23,6%</w:t>
      </w:r>
      <w:r w:rsidR="00D253E0" w:rsidRPr="00877C05">
        <w:rPr>
          <w:color w:val="000000" w:themeColor="text1"/>
        </w:rPr>
        <w:t>.</w:t>
      </w:r>
      <w:r w:rsidR="00B17D95">
        <w:rPr>
          <w:color w:val="000000" w:themeColor="text1"/>
        </w:rPr>
        <w:t xml:space="preserve"> </w:t>
      </w:r>
      <w:r w:rsidR="00D253E0" w:rsidRPr="00877C05">
        <w:rPr>
          <w:color w:val="000000" w:themeColor="text1"/>
        </w:rPr>
        <w:t xml:space="preserve">En cuanto a estudios realizados acerca de DC en mujeres que habían sufrido una muerte perinatal </w:t>
      </w:r>
      <w:r w:rsidR="00D253E0" w:rsidRPr="00877C05">
        <w:rPr>
          <w:color w:val="000000" w:themeColor="text1"/>
          <w:lang w:val="es-ES_tradnl"/>
        </w:rPr>
        <w:t>(</w:t>
      </w:r>
      <w:r w:rsidR="00F77090">
        <w:rPr>
          <w:color w:val="000000" w:themeColor="text1"/>
          <w:lang w:val="es-ES_tradnl"/>
        </w:rPr>
        <w:t xml:space="preserve">entendida como el </w:t>
      </w:r>
      <w:r w:rsidR="00D253E0" w:rsidRPr="00877C05">
        <w:rPr>
          <w:color w:val="000000" w:themeColor="text1"/>
        </w:rPr>
        <w:t>periodo que va desde la concepción hasta</w:t>
      </w:r>
      <w:r w:rsidR="00471BDE">
        <w:rPr>
          <w:color w:val="000000" w:themeColor="text1"/>
        </w:rPr>
        <w:t xml:space="preserve"> los 28 días </w:t>
      </w:r>
      <w:r w:rsidR="00D253E0" w:rsidRPr="00877C05">
        <w:rPr>
          <w:color w:val="000000" w:themeColor="text1"/>
        </w:rPr>
        <w:t>de vida</w:t>
      </w:r>
      <w:r w:rsidR="001027DB" w:rsidRPr="00253884">
        <w:rPr>
          <w:color w:val="000000" w:themeColor="text1"/>
        </w:rPr>
        <w:t>)</w:t>
      </w:r>
      <w:r w:rsidR="00D253E0" w:rsidRPr="00877C05">
        <w:rPr>
          <w:color w:val="000000" w:themeColor="text1"/>
        </w:rPr>
        <w:t xml:space="preserve"> </w:t>
      </w:r>
      <w:proofErr w:type="spellStart"/>
      <w:r w:rsidR="00680A19" w:rsidRPr="00877C05">
        <w:rPr>
          <w:color w:val="000000" w:themeColor="text1"/>
          <w:lang w:val="es-ES_tradnl"/>
        </w:rPr>
        <w:t>McSpedden</w:t>
      </w:r>
      <w:proofErr w:type="spellEnd"/>
      <w:r w:rsidR="00680A19" w:rsidRPr="00877C05">
        <w:rPr>
          <w:color w:val="000000" w:themeColor="text1"/>
          <w:lang w:val="es-ES_tradnl"/>
        </w:rPr>
        <w:t xml:space="preserve"> </w:t>
      </w:r>
      <w:r w:rsidR="00E345AD" w:rsidRPr="00877C05">
        <w:rPr>
          <w:color w:val="000000" w:themeColor="text1"/>
          <w:lang w:val="es-ES_tradnl"/>
        </w:rPr>
        <w:t>et al.</w:t>
      </w:r>
      <w:r w:rsidR="00800A72">
        <w:rPr>
          <w:color w:val="000000" w:themeColor="text1"/>
          <w:lang w:val="es-ES_tradnl"/>
        </w:rPr>
        <w:t>,</w:t>
      </w:r>
      <w:r w:rsidR="00E345AD" w:rsidRPr="00877C05">
        <w:rPr>
          <w:color w:val="000000" w:themeColor="text1"/>
          <w:lang w:val="es-ES_tradnl"/>
        </w:rPr>
        <w:t xml:space="preserve"> </w:t>
      </w:r>
      <w:r w:rsidR="00680A19" w:rsidRPr="00877C05">
        <w:rPr>
          <w:color w:val="000000" w:themeColor="text1"/>
          <w:lang w:val="es-ES_tradnl"/>
        </w:rPr>
        <w:t xml:space="preserve">(2017), </w:t>
      </w:r>
      <w:r w:rsidR="00A86DAD" w:rsidRPr="00877C05">
        <w:rPr>
          <w:color w:val="000000" w:themeColor="text1"/>
          <w:lang w:val="es-ES_tradnl"/>
        </w:rPr>
        <w:t xml:space="preserve">halló </w:t>
      </w:r>
      <w:r w:rsidR="00680A19" w:rsidRPr="00877C05">
        <w:rPr>
          <w:color w:val="000000" w:themeColor="text1"/>
          <w:lang w:val="es-ES_tradnl"/>
        </w:rPr>
        <w:t xml:space="preserve">que un 12,4% de las mujeres </w:t>
      </w:r>
      <w:r w:rsidR="00C10C2A" w:rsidRPr="00877C05">
        <w:rPr>
          <w:color w:val="000000" w:themeColor="text1"/>
          <w:lang w:val="es-ES_tradnl"/>
        </w:rPr>
        <w:t xml:space="preserve">que habían </w:t>
      </w:r>
      <w:r w:rsidR="00510F5F" w:rsidRPr="00877C05">
        <w:rPr>
          <w:color w:val="000000" w:themeColor="text1"/>
          <w:lang w:val="es-ES_tradnl"/>
        </w:rPr>
        <w:t xml:space="preserve">sufrido </w:t>
      </w:r>
      <w:r w:rsidR="00D253E0" w:rsidRPr="00877C05">
        <w:rPr>
          <w:color w:val="000000" w:themeColor="text1"/>
          <w:lang w:val="es-ES_tradnl"/>
        </w:rPr>
        <w:t xml:space="preserve">esta pérdida </w:t>
      </w:r>
      <w:r w:rsidR="00680A19" w:rsidRPr="00877C05">
        <w:rPr>
          <w:color w:val="000000" w:themeColor="text1"/>
          <w:lang w:val="es-ES_tradnl"/>
        </w:rPr>
        <w:t>presentaban DC</w:t>
      </w:r>
      <w:r w:rsidR="00F77090">
        <w:rPr>
          <w:color w:val="000000" w:themeColor="text1"/>
          <w:lang w:val="es-ES_tradnl"/>
        </w:rPr>
        <w:t>. P</w:t>
      </w:r>
      <w:r w:rsidR="00680A19" w:rsidRPr="00DE370C">
        <w:rPr>
          <w:color w:val="000000" w:themeColor="text1"/>
          <w:lang w:val="es-ES_tradnl"/>
        </w:rPr>
        <w:t xml:space="preserve">or </w:t>
      </w:r>
      <w:r w:rsidR="00680A19" w:rsidRPr="00877C05">
        <w:rPr>
          <w:color w:val="000000" w:themeColor="text1"/>
          <w:lang w:val="es-ES_tradnl"/>
        </w:rPr>
        <w:t xml:space="preserve">otra parte, </w:t>
      </w:r>
      <w:r w:rsidR="008733DA" w:rsidRPr="00877C05">
        <w:rPr>
          <w:color w:val="000000" w:themeColor="text1"/>
          <w:lang w:val="es-ES_tradnl"/>
        </w:rPr>
        <w:t xml:space="preserve">en el estudio de </w:t>
      </w:r>
      <w:proofErr w:type="spellStart"/>
      <w:r w:rsidR="00680A19" w:rsidRPr="00877C05">
        <w:rPr>
          <w:color w:val="000000" w:themeColor="text1"/>
          <w:szCs w:val="22"/>
          <w:lang w:bidi="he-IL"/>
        </w:rPr>
        <w:t>Inati</w:t>
      </w:r>
      <w:proofErr w:type="spellEnd"/>
      <w:r w:rsidR="00680A19" w:rsidRPr="00877C05">
        <w:rPr>
          <w:color w:val="000000" w:themeColor="text1"/>
          <w:szCs w:val="22"/>
          <w:lang w:bidi="he-IL"/>
        </w:rPr>
        <w:t xml:space="preserve"> et al.</w:t>
      </w:r>
      <w:r w:rsidR="00800A72">
        <w:rPr>
          <w:color w:val="000000" w:themeColor="text1"/>
          <w:szCs w:val="22"/>
          <w:lang w:bidi="he-IL"/>
        </w:rPr>
        <w:t>,</w:t>
      </w:r>
      <w:r w:rsidR="00680A19" w:rsidRPr="00877C05">
        <w:rPr>
          <w:color w:val="000000" w:themeColor="text1"/>
          <w:szCs w:val="22"/>
          <w:lang w:bidi="he-IL"/>
        </w:rPr>
        <w:t xml:space="preserve"> (201</w:t>
      </w:r>
      <w:r w:rsidR="00D075BD">
        <w:rPr>
          <w:color w:val="000000" w:themeColor="text1"/>
          <w:szCs w:val="22"/>
          <w:lang w:bidi="he-IL"/>
        </w:rPr>
        <w:t>8</w:t>
      </w:r>
      <w:r w:rsidR="00680A19" w:rsidRPr="00877C05">
        <w:rPr>
          <w:color w:val="000000" w:themeColor="text1"/>
          <w:szCs w:val="22"/>
          <w:lang w:bidi="he-IL"/>
        </w:rPr>
        <w:t>)</w:t>
      </w:r>
      <w:r w:rsidR="00680A19" w:rsidRPr="00877C05">
        <w:rPr>
          <w:color w:val="000000" w:themeColor="text1"/>
          <w:lang w:val="es-ES_tradnl"/>
        </w:rPr>
        <w:t xml:space="preserve"> un 43% de la muestra </w:t>
      </w:r>
      <w:r w:rsidR="00385B9A" w:rsidRPr="00877C05">
        <w:rPr>
          <w:color w:val="000000" w:themeColor="text1"/>
          <w:lang w:val="es-ES_tradnl"/>
        </w:rPr>
        <w:t xml:space="preserve">de mujeres que habían sufrido esta misma pérdida </w:t>
      </w:r>
      <w:r w:rsidR="00680A19" w:rsidRPr="00877C05">
        <w:rPr>
          <w:color w:val="000000" w:themeColor="text1"/>
          <w:lang w:val="es-ES_tradnl"/>
        </w:rPr>
        <w:t>cumplió el criterio para DC.</w:t>
      </w:r>
      <w:r w:rsidR="00B172B1" w:rsidRPr="00877C05">
        <w:rPr>
          <w:color w:val="000000" w:themeColor="text1"/>
          <w:lang w:val="es-ES_tradnl"/>
        </w:rPr>
        <w:t xml:space="preserve"> </w:t>
      </w:r>
      <w:r w:rsidR="002A1C9B">
        <w:rPr>
          <w:color w:val="000000" w:themeColor="text1"/>
        </w:rPr>
        <w:t>Parece,</w:t>
      </w:r>
      <w:r w:rsidR="00BC635C" w:rsidRPr="00471BDE">
        <w:rPr>
          <w:color w:val="000000" w:themeColor="text1"/>
        </w:rPr>
        <w:t xml:space="preserve"> </w:t>
      </w:r>
      <w:r w:rsidR="00D253E0" w:rsidRPr="00877C05">
        <w:rPr>
          <w:color w:val="000000" w:themeColor="text1"/>
        </w:rPr>
        <w:t>por lo tanto</w:t>
      </w:r>
      <w:r w:rsidR="00062AA1">
        <w:rPr>
          <w:color w:val="000000" w:themeColor="text1"/>
        </w:rPr>
        <w:t>,</w:t>
      </w:r>
      <w:r w:rsidR="00D253E0" w:rsidRPr="00877C05">
        <w:rPr>
          <w:color w:val="000000" w:themeColor="text1"/>
        </w:rPr>
        <w:t xml:space="preserve"> que</w:t>
      </w:r>
      <w:r w:rsidR="00BC635C" w:rsidRPr="00877C05">
        <w:rPr>
          <w:color w:val="000000" w:themeColor="text1"/>
        </w:rPr>
        <w:t xml:space="preserve"> el DC </w:t>
      </w:r>
      <w:r w:rsidR="00F816D1" w:rsidRPr="00877C05">
        <w:rPr>
          <w:color w:val="000000" w:themeColor="text1"/>
        </w:rPr>
        <w:t xml:space="preserve">tras una muerte perinatal es </w:t>
      </w:r>
      <w:r w:rsidR="002A1C9B">
        <w:rPr>
          <w:color w:val="000000" w:themeColor="text1"/>
        </w:rPr>
        <w:t xml:space="preserve">más </w:t>
      </w:r>
      <w:r w:rsidR="00F816D1" w:rsidRPr="00877C05">
        <w:rPr>
          <w:color w:val="000000" w:themeColor="text1"/>
        </w:rPr>
        <w:t xml:space="preserve">habitual </w:t>
      </w:r>
      <w:r w:rsidR="002A1C9B">
        <w:rPr>
          <w:color w:val="000000" w:themeColor="text1"/>
        </w:rPr>
        <w:t>que en</w:t>
      </w:r>
      <w:r w:rsidR="00F816D1" w:rsidRPr="00471BDE">
        <w:rPr>
          <w:color w:val="000000" w:themeColor="text1"/>
        </w:rPr>
        <w:t xml:space="preserve"> </w:t>
      </w:r>
      <w:r w:rsidR="00F816D1" w:rsidRPr="00877C05">
        <w:rPr>
          <w:color w:val="000000" w:themeColor="text1"/>
        </w:rPr>
        <w:t>otro tipo de pérdidas</w:t>
      </w:r>
      <w:r w:rsidR="00B47DBA">
        <w:rPr>
          <w:color w:val="000000" w:themeColor="text1"/>
        </w:rPr>
        <w:t>, pero igual o menos, que el de la pérdida de un hijo/a por otro tipo de causas. Se cree que e</w:t>
      </w:r>
      <w:r w:rsidR="00E345AD" w:rsidRPr="00877C05">
        <w:rPr>
          <w:color w:val="000000" w:themeColor="text1"/>
          <w:lang w:val="es-ES_tradnl"/>
        </w:rPr>
        <w:t xml:space="preserve">l factor de riesgo más predominante </w:t>
      </w:r>
      <w:r w:rsidR="00A86DAD" w:rsidRPr="00877C05">
        <w:rPr>
          <w:color w:val="000000" w:themeColor="text1"/>
          <w:lang w:val="es-ES_tradnl"/>
        </w:rPr>
        <w:t xml:space="preserve">para que se prolongue el duelo es el </w:t>
      </w:r>
      <w:r w:rsidR="00E345AD" w:rsidRPr="00877C05">
        <w:rPr>
          <w:color w:val="000000" w:themeColor="text1"/>
          <w:lang w:val="es-ES_tradnl"/>
        </w:rPr>
        <w:t>del fallecimiento de un hijo</w:t>
      </w:r>
      <w:r w:rsidR="00BE38E8">
        <w:rPr>
          <w:color w:val="000000" w:themeColor="text1"/>
          <w:lang w:val="es-ES_tradnl"/>
        </w:rPr>
        <w:t>/a</w:t>
      </w:r>
      <w:r w:rsidR="00680A19" w:rsidRPr="00877C05">
        <w:rPr>
          <w:color w:val="000000" w:themeColor="text1"/>
        </w:rPr>
        <w:t xml:space="preserve"> </w:t>
      </w:r>
      <w:r w:rsidR="005B1F73" w:rsidRPr="00877C05">
        <w:rPr>
          <w:color w:val="000000" w:themeColor="text1"/>
        </w:rPr>
        <w:t>(</w:t>
      </w:r>
      <w:proofErr w:type="spellStart"/>
      <w:r w:rsidR="00F816D1" w:rsidRPr="00877C05">
        <w:rPr>
          <w:color w:val="000000" w:themeColor="text1"/>
          <w:lang w:val="es-ES_tradnl"/>
        </w:rPr>
        <w:t>Cassaday</w:t>
      </w:r>
      <w:proofErr w:type="spellEnd"/>
      <w:r w:rsidR="00F816D1" w:rsidRPr="00877C05">
        <w:rPr>
          <w:color w:val="000000" w:themeColor="text1"/>
          <w:lang w:val="es-ES_tradnl"/>
        </w:rPr>
        <w:t>, 2018</w:t>
      </w:r>
      <w:r w:rsidR="00E345AD" w:rsidRPr="00877C05">
        <w:rPr>
          <w:color w:val="000000" w:themeColor="text1"/>
          <w:lang w:val="es-ES_tradnl"/>
        </w:rPr>
        <w:t xml:space="preserve">; </w:t>
      </w:r>
      <w:proofErr w:type="spellStart"/>
      <w:r w:rsidR="00E345AD" w:rsidRPr="00877C05">
        <w:rPr>
          <w:color w:val="000000" w:themeColor="text1"/>
          <w:lang w:val="es-ES_tradnl"/>
        </w:rPr>
        <w:t>McSpedden</w:t>
      </w:r>
      <w:proofErr w:type="spellEnd"/>
      <w:r w:rsidR="00E345AD" w:rsidRPr="00877C05">
        <w:rPr>
          <w:color w:val="000000" w:themeColor="text1"/>
          <w:lang w:val="es-ES_tradnl"/>
        </w:rPr>
        <w:t xml:space="preserve"> et al.</w:t>
      </w:r>
      <w:r w:rsidR="00800A72">
        <w:rPr>
          <w:color w:val="000000" w:themeColor="text1"/>
          <w:lang w:val="es-ES_tradnl"/>
        </w:rPr>
        <w:t>,</w:t>
      </w:r>
      <w:r w:rsidR="00E345AD" w:rsidRPr="00877C05">
        <w:rPr>
          <w:color w:val="000000" w:themeColor="text1"/>
          <w:lang w:val="es-ES_tradnl"/>
        </w:rPr>
        <w:t xml:space="preserve"> 2017</w:t>
      </w:r>
      <w:r w:rsidR="00680A19" w:rsidRPr="00877C05">
        <w:rPr>
          <w:color w:val="000000" w:themeColor="text1"/>
          <w:lang w:val="es-ES_tradnl"/>
        </w:rPr>
        <w:t>).</w:t>
      </w:r>
      <w:r w:rsidR="00E345AD" w:rsidRPr="00877C05">
        <w:rPr>
          <w:color w:val="000000" w:themeColor="text1"/>
          <w:lang w:val="es-ES_tradnl"/>
        </w:rPr>
        <w:t xml:space="preserve"> </w:t>
      </w:r>
      <w:r w:rsidR="005B1F73" w:rsidRPr="00877C05">
        <w:rPr>
          <w:color w:val="000000" w:themeColor="text1"/>
          <w:lang w:val="es-ES_tradnl"/>
        </w:rPr>
        <w:t xml:space="preserve">Más adelante se explorarán </w:t>
      </w:r>
      <w:r w:rsidR="00E345AD" w:rsidRPr="00877C05">
        <w:rPr>
          <w:color w:val="000000" w:themeColor="text1"/>
          <w:lang w:val="es-ES_tradnl"/>
        </w:rPr>
        <w:t xml:space="preserve">otros </w:t>
      </w:r>
      <w:r w:rsidR="005B1F73" w:rsidRPr="00877C05">
        <w:rPr>
          <w:color w:val="000000" w:themeColor="text1"/>
          <w:lang w:val="es-ES_tradnl"/>
        </w:rPr>
        <w:t xml:space="preserve">factores </w:t>
      </w:r>
      <w:r w:rsidR="00E345AD" w:rsidRPr="00877C05">
        <w:rPr>
          <w:color w:val="000000" w:themeColor="text1"/>
          <w:lang w:val="es-ES_tradnl"/>
        </w:rPr>
        <w:t xml:space="preserve">de riesgo </w:t>
      </w:r>
      <w:r w:rsidR="005B1F73" w:rsidRPr="00877C05">
        <w:rPr>
          <w:color w:val="000000" w:themeColor="text1"/>
          <w:lang w:val="es-ES_tradnl"/>
        </w:rPr>
        <w:t xml:space="preserve">en profundidad puesto que </w:t>
      </w:r>
      <w:proofErr w:type="spellStart"/>
      <w:r w:rsidR="002A38E5" w:rsidRPr="00877C05">
        <w:rPr>
          <w:color w:val="000000" w:themeColor="text1"/>
          <w:lang w:eastAsia="es-ES"/>
        </w:rPr>
        <w:t>Athey</w:t>
      </w:r>
      <w:proofErr w:type="spellEnd"/>
      <w:r w:rsidR="002A38E5" w:rsidRPr="00877C05">
        <w:rPr>
          <w:color w:val="000000" w:themeColor="text1"/>
          <w:lang w:eastAsia="es-ES"/>
        </w:rPr>
        <w:t xml:space="preserve">, &amp; </w:t>
      </w:r>
      <w:proofErr w:type="spellStart"/>
      <w:r w:rsidR="002A38E5" w:rsidRPr="00877C05">
        <w:rPr>
          <w:color w:val="000000" w:themeColor="text1"/>
          <w:lang w:eastAsia="es-ES"/>
        </w:rPr>
        <w:t>Spielvogel</w:t>
      </w:r>
      <w:proofErr w:type="spellEnd"/>
      <w:r w:rsidR="002A38E5" w:rsidRPr="00877C05">
        <w:rPr>
          <w:color w:val="000000" w:themeColor="text1"/>
          <w:lang w:eastAsia="es-ES"/>
        </w:rPr>
        <w:t xml:space="preserve">, (2000) y </w:t>
      </w:r>
      <w:r w:rsidR="005B1F73" w:rsidRPr="00877C05">
        <w:rPr>
          <w:color w:val="000000" w:themeColor="text1"/>
          <w:lang w:val="es-ES_tradnl"/>
        </w:rPr>
        <w:t>Mota González et al.</w:t>
      </w:r>
      <w:r w:rsidR="00800A72">
        <w:rPr>
          <w:color w:val="000000" w:themeColor="text1"/>
          <w:lang w:val="es-ES_tradnl"/>
        </w:rPr>
        <w:t>,</w:t>
      </w:r>
      <w:r w:rsidR="005B1F73" w:rsidRPr="00877C05">
        <w:rPr>
          <w:color w:val="000000" w:themeColor="text1"/>
          <w:lang w:val="es-ES_tradnl"/>
        </w:rPr>
        <w:t xml:space="preserve"> (2010), considera</w:t>
      </w:r>
      <w:r w:rsidR="002A38E5" w:rsidRPr="00877C05">
        <w:rPr>
          <w:color w:val="000000" w:themeColor="text1"/>
          <w:lang w:val="es-ES_tradnl"/>
        </w:rPr>
        <w:t>n</w:t>
      </w:r>
      <w:r w:rsidR="005B1F73" w:rsidRPr="00877C05">
        <w:rPr>
          <w:color w:val="000000" w:themeColor="text1"/>
          <w:lang w:val="es-ES_tradnl"/>
        </w:rPr>
        <w:t xml:space="preserve"> que el conocimiento </w:t>
      </w:r>
      <w:r w:rsidR="00E345AD" w:rsidRPr="00877C05">
        <w:rPr>
          <w:color w:val="000000" w:themeColor="text1"/>
          <w:lang w:val="es-ES_tradnl"/>
        </w:rPr>
        <w:t xml:space="preserve">y la identificación </w:t>
      </w:r>
      <w:r w:rsidR="005B1F73" w:rsidRPr="00877C05">
        <w:rPr>
          <w:color w:val="000000" w:themeColor="text1"/>
          <w:lang w:val="es-ES_tradnl"/>
        </w:rPr>
        <w:t>de los factores de riesgo es un requisito necesario para que los profesionales de la salud puedan realizar intervenciones eficaces y de calidad emocional.</w:t>
      </w:r>
      <w:r w:rsidR="005B1F73" w:rsidRPr="00877C05">
        <w:rPr>
          <w:color w:val="000000" w:themeColor="text1"/>
        </w:rPr>
        <w:t xml:space="preserve"> As</w:t>
      </w:r>
      <w:r w:rsidR="000A7C71" w:rsidRPr="00877C05">
        <w:rPr>
          <w:color w:val="000000" w:themeColor="text1"/>
        </w:rPr>
        <w:t>i</w:t>
      </w:r>
      <w:r w:rsidR="005B1F73" w:rsidRPr="00877C05">
        <w:rPr>
          <w:color w:val="000000" w:themeColor="text1"/>
        </w:rPr>
        <w:t xml:space="preserve">mismo, ayudará a la prevención del DC ya que se podrá realizar una detección precoz y un tratamiento </w:t>
      </w:r>
      <w:r w:rsidR="000A7C71" w:rsidRPr="00877C05">
        <w:rPr>
          <w:color w:val="000000" w:themeColor="text1"/>
        </w:rPr>
        <w:t xml:space="preserve">adaptado a esta vivencia </w:t>
      </w:r>
      <w:r w:rsidR="00EE4F8E" w:rsidRPr="00877C05">
        <w:rPr>
          <w:color w:val="000000" w:themeColor="text1"/>
        </w:rPr>
        <w:t xml:space="preserve">que incluirá </w:t>
      </w:r>
      <w:r w:rsidR="00D421A8" w:rsidRPr="00877C05">
        <w:rPr>
          <w:color w:val="000000" w:themeColor="text1"/>
        </w:rPr>
        <w:t xml:space="preserve">cuidados adicionales, </w:t>
      </w:r>
      <w:r w:rsidR="00EE4F8E" w:rsidRPr="00877C05">
        <w:rPr>
          <w:color w:val="000000" w:themeColor="text1"/>
        </w:rPr>
        <w:t>psicoterapia basada en la evidencia</w:t>
      </w:r>
      <w:r w:rsidR="005F18A6" w:rsidRPr="00877C05">
        <w:rPr>
          <w:color w:val="000000" w:themeColor="text1"/>
        </w:rPr>
        <w:t xml:space="preserve">; </w:t>
      </w:r>
      <w:r w:rsidR="00EE4F8E" w:rsidRPr="00877C05">
        <w:rPr>
          <w:color w:val="000000" w:themeColor="text1"/>
        </w:rPr>
        <w:t xml:space="preserve">atender a los riesgos y beneficios de </w:t>
      </w:r>
      <w:r w:rsidR="00E345AD" w:rsidRPr="00877C05">
        <w:rPr>
          <w:color w:val="000000" w:themeColor="text1"/>
        </w:rPr>
        <w:t xml:space="preserve">recibir </w:t>
      </w:r>
      <w:r w:rsidR="00EE4F8E" w:rsidRPr="00877C05">
        <w:rPr>
          <w:color w:val="000000" w:themeColor="text1"/>
        </w:rPr>
        <w:t xml:space="preserve"> medicación</w:t>
      </w:r>
      <w:r w:rsidR="005F18A6" w:rsidRPr="00877C05">
        <w:rPr>
          <w:color w:val="000000" w:themeColor="text1"/>
        </w:rPr>
        <w:t xml:space="preserve"> </w:t>
      </w:r>
      <w:r w:rsidR="00E345AD" w:rsidRPr="00877C05">
        <w:rPr>
          <w:color w:val="000000" w:themeColor="text1"/>
        </w:rPr>
        <w:t xml:space="preserve">después de la pérdida, </w:t>
      </w:r>
      <w:r w:rsidR="005F18A6" w:rsidRPr="00877C05">
        <w:rPr>
          <w:color w:val="000000" w:themeColor="text1"/>
        </w:rPr>
        <w:t>y una discusión de las diferentes posibilidades</w:t>
      </w:r>
      <w:r w:rsidR="00E345AD" w:rsidRPr="00877C05">
        <w:rPr>
          <w:color w:val="000000" w:themeColor="text1"/>
        </w:rPr>
        <w:t xml:space="preserve"> a la hora de realizar rituales de despedida </w:t>
      </w:r>
      <w:r w:rsidR="005F18A6" w:rsidRPr="00877C05">
        <w:rPr>
          <w:color w:val="000000" w:themeColor="text1"/>
        </w:rPr>
        <w:t xml:space="preserve"> (ver el cuerpo del bebé, tener su huella </w:t>
      </w:r>
      <w:proofErr w:type="spellStart"/>
      <w:r w:rsidR="005F18A6" w:rsidRPr="00877C05">
        <w:rPr>
          <w:color w:val="000000" w:themeColor="text1"/>
        </w:rPr>
        <w:t>etc</w:t>
      </w:r>
      <w:proofErr w:type="spellEnd"/>
      <w:r w:rsidR="005F18A6" w:rsidRPr="00877C05">
        <w:rPr>
          <w:color w:val="000000" w:themeColor="text1"/>
        </w:rPr>
        <w:t xml:space="preserve">), </w:t>
      </w:r>
      <w:r w:rsidR="005B1F73" w:rsidRPr="00877C05">
        <w:rPr>
          <w:color w:val="000000" w:themeColor="text1"/>
        </w:rPr>
        <w:t>según si presentan estos factores</w:t>
      </w:r>
      <w:r w:rsidR="00EE4F8E" w:rsidRPr="00877C05">
        <w:rPr>
          <w:color w:val="000000" w:themeColor="text1"/>
        </w:rPr>
        <w:t xml:space="preserve"> o no (</w:t>
      </w:r>
      <w:proofErr w:type="spellStart"/>
      <w:r w:rsidR="00D55257" w:rsidRPr="00EE6393">
        <w:rPr>
          <w:color w:val="222222"/>
          <w:shd w:val="clear" w:color="auto" w:fill="FFFFFF"/>
        </w:rPr>
        <w:t>Badenhorst</w:t>
      </w:r>
      <w:proofErr w:type="spellEnd"/>
      <w:r w:rsidR="00D55257" w:rsidRPr="00EE6393">
        <w:rPr>
          <w:color w:val="222222"/>
          <w:shd w:val="clear" w:color="auto" w:fill="FFFFFF"/>
        </w:rPr>
        <w:t xml:space="preserve"> y Hughes, 2007</w:t>
      </w:r>
      <w:r w:rsidR="00D55257">
        <w:rPr>
          <w:color w:val="222222"/>
          <w:shd w:val="clear" w:color="auto" w:fill="FFFFFF"/>
        </w:rPr>
        <w:t xml:space="preserve">; </w:t>
      </w:r>
      <w:proofErr w:type="spellStart"/>
      <w:r w:rsidR="00EE4F8E" w:rsidRPr="00877C05">
        <w:rPr>
          <w:color w:val="000000" w:themeColor="text1"/>
          <w:lang w:val="es-ES_tradnl"/>
        </w:rPr>
        <w:t>Cassaday</w:t>
      </w:r>
      <w:proofErr w:type="spellEnd"/>
      <w:r w:rsidR="00EE4F8E" w:rsidRPr="00877C05">
        <w:rPr>
          <w:color w:val="000000" w:themeColor="text1"/>
          <w:lang w:val="es-ES_tradnl"/>
        </w:rPr>
        <w:t>, 2018</w:t>
      </w:r>
      <w:r w:rsidR="005F3FC2" w:rsidRPr="00877C05">
        <w:rPr>
          <w:color w:val="000000" w:themeColor="text1"/>
          <w:lang w:val="es-ES_tradnl"/>
        </w:rPr>
        <w:t xml:space="preserve">; </w:t>
      </w:r>
      <w:proofErr w:type="spellStart"/>
      <w:r w:rsidR="005F3FC2" w:rsidRPr="00877C05">
        <w:rPr>
          <w:color w:val="000000" w:themeColor="text1"/>
          <w:lang w:eastAsia="es-ES"/>
        </w:rPr>
        <w:t>Janssen</w:t>
      </w:r>
      <w:proofErr w:type="spellEnd"/>
      <w:r w:rsidR="005F3FC2" w:rsidRPr="00877C05">
        <w:rPr>
          <w:color w:val="000000" w:themeColor="text1"/>
          <w:lang w:eastAsia="es-ES"/>
        </w:rPr>
        <w:t xml:space="preserve"> et al.</w:t>
      </w:r>
      <w:r w:rsidR="00800A72">
        <w:rPr>
          <w:color w:val="000000" w:themeColor="text1"/>
          <w:lang w:eastAsia="es-ES"/>
        </w:rPr>
        <w:t xml:space="preserve">, </w:t>
      </w:r>
      <w:r w:rsidR="005F3FC2" w:rsidRPr="00877C05">
        <w:rPr>
          <w:color w:val="000000" w:themeColor="text1"/>
          <w:lang w:eastAsia="es-ES"/>
        </w:rPr>
        <w:t>1997</w:t>
      </w:r>
      <w:r w:rsidR="00EE4F8E" w:rsidRPr="00877C05">
        <w:rPr>
          <w:color w:val="000000" w:themeColor="text1"/>
          <w:lang w:val="es-ES_tradnl"/>
        </w:rPr>
        <w:t xml:space="preserve">). </w:t>
      </w:r>
      <w:r w:rsidR="00EE4F8E" w:rsidRPr="00877C05">
        <w:rPr>
          <w:color w:val="000000" w:themeColor="text1"/>
        </w:rPr>
        <w:t xml:space="preserve"> </w:t>
      </w:r>
      <w:r w:rsidR="005F18A6">
        <w:t>A</w:t>
      </w:r>
      <w:r w:rsidR="00EE4F8E">
        <w:t xml:space="preserve"> pesar de presentar esos factores</w:t>
      </w:r>
      <w:r w:rsidR="005F18A6">
        <w:t xml:space="preserve">, es posible que </w:t>
      </w:r>
      <w:r w:rsidR="00EE4F8E">
        <w:t>en un futuro no tengan dificultades para lidiar con el duelo, sin embargo, es importante realizar una monitorización para la existencia de síntomas de DC, depresión, ansiedad o síntomas postraumáticos (</w:t>
      </w:r>
      <w:proofErr w:type="spellStart"/>
      <w:r w:rsidR="00EE4F8E">
        <w:rPr>
          <w:rFonts w:ascii="Times" w:hAnsi="Times" w:cs="Times"/>
          <w:color w:val="000000"/>
          <w:lang w:val="es-ES_tradnl"/>
        </w:rPr>
        <w:t>Bhat</w:t>
      </w:r>
      <w:proofErr w:type="spellEnd"/>
      <w:r w:rsidR="00EE4F8E">
        <w:rPr>
          <w:rFonts w:ascii="Times" w:hAnsi="Times" w:cs="Times"/>
          <w:color w:val="000000"/>
          <w:lang w:val="es-ES_tradnl"/>
        </w:rPr>
        <w:t xml:space="preserve"> </w:t>
      </w:r>
      <w:r w:rsidR="00B961FE">
        <w:rPr>
          <w:rFonts w:ascii="Times" w:hAnsi="Times" w:cs="Times"/>
          <w:color w:val="000000"/>
          <w:lang w:val="es-ES_tradnl"/>
        </w:rPr>
        <w:t>y</w:t>
      </w:r>
      <w:r w:rsidR="00EE4F8E">
        <w:rPr>
          <w:rFonts w:ascii="Times" w:hAnsi="Times" w:cs="Times"/>
          <w:color w:val="000000"/>
          <w:lang w:val="es-ES_tradnl"/>
        </w:rPr>
        <w:t xml:space="preserve"> </w:t>
      </w:r>
      <w:proofErr w:type="spellStart"/>
      <w:r w:rsidR="00EE4F8E">
        <w:rPr>
          <w:rFonts w:ascii="Times" w:hAnsi="Times" w:cs="Times"/>
          <w:color w:val="000000"/>
          <w:lang w:val="es-ES_tradnl"/>
        </w:rPr>
        <w:t>Byatt</w:t>
      </w:r>
      <w:proofErr w:type="spellEnd"/>
      <w:r w:rsidR="00EE4F8E">
        <w:rPr>
          <w:rFonts w:ascii="Times" w:hAnsi="Times" w:cs="Times"/>
          <w:color w:val="000000"/>
          <w:lang w:val="es-ES_tradnl"/>
        </w:rPr>
        <w:t xml:space="preserve">, 2016). </w:t>
      </w:r>
    </w:p>
    <w:p w14:paraId="41B4AD9D" w14:textId="77777777" w:rsidR="00940CD7" w:rsidRDefault="00940CD7" w:rsidP="004635F3">
      <w:pPr>
        <w:spacing w:after="120" w:line="360" w:lineRule="auto"/>
        <w:ind w:firstLine="360"/>
        <w:jc w:val="both"/>
        <w:rPr>
          <w:rFonts w:ascii="Times" w:hAnsi="Times" w:cs="Times"/>
          <w:color w:val="000000"/>
          <w:lang w:val="es-ES_tradnl"/>
        </w:rPr>
      </w:pPr>
    </w:p>
    <w:p w14:paraId="05E3615D" w14:textId="5D05F59B" w:rsidR="006B7982" w:rsidRDefault="001D2C14" w:rsidP="004635F3">
      <w:pPr>
        <w:spacing w:after="120" w:line="360" w:lineRule="auto"/>
        <w:ind w:firstLine="360"/>
        <w:jc w:val="both"/>
        <w:rPr>
          <w:color w:val="000000"/>
          <w:lang w:val="es-ES_tradnl"/>
        </w:rPr>
      </w:pPr>
      <w:r>
        <w:rPr>
          <w:color w:val="353535"/>
          <w:lang w:val="es-ES_tradnl"/>
        </w:rPr>
        <w:lastRenderedPageBreak/>
        <w:t xml:space="preserve">La </w:t>
      </w:r>
      <w:r w:rsidR="001347DB">
        <w:rPr>
          <w:color w:val="353535"/>
          <w:lang w:val="es-ES_tradnl"/>
        </w:rPr>
        <w:t>pérdida</w:t>
      </w:r>
      <w:r>
        <w:rPr>
          <w:color w:val="353535"/>
          <w:lang w:val="es-ES_tradnl"/>
        </w:rPr>
        <w:t xml:space="preserve"> perinatal conlleva muchos aspectos psicológicos, en este trabajo, me centraré en el duelo, sin embargo, </w:t>
      </w:r>
      <w:r w:rsidR="00D421A8">
        <w:rPr>
          <w:color w:val="353535"/>
          <w:lang w:val="es-ES_tradnl"/>
        </w:rPr>
        <w:t xml:space="preserve">considero relevante señalar </w:t>
      </w:r>
      <w:r w:rsidR="002A0A67">
        <w:rPr>
          <w:color w:val="353535"/>
          <w:lang w:val="es-ES_tradnl"/>
        </w:rPr>
        <w:t xml:space="preserve">otras consecuencias como </w:t>
      </w:r>
      <w:r w:rsidR="00DD3DA4">
        <w:rPr>
          <w:color w:val="353535"/>
          <w:lang w:val="es-ES_tradnl"/>
        </w:rPr>
        <w:t xml:space="preserve">son los siguientes trastornos psiquiátricos: </w:t>
      </w:r>
      <w:r w:rsidR="002A0A67">
        <w:rPr>
          <w:color w:val="353535"/>
          <w:lang w:val="es-ES_tradnl"/>
        </w:rPr>
        <w:t>la depresión</w:t>
      </w:r>
      <w:r w:rsidR="00DD3DA4">
        <w:rPr>
          <w:color w:val="353535"/>
          <w:lang w:val="es-ES_tradnl"/>
        </w:rPr>
        <w:t>,</w:t>
      </w:r>
      <w:r w:rsidR="002A0A67">
        <w:rPr>
          <w:color w:val="353535"/>
          <w:lang w:val="es-ES_tradnl"/>
        </w:rPr>
        <w:t xml:space="preserve"> la ansiedad</w:t>
      </w:r>
      <w:r w:rsidR="00DD3DA4">
        <w:rPr>
          <w:color w:val="353535"/>
          <w:lang w:val="es-ES_tradnl"/>
        </w:rPr>
        <w:t xml:space="preserve"> y trastorno de estrés post traumáticos (TEPT</w:t>
      </w:r>
      <w:r w:rsidR="00DD3DA4" w:rsidRPr="00877C05">
        <w:rPr>
          <w:color w:val="000000" w:themeColor="text1"/>
          <w:lang w:val="es-ES_tradnl"/>
        </w:rPr>
        <w:t>)</w:t>
      </w:r>
      <w:r w:rsidR="002A0A67" w:rsidRPr="00877C05">
        <w:rPr>
          <w:color w:val="000000" w:themeColor="text1"/>
          <w:lang w:val="es-ES_tradnl"/>
        </w:rPr>
        <w:t>.</w:t>
      </w:r>
      <w:r w:rsidR="00C83301" w:rsidRPr="00877C05">
        <w:rPr>
          <w:color w:val="000000" w:themeColor="text1"/>
          <w:lang w:val="es-ES_tradnl"/>
        </w:rPr>
        <w:t xml:space="preserve"> </w:t>
      </w:r>
      <w:r w:rsidR="00A5314C" w:rsidRPr="00877C05">
        <w:rPr>
          <w:color w:val="000000" w:themeColor="text1"/>
          <w:lang w:val="es-ES_tradnl"/>
        </w:rPr>
        <w:t xml:space="preserve">Cabe </w:t>
      </w:r>
      <w:r w:rsidR="000B7497" w:rsidRPr="00877C05">
        <w:rPr>
          <w:color w:val="000000" w:themeColor="text1"/>
          <w:lang w:val="es-ES_tradnl"/>
        </w:rPr>
        <w:t>resaltar</w:t>
      </w:r>
      <w:r w:rsidR="00A5314C" w:rsidRPr="00877C05">
        <w:rPr>
          <w:color w:val="000000" w:themeColor="text1"/>
          <w:lang w:val="es-ES_tradnl"/>
        </w:rPr>
        <w:t xml:space="preserve"> que l</w:t>
      </w:r>
      <w:r w:rsidRPr="00877C05">
        <w:rPr>
          <w:color w:val="000000" w:themeColor="text1"/>
          <w:lang w:val="es-ES_tradnl"/>
        </w:rPr>
        <w:t xml:space="preserve">os síntomas de duelo </w:t>
      </w:r>
      <w:r w:rsidR="002A0A67" w:rsidRPr="00877C05">
        <w:rPr>
          <w:color w:val="000000" w:themeColor="text1"/>
          <w:lang w:val="es-ES_tradnl"/>
        </w:rPr>
        <w:t xml:space="preserve">son muy similares a los de la </w:t>
      </w:r>
      <w:r w:rsidRPr="00877C05">
        <w:rPr>
          <w:color w:val="000000" w:themeColor="text1"/>
          <w:lang w:val="es-ES_tradnl"/>
        </w:rPr>
        <w:t xml:space="preserve">depresión por </w:t>
      </w:r>
      <w:r>
        <w:rPr>
          <w:color w:val="000000"/>
          <w:lang w:val="es-ES_tradnl"/>
        </w:rPr>
        <w:t xml:space="preserve">lo que en ocasiones será necesario hacer un </w:t>
      </w:r>
      <w:r w:rsidR="004B39E0">
        <w:rPr>
          <w:color w:val="000000"/>
          <w:lang w:val="es-ES_tradnl"/>
        </w:rPr>
        <w:t>diagnóstico</w:t>
      </w:r>
      <w:r>
        <w:rPr>
          <w:color w:val="000000"/>
          <w:lang w:val="es-ES_tradnl"/>
        </w:rPr>
        <w:t xml:space="preserve"> diferencial, ambas se distinguen por los criterios sintomáticos y de duración del episodio</w:t>
      </w:r>
      <w:r w:rsidR="005F3FC2">
        <w:rPr>
          <w:color w:val="000000"/>
          <w:lang w:val="es-ES_tradnl"/>
        </w:rPr>
        <w:t xml:space="preserve">. </w:t>
      </w:r>
      <w:r w:rsidR="00FE6456">
        <w:rPr>
          <w:color w:val="000000"/>
          <w:lang w:val="es-ES_tradnl"/>
        </w:rPr>
        <w:t xml:space="preserve">El pico de los </w:t>
      </w:r>
      <w:r w:rsidR="005F3FC2">
        <w:rPr>
          <w:color w:val="000000"/>
          <w:lang w:val="es-ES_tradnl"/>
        </w:rPr>
        <w:t>síntomas de</w:t>
      </w:r>
      <w:r w:rsidR="00FE6456">
        <w:rPr>
          <w:color w:val="000000"/>
          <w:lang w:val="es-ES_tradnl"/>
        </w:rPr>
        <w:t xml:space="preserve"> la depresión </w:t>
      </w:r>
      <w:r w:rsidR="005F3FC2">
        <w:rPr>
          <w:color w:val="000000"/>
          <w:lang w:val="es-ES_tradnl"/>
        </w:rPr>
        <w:t>aparecen justo después de la p</w:t>
      </w:r>
      <w:r w:rsidR="00B17D95">
        <w:rPr>
          <w:color w:val="000000"/>
          <w:lang w:val="es-ES_tradnl"/>
        </w:rPr>
        <w:t>é</w:t>
      </w:r>
      <w:r w:rsidR="005F3FC2">
        <w:rPr>
          <w:color w:val="000000"/>
          <w:lang w:val="es-ES_tradnl"/>
        </w:rPr>
        <w:t>rdida y posteriormente van decreciendo</w:t>
      </w:r>
      <w:r w:rsidR="00D421A8">
        <w:rPr>
          <w:color w:val="000000"/>
          <w:lang w:val="es-ES_tradnl"/>
        </w:rPr>
        <w:t xml:space="preserve"> según los seguimientos del médico</w:t>
      </w:r>
      <w:r w:rsidR="005F3FC2">
        <w:rPr>
          <w:color w:val="000000"/>
          <w:lang w:val="es-ES_tradnl"/>
        </w:rPr>
        <w:t>, se estima que la recuperación se produce al año</w:t>
      </w:r>
      <w:r w:rsidR="002A0A67">
        <w:rPr>
          <w:color w:val="000000"/>
          <w:lang w:val="es-ES_tradnl"/>
        </w:rPr>
        <w:t xml:space="preserve">, en cambio, </w:t>
      </w:r>
      <w:r w:rsidR="002A0A67" w:rsidRPr="00877C05">
        <w:rPr>
          <w:color w:val="000000" w:themeColor="text1"/>
          <w:lang w:val="es-ES_tradnl"/>
        </w:rPr>
        <w:t xml:space="preserve">en el duelo se aproxima a </w:t>
      </w:r>
      <w:r w:rsidR="00F32F4E" w:rsidRPr="00877C05">
        <w:rPr>
          <w:color w:val="000000" w:themeColor="text1"/>
          <w:lang w:val="es-ES_tradnl"/>
        </w:rPr>
        <w:t xml:space="preserve">los </w:t>
      </w:r>
      <w:r w:rsidR="002A0A67" w:rsidRPr="00877C05">
        <w:rPr>
          <w:color w:val="000000" w:themeColor="text1"/>
          <w:lang w:val="es-ES_tradnl"/>
        </w:rPr>
        <w:t xml:space="preserve">dos años. </w:t>
      </w:r>
      <w:r w:rsidR="00DD3DA4">
        <w:rPr>
          <w:color w:val="000000"/>
          <w:lang w:val="es-ES_tradnl"/>
        </w:rPr>
        <w:t xml:space="preserve">Con respecto a la ansiedad se observa un curso similar </w:t>
      </w:r>
      <w:r w:rsidR="008E3776">
        <w:rPr>
          <w:color w:val="000000"/>
          <w:lang w:val="es-ES_tradnl"/>
        </w:rPr>
        <w:t>al de</w:t>
      </w:r>
      <w:r w:rsidR="00DD3DA4">
        <w:rPr>
          <w:color w:val="000000"/>
          <w:lang w:val="es-ES_tradnl"/>
        </w:rPr>
        <w:t xml:space="preserve"> la depresión, en los primeros 4 meses se da un estado elevado de ansiedad, y va volviendo a la línea de base paulatinamente, y puede incrementar ante la idea de un nuevo embarazo. </w:t>
      </w:r>
      <w:r w:rsidR="00DD3DA4" w:rsidRPr="00877C05">
        <w:rPr>
          <w:color w:val="000000" w:themeColor="text1"/>
          <w:lang w:val="es-ES_tradnl"/>
        </w:rPr>
        <w:t xml:space="preserve">Por último, los valores de TEPT </w:t>
      </w:r>
      <w:r w:rsidR="002A1A13">
        <w:rPr>
          <w:color w:val="000000" w:themeColor="text1"/>
          <w:lang w:val="es-ES_tradnl"/>
        </w:rPr>
        <w:t xml:space="preserve">se </w:t>
      </w:r>
      <w:r w:rsidR="00DD3DA4" w:rsidRPr="00877C05">
        <w:rPr>
          <w:color w:val="000000" w:themeColor="text1"/>
          <w:lang w:val="es-ES_tradnl"/>
        </w:rPr>
        <w:t xml:space="preserve">incrementan después de cualquier tipo de </w:t>
      </w:r>
      <w:r w:rsidR="00BF734E" w:rsidRPr="00877C05">
        <w:rPr>
          <w:color w:val="000000" w:themeColor="text1"/>
          <w:lang w:val="es-ES_tradnl"/>
        </w:rPr>
        <w:t>pérdida perinatal</w:t>
      </w:r>
      <w:r w:rsidR="005F3FC2" w:rsidRPr="00877C05">
        <w:rPr>
          <w:color w:val="000000" w:themeColor="text1"/>
          <w:lang w:val="es-ES_tradnl"/>
        </w:rPr>
        <w:t xml:space="preserve"> </w:t>
      </w:r>
      <w:r>
        <w:rPr>
          <w:color w:val="000000"/>
          <w:lang w:val="es-ES_tradnl"/>
        </w:rPr>
        <w:t>(</w:t>
      </w:r>
      <w:proofErr w:type="spellStart"/>
      <w:r w:rsidR="005F3FC2">
        <w:rPr>
          <w:rFonts w:ascii="Times" w:hAnsi="Times" w:cs="Times"/>
          <w:color w:val="000000"/>
          <w:lang w:val="es-ES_tradnl"/>
        </w:rPr>
        <w:t>Bhat</w:t>
      </w:r>
      <w:proofErr w:type="spellEnd"/>
      <w:r w:rsidR="005F3FC2">
        <w:rPr>
          <w:rFonts w:ascii="Times" w:hAnsi="Times" w:cs="Times"/>
          <w:color w:val="000000"/>
          <w:lang w:val="es-ES_tradnl"/>
        </w:rPr>
        <w:t xml:space="preserve"> </w:t>
      </w:r>
      <w:r w:rsidR="00B961FE">
        <w:rPr>
          <w:rFonts w:ascii="Times" w:hAnsi="Times" w:cs="Times"/>
          <w:color w:val="000000"/>
          <w:lang w:val="es-ES_tradnl"/>
        </w:rPr>
        <w:t xml:space="preserve">y </w:t>
      </w:r>
      <w:proofErr w:type="spellStart"/>
      <w:r w:rsidR="005F3FC2">
        <w:rPr>
          <w:rFonts w:ascii="Times" w:hAnsi="Times" w:cs="Times"/>
          <w:color w:val="000000"/>
          <w:lang w:val="es-ES_tradnl"/>
        </w:rPr>
        <w:t>Byatt</w:t>
      </w:r>
      <w:proofErr w:type="spellEnd"/>
      <w:r w:rsidR="005F3FC2">
        <w:rPr>
          <w:rFonts w:ascii="Times" w:hAnsi="Times" w:cs="Times"/>
          <w:color w:val="000000"/>
          <w:lang w:val="es-ES_tradnl"/>
        </w:rPr>
        <w:t>, 2016;</w:t>
      </w:r>
      <w:r w:rsidR="005F3FC2" w:rsidRPr="005F3FC2">
        <w:rPr>
          <w:color w:val="000000"/>
          <w:lang w:eastAsia="es-ES"/>
        </w:rPr>
        <w:t xml:space="preserve"> </w:t>
      </w:r>
      <w:proofErr w:type="spellStart"/>
      <w:r w:rsidR="005F3FC2" w:rsidRPr="00D447CA">
        <w:rPr>
          <w:color w:val="000000"/>
          <w:lang w:eastAsia="es-ES"/>
        </w:rPr>
        <w:t>Janssen</w:t>
      </w:r>
      <w:proofErr w:type="spellEnd"/>
      <w:r w:rsidR="005F3FC2">
        <w:rPr>
          <w:color w:val="000000"/>
          <w:lang w:eastAsia="es-ES"/>
        </w:rPr>
        <w:t xml:space="preserve"> et al.</w:t>
      </w:r>
      <w:r w:rsidR="00800A72">
        <w:rPr>
          <w:color w:val="000000"/>
          <w:lang w:eastAsia="es-ES"/>
        </w:rPr>
        <w:t>,</w:t>
      </w:r>
      <w:r w:rsidR="005F3FC2">
        <w:rPr>
          <w:color w:val="000000"/>
          <w:lang w:eastAsia="es-ES"/>
        </w:rPr>
        <w:t xml:space="preserve"> </w:t>
      </w:r>
      <w:r w:rsidR="005F3FC2" w:rsidRPr="00D447CA">
        <w:rPr>
          <w:color w:val="000000"/>
          <w:lang w:eastAsia="es-ES"/>
        </w:rPr>
        <w:t>1997</w:t>
      </w:r>
      <w:r w:rsidR="005F3FC2">
        <w:rPr>
          <w:color w:val="000000"/>
          <w:lang w:eastAsia="es-ES"/>
        </w:rPr>
        <w:t>;</w:t>
      </w:r>
      <w:r w:rsidR="005F3FC2">
        <w:rPr>
          <w:rFonts w:ascii="Times" w:hAnsi="Times" w:cs="Times"/>
          <w:color w:val="000000"/>
          <w:lang w:val="es-ES_tradnl"/>
        </w:rPr>
        <w:t xml:space="preserve"> </w:t>
      </w:r>
      <w:r>
        <w:rPr>
          <w:color w:val="000000"/>
          <w:lang w:val="es-ES_tradnl"/>
        </w:rPr>
        <w:t xml:space="preserve">López García de </w:t>
      </w:r>
      <w:proofErr w:type="spellStart"/>
      <w:r>
        <w:rPr>
          <w:color w:val="000000"/>
          <w:lang w:val="es-ES_tradnl"/>
        </w:rPr>
        <w:t>Madinabeitia</w:t>
      </w:r>
      <w:proofErr w:type="spellEnd"/>
      <w:r>
        <w:rPr>
          <w:color w:val="000000"/>
          <w:lang w:val="es-ES_tradnl"/>
        </w:rPr>
        <w:t>, 2011</w:t>
      </w:r>
      <w:r w:rsidR="00D421A8">
        <w:rPr>
          <w:color w:val="353535"/>
          <w:lang w:val="es-ES_tradnl"/>
        </w:rPr>
        <w:t xml:space="preserve">; </w:t>
      </w:r>
      <w:proofErr w:type="spellStart"/>
      <w:r w:rsidR="00D421A8">
        <w:rPr>
          <w:color w:val="353535"/>
          <w:lang w:val="es-ES_tradnl"/>
        </w:rPr>
        <w:t>Riadura</w:t>
      </w:r>
      <w:proofErr w:type="spellEnd"/>
      <w:r w:rsidR="00D421A8">
        <w:rPr>
          <w:color w:val="353535"/>
          <w:lang w:val="es-ES_tradnl"/>
        </w:rPr>
        <w:t xml:space="preserve"> et al.</w:t>
      </w:r>
      <w:r w:rsidR="00800A72">
        <w:rPr>
          <w:color w:val="353535"/>
          <w:lang w:val="es-ES_tradnl"/>
        </w:rPr>
        <w:t>,</w:t>
      </w:r>
      <w:r w:rsidR="00D421A8">
        <w:rPr>
          <w:color w:val="353535"/>
          <w:lang w:val="es-ES_tradnl"/>
        </w:rPr>
        <w:t xml:space="preserve"> 2017</w:t>
      </w:r>
      <w:r>
        <w:rPr>
          <w:color w:val="000000"/>
          <w:lang w:val="es-ES_tradnl"/>
        </w:rPr>
        <w:t>).</w:t>
      </w:r>
      <w:r w:rsidR="00F32F4E">
        <w:rPr>
          <w:color w:val="000000"/>
          <w:lang w:val="es-ES_tradnl"/>
        </w:rPr>
        <w:t xml:space="preserve"> </w:t>
      </w:r>
      <w:r w:rsidR="00B976EF" w:rsidRPr="00877C05">
        <w:rPr>
          <w:color w:val="000000" w:themeColor="text1"/>
          <w:lang w:val="es-ES_tradnl"/>
        </w:rPr>
        <w:t xml:space="preserve">Detectar </w:t>
      </w:r>
      <w:r w:rsidR="002A0A67" w:rsidRPr="00877C05">
        <w:rPr>
          <w:color w:val="000000" w:themeColor="text1"/>
          <w:lang w:val="es-ES_tradnl"/>
        </w:rPr>
        <w:t xml:space="preserve">y diferenciar </w:t>
      </w:r>
      <w:r w:rsidR="00B976EF" w:rsidRPr="00877C05">
        <w:rPr>
          <w:color w:val="000000" w:themeColor="text1"/>
          <w:lang w:val="es-ES_tradnl"/>
        </w:rPr>
        <w:t>estos síntomas</w:t>
      </w:r>
      <w:r w:rsidR="002A0A67" w:rsidRPr="00877C05">
        <w:rPr>
          <w:color w:val="000000" w:themeColor="text1"/>
          <w:lang w:val="es-ES_tradnl"/>
        </w:rPr>
        <w:t xml:space="preserve"> del duelo </w:t>
      </w:r>
      <w:r w:rsidR="00B976EF" w:rsidRPr="00877C05">
        <w:rPr>
          <w:color w:val="000000" w:themeColor="text1"/>
          <w:lang w:val="es-ES_tradnl"/>
        </w:rPr>
        <w:t xml:space="preserve">es </w:t>
      </w:r>
      <w:r w:rsidR="008733DA" w:rsidRPr="00877C05">
        <w:rPr>
          <w:color w:val="000000" w:themeColor="text1"/>
          <w:lang w:val="es-ES_tradnl"/>
        </w:rPr>
        <w:t>importante</w:t>
      </w:r>
      <w:r w:rsidR="00B976EF" w:rsidRPr="00877C05">
        <w:rPr>
          <w:color w:val="000000" w:themeColor="text1"/>
          <w:lang w:val="es-ES_tradnl"/>
        </w:rPr>
        <w:t xml:space="preserve"> puesto que según </w:t>
      </w:r>
      <w:r w:rsidR="00BF734E" w:rsidRPr="00877C05">
        <w:rPr>
          <w:color w:val="000000" w:themeColor="text1"/>
          <w:lang w:val="es-ES_tradnl"/>
        </w:rPr>
        <w:t xml:space="preserve">los </w:t>
      </w:r>
      <w:r w:rsidR="00B976EF" w:rsidRPr="00877C05">
        <w:rPr>
          <w:color w:val="000000" w:themeColor="text1"/>
          <w:lang w:val="es-ES_tradnl"/>
        </w:rPr>
        <w:t xml:space="preserve">niveles </w:t>
      </w:r>
      <w:r w:rsidR="00DD3DA4" w:rsidRPr="00877C05">
        <w:rPr>
          <w:color w:val="000000" w:themeColor="text1"/>
          <w:lang w:val="es-ES_tradnl"/>
        </w:rPr>
        <w:t xml:space="preserve">requerirá de tratamiento </w:t>
      </w:r>
      <w:r w:rsidR="002A1A13">
        <w:rPr>
          <w:color w:val="000000" w:themeColor="text1"/>
          <w:lang w:val="es-ES_tradnl"/>
        </w:rPr>
        <w:t xml:space="preserve">específico </w:t>
      </w:r>
      <w:r w:rsidR="00DD3DA4" w:rsidRPr="00877C05">
        <w:rPr>
          <w:color w:val="000000" w:themeColor="text1"/>
          <w:lang w:val="es-ES_tradnl"/>
        </w:rPr>
        <w:t xml:space="preserve">y </w:t>
      </w:r>
      <w:r w:rsidR="00BF734E" w:rsidRPr="00877C05">
        <w:rPr>
          <w:color w:val="000000" w:themeColor="text1"/>
          <w:lang w:val="es-ES_tradnl"/>
        </w:rPr>
        <w:t>de una d</w:t>
      </w:r>
      <w:r w:rsidR="00DD3DA4" w:rsidRPr="00877C05">
        <w:rPr>
          <w:color w:val="000000" w:themeColor="text1"/>
          <w:lang w:val="es-ES_tradnl"/>
        </w:rPr>
        <w:t>eriva</w:t>
      </w:r>
      <w:r w:rsidR="00BF734E" w:rsidRPr="00877C05">
        <w:rPr>
          <w:color w:val="000000" w:themeColor="text1"/>
          <w:lang w:val="es-ES_tradnl"/>
        </w:rPr>
        <w:t>ción</w:t>
      </w:r>
      <w:r w:rsidR="00DD3DA4" w:rsidRPr="00877C05">
        <w:rPr>
          <w:color w:val="000000" w:themeColor="text1"/>
          <w:lang w:val="es-ES_tradnl"/>
        </w:rPr>
        <w:t xml:space="preserve"> a salud mental.</w:t>
      </w:r>
      <w:r w:rsidR="001703D4">
        <w:rPr>
          <w:color w:val="000000" w:themeColor="text1"/>
          <w:lang w:val="es-ES_tradnl"/>
        </w:rPr>
        <w:t xml:space="preserve"> </w:t>
      </w:r>
      <w:r w:rsidR="00C1305B" w:rsidRPr="00877C05">
        <w:rPr>
          <w:color w:val="000000" w:themeColor="text1"/>
          <w:lang w:val="es-ES_tradnl"/>
        </w:rPr>
        <w:t xml:space="preserve">Esto solo enfatiza la necesidad de la atención y el cuidado de los profesionales de la salud durante todo este periodo de duelo o </w:t>
      </w:r>
      <w:r w:rsidR="0066671B">
        <w:rPr>
          <w:color w:val="000000" w:themeColor="text1"/>
          <w:lang w:val="es-ES_tradnl"/>
        </w:rPr>
        <w:t>de presencia de trastorno</w:t>
      </w:r>
      <w:r w:rsidR="00C1305B" w:rsidRPr="00877C05">
        <w:rPr>
          <w:color w:val="000000" w:themeColor="text1"/>
          <w:lang w:val="es-ES_tradnl"/>
        </w:rPr>
        <w:t>, puesto que su trato puede disminuir el impacto psicológico de la p</w:t>
      </w:r>
      <w:r w:rsidR="00E80B6D">
        <w:rPr>
          <w:color w:val="000000" w:themeColor="text1"/>
          <w:lang w:val="es-ES_tradnl"/>
        </w:rPr>
        <w:t>é</w:t>
      </w:r>
      <w:r w:rsidR="00C1305B" w:rsidRPr="00877C05">
        <w:rPr>
          <w:color w:val="000000" w:themeColor="text1"/>
          <w:lang w:val="es-ES_tradnl"/>
        </w:rPr>
        <w:t>rdida (</w:t>
      </w:r>
      <w:proofErr w:type="spellStart"/>
      <w:r w:rsidR="007E5CAC" w:rsidRPr="00877C05">
        <w:rPr>
          <w:color w:val="000000" w:themeColor="text1"/>
          <w:shd w:val="clear" w:color="auto" w:fill="FFFFFF"/>
        </w:rPr>
        <w:t>Badenhorst</w:t>
      </w:r>
      <w:proofErr w:type="spellEnd"/>
      <w:r w:rsidR="007E5CAC" w:rsidRPr="00877C05">
        <w:rPr>
          <w:color w:val="000000" w:themeColor="text1"/>
          <w:shd w:val="clear" w:color="auto" w:fill="FFFFFF"/>
        </w:rPr>
        <w:t xml:space="preserve"> y Hughes, 2007; </w:t>
      </w:r>
      <w:proofErr w:type="spellStart"/>
      <w:r w:rsidR="00C1305B" w:rsidRPr="00877C05">
        <w:rPr>
          <w:color w:val="000000" w:themeColor="text1"/>
          <w:lang w:val="es-ES_tradnl"/>
        </w:rPr>
        <w:t>Gandino</w:t>
      </w:r>
      <w:proofErr w:type="spellEnd"/>
      <w:r w:rsidR="00C1305B" w:rsidRPr="00877C05">
        <w:rPr>
          <w:color w:val="000000" w:themeColor="text1"/>
          <w:lang w:val="es-ES_tradnl"/>
        </w:rPr>
        <w:t xml:space="preserve"> et al.</w:t>
      </w:r>
      <w:r w:rsidR="00800A72">
        <w:rPr>
          <w:color w:val="000000" w:themeColor="text1"/>
          <w:lang w:val="es-ES_tradnl"/>
        </w:rPr>
        <w:t>,</w:t>
      </w:r>
      <w:r w:rsidR="00C1305B" w:rsidRPr="00877C05">
        <w:rPr>
          <w:color w:val="000000" w:themeColor="text1"/>
          <w:lang w:val="es-ES_tradnl"/>
        </w:rPr>
        <w:t xml:space="preserve"> 2019). </w:t>
      </w:r>
    </w:p>
    <w:p w14:paraId="23D96D84" w14:textId="2B6B5A82" w:rsidR="006B7982" w:rsidRPr="00877C05" w:rsidRDefault="004346E5" w:rsidP="004635F3">
      <w:pPr>
        <w:spacing w:after="120" w:line="360" w:lineRule="auto"/>
        <w:ind w:firstLine="360"/>
        <w:jc w:val="both"/>
        <w:rPr>
          <w:color w:val="FF0000"/>
          <w:szCs w:val="26"/>
        </w:rPr>
      </w:pPr>
      <w:r>
        <w:rPr>
          <w:color w:val="1A1A1A"/>
          <w:szCs w:val="26"/>
        </w:rPr>
        <w:t>Entre los muchos factores que pueden</w:t>
      </w:r>
      <w:r w:rsidR="008A13F6">
        <w:rPr>
          <w:color w:val="1A1A1A"/>
          <w:szCs w:val="26"/>
        </w:rPr>
        <w:t xml:space="preserve"> actuar como de riesgo o protección para el desarrollo de un DC en estos padres,</w:t>
      </w:r>
      <w:r w:rsidR="001C47CA">
        <w:rPr>
          <w:color w:val="FF0000"/>
          <w:szCs w:val="26"/>
        </w:rPr>
        <w:t xml:space="preserve"> </w:t>
      </w:r>
      <w:r w:rsidR="008A13F6">
        <w:rPr>
          <w:color w:val="1A1A1A"/>
          <w:szCs w:val="26"/>
        </w:rPr>
        <w:t>destacan los que tienen que ver con el comportamiento adoptado por parte de los profesionales sanitarios que están en contacto con estas familias</w:t>
      </w:r>
      <w:r w:rsidR="007E37E8">
        <w:rPr>
          <w:color w:val="1A1A1A"/>
          <w:szCs w:val="26"/>
        </w:rPr>
        <w:t>.</w:t>
      </w:r>
      <w:r w:rsidR="007E37E8">
        <w:rPr>
          <w:color w:val="FF0000"/>
          <w:szCs w:val="26"/>
        </w:rPr>
        <w:t xml:space="preserve"> </w:t>
      </w:r>
      <w:r w:rsidR="007E37E8">
        <w:rPr>
          <w:color w:val="1A1A1A"/>
          <w:szCs w:val="26"/>
        </w:rPr>
        <w:t>S</w:t>
      </w:r>
      <w:r w:rsidR="006B7982">
        <w:rPr>
          <w:color w:val="1A1A1A"/>
          <w:szCs w:val="26"/>
        </w:rPr>
        <w:t xml:space="preserve">egún </w:t>
      </w:r>
      <w:r w:rsidR="006B7982">
        <w:t xml:space="preserve">López García de </w:t>
      </w:r>
      <w:proofErr w:type="spellStart"/>
      <w:r w:rsidR="006B7982">
        <w:t>Madinabeitia</w:t>
      </w:r>
      <w:proofErr w:type="spellEnd"/>
      <w:r w:rsidR="006B7982">
        <w:t xml:space="preserve">, (2011) y </w:t>
      </w:r>
      <w:r w:rsidR="006B7982" w:rsidRPr="00F070AE">
        <w:rPr>
          <w:color w:val="1A1A1A"/>
          <w:szCs w:val="26"/>
        </w:rPr>
        <w:t>Martos-López et al.</w:t>
      </w:r>
      <w:r w:rsidR="00800A72">
        <w:rPr>
          <w:color w:val="1A1A1A"/>
          <w:szCs w:val="26"/>
        </w:rPr>
        <w:t xml:space="preserve">, </w:t>
      </w:r>
      <w:r w:rsidR="006B7982">
        <w:rPr>
          <w:color w:val="1A1A1A"/>
          <w:szCs w:val="26"/>
        </w:rPr>
        <w:t>(</w:t>
      </w:r>
      <w:r w:rsidR="006B7982" w:rsidRPr="00F070AE">
        <w:rPr>
          <w:color w:val="1A1A1A"/>
          <w:szCs w:val="26"/>
        </w:rPr>
        <w:t>2016)</w:t>
      </w:r>
      <w:r w:rsidR="006B7982">
        <w:rPr>
          <w:color w:val="1A1A1A"/>
          <w:szCs w:val="26"/>
        </w:rPr>
        <w:t xml:space="preserve">, los profesionales </w:t>
      </w:r>
      <w:r w:rsidR="0083667B">
        <w:rPr>
          <w:color w:val="1A1A1A"/>
          <w:szCs w:val="26"/>
        </w:rPr>
        <w:t xml:space="preserve">a menudo </w:t>
      </w:r>
      <w:r w:rsidR="006B7982">
        <w:rPr>
          <w:color w:val="1A1A1A"/>
          <w:szCs w:val="26"/>
        </w:rPr>
        <w:t>tenían comportamientos que no favorecían el procesamiento adecuado del duelo. Realizaban acciones tales como minimizar</w:t>
      </w:r>
      <w:r w:rsidR="00E25902">
        <w:rPr>
          <w:color w:val="1A1A1A"/>
          <w:szCs w:val="26"/>
        </w:rPr>
        <w:t xml:space="preserve"> </w:t>
      </w:r>
      <w:r w:rsidR="006B7982">
        <w:rPr>
          <w:color w:val="1A1A1A"/>
          <w:szCs w:val="26"/>
        </w:rPr>
        <w:t>la p</w:t>
      </w:r>
      <w:r w:rsidR="00E80B6D">
        <w:rPr>
          <w:color w:val="1A1A1A"/>
          <w:szCs w:val="26"/>
        </w:rPr>
        <w:t>é</w:t>
      </w:r>
      <w:r w:rsidR="006B7982">
        <w:rPr>
          <w:color w:val="1A1A1A"/>
          <w:szCs w:val="26"/>
        </w:rPr>
        <w:t>rdida hasta el punto de negarla. Aconsejaban a los padres actuar y rehacer su vida como si nada hubiese pasado; recomendaban a las madres tener otro hijo</w:t>
      </w:r>
      <w:r w:rsidR="00BE38E8">
        <w:rPr>
          <w:color w:val="1A1A1A"/>
          <w:szCs w:val="26"/>
        </w:rPr>
        <w:t>/a</w:t>
      </w:r>
      <w:r w:rsidR="006B7982">
        <w:rPr>
          <w:color w:val="1A1A1A"/>
          <w:szCs w:val="26"/>
        </w:rPr>
        <w:t xml:space="preserve"> cuanto antes; tampoco se daba la posibilidad de conocer a su hijo</w:t>
      </w:r>
      <w:r w:rsidR="00BE38E8">
        <w:rPr>
          <w:color w:val="1A1A1A"/>
          <w:szCs w:val="26"/>
        </w:rPr>
        <w:t xml:space="preserve">/a </w:t>
      </w:r>
      <w:r w:rsidR="006B7982">
        <w:rPr>
          <w:color w:val="1A1A1A"/>
          <w:szCs w:val="26"/>
        </w:rPr>
        <w:t>y tendían a sedar a la madre para evitarle el dolor</w:t>
      </w:r>
      <w:r w:rsidR="001027DB">
        <w:rPr>
          <w:color w:val="1A1A1A"/>
          <w:szCs w:val="26"/>
        </w:rPr>
        <w:t>,</w:t>
      </w:r>
      <w:r w:rsidR="006B7982">
        <w:rPr>
          <w:color w:val="1A1A1A"/>
          <w:szCs w:val="26"/>
        </w:rPr>
        <w:t xml:space="preserve"> entre muchas otras.</w:t>
      </w:r>
      <w:r w:rsidR="00E83C8F">
        <w:rPr>
          <w:color w:val="1A1A1A"/>
          <w:szCs w:val="26"/>
        </w:rPr>
        <w:t xml:space="preserve"> </w:t>
      </w:r>
      <w:r w:rsidR="00600A67">
        <w:rPr>
          <w:color w:val="1A1A1A"/>
          <w:szCs w:val="26"/>
        </w:rPr>
        <w:t xml:space="preserve">Asimismo, </w:t>
      </w:r>
      <w:proofErr w:type="spellStart"/>
      <w:r w:rsidR="00600A67" w:rsidRPr="00877C05">
        <w:rPr>
          <w:color w:val="333333"/>
          <w:shd w:val="clear" w:color="auto" w:fill="FFFFFF"/>
        </w:rPr>
        <w:t>Ujda</w:t>
      </w:r>
      <w:proofErr w:type="spellEnd"/>
      <w:r w:rsidR="00600A67" w:rsidRPr="00877C05">
        <w:rPr>
          <w:color w:val="333333"/>
          <w:shd w:val="clear" w:color="auto" w:fill="FFFFFF"/>
        </w:rPr>
        <w:t xml:space="preserve"> y </w:t>
      </w:r>
      <w:proofErr w:type="spellStart"/>
      <w:r w:rsidR="00600A67" w:rsidRPr="00877C05">
        <w:rPr>
          <w:color w:val="333333"/>
          <w:shd w:val="clear" w:color="auto" w:fill="FFFFFF"/>
        </w:rPr>
        <w:t>Bendiksen</w:t>
      </w:r>
      <w:proofErr w:type="spellEnd"/>
      <w:r w:rsidR="00600A67" w:rsidRPr="00877C05">
        <w:rPr>
          <w:color w:val="333333"/>
          <w:shd w:val="clear" w:color="auto" w:fill="FFFFFF"/>
        </w:rPr>
        <w:t xml:space="preserve"> (2000)</w:t>
      </w:r>
      <w:r w:rsidR="00B503E9" w:rsidRPr="00877C05">
        <w:rPr>
          <w:color w:val="333333"/>
          <w:shd w:val="clear" w:color="auto" w:fill="FFFFFF"/>
        </w:rPr>
        <w:t xml:space="preserve"> señalan que las pérdidas más tempranas eran ignoradas</w:t>
      </w:r>
      <w:r w:rsidR="004F7519">
        <w:rPr>
          <w:color w:val="333333"/>
          <w:shd w:val="clear" w:color="auto" w:fill="FFFFFF"/>
        </w:rPr>
        <w:t xml:space="preserve">, se les daba de alta en cuanto estuviesen fisiológicamente estables </w:t>
      </w:r>
      <w:r w:rsidR="00B503E9">
        <w:rPr>
          <w:color w:val="333333"/>
          <w:shd w:val="clear" w:color="auto" w:fill="FFFFFF"/>
        </w:rPr>
        <w:t>y a los progenitores no se les incluía en los programas de intervención</w:t>
      </w:r>
      <w:r w:rsidR="0085017C">
        <w:rPr>
          <w:color w:val="333333"/>
          <w:shd w:val="clear" w:color="auto" w:fill="FFFFFF"/>
        </w:rPr>
        <w:t xml:space="preserve"> de duelo perinatal</w:t>
      </w:r>
      <w:r w:rsidR="006E34A1">
        <w:rPr>
          <w:color w:val="333333"/>
          <w:shd w:val="clear" w:color="auto" w:fill="FFFFFF"/>
        </w:rPr>
        <w:t xml:space="preserve"> destinados a reducir las consecuencias psicológicas. </w:t>
      </w:r>
    </w:p>
    <w:p w14:paraId="6D61FF37" w14:textId="77777777" w:rsidR="00940CD7" w:rsidRPr="001D2C14" w:rsidRDefault="00940CD7" w:rsidP="004635F3">
      <w:pPr>
        <w:spacing w:after="120" w:line="360" w:lineRule="auto"/>
        <w:ind w:firstLine="360"/>
        <w:jc w:val="both"/>
        <w:rPr>
          <w:color w:val="1A1A1A"/>
          <w:szCs w:val="26"/>
          <w:lang w:bidi="he-IL"/>
        </w:rPr>
      </w:pPr>
    </w:p>
    <w:p w14:paraId="049712DB" w14:textId="4588686F" w:rsidR="004C7C35" w:rsidRDefault="00B21BF3" w:rsidP="004635F3">
      <w:pPr>
        <w:spacing w:after="120" w:line="360" w:lineRule="auto"/>
        <w:ind w:firstLine="360"/>
        <w:jc w:val="both"/>
        <w:rPr>
          <w:color w:val="1A1A1A"/>
          <w:szCs w:val="26"/>
        </w:rPr>
      </w:pPr>
      <w:r>
        <w:rPr>
          <w:color w:val="1A1A1A"/>
          <w:szCs w:val="26"/>
        </w:rPr>
        <w:lastRenderedPageBreak/>
        <w:t>Hace 60 años, surgieron las primeras guías para orientar al personal sanitario y hubo un crecimiento en la literatura acerca del duelo perinatal. Esto sucedió a raíz de la toma de conciencia por parte de la sociedad de que no se estaba actuando de manera adecuada con los dolientes en los casos de muerte perinatal</w:t>
      </w:r>
      <w:r w:rsidR="0057057E">
        <w:rPr>
          <w:color w:val="1A1A1A"/>
          <w:szCs w:val="26"/>
        </w:rPr>
        <w:t xml:space="preserve"> y de la importancia de </w:t>
      </w:r>
      <w:r w:rsidR="00FE6456">
        <w:rPr>
          <w:color w:val="1A1A1A"/>
          <w:szCs w:val="26"/>
        </w:rPr>
        <w:t xml:space="preserve">hacer visible esta </w:t>
      </w:r>
      <w:r w:rsidR="0057057E">
        <w:rPr>
          <w:color w:val="1A1A1A"/>
          <w:szCs w:val="26"/>
        </w:rPr>
        <w:t xml:space="preserve">realidad silenciada </w:t>
      </w:r>
      <w:r>
        <w:t xml:space="preserve">(López García de </w:t>
      </w:r>
      <w:proofErr w:type="spellStart"/>
      <w:r>
        <w:t>Madinabeitia</w:t>
      </w:r>
      <w:proofErr w:type="spellEnd"/>
      <w:r>
        <w:t xml:space="preserve">, 2011). </w:t>
      </w:r>
      <w:r>
        <w:rPr>
          <w:color w:val="1A1A1A"/>
          <w:szCs w:val="26"/>
        </w:rPr>
        <w:t xml:space="preserve">Este </w:t>
      </w:r>
      <w:r w:rsidR="00655081">
        <w:rPr>
          <w:color w:val="1A1A1A"/>
          <w:szCs w:val="26"/>
        </w:rPr>
        <w:t xml:space="preserve">hecho </w:t>
      </w:r>
      <w:r>
        <w:rPr>
          <w:color w:val="1A1A1A"/>
          <w:szCs w:val="26"/>
        </w:rPr>
        <w:t xml:space="preserve">pudo </w:t>
      </w:r>
      <w:r w:rsidR="0066671B">
        <w:rPr>
          <w:color w:val="1A1A1A"/>
          <w:szCs w:val="26"/>
        </w:rPr>
        <w:t xml:space="preserve">estar </w:t>
      </w:r>
      <w:r>
        <w:rPr>
          <w:color w:val="1A1A1A"/>
          <w:szCs w:val="26"/>
        </w:rPr>
        <w:t xml:space="preserve">motivado por los cambios en las condiciones sociales: nuevas formas de </w:t>
      </w:r>
      <w:proofErr w:type="spellStart"/>
      <w:r>
        <w:rPr>
          <w:color w:val="1A1A1A"/>
          <w:szCs w:val="26"/>
        </w:rPr>
        <w:t>parentalidad</w:t>
      </w:r>
      <w:proofErr w:type="spellEnd"/>
      <w:r w:rsidR="00BC635C">
        <w:rPr>
          <w:color w:val="1A1A1A"/>
          <w:szCs w:val="26"/>
        </w:rPr>
        <w:t xml:space="preserve">; </w:t>
      </w:r>
      <w:r>
        <w:rPr>
          <w:color w:val="1A1A1A"/>
          <w:szCs w:val="26"/>
        </w:rPr>
        <w:t>una mayor demanda para entender el embarazo y nacimiento</w:t>
      </w:r>
      <w:r w:rsidR="00BC635C">
        <w:rPr>
          <w:color w:val="1A1A1A"/>
          <w:szCs w:val="26"/>
        </w:rPr>
        <w:t>,</w:t>
      </w:r>
      <w:r w:rsidR="003C4401">
        <w:rPr>
          <w:color w:val="1A1A1A"/>
          <w:szCs w:val="26"/>
        </w:rPr>
        <w:t xml:space="preserve"> y por</w:t>
      </w:r>
      <w:r>
        <w:rPr>
          <w:color w:val="1A1A1A"/>
          <w:szCs w:val="26"/>
        </w:rPr>
        <w:t xml:space="preserve"> una mentalidad más abierta hacia el duelo y la muerte</w:t>
      </w:r>
      <w:r w:rsidR="00916794">
        <w:rPr>
          <w:color w:val="1A1A1A"/>
          <w:szCs w:val="26"/>
        </w:rPr>
        <w:t xml:space="preserve"> </w:t>
      </w:r>
      <w:r>
        <w:t>(</w:t>
      </w:r>
      <w:r w:rsidRPr="00F070AE">
        <w:rPr>
          <w:color w:val="1A1A1A"/>
          <w:szCs w:val="26"/>
        </w:rPr>
        <w:t>Martos-López et al.</w:t>
      </w:r>
      <w:r w:rsidR="00800A72">
        <w:rPr>
          <w:color w:val="1A1A1A"/>
          <w:szCs w:val="26"/>
        </w:rPr>
        <w:t>,</w:t>
      </w:r>
      <w:r w:rsidRPr="00F070AE">
        <w:rPr>
          <w:color w:val="1A1A1A"/>
          <w:szCs w:val="26"/>
        </w:rPr>
        <w:t xml:space="preserve"> 2016).</w:t>
      </w:r>
      <w:r>
        <w:rPr>
          <w:color w:val="1A1A1A"/>
          <w:szCs w:val="26"/>
        </w:rPr>
        <w:t xml:space="preserve"> </w:t>
      </w:r>
      <w:r w:rsidR="008713EC">
        <w:rPr>
          <w:color w:val="1A1A1A"/>
          <w:szCs w:val="26"/>
        </w:rPr>
        <w:t xml:space="preserve">Sin embargo, estas guías se redujeron a una serie de puntos que cumplir, </w:t>
      </w:r>
      <w:r w:rsidR="00FE6456">
        <w:rPr>
          <w:color w:val="1A1A1A"/>
          <w:szCs w:val="26"/>
        </w:rPr>
        <w:t>perdiendo así su utilidad, puesto que lo más importante es</w:t>
      </w:r>
      <w:r w:rsidR="008713EC">
        <w:rPr>
          <w:color w:val="1A1A1A"/>
          <w:szCs w:val="26"/>
        </w:rPr>
        <w:t xml:space="preserve"> la individualidad de cada familia </w:t>
      </w:r>
      <w:r w:rsidR="008713EC">
        <w:t xml:space="preserve">(López García de </w:t>
      </w:r>
      <w:proofErr w:type="spellStart"/>
      <w:r w:rsidR="008713EC">
        <w:t>Madinabeitia</w:t>
      </w:r>
      <w:proofErr w:type="spellEnd"/>
      <w:r w:rsidR="008713EC">
        <w:t xml:space="preserve">, 2011). </w:t>
      </w:r>
      <w:r w:rsidR="008713EC">
        <w:rPr>
          <w:color w:val="1A1A1A"/>
          <w:szCs w:val="26"/>
        </w:rPr>
        <w:t xml:space="preserve"> </w:t>
      </w:r>
    </w:p>
    <w:p w14:paraId="409BA14F" w14:textId="1D1B3674" w:rsidR="00940CD7" w:rsidRDefault="00BA651C" w:rsidP="004635F3">
      <w:pPr>
        <w:spacing w:after="120" w:line="360" w:lineRule="auto"/>
        <w:ind w:firstLine="360"/>
        <w:jc w:val="both"/>
        <w:rPr>
          <w:color w:val="1A1A1A"/>
        </w:rPr>
      </w:pPr>
      <w:r w:rsidRPr="00BA651C">
        <w:t xml:space="preserve">La respuesta de los profesionales y del entorno es fundamental para los padres. </w:t>
      </w:r>
      <w:proofErr w:type="spellStart"/>
      <w:r w:rsidR="00C343CE">
        <w:t>L</w:t>
      </w:r>
      <w:r w:rsidR="00871DA7">
        <w:t>a</w:t>
      </w:r>
      <w:r w:rsidR="00C343CE">
        <w:t>ng</w:t>
      </w:r>
      <w:proofErr w:type="spellEnd"/>
      <w:r w:rsidR="00C343CE">
        <w:t xml:space="preserve"> et al.</w:t>
      </w:r>
      <w:r w:rsidR="00800A72">
        <w:t>,</w:t>
      </w:r>
      <w:r w:rsidR="00C343CE">
        <w:t xml:space="preserve"> (2011) </w:t>
      </w:r>
      <w:r w:rsidR="00871DA7">
        <w:t>dem</w:t>
      </w:r>
      <w:r w:rsidR="00FE6456">
        <w:t>ostraron</w:t>
      </w:r>
      <w:r w:rsidR="00871DA7">
        <w:t xml:space="preserve"> que los profesionales </w:t>
      </w:r>
      <w:r w:rsidR="004C7C35">
        <w:t xml:space="preserve">sanitarios (enfermero/a, médico/a, </w:t>
      </w:r>
      <w:proofErr w:type="spellStart"/>
      <w:r w:rsidR="004C7C35">
        <w:t>matr</w:t>
      </w:r>
      <w:r w:rsidR="00E555D3">
        <w:t>ó</w:t>
      </w:r>
      <w:r w:rsidR="004C7C35">
        <w:t>n</w:t>
      </w:r>
      <w:proofErr w:type="spellEnd"/>
      <w:r w:rsidR="004C7C35">
        <w:t xml:space="preserve">/a, entre otros) </w:t>
      </w:r>
      <w:r w:rsidR="00871DA7">
        <w:t>tienen una posición de ventaja para ayudar</w:t>
      </w:r>
      <w:r w:rsidR="004C7C35">
        <w:t xml:space="preserve"> a</w:t>
      </w:r>
      <w:r w:rsidR="00871DA7">
        <w:t xml:space="preserve"> los padres con las consecuencias del duelo perinatal,</w:t>
      </w:r>
      <w:r w:rsidR="00C1305B">
        <w:t xml:space="preserve"> es decir, si su comunicación y actitud es a</w:t>
      </w:r>
      <w:r w:rsidR="0066074C">
        <w:t>decuad</w:t>
      </w:r>
      <w:r w:rsidR="00D44214">
        <w:t>a</w:t>
      </w:r>
      <w:r w:rsidR="00C1305B">
        <w:t>, afecta positivamente a la habilidad de los padres para tomar decisiones, a su resiliencia y bienestar.</w:t>
      </w:r>
      <w:r w:rsidR="00FE6456">
        <w:t xml:space="preserve"> </w:t>
      </w:r>
      <w:r w:rsidR="0066074C">
        <w:t xml:space="preserve">Además, </w:t>
      </w:r>
      <w:proofErr w:type="spellStart"/>
      <w:r w:rsidR="0066074C">
        <w:t>Cassidy</w:t>
      </w:r>
      <w:proofErr w:type="spellEnd"/>
      <w:r w:rsidR="00E13CB2">
        <w:t xml:space="preserve"> et al.</w:t>
      </w:r>
      <w:r w:rsidR="00800A72">
        <w:t>,</w:t>
      </w:r>
      <w:r w:rsidR="0066074C">
        <w:t xml:space="preserve"> (2018), establece</w:t>
      </w:r>
      <w:r w:rsidR="00983437">
        <w:t>n</w:t>
      </w:r>
      <w:r w:rsidR="0066074C">
        <w:t xml:space="preserve"> que cuando los progenitores se sienten apoyados y tenidos en cuenta por los profesionales de la salud, suelen tener recuerdos positivos acerca de su estancia en el hospital y del parto. </w:t>
      </w:r>
      <w:r w:rsidR="009F2093">
        <w:t xml:space="preserve">Aunque tienen </w:t>
      </w:r>
      <w:r w:rsidR="00871DA7">
        <w:t>una posición ideal, en ocasiones, la influencia que ejercen es considerada como inadecuada o incluso dañina</w:t>
      </w:r>
      <w:r w:rsidR="00256AEC">
        <w:t xml:space="preserve"> al no sentirse </w:t>
      </w:r>
      <w:r w:rsidR="004E1009">
        <w:t xml:space="preserve">los padres </w:t>
      </w:r>
      <w:r w:rsidR="00256AEC">
        <w:t>comprendidos ni por ellos</w:t>
      </w:r>
      <w:r w:rsidR="001027DB">
        <w:t>,</w:t>
      </w:r>
      <w:r w:rsidR="00256AEC">
        <w:t xml:space="preserve"> ni por el entorno</w:t>
      </w:r>
      <w:r w:rsidR="00871DA7">
        <w:t xml:space="preserve">. </w:t>
      </w:r>
      <w:r w:rsidRPr="00BA651C">
        <w:t>Cuando la muerte aparece donde se espera una vida, el equipo ha de estar preparado para ayudar a las familias que han sufrido la p</w:t>
      </w:r>
      <w:r w:rsidR="00E80B6D">
        <w:t>é</w:t>
      </w:r>
      <w:r w:rsidRPr="00BA651C">
        <w:t xml:space="preserve">rdida: </w:t>
      </w:r>
      <w:r w:rsidR="00032519">
        <w:t>proporcionando una información clara acerca de lo sucedido</w:t>
      </w:r>
      <w:r w:rsidR="00FE6456">
        <w:t xml:space="preserve">, y, </w:t>
      </w:r>
      <w:r w:rsidR="00032519">
        <w:t>r</w:t>
      </w:r>
      <w:r w:rsidRPr="00BA651C">
        <w:t>econociendo y validando su dolor</w:t>
      </w:r>
      <w:r w:rsidR="000633CB">
        <w:t xml:space="preserve"> </w:t>
      </w:r>
      <w:r w:rsidRPr="00BA651C">
        <w:t>(</w:t>
      </w:r>
      <w:proofErr w:type="spellStart"/>
      <w:r w:rsidRPr="00BA651C">
        <w:t>Brier</w:t>
      </w:r>
      <w:proofErr w:type="spellEnd"/>
      <w:r w:rsidRPr="00BA651C">
        <w:t xml:space="preserve">, 2008; </w:t>
      </w:r>
      <w:proofErr w:type="spellStart"/>
      <w:r w:rsidRPr="00BA651C">
        <w:rPr>
          <w:color w:val="353535"/>
          <w:lang w:val="es-ES_tradnl"/>
        </w:rPr>
        <w:t>Cassaday</w:t>
      </w:r>
      <w:proofErr w:type="spellEnd"/>
      <w:r w:rsidRPr="00BA651C">
        <w:rPr>
          <w:color w:val="353535"/>
          <w:lang w:val="es-ES_tradnl"/>
        </w:rPr>
        <w:t>, 2018</w:t>
      </w:r>
      <w:r w:rsidR="00032519">
        <w:rPr>
          <w:color w:val="353535"/>
          <w:lang w:val="es-ES_tradnl"/>
        </w:rPr>
        <w:t xml:space="preserve">; </w:t>
      </w:r>
      <w:proofErr w:type="spellStart"/>
      <w:r w:rsidR="00032519">
        <w:rPr>
          <w:rFonts w:ascii="Times" w:hAnsi="Times" w:cs="Times"/>
          <w:color w:val="000000"/>
          <w:lang w:val="es-ES_tradnl"/>
        </w:rPr>
        <w:t>Tseng</w:t>
      </w:r>
      <w:proofErr w:type="spellEnd"/>
      <w:r w:rsidR="00032519">
        <w:rPr>
          <w:rFonts w:ascii="Times" w:hAnsi="Times" w:cs="Times"/>
          <w:color w:val="000000"/>
          <w:lang w:val="es-ES_tradnl"/>
        </w:rPr>
        <w:t xml:space="preserve"> et al</w:t>
      </w:r>
      <w:r w:rsidR="00FE6456">
        <w:rPr>
          <w:rFonts w:ascii="Times" w:hAnsi="Times" w:cs="Times"/>
          <w:color w:val="000000"/>
          <w:lang w:val="es-ES_tradnl"/>
        </w:rPr>
        <w:t>.</w:t>
      </w:r>
      <w:r w:rsidR="00800A72">
        <w:rPr>
          <w:rFonts w:ascii="Times" w:hAnsi="Times" w:cs="Times"/>
          <w:color w:val="000000"/>
          <w:lang w:val="es-ES_tradnl"/>
        </w:rPr>
        <w:t>,</w:t>
      </w:r>
      <w:r w:rsidR="00032519">
        <w:rPr>
          <w:rFonts w:ascii="Times" w:hAnsi="Times" w:cs="Times"/>
          <w:color w:val="000000"/>
          <w:lang w:val="es-ES_tradnl"/>
        </w:rPr>
        <w:t xml:space="preserve"> 2017</w:t>
      </w:r>
      <w:r w:rsidRPr="00BA651C">
        <w:t xml:space="preserve">). </w:t>
      </w:r>
      <w:r w:rsidRPr="00BA651C">
        <w:rPr>
          <w:color w:val="1A1A1A"/>
        </w:rPr>
        <w:t xml:space="preserve">Para una buena actuación </w:t>
      </w:r>
      <w:r>
        <w:rPr>
          <w:color w:val="1A1A1A"/>
        </w:rPr>
        <w:t xml:space="preserve">por parte de </w:t>
      </w:r>
      <w:r w:rsidR="00046A3E">
        <w:rPr>
          <w:color w:val="1A1A1A"/>
        </w:rPr>
        <w:t>los profesionales y del entorno social más cercano</w:t>
      </w:r>
      <w:r>
        <w:rPr>
          <w:color w:val="1A1A1A"/>
        </w:rPr>
        <w:t xml:space="preserve"> </w:t>
      </w:r>
      <w:r w:rsidRPr="00BA651C">
        <w:rPr>
          <w:color w:val="1A1A1A"/>
        </w:rPr>
        <w:t>es imprescindible el saber estar, escuchar y comprender el duelo de la pareja</w:t>
      </w:r>
      <w:r w:rsidR="00032519">
        <w:rPr>
          <w:color w:val="1A1A1A"/>
        </w:rPr>
        <w:t>: entendiendo</w:t>
      </w:r>
      <w:r w:rsidRPr="00BA651C">
        <w:rPr>
          <w:color w:val="1A1A1A"/>
        </w:rPr>
        <w:t xml:space="preserve"> las diferentes forma</w:t>
      </w:r>
      <w:r w:rsidR="00BC635C">
        <w:rPr>
          <w:color w:val="1A1A1A"/>
        </w:rPr>
        <w:t>s</w:t>
      </w:r>
      <w:r w:rsidRPr="00BA651C">
        <w:rPr>
          <w:color w:val="1A1A1A"/>
        </w:rPr>
        <w:t xml:space="preserve"> de vivir el embarazo y brinda</w:t>
      </w:r>
      <w:r w:rsidR="00032519">
        <w:rPr>
          <w:color w:val="1A1A1A"/>
        </w:rPr>
        <w:t>ndo</w:t>
      </w:r>
      <w:r w:rsidRPr="00BA651C">
        <w:rPr>
          <w:color w:val="1A1A1A"/>
        </w:rPr>
        <w:t xml:space="preserve"> una atención culturalmente sensible (López García de </w:t>
      </w:r>
      <w:proofErr w:type="spellStart"/>
      <w:r w:rsidRPr="00BA651C">
        <w:rPr>
          <w:color w:val="1A1A1A"/>
        </w:rPr>
        <w:t>Madinabeitia</w:t>
      </w:r>
      <w:proofErr w:type="spellEnd"/>
      <w:r w:rsidRPr="00BA651C">
        <w:rPr>
          <w:color w:val="1A1A1A"/>
        </w:rPr>
        <w:t>, 2011</w:t>
      </w:r>
      <w:r>
        <w:rPr>
          <w:color w:val="1A1A1A"/>
        </w:rPr>
        <w:t xml:space="preserve">; </w:t>
      </w:r>
      <w:r w:rsidRPr="00BA651C">
        <w:rPr>
          <w:color w:val="1A1A1A"/>
        </w:rPr>
        <w:t>Martos-López et al.</w:t>
      </w:r>
      <w:r w:rsidR="00800A72">
        <w:rPr>
          <w:color w:val="1A1A1A"/>
        </w:rPr>
        <w:t>,</w:t>
      </w:r>
      <w:r>
        <w:rPr>
          <w:color w:val="1A1A1A"/>
        </w:rPr>
        <w:t xml:space="preserve"> 2016). </w:t>
      </w:r>
    </w:p>
    <w:p w14:paraId="42BFCF3F" w14:textId="3CE399FE" w:rsidR="00A01A91" w:rsidRPr="00046A3E" w:rsidRDefault="00A01A91" w:rsidP="004635F3">
      <w:pPr>
        <w:tabs>
          <w:tab w:val="left" w:pos="426"/>
        </w:tabs>
        <w:spacing w:after="120" w:line="360" w:lineRule="auto"/>
        <w:ind w:firstLine="360"/>
        <w:jc w:val="both"/>
        <w:rPr>
          <w:color w:val="1A1A1A"/>
        </w:rPr>
      </w:pPr>
      <w:proofErr w:type="spellStart"/>
      <w:r>
        <w:rPr>
          <w:color w:val="1A1A1A"/>
          <w:szCs w:val="26"/>
        </w:rPr>
        <w:t>In</w:t>
      </w:r>
      <w:r w:rsidR="00E23CCA">
        <w:rPr>
          <w:color w:val="1A1A1A"/>
          <w:szCs w:val="26"/>
        </w:rPr>
        <w:t>ati</w:t>
      </w:r>
      <w:proofErr w:type="spellEnd"/>
      <w:r w:rsidR="00E23CCA">
        <w:rPr>
          <w:color w:val="1A1A1A"/>
          <w:szCs w:val="26"/>
        </w:rPr>
        <w:t xml:space="preserve"> et al.</w:t>
      </w:r>
      <w:r w:rsidR="00800A72">
        <w:rPr>
          <w:color w:val="1A1A1A"/>
          <w:szCs w:val="26"/>
        </w:rPr>
        <w:t>,</w:t>
      </w:r>
      <w:r w:rsidR="00E23CCA">
        <w:rPr>
          <w:color w:val="1A1A1A"/>
          <w:szCs w:val="26"/>
        </w:rPr>
        <w:t xml:space="preserve"> </w:t>
      </w:r>
      <w:r>
        <w:rPr>
          <w:color w:val="1A1A1A"/>
          <w:szCs w:val="26"/>
        </w:rPr>
        <w:t>(201</w:t>
      </w:r>
      <w:r w:rsidR="00D075BD">
        <w:rPr>
          <w:color w:val="1A1A1A"/>
          <w:szCs w:val="26"/>
        </w:rPr>
        <w:t>8</w:t>
      </w:r>
      <w:r>
        <w:rPr>
          <w:color w:val="1A1A1A"/>
          <w:szCs w:val="26"/>
        </w:rPr>
        <w:t>) refiere</w:t>
      </w:r>
      <w:r w:rsidR="00E23CCA">
        <w:rPr>
          <w:color w:val="1A1A1A"/>
          <w:szCs w:val="26"/>
        </w:rPr>
        <w:t>n</w:t>
      </w:r>
      <w:r>
        <w:rPr>
          <w:color w:val="1A1A1A"/>
          <w:szCs w:val="26"/>
        </w:rPr>
        <w:t xml:space="preserve"> que las guías actuales señalan la necesidad de un entrenamiento especifico en habilidades para desenvolverse en este tipo de p</w:t>
      </w:r>
      <w:r w:rsidR="00E80B6D">
        <w:rPr>
          <w:color w:val="1A1A1A"/>
          <w:szCs w:val="26"/>
        </w:rPr>
        <w:t>é</w:t>
      </w:r>
      <w:r>
        <w:rPr>
          <w:color w:val="1A1A1A"/>
          <w:szCs w:val="26"/>
        </w:rPr>
        <w:t>rdidas: para respetar el</w:t>
      </w:r>
      <w:r w:rsidR="001027DB">
        <w:rPr>
          <w:color w:val="1A1A1A"/>
          <w:szCs w:val="26"/>
        </w:rPr>
        <w:t>/</w:t>
      </w:r>
      <w:r w:rsidR="00312F16">
        <w:rPr>
          <w:color w:val="1A1A1A"/>
          <w:szCs w:val="26"/>
        </w:rPr>
        <w:t>los</w:t>
      </w:r>
      <w:r>
        <w:rPr>
          <w:color w:val="1A1A1A"/>
          <w:szCs w:val="26"/>
        </w:rPr>
        <w:t xml:space="preserve"> bebé(s) perdido(s) y para proporcionar una ayuda a los padres en este periodo tan difícil. </w:t>
      </w:r>
      <w:r w:rsidR="00D91D51" w:rsidRPr="00877C05">
        <w:rPr>
          <w:color w:val="000000" w:themeColor="text1"/>
          <w:szCs w:val="26"/>
        </w:rPr>
        <w:t>Montero et al.</w:t>
      </w:r>
      <w:r w:rsidR="00800A72">
        <w:rPr>
          <w:color w:val="000000" w:themeColor="text1"/>
          <w:szCs w:val="26"/>
        </w:rPr>
        <w:t>,</w:t>
      </w:r>
      <w:r w:rsidR="00D91D51" w:rsidRPr="00877C05">
        <w:rPr>
          <w:color w:val="000000" w:themeColor="text1"/>
          <w:szCs w:val="26"/>
        </w:rPr>
        <w:t xml:space="preserve"> (2011) realiza</w:t>
      </w:r>
      <w:r w:rsidR="00DD63F5" w:rsidRPr="00877C05">
        <w:rPr>
          <w:color w:val="000000" w:themeColor="text1"/>
          <w:szCs w:val="26"/>
        </w:rPr>
        <w:t>ron</w:t>
      </w:r>
      <w:r w:rsidR="00D91D51" w:rsidRPr="00877C05">
        <w:rPr>
          <w:color w:val="000000" w:themeColor="text1"/>
          <w:szCs w:val="26"/>
        </w:rPr>
        <w:t xml:space="preserve"> un estudio a</w:t>
      </w:r>
      <w:r w:rsidR="00DD63F5" w:rsidRPr="00877C05">
        <w:rPr>
          <w:color w:val="000000" w:themeColor="text1"/>
          <w:szCs w:val="26"/>
        </w:rPr>
        <w:t xml:space="preserve"> los</w:t>
      </w:r>
      <w:r w:rsidR="00D91D51" w:rsidRPr="00877C05">
        <w:rPr>
          <w:color w:val="000000" w:themeColor="text1"/>
          <w:szCs w:val="26"/>
        </w:rPr>
        <w:t xml:space="preserve"> diferentes profesionales de la salud que intervienen en el proceso y concluyen que la elaboración de </w:t>
      </w:r>
      <w:r w:rsidR="00D91D51" w:rsidRPr="00877C05">
        <w:rPr>
          <w:color w:val="000000" w:themeColor="text1"/>
          <w:szCs w:val="26"/>
        </w:rPr>
        <w:lastRenderedPageBreak/>
        <w:t>guías también servirá para disminuir su ansiedad y para aportar una respuesta más empática.</w:t>
      </w:r>
      <w:r w:rsidR="00D44214" w:rsidRPr="00877C05">
        <w:rPr>
          <w:color w:val="000000" w:themeColor="text1"/>
          <w:szCs w:val="26"/>
        </w:rPr>
        <w:t xml:space="preserve"> </w:t>
      </w:r>
      <w:r w:rsidR="00D44214" w:rsidRPr="00877C05">
        <w:rPr>
          <w:color w:val="000000" w:themeColor="text1"/>
          <w:szCs w:val="28"/>
        </w:rPr>
        <w:t xml:space="preserve">Johnson y </w:t>
      </w:r>
      <w:proofErr w:type="spellStart"/>
      <w:r w:rsidR="00D44214" w:rsidRPr="00877C05">
        <w:rPr>
          <w:color w:val="000000" w:themeColor="text1"/>
          <w:szCs w:val="28"/>
        </w:rPr>
        <w:t>Langford</w:t>
      </w:r>
      <w:proofErr w:type="spellEnd"/>
      <w:r w:rsidR="00D44214" w:rsidRPr="00877C05">
        <w:rPr>
          <w:color w:val="000000" w:themeColor="text1"/>
          <w:szCs w:val="28"/>
        </w:rPr>
        <w:t xml:space="preserve"> (201</w:t>
      </w:r>
      <w:r w:rsidR="00776E5B">
        <w:rPr>
          <w:color w:val="000000" w:themeColor="text1"/>
          <w:szCs w:val="28"/>
        </w:rPr>
        <w:t>0</w:t>
      </w:r>
      <w:r w:rsidR="00D44214" w:rsidRPr="00877C05">
        <w:rPr>
          <w:color w:val="000000" w:themeColor="text1"/>
          <w:szCs w:val="28"/>
        </w:rPr>
        <w:t xml:space="preserve">), implementan un protocolo en un hospital y se dan cuenta de que los profesionales de la salud aprendían a colaborar entre ellos y </w:t>
      </w:r>
      <w:r w:rsidR="00C91E95" w:rsidRPr="00877C05">
        <w:rPr>
          <w:color w:val="000000" w:themeColor="text1"/>
          <w:szCs w:val="28"/>
        </w:rPr>
        <w:t xml:space="preserve">se desarrollaba </w:t>
      </w:r>
      <w:r w:rsidR="00D44214" w:rsidRPr="00877C05">
        <w:rPr>
          <w:color w:val="000000" w:themeColor="text1"/>
          <w:szCs w:val="28"/>
        </w:rPr>
        <w:t xml:space="preserve">un ambiente más empático que ayudaba a ofrecer un trato más adecuado. </w:t>
      </w:r>
      <w:r w:rsidR="002A38E5">
        <w:rPr>
          <w:color w:val="1A1A1A"/>
          <w:szCs w:val="26"/>
        </w:rPr>
        <w:t>Recientemente la sanidad española ha reconocido la necesidad de un apoyo especializado tras una muerte perinatal</w:t>
      </w:r>
      <w:r w:rsidR="00DD63F5">
        <w:rPr>
          <w:color w:val="1A1A1A"/>
          <w:szCs w:val="26"/>
        </w:rPr>
        <w:t xml:space="preserve">, lo que indica </w:t>
      </w:r>
      <w:r w:rsidR="00BE38E8">
        <w:rPr>
          <w:color w:val="1A1A1A"/>
          <w:szCs w:val="26"/>
        </w:rPr>
        <w:t xml:space="preserve">que </w:t>
      </w:r>
      <w:r w:rsidR="00DD63F5">
        <w:rPr>
          <w:color w:val="1A1A1A"/>
          <w:szCs w:val="26"/>
        </w:rPr>
        <w:t xml:space="preserve">la atención y </w:t>
      </w:r>
      <w:r w:rsidR="00BE38E8">
        <w:rPr>
          <w:color w:val="1A1A1A"/>
          <w:szCs w:val="26"/>
        </w:rPr>
        <w:t xml:space="preserve">el </w:t>
      </w:r>
      <w:r w:rsidR="00DD63F5">
        <w:rPr>
          <w:color w:val="1A1A1A"/>
          <w:szCs w:val="26"/>
        </w:rPr>
        <w:t>apoyo en el duelo perinatal es un fenómeno relativamente nuevo en España</w:t>
      </w:r>
      <w:r w:rsidR="00D44214">
        <w:rPr>
          <w:color w:val="1A1A1A"/>
          <w:szCs w:val="26"/>
        </w:rPr>
        <w:t xml:space="preserve"> y </w:t>
      </w:r>
      <w:r w:rsidR="001C4E0D">
        <w:rPr>
          <w:color w:val="1A1A1A"/>
          <w:szCs w:val="26"/>
        </w:rPr>
        <w:t xml:space="preserve">en el </w:t>
      </w:r>
      <w:r w:rsidR="00D44214">
        <w:rPr>
          <w:color w:val="1A1A1A"/>
          <w:szCs w:val="26"/>
        </w:rPr>
        <w:t>que aún existen muchas limitaciones</w:t>
      </w:r>
      <w:r w:rsidR="002A38E5">
        <w:rPr>
          <w:color w:val="1A1A1A"/>
          <w:szCs w:val="26"/>
        </w:rPr>
        <w:t xml:space="preserve"> (</w:t>
      </w:r>
      <w:proofErr w:type="spellStart"/>
      <w:r w:rsidR="002A38E5">
        <w:rPr>
          <w:color w:val="1A1A1A"/>
          <w:szCs w:val="26"/>
        </w:rPr>
        <w:t>Cassidy</w:t>
      </w:r>
      <w:proofErr w:type="spellEnd"/>
      <w:r w:rsidR="00E13CB2">
        <w:rPr>
          <w:color w:val="1A1A1A"/>
          <w:szCs w:val="26"/>
        </w:rPr>
        <w:t xml:space="preserve"> et al.</w:t>
      </w:r>
      <w:r w:rsidR="00800A72">
        <w:rPr>
          <w:color w:val="1A1A1A"/>
          <w:szCs w:val="26"/>
        </w:rPr>
        <w:t>,</w:t>
      </w:r>
      <w:r w:rsidR="00E13CB2">
        <w:rPr>
          <w:color w:val="1A1A1A"/>
          <w:szCs w:val="26"/>
        </w:rPr>
        <w:t xml:space="preserve"> </w:t>
      </w:r>
      <w:r w:rsidR="002A38E5">
        <w:rPr>
          <w:color w:val="1A1A1A"/>
          <w:szCs w:val="26"/>
        </w:rPr>
        <w:t xml:space="preserve">2018). </w:t>
      </w:r>
      <w:r>
        <w:rPr>
          <w:color w:val="1A1A1A"/>
          <w:szCs w:val="26"/>
        </w:rPr>
        <w:t xml:space="preserve">La literatura actual aporta escasas evidencias acerca de la manera más apropiada de apoyar a estas familias, por ello, se hace especialmente pertinente realizar una revisión bibliográfica y ofrecer una guía señalando los aspectos más importantes y respaldados </w:t>
      </w:r>
      <w:r w:rsidR="006F1A4E">
        <w:rPr>
          <w:color w:val="1A1A1A"/>
          <w:szCs w:val="26"/>
        </w:rPr>
        <w:t xml:space="preserve">empíricamente. </w:t>
      </w:r>
    </w:p>
    <w:p w14:paraId="3C94E904" w14:textId="77777777" w:rsidR="00E83267" w:rsidRPr="00F070AE" w:rsidRDefault="00E83267" w:rsidP="004635F3">
      <w:pPr>
        <w:spacing w:after="120"/>
        <w:rPr>
          <w:b/>
        </w:rPr>
      </w:pPr>
    </w:p>
    <w:p w14:paraId="64F222A3" w14:textId="131B1403" w:rsidR="00074334" w:rsidRPr="004635F3" w:rsidRDefault="00074334" w:rsidP="004635F3">
      <w:pPr>
        <w:pStyle w:val="Prrafodelista"/>
        <w:numPr>
          <w:ilvl w:val="1"/>
          <w:numId w:val="9"/>
        </w:numPr>
        <w:spacing w:after="120"/>
        <w:outlineLvl w:val="1"/>
        <w:rPr>
          <w:b/>
        </w:rPr>
      </w:pPr>
      <w:bookmarkStart w:id="2" w:name="_Toc69978131"/>
      <w:r w:rsidRPr="00074334">
        <w:rPr>
          <w:rFonts w:ascii="Times New Roman" w:hAnsi="Times New Roman" w:cs="Times New Roman"/>
          <w:b/>
          <w:sz w:val="24"/>
          <w:szCs w:val="24"/>
        </w:rPr>
        <w:t>Objetivos</w:t>
      </w:r>
      <w:bookmarkEnd w:id="2"/>
      <w:r w:rsidRPr="00074334">
        <w:rPr>
          <w:rFonts w:ascii="Times New Roman" w:hAnsi="Times New Roman" w:cs="Times New Roman"/>
          <w:b/>
          <w:sz w:val="24"/>
          <w:szCs w:val="24"/>
        </w:rPr>
        <w:t xml:space="preserve"> </w:t>
      </w:r>
    </w:p>
    <w:p w14:paraId="59CC9562" w14:textId="10DB81B9" w:rsidR="00940CD7" w:rsidRPr="00074334" w:rsidRDefault="00074334" w:rsidP="004635F3">
      <w:pPr>
        <w:spacing w:after="120" w:line="360" w:lineRule="auto"/>
        <w:ind w:firstLine="360"/>
        <w:jc w:val="both"/>
        <w:rPr>
          <w:bCs/>
        </w:rPr>
      </w:pPr>
      <w:r w:rsidRPr="00074334">
        <w:t>El objetivo general de este trabajo es ofrecer una</w:t>
      </w:r>
      <w:r w:rsidR="00E80B6D">
        <w:t>s</w:t>
      </w:r>
      <w:r w:rsidRPr="00074334">
        <w:t xml:space="preserve"> </w:t>
      </w:r>
      <w:r w:rsidR="00E80B6D">
        <w:t>pautas</w:t>
      </w:r>
      <w:r w:rsidRPr="00074334">
        <w:t xml:space="preserve"> para la prevención y manejo del duelo perinatal en padres y madres, a partir de la revisión de la literatura. Dicha guía incluirá pautas y recomendaciones para mejorar la atención proporcionada a las familias que pasan por la muerte perinatal de un hijo</w:t>
      </w:r>
      <w:r w:rsidR="004C7B0E">
        <w:t xml:space="preserve"> </w:t>
      </w:r>
      <w:r w:rsidR="00954C7B">
        <w:t>y evitar la aparición de DC</w:t>
      </w:r>
      <w:r w:rsidRPr="00074334">
        <w:t xml:space="preserve">. </w:t>
      </w:r>
    </w:p>
    <w:p w14:paraId="192DC0DC" w14:textId="77777777" w:rsidR="00074334" w:rsidRPr="00074334" w:rsidRDefault="00074334" w:rsidP="004635F3">
      <w:pPr>
        <w:spacing w:after="120" w:line="360" w:lineRule="auto"/>
        <w:jc w:val="both"/>
        <w:rPr>
          <w:bCs/>
        </w:rPr>
      </w:pPr>
      <w:r w:rsidRPr="00074334">
        <w:t>Para alcanzar dicho objetivo, se analizarán:</w:t>
      </w:r>
    </w:p>
    <w:p w14:paraId="0B4C737E" w14:textId="77777777" w:rsidR="00074334" w:rsidRPr="00074334" w:rsidRDefault="00074334" w:rsidP="004635F3">
      <w:pPr>
        <w:spacing w:after="120" w:line="360" w:lineRule="auto"/>
        <w:jc w:val="both"/>
        <w:rPr>
          <w:bCs/>
        </w:rPr>
      </w:pPr>
      <w:r w:rsidRPr="00074334">
        <w:t xml:space="preserve">- Los factores de riesgo y de protección para elaborar un duelo complicado tras la muerte perinatal de un hijo. </w:t>
      </w:r>
    </w:p>
    <w:p w14:paraId="69B79E95" w14:textId="32576717" w:rsidR="00580B41" w:rsidRPr="004635F3" w:rsidRDefault="00074334" w:rsidP="004635F3">
      <w:pPr>
        <w:rPr>
          <w:lang w:eastAsia="en-US" w:bidi="he-IL"/>
        </w:rPr>
      </w:pPr>
      <w:r w:rsidRPr="00074334">
        <w:t xml:space="preserve">- </w:t>
      </w:r>
      <w:r w:rsidR="00954C7B">
        <w:t>El t</w:t>
      </w:r>
      <w:r w:rsidRPr="00074334">
        <w:t xml:space="preserve">rato de los profesionales ante situaciones de muerte perinatal: cómo afecta su comportamiento y actitud en los padres y madres. </w:t>
      </w:r>
    </w:p>
    <w:p w14:paraId="17339F5A" w14:textId="4755AB09" w:rsidR="00F34407" w:rsidRDefault="00F34407" w:rsidP="004635F3">
      <w:pPr>
        <w:pStyle w:val="Ttulo1"/>
        <w:spacing w:before="0" w:after="120"/>
        <w:rPr>
          <w:sz w:val="28"/>
          <w:szCs w:val="28"/>
        </w:rPr>
      </w:pPr>
    </w:p>
    <w:p w14:paraId="4F4A4B4F" w14:textId="2201AF65" w:rsidR="007655B4" w:rsidRPr="006D3A8E" w:rsidRDefault="00BD2D12" w:rsidP="004635F3">
      <w:pPr>
        <w:pStyle w:val="Ttulo1"/>
        <w:numPr>
          <w:ilvl w:val="0"/>
          <w:numId w:val="9"/>
        </w:numPr>
        <w:spacing w:before="0" w:after="120"/>
        <w:rPr>
          <w:szCs w:val="28"/>
        </w:rPr>
      </w:pPr>
      <w:bookmarkStart w:id="3" w:name="_Toc69978132"/>
      <w:r w:rsidRPr="006D3A8E">
        <w:rPr>
          <w:rFonts w:cs="Times New Roman"/>
          <w:szCs w:val="28"/>
        </w:rPr>
        <w:t>Metodología</w:t>
      </w:r>
      <w:bookmarkEnd w:id="3"/>
      <w:r w:rsidRPr="006D3A8E">
        <w:rPr>
          <w:rFonts w:cs="Times New Roman"/>
          <w:szCs w:val="28"/>
        </w:rPr>
        <w:t xml:space="preserve"> </w:t>
      </w:r>
    </w:p>
    <w:p w14:paraId="6503BF60" w14:textId="1D7E4E7D" w:rsidR="007655B4" w:rsidRPr="00BD2D12" w:rsidRDefault="00417C94" w:rsidP="004635F3">
      <w:pPr>
        <w:tabs>
          <w:tab w:val="left" w:pos="426"/>
          <w:tab w:val="left" w:pos="8504"/>
        </w:tabs>
        <w:spacing w:after="120" w:line="360" w:lineRule="auto"/>
        <w:ind w:right="-1"/>
        <w:jc w:val="both"/>
        <w:rPr>
          <w:color w:val="000000"/>
        </w:rPr>
      </w:pPr>
      <w:r>
        <w:rPr>
          <w:color w:val="000000"/>
        </w:rPr>
        <w:tab/>
      </w:r>
      <w:r w:rsidR="00BD2D12" w:rsidRPr="00BD2D12">
        <w:rPr>
          <w:color w:val="000000"/>
        </w:rPr>
        <w:t xml:space="preserve">En cuanto a la metodología de este Trabajo de Fin de Grado, se realizará una búsqueda bibliográfica en las siguientes bases de datos: </w:t>
      </w:r>
      <w:proofErr w:type="spellStart"/>
      <w:r w:rsidR="00BD2D12" w:rsidRPr="00BD2D12">
        <w:rPr>
          <w:color w:val="000000"/>
        </w:rPr>
        <w:t>Psicodoc</w:t>
      </w:r>
      <w:proofErr w:type="spellEnd"/>
      <w:r w:rsidR="00BD2D12" w:rsidRPr="00BD2D12">
        <w:rPr>
          <w:color w:val="000000"/>
        </w:rPr>
        <w:t xml:space="preserve">, </w:t>
      </w:r>
      <w:proofErr w:type="spellStart"/>
      <w:r w:rsidR="00BD2D12" w:rsidRPr="00BD2D12">
        <w:rPr>
          <w:color w:val="000000"/>
        </w:rPr>
        <w:t>Psycinfo</w:t>
      </w:r>
      <w:proofErr w:type="spellEnd"/>
      <w:r w:rsidR="00374491">
        <w:rPr>
          <w:color w:val="000000"/>
        </w:rPr>
        <w:t xml:space="preserve">, </w:t>
      </w:r>
      <w:proofErr w:type="spellStart"/>
      <w:r w:rsidR="00374491">
        <w:rPr>
          <w:color w:val="000000"/>
        </w:rPr>
        <w:t>MedLine</w:t>
      </w:r>
      <w:proofErr w:type="spellEnd"/>
      <w:r w:rsidR="00BD2D12" w:rsidRPr="00BD2D12">
        <w:rPr>
          <w:color w:val="000000"/>
        </w:rPr>
        <w:t xml:space="preserve"> y en Instituto Nacional de Estadística. </w:t>
      </w:r>
      <w:r w:rsidR="00C26DAB" w:rsidRPr="00BD2D12">
        <w:rPr>
          <w:color w:val="000000"/>
        </w:rPr>
        <w:t xml:space="preserve">Los términos a utilizar serán los siguientes: </w:t>
      </w:r>
      <w:r w:rsidR="00C26DAB">
        <w:rPr>
          <w:color w:val="000000"/>
        </w:rPr>
        <w:t>duelo perinatal o p</w:t>
      </w:r>
      <w:r w:rsidR="00E80B6D">
        <w:rPr>
          <w:color w:val="000000"/>
        </w:rPr>
        <w:t>é</w:t>
      </w:r>
      <w:r w:rsidR="00C26DAB">
        <w:rPr>
          <w:color w:val="000000"/>
        </w:rPr>
        <w:t xml:space="preserve">rdida de embarazo y guías o protocolos de intervención hospitales; duelo complicado y factores de riesgo o de factores de protección. </w:t>
      </w:r>
    </w:p>
    <w:p w14:paraId="18B18A10" w14:textId="3983EC14" w:rsidR="007655B4" w:rsidRPr="00BD2D12" w:rsidRDefault="00BD2D12" w:rsidP="004635F3">
      <w:pPr>
        <w:tabs>
          <w:tab w:val="left" w:pos="426"/>
        </w:tabs>
        <w:spacing w:after="120" w:line="360" w:lineRule="auto"/>
        <w:jc w:val="both"/>
        <w:rPr>
          <w:color w:val="000000"/>
        </w:rPr>
      </w:pPr>
      <w:r w:rsidRPr="00BD2D12">
        <w:rPr>
          <w:color w:val="000000"/>
        </w:rPr>
        <w:t xml:space="preserve"> </w:t>
      </w:r>
      <w:r>
        <w:rPr>
          <w:color w:val="000000"/>
        </w:rPr>
        <w:tab/>
      </w:r>
      <w:r w:rsidRPr="00BD2D12">
        <w:rPr>
          <w:color w:val="000000"/>
        </w:rPr>
        <w:t>Se seleccionarán los artículos más recientes, a partir del año 20</w:t>
      </w:r>
      <w:r w:rsidR="00F363BE">
        <w:rPr>
          <w:color w:val="000000"/>
        </w:rPr>
        <w:t>1</w:t>
      </w:r>
      <w:r w:rsidR="008B01DE">
        <w:rPr>
          <w:color w:val="000000"/>
        </w:rPr>
        <w:t>0</w:t>
      </w:r>
      <w:r w:rsidRPr="00BD2D12">
        <w:rPr>
          <w:color w:val="000000"/>
        </w:rPr>
        <w:t xml:space="preserve">, y los libros más reconocidos e importantes sobre el tema sin límite de fecha. </w:t>
      </w:r>
      <w:r w:rsidR="008B01DE">
        <w:rPr>
          <w:color w:val="000000"/>
        </w:rPr>
        <w:t xml:space="preserve">Se </w:t>
      </w:r>
      <w:r w:rsidRPr="00BD2D12">
        <w:rPr>
          <w:color w:val="000000"/>
        </w:rPr>
        <w:t>realizarán</w:t>
      </w:r>
      <w:r w:rsidR="00F363BE">
        <w:rPr>
          <w:color w:val="000000"/>
        </w:rPr>
        <w:t xml:space="preserve"> otras </w:t>
      </w:r>
      <w:r w:rsidRPr="00BD2D12">
        <w:rPr>
          <w:color w:val="000000"/>
        </w:rPr>
        <w:t xml:space="preserve">búsquedas usando las referencias más relevantes citadas en los artículos escogidos. </w:t>
      </w:r>
      <w:r w:rsidR="008B01DE">
        <w:rPr>
          <w:color w:val="000000"/>
        </w:rPr>
        <w:t>As</w:t>
      </w:r>
      <w:r w:rsidR="00417C94">
        <w:rPr>
          <w:color w:val="000000"/>
        </w:rPr>
        <w:t>i</w:t>
      </w:r>
      <w:r w:rsidR="008B01DE">
        <w:rPr>
          <w:color w:val="000000"/>
        </w:rPr>
        <w:t xml:space="preserve">mismo, se </w:t>
      </w:r>
      <w:r w:rsidR="008B01DE">
        <w:rPr>
          <w:color w:val="000000"/>
        </w:rPr>
        <w:lastRenderedPageBreak/>
        <w:t xml:space="preserve">seguirán las recomendaciones de los artículos y libros publicados en la web de la Asociación de Apoyo para la muerte perinatal </w:t>
      </w:r>
      <w:proofErr w:type="spellStart"/>
      <w:r w:rsidR="008B01DE">
        <w:rPr>
          <w:color w:val="000000"/>
        </w:rPr>
        <w:t>Umamanita</w:t>
      </w:r>
      <w:proofErr w:type="spellEnd"/>
      <w:r w:rsidR="008B01DE">
        <w:rPr>
          <w:color w:val="000000"/>
        </w:rPr>
        <w:t>.</w:t>
      </w:r>
    </w:p>
    <w:p w14:paraId="7B861C8A" w14:textId="150485BF" w:rsidR="00931258" w:rsidRDefault="00BD2D12" w:rsidP="004635F3">
      <w:pPr>
        <w:spacing w:after="120" w:line="360" w:lineRule="auto"/>
        <w:ind w:firstLine="426"/>
        <w:jc w:val="both"/>
        <w:rPr>
          <w:color w:val="000000"/>
        </w:rPr>
      </w:pPr>
      <w:r w:rsidRPr="00BD2D12">
        <w:rPr>
          <w:color w:val="000000"/>
        </w:rPr>
        <w:t>La búsqueda se realizará tanto en inglés como español independientemente del lugar de origen</w:t>
      </w:r>
      <w:r w:rsidR="00F3293E">
        <w:rPr>
          <w:color w:val="000000"/>
        </w:rPr>
        <w:t>.</w:t>
      </w:r>
      <w:r w:rsidR="00FE6456">
        <w:rPr>
          <w:color w:val="000000"/>
        </w:rPr>
        <w:t xml:space="preserve"> </w:t>
      </w:r>
    </w:p>
    <w:p w14:paraId="103C0EE0" w14:textId="053B582B" w:rsidR="00697B25" w:rsidRDefault="00931258" w:rsidP="004635F3">
      <w:pPr>
        <w:spacing w:line="360" w:lineRule="auto"/>
        <w:jc w:val="both"/>
        <w:rPr>
          <w:color w:val="000000"/>
        </w:rPr>
      </w:pPr>
      <w:r>
        <w:rPr>
          <w:color w:val="000000"/>
        </w:rPr>
        <w:t>La figura 1 muestra</w:t>
      </w:r>
      <w:r w:rsidR="00593FD5">
        <w:rPr>
          <w:color w:val="000000"/>
        </w:rPr>
        <w:t xml:space="preserve"> la estrategia de búsqueda utilizada para el presente Trabajo de Fin de Gra</w:t>
      </w:r>
      <w:r w:rsidR="00580B41">
        <w:rPr>
          <w:color w:val="000000"/>
        </w:rPr>
        <w:t>do.</w:t>
      </w:r>
    </w:p>
    <w:p w14:paraId="4676298B" w14:textId="51AD1269" w:rsidR="007655B4" w:rsidRDefault="00697B25" w:rsidP="008B01DE">
      <w:pPr>
        <w:spacing w:line="360" w:lineRule="auto"/>
        <w:ind w:firstLine="426"/>
        <w:jc w:val="both"/>
        <w:rPr>
          <w:color w:val="000000"/>
        </w:rPr>
      </w:pPr>
      <w:r>
        <w:rPr>
          <w:noProof/>
          <w:color w:val="000000"/>
        </w:rPr>
        <mc:AlternateContent>
          <mc:Choice Requires="wps">
            <w:drawing>
              <wp:anchor distT="0" distB="0" distL="114300" distR="114300" simplePos="0" relativeHeight="251661312" behindDoc="0" locked="0" layoutInCell="1" allowOverlap="1" wp14:anchorId="7B4BA759" wp14:editId="7B51F041">
                <wp:simplePos x="0" y="0"/>
                <wp:positionH relativeFrom="column">
                  <wp:posOffset>2789555</wp:posOffset>
                </wp:positionH>
                <wp:positionV relativeFrom="paragraph">
                  <wp:posOffset>110490</wp:posOffset>
                </wp:positionV>
                <wp:extent cx="1665515" cy="1409700"/>
                <wp:effectExtent l="0" t="0" r="11430" b="12700"/>
                <wp:wrapNone/>
                <wp:docPr id="3" name="Rectángulo 3"/>
                <wp:cNvGraphicFramePr/>
                <a:graphic xmlns:a="http://schemas.openxmlformats.org/drawingml/2006/main">
                  <a:graphicData uri="http://schemas.microsoft.com/office/word/2010/wordprocessingShape">
                    <wps:wsp>
                      <wps:cNvSpPr/>
                      <wps:spPr>
                        <a:xfrm>
                          <a:off x="0" y="0"/>
                          <a:ext cx="1665515" cy="1409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FAB3C73" w14:textId="0DBCED1F" w:rsidR="006E34A1" w:rsidRDefault="006E34A1" w:rsidP="00697B25">
                            <w:pPr>
                              <w:jc w:val="center"/>
                            </w:pPr>
                            <w:r>
                              <w:t xml:space="preserve">Referencias potencialmente relevantes extraídas de otras fuentes: </w:t>
                            </w:r>
                          </w:p>
                          <w:p w14:paraId="23E16E5E" w14:textId="09B88D0F" w:rsidR="006E34A1" w:rsidRDefault="006E34A1" w:rsidP="00697B25">
                            <w:pPr>
                              <w:jc w:val="center"/>
                            </w:pPr>
                            <w: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BA759" id="Rectángulo 3" o:spid="_x0000_s1026" style="position:absolute;left:0;text-align:left;margin-left:219.65pt;margin-top:8.7pt;width:131.15pt;height:11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" fillcolor="white [3201]" strokecolor="black [3213]" strokeweight="1pt">
                <v:textbox>
                  <w:txbxContent>
                    <w:p w14:paraId="3FAB3C73" w14:textId="0DBCED1F" w:rsidR="006E34A1" w:rsidRDefault="006E34A1" w:rsidP="00697B25">
                      <w:pPr>
                        <w:jc w:val="center"/>
                      </w:pPr>
                      <w:r>
                        <w:t xml:space="preserve">Referencias potencialmente relevantes extraídas de otras fuentes: </w:t>
                      </w:r>
                    </w:p>
                    <w:p w14:paraId="23E16E5E" w14:textId="09B88D0F" w:rsidR="006E34A1" w:rsidRDefault="006E34A1" w:rsidP="00697B25">
                      <w:pPr>
                        <w:jc w:val="center"/>
                      </w:pPr>
                      <w:r>
                        <w:t>22</w:t>
                      </w:r>
                    </w:p>
                  </w:txbxContent>
                </v:textbox>
              </v:rect>
            </w:pict>
          </mc:Fallback>
        </mc:AlternateContent>
      </w:r>
      <w:r w:rsidR="007655B4">
        <w:rPr>
          <w:noProof/>
          <w:color w:val="000000"/>
        </w:rPr>
        <mc:AlternateContent>
          <mc:Choice Requires="wps">
            <w:drawing>
              <wp:anchor distT="0" distB="0" distL="114300" distR="114300" simplePos="0" relativeHeight="251660288" behindDoc="0" locked="0" layoutInCell="1" allowOverlap="1" wp14:anchorId="1CA4D072" wp14:editId="29D6A0CA">
                <wp:simplePos x="0" y="0"/>
                <wp:positionH relativeFrom="column">
                  <wp:posOffset>253365</wp:posOffset>
                </wp:positionH>
                <wp:positionV relativeFrom="paragraph">
                  <wp:posOffset>105410</wp:posOffset>
                </wp:positionV>
                <wp:extent cx="1841500" cy="1409700"/>
                <wp:effectExtent l="0" t="0" r="12700" b="12700"/>
                <wp:wrapNone/>
                <wp:docPr id="1" name="Rectángulo 1"/>
                <wp:cNvGraphicFramePr/>
                <a:graphic xmlns:a="http://schemas.openxmlformats.org/drawingml/2006/main">
                  <a:graphicData uri="http://schemas.microsoft.com/office/word/2010/wordprocessingShape">
                    <wps:wsp>
                      <wps:cNvSpPr/>
                      <wps:spPr>
                        <a:xfrm>
                          <a:off x="0" y="0"/>
                          <a:ext cx="1841500" cy="1409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C79D253" w14:textId="556D792A" w:rsidR="006E34A1" w:rsidRDefault="006E34A1" w:rsidP="00697B25">
                            <w:pPr>
                              <w:jc w:val="center"/>
                            </w:pPr>
                            <w:r>
                              <w:t>Referencias potencialmente relevantes extraídas de bases de datos (</w:t>
                            </w:r>
                            <w:proofErr w:type="spellStart"/>
                            <w:r>
                              <w:t>Medline</w:t>
                            </w:r>
                            <w:proofErr w:type="spellEnd"/>
                            <w:r>
                              <w:t xml:space="preserve">, </w:t>
                            </w:r>
                            <w:proofErr w:type="spellStart"/>
                            <w:r>
                              <w:t>PsycInfo</w:t>
                            </w:r>
                            <w:proofErr w:type="spellEnd"/>
                            <w:r>
                              <w:t xml:space="preserve"> y </w:t>
                            </w:r>
                            <w:proofErr w:type="spellStart"/>
                            <w:r>
                              <w:t>Psicodoc</w:t>
                            </w:r>
                            <w:proofErr w:type="spellEnd"/>
                            <w:r>
                              <w:t xml:space="preserve">): </w:t>
                            </w:r>
                          </w:p>
                          <w:p w14:paraId="63CE17D9" w14:textId="4AE86FE4" w:rsidR="006E34A1" w:rsidRDefault="006E34A1" w:rsidP="00697B25">
                            <w:pPr>
                              <w:jc w:val="center"/>
                            </w:pPr>
                            <w:r>
                              <w:t>70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D072" id="Rectángulo 1" o:spid="_x0000_s1027" style="position:absolute;left:0;text-align:left;margin-left:19.95pt;margin-top:8.3pt;width:145pt;height:1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" fillcolor="white [3201]" strokecolor="black [3213]" strokeweight="1pt">
                <v:textbox>
                  <w:txbxContent>
                    <w:p w14:paraId="2C79D253" w14:textId="556D792A" w:rsidR="006E34A1" w:rsidRDefault="006E34A1" w:rsidP="00697B25">
                      <w:pPr>
                        <w:jc w:val="center"/>
                      </w:pPr>
                      <w:r>
                        <w:t xml:space="preserve">Referencias potencialmente relevantes extraídas de bases de datos (Medline, PsycInfo y Psicodoc): </w:t>
                      </w:r>
                    </w:p>
                    <w:p w14:paraId="63CE17D9" w14:textId="4AE86FE4" w:rsidR="006E34A1" w:rsidRDefault="006E34A1" w:rsidP="00697B25">
                      <w:pPr>
                        <w:jc w:val="center"/>
                      </w:pPr>
                      <w:r>
                        <w:t>70</w:t>
                      </w:r>
                    </w:p>
                  </w:txbxContent>
                </v:textbox>
              </v:rect>
            </w:pict>
          </mc:Fallback>
        </mc:AlternateContent>
      </w:r>
    </w:p>
    <w:p w14:paraId="1C6039FA" w14:textId="77777777" w:rsidR="007655B4" w:rsidRPr="00BD2D12" w:rsidRDefault="007655B4" w:rsidP="008B01DE">
      <w:pPr>
        <w:spacing w:line="360" w:lineRule="auto"/>
        <w:ind w:firstLine="426"/>
        <w:jc w:val="both"/>
        <w:rPr>
          <w:color w:val="000000"/>
        </w:rPr>
      </w:pPr>
    </w:p>
    <w:p w14:paraId="3B179AAC" w14:textId="73FBBE66" w:rsidR="00BD2D12" w:rsidRDefault="00BD2D12" w:rsidP="00BD2D12">
      <w:pPr>
        <w:rPr>
          <w:b/>
          <w:szCs w:val="28"/>
        </w:rPr>
      </w:pPr>
    </w:p>
    <w:p w14:paraId="1BC44DB0" w14:textId="54E516E7" w:rsidR="00697B25" w:rsidRDefault="00697B25" w:rsidP="00BD2D12">
      <w:pPr>
        <w:rPr>
          <w:b/>
          <w:szCs w:val="28"/>
        </w:rPr>
      </w:pPr>
    </w:p>
    <w:p w14:paraId="73AC7E12" w14:textId="3B6D76CB" w:rsidR="00697B25" w:rsidRDefault="00697B25" w:rsidP="00BD2D12">
      <w:pPr>
        <w:rPr>
          <w:b/>
          <w:szCs w:val="28"/>
        </w:rPr>
      </w:pPr>
    </w:p>
    <w:p w14:paraId="71732621" w14:textId="698ABEC4" w:rsidR="00697B25" w:rsidRDefault="00697B25" w:rsidP="00BD2D12">
      <w:pPr>
        <w:rPr>
          <w:b/>
          <w:szCs w:val="28"/>
        </w:rPr>
      </w:pPr>
    </w:p>
    <w:p w14:paraId="0AC54BEF" w14:textId="4DFEC46C" w:rsidR="00697B25" w:rsidRDefault="00697B25" w:rsidP="00BD2D12">
      <w:pPr>
        <w:rPr>
          <w:b/>
          <w:szCs w:val="28"/>
        </w:rPr>
      </w:pPr>
    </w:p>
    <w:p w14:paraId="41C250B4" w14:textId="6F5192FF" w:rsidR="00697B25" w:rsidRDefault="00697B25" w:rsidP="00BD2D12">
      <w:pPr>
        <w:rPr>
          <w:b/>
          <w:szCs w:val="28"/>
        </w:rPr>
      </w:pPr>
      <w:r>
        <w:rPr>
          <w:b/>
          <w:noProof/>
          <w:szCs w:val="28"/>
        </w:rPr>
        <mc:AlternateContent>
          <mc:Choice Requires="wps">
            <w:drawing>
              <wp:anchor distT="0" distB="0" distL="114300" distR="114300" simplePos="0" relativeHeight="251664384" behindDoc="0" locked="0" layoutInCell="1" allowOverlap="1" wp14:anchorId="2781269E" wp14:editId="0F963E2A">
                <wp:simplePos x="0" y="0"/>
                <wp:positionH relativeFrom="column">
                  <wp:posOffset>3377565</wp:posOffset>
                </wp:positionH>
                <wp:positionV relativeFrom="paragraph">
                  <wp:posOffset>118473</wp:posOffset>
                </wp:positionV>
                <wp:extent cx="0" cy="615043"/>
                <wp:effectExtent l="0" t="0" r="12700" b="7620"/>
                <wp:wrapNone/>
                <wp:docPr id="6" name="Conector recto 6"/>
                <wp:cNvGraphicFramePr/>
                <a:graphic xmlns:a="http://schemas.openxmlformats.org/drawingml/2006/main">
                  <a:graphicData uri="http://schemas.microsoft.com/office/word/2010/wordprocessingShape">
                    <wps:wsp>
                      <wps:cNvCnPr/>
                      <wps:spPr>
                        <a:xfrm flipV="1">
                          <a:off x="0" y="0"/>
                          <a:ext cx="0" cy="6150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8EF03E" id="Conector recto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65.95pt,9.35pt" to="265.95pt,5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" strokecolor="black [3200]" strokeweight=".5pt">
                <v:stroke joinstyle="miter"/>
              </v:line>
            </w:pict>
          </mc:Fallback>
        </mc:AlternateContent>
      </w:r>
      <w:r>
        <w:rPr>
          <w:b/>
          <w:noProof/>
          <w:szCs w:val="28"/>
        </w:rPr>
        <mc:AlternateContent>
          <mc:Choice Requires="wps">
            <w:drawing>
              <wp:anchor distT="0" distB="0" distL="114300" distR="114300" simplePos="0" relativeHeight="251662336" behindDoc="0" locked="0" layoutInCell="1" allowOverlap="1" wp14:anchorId="7077D497" wp14:editId="5CCDF8DF">
                <wp:simplePos x="0" y="0"/>
                <wp:positionH relativeFrom="column">
                  <wp:posOffset>977265</wp:posOffset>
                </wp:positionH>
                <wp:positionV relativeFrom="paragraph">
                  <wp:posOffset>118473</wp:posOffset>
                </wp:positionV>
                <wp:extent cx="0" cy="615043"/>
                <wp:effectExtent l="0" t="0" r="12700" b="7620"/>
                <wp:wrapNone/>
                <wp:docPr id="4" name="Conector recto 4"/>
                <wp:cNvGraphicFramePr/>
                <a:graphic xmlns:a="http://schemas.openxmlformats.org/drawingml/2006/main">
                  <a:graphicData uri="http://schemas.microsoft.com/office/word/2010/wordprocessingShape">
                    <wps:wsp>
                      <wps:cNvCnPr/>
                      <wps:spPr>
                        <a:xfrm>
                          <a:off x="0" y="0"/>
                          <a:ext cx="0" cy="6150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3E20AA"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6.95pt,9.35pt" to="76.95pt,57.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" strokecolor="black [3200]" strokeweight=".5pt">
                <v:stroke joinstyle="miter"/>
              </v:line>
            </w:pict>
          </mc:Fallback>
        </mc:AlternateContent>
      </w:r>
    </w:p>
    <w:p w14:paraId="2AAAE726" w14:textId="79725A18" w:rsidR="00697B25" w:rsidRDefault="00697B25" w:rsidP="00BD2D12">
      <w:pPr>
        <w:rPr>
          <w:b/>
          <w:szCs w:val="28"/>
        </w:rPr>
      </w:pPr>
    </w:p>
    <w:p w14:paraId="32F73AE3" w14:textId="519AED28" w:rsidR="00697B25" w:rsidRDefault="00697B25" w:rsidP="00BD2D12">
      <w:pPr>
        <w:rPr>
          <w:b/>
          <w:szCs w:val="28"/>
        </w:rPr>
      </w:pPr>
    </w:p>
    <w:p w14:paraId="3F88F771" w14:textId="048970B6" w:rsidR="00697B25" w:rsidRDefault="00697B25" w:rsidP="00BD2D12">
      <w:pPr>
        <w:rPr>
          <w:b/>
          <w:szCs w:val="28"/>
        </w:rPr>
      </w:pPr>
    </w:p>
    <w:p w14:paraId="27B5B49C" w14:textId="16438F3D" w:rsidR="00697B25" w:rsidRDefault="00697B25" w:rsidP="00BD2D12">
      <w:pPr>
        <w:rPr>
          <w:b/>
          <w:szCs w:val="28"/>
        </w:rPr>
      </w:pPr>
      <w:r>
        <w:rPr>
          <w:b/>
          <w:noProof/>
          <w:szCs w:val="28"/>
        </w:rPr>
        <mc:AlternateContent>
          <mc:Choice Requires="wps">
            <w:drawing>
              <wp:anchor distT="0" distB="0" distL="114300" distR="114300" simplePos="0" relativeHeight="251666432" behindDoc="0" locked="0" layoutInCell="1" allowOverlap="1" wp14:anchorId="6D161E10" wp14:editId="4FEB0A51">
                <wp:simplePos x="0" y="0"/>
                <wp:positionH relativeFrom="column">
                  <wp:posOffset>2463165</wp:posOffset>
                </wp:positionH>
                <wp:positionV relativeFrom="paragraph">
                  <wp:posOffset>146050</wp:posOffset>
                </wp:positionV>
                <wp:extent cx="2432957" cy="326209"/>
                <wp:effectExtent l="0" t="0" r="18415" b="17145"/>
                <wp:wrapNone/>
                <wp:docPr id="8" name="Cuadro de texto 8"/>
                <wp:cNvGraphicFramePr/>
                <a:graphic xmlns:a="http://schemas.openxmlformats.org/drawingml/2006/main">
                  <a:graphicData uri="http://schemas.microsoft.com/office/word/2010/wordprocessingShape">
                    <wps:wsp>
                      <wps:cNvSpPr txBox="1"/>
                      <wps:spPr>
                        <a:xfrm>
                          <a:off x="0" y="0"/>
                          <a:ext cx="2432957" cy="326209"/>
                        </a:xfrm>
                        <a:prstGeom prst="rect">
                          <a:avLst/>
                        </a:prstGeom>
                        <a:solidFill>
                          <a:schemeClr val="lt1"/>
                        </a:solidFill>
                        <a:ln w="6350">
                          <a:solidFill>
                            <a:prstClr val="black"/>
                          </a:solidFill>
                        </a:ln>
                      </wps:spPr>
                      <wps:txbx>
                        <w:txbxContent>
                          <w:p w14:paraId="18214E0D" w14:textId="2B0FDB81" w:rsidR="006E34A1" w:rsidRDefault="006E34A1">
                            <w:r>
                              <w:t>Artículos duplicados: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D161E10" id="_x0000_t202" coordsize="21600,21600" o:spt="202" path="m,l,21600r21600,l21600,xe">
                <v:stroke joinstyle="miter"/>
                <v:path gradientshapeok="t" o:connecttype="rect"/>
              </v:shapetype>
              <v:shape id="Cuadro de texto 8" o:spid="_x0000_s1028" type="#_x0000_t202" style="position:absolute;margin-left:193.95pt;margin-top:11.5pt;width:191.55pt;height:25.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" fillcolor="white [3201]" strokeweight=".5pt">
                <v:textbox>
                  <w:txbxContent>
                    <w:p w14:paraId="18214E0D" w14:textId="2B0FDB81" w:rsidR="006E34A1" w:rsidRDefault="006E34A1">
                      <w:r>
                        <w:t>Artículos duplicados: 6</w:t>
                      </w:r>
                    </w:p>
                  </w:txbxContent>
                </v:textbox>
              </v:shape>
            </w:pict>
          </mc:Fallback>
        </mc:AlternateContent>
      </w:r>
      <w:r>
        <w:rPr>
          <w:b/>
          <w:noProof/>
          <w:szCs w:val="28"/>
        </w:rPr>
        <mc:AlternateContent>
          <mc:Choice Requires="wps">
            <w:drawing>
              <wp:anchor distT="0" distB="0" distL="114300" distR="114300" simplePos="0" relativeHeight="251665408" behindDoc="0" locked="0" layoutInCell="1" allowOverlap="1" wp14:anchorId="64D67352" wp14:editId="50BBFD3F">
                <wp:simplePos x="0" y="0"/>
                <wp:positionH relativeFrom="column">
                  <wp:posOffset>2100308</wp:posOffset>
                </wp:positionH>
                <wp:positionV relativeFrom="paragraph">
                  <wp:posOffset>32476</wp:posOffset>
                </wp:positionV>
                <wp:extent cx="0" cy="653143"/>
                <wp:effectExtent l="0" t="0" r="12700" b="7620"/>
                <wp:wrapNone/>
                <wp:docPr id="7" name="Conector recto 7"/>
                <wp:cNvGraphicFramePr/>
                <a:graphic xmlns:a="http://schemas.openxmlformats.org/drawingml/2006/main">
                  <a:graphicData uri="http://schemas.microsoft.com/office/word/2010/wordprocessingShape">
                    <wps:wsp>
                      <wps:cNvCnPr/>
                      <wps:spPr>
                        <a:xfrm>
                          <a:off x="0" y="0"/>
                          <a:ext cx="0" cy="6531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7B3E54" id="Conector rec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65.4pt,2.55pt" to="165.4pt,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" strokecolor="black [3200]" strokeweight=".5pt">
                <v:stroke joinstyle="miter"/>
              </v:line>
            </w:pict>
          </mc:Fallback>
        </mc:AlternateContent>
      </w:r>
      <w:r>
        <w:rPr>
          <w:b/>
          <w:noProof/>
          <w:szCs w:val="28"/>
        </w:rPr>
        <mc:AlternateContent>
          <mc:Choice Requires="wps">
            <w:drawing>
              <wp:anchor distT="0" distB="0" distL="114300" distR="114300" simplePos="0" relativeHeight="251663360" behindDoc="0" locked="0" layoutInCell="1" allowOverlap="1" wp14:anchorId="7E9F3516" wp14:editId="3928A410">
                <wp:simplePos x="0" y="0"/>
                <wp:positionH relativeFrom="column">
                  <wp:posOffset>977265</wp:posOffset>
                </wp:positionH>
                <wp:positionV relativeFrom="paragraph">
                  <wp:posOffset>26670</wp:posOffset>
                </wp:positionV>
                <wp:extent cx="2400300" cy="0"/>
                <wp:effectExtent l="0" t="0" r="12700" b="12700"/>
                <wp:wrapNone/>
                <wp:docPr id="5" name="Conector recto 5"/>
                <wp:cNvGraphicFramePr/>
                <a:graphic xmlns:a="http://schemas.openxmlformats.org/drawingml/2006/main">
                  <a:graphicData uri="http://schemas.microsoft.com/office/word/2010/wordprocessingShape">
                    <wps:wsp>
                      <wps:cNvCnPr/>
                      <wps:spPr>
                        <a:xfrm>
                          <a:off x="0" y="0"/>
                          <a:ext cx="2400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96EBCF"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6.95pt,2.1pt" to="265.95pt,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" strokecolor="black [3200]" strokeweight=".5pt">
                <v:stroke joinstyle="miter"/>
              </v:line>
            </w:pict>
          </mc:Fallback>
        </mc:AlternateContent>
      </w:r>
    </w:p>
    <w:p w14:paraId="7482BB24" w14:textId="51467000" w:rsidR="00697B25" w:rsidRDefault="00697B25" w:rsidP="00BD2D12">
      <w:pPr>
        <w:rPr>
          <w:b/>
          <w:szCs w:val="28"/>
        </w:rPr>
      </w:pPr>
    </w:p>
    <w:p w14:paraId="303BA2A6" w14:textId="3CFE783D" w:rsidR="00697B25" w:rsidRDefault="00697B25" w:rsidP="00BD2D12">
      <w:pPr>
        <w:rPr>
          <w:b/>
          <w:szCs w:val="28"/>
        </w:rPr>
      </w:pPr>
    </w:p>
    <w:p w14:paraId="53E08BD9" w14:textId="3BD649D0" w:rsidR="00697B25" w:rsidRDefault="00697B25" w:rsidP="00BD2D12">
      <w:pPr>
        <w:rPr>
          <w:b/>
          <w:szCs w:val="28"/>
        </w:rPr>
      </w:pPr>
      <w:r>
        <w:rPr>
          <w:b/>
          <w:noProof/>
          <w:szCs w:val="28"/>
        </w:rPr>
        <mc:AlternateContent>
          <mc:Choice Requires="wps">
            <w:drawing>
              <wp:anchor distT="0" distB="0" distL="114300" distR="114300" simplePos="0" relativeHeight="251667456" behindDoc="0" locked="0" layoutInCell="1" allowOverlap="1" wp14:anchorId="26DA7367" wp14:editId="1A642B39">
                <wp:simplePos x="0" y="0"/>
                <wp:positionH relativeFrom="column">
                  <wp:posOffset>699679</wp:posOffset>
                </wp:positionH>
                <wp:positionV relativeFrom="paragraph">
                  <wp:posOffset>159476</wp:posOffset>
                </wp:positionV>
                <wp:extent cx="2873829" cy="963748"/>
                <wp:effectExtent l="0" t="0" r="9525" b="14605"/>
                <wp:wrapNone/>
                <wp:docPr id="9" name="Rectángulo 9"/>
                <wp:cNvGraphicFramePr/>
                <a:graphic xmlns:a="http://schemas.openxmlformats.org/drawingml/2006/main">
                  <a:graphicData uri="http://schemas.microsoft.com/office/word/2010/wordprocessingShape">
                    <wps:wsp>
                      <wps:cNvSpPr/>
                      <wps:spPr>
                        <a:xfrm>
                          <a:off x="0" y="0"/>
                          <a:ext cx="2873829" cy="96374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FF08D2A" w14:textId="52196E12" w:rsidR="006E34A1" w:rsidRDefault="006E34A1" w:rsidP="00697B25">
                            <w:pPr>
                              <w:jc w:val="center"/>
                            </w:pPr>
                            <w:r>
                              <w:t>Resúmenes examinados después de eliminar los duplicados: 86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DA7367" id="Rectángulo 9" o:spid="_x0000_s1029" style="position:absolute;margin-left:55.1pt;margin-top:12.55pt;width:226.3pt;height:7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" fillcolor="white [3201]" strokecolor="black [3213]" strokeweight="1pt">
                <v:textbox>
                  <w:txbxContent>
                    <w:p w14:paraId="0FF08D2A" w14:textId="52196E12" w:rsidR="006E34A1" w:rsidRDefault="006E34A1" w:rsidP="00697B25">
                      <w:pPr>
                        <w:jc w:val="center"/>
                      </w:pPr>
                      <w:r>
                        <w:t>Resúmenes examinados después de eliminar los duplicados: 86</w:t>
                      </w:r>
                    </w:p>
                  </w:txbxContent>
                </v:textbox>
              </v:rect>
            </w:pict>
          </mc:Fallback>
        </mc:AlternateContent>
      </w:r>
    </w:p>
    <w:p w14:paraId="0CF7E75E" w14:textId="1D73BA2C" w:rsidR="00697B25" w:rsidRDefault="00697B25" w:rsidP="00BD2D12">
      <w:pPr>
        <w:rPr>
          <w:b/>
          <w:szCs w:val="28"/>
        </w:rPr>
      </w:pPr>
    </w:p>
    <w:p w14:paraId="7BB9E639" w14:textId="25C21A69" w:rsidR="00697B25" w:rsidRDefault="00697B25" w:rsidP="00BD2D12">
      <w:pPr>
        <w:rPr>
          <w:b/>
          <w:szCs w:val="28"/>
        </w:rPr>
      </w:pPr>
    </w:p>
    <w:p w14:paraId="227BF1CF" w14:textId="07F84681" w:rsidR="00697B25" w:rsidRDefault="00697B25" w:rsidP="00BD2D12">
      <w:pPr>
        <w:rPr>
          <w:b/>
          <w:szCs w:val="28"/>
        </w:rPr>
      </w:pPr>
    </w:p>
    <w:p w14:paraId="5AB56E18" w14:textId="7D4D8780" w:rsidR="00697B25" w:rsidRDefault="00697B25" w:rsidP="00BD2D12">
      <w:pPr>
        <w:rPr>
          <w:b/>
          <w:szCs w:val="28"/>
        </w:rPr>
      </w:pPr>
    </w:p>
    <w:p w14:paraId="22543236" w14:textId="56103F68" w:rsidR="00697B25" w:rsidRDefault="00697B25" w:rsidP="00BD2D12">
      <w:pPr>
        <w:rPr>
          <w:b/>
          <w:szCs w:val="28"/>
        </w:rPr>
      </w:pPr>
    </w:p>
    <w:p w14:paraId="765D4201" w14:textId="133FF191" w:rsidR="00697B25" w:rsidRDefault="00697B25" w:rsidP="00BD2D12">
      <w:pPr>
        <w:rPr>
          <w:b/>
          <w:szCs w:val="28"/>
        </w:rPr>
      </w:pPr>
      <w:r>
        <w:rPr>
          <w:b/>
          <w:noProof/>
          <w:szCs w:val="28"/>
        </w:rPr>
        <mc:AlternateContent>
          <mc:Choice Requires="wps">
            <w:drawing>
              <wp:anchor distT="0" distB="0" distL="114300" distR="114300" simplePos="0" relativeHeight="251668480" behindDoc="0" locked="0" layoutInCell="1" allowOverlap="1" wp14:anchorId="47177F4C" wp14:editId="417BD0C6">
                <wp:simplePos x="0" y="0"/>
                <wp:positionH relativeFrom="column">
                  <wp:posOffset>2100308</wp:posOffset>
                </wp:positionH>
                <wp:positionV relativeFrom="paragraph">
                  <wp:posOffset>72389</wp:posOffset>
                </wp:positionV>
                <wp:extent cx="3628" cy="898071"/>
                <wp:effectExtent l="0" t="0" r="22225" b="16510"/>
                <wp:wrapNone/>
                <wp:docPr id="10" name="Conector recto 10"/>
                <wp:cNvGraphicFramePr/>
                <a:graphic xmlns:a="http://schemas.openxmlformats.org/drawingml/2006/main">
                  <a:graphicData uri="http://schemas.microsoft.com/office/word/2010/wordprocessingShape">
                    <wps:wsp>
                      <wps:cNvCnPr/>
                      <wps:spPr>
                        <a:xfrm flipH="1">
                          <a:off x="0" y="0"/>
                          <a:ext cx="3628" cy="8980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AB258CE" id="Conector recto 10" o:spid="_x0000_s1026" style="position:absolute;flip:x;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5.4pt,5.7pt" to="165.7pt,76.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" strokecolor="black [3200]" strokeweight=".5pt">
                <v:stroke joinstyle="miter"/>
              </v:line>
            </w:pict>
          </mc:Fallback>
        </mc:AlternateContent>
      </w:r>
    </w:p>
    <w:p w14:paraId="67470607" w14:textId="485D57A4" w:rsidR="00697B25" w:rsidRDefault="00782761" w:rsidP="00BD2D12">
      <w:pPr>
        <w:rPr>
          <w:b/>
          <w:szCs w:val="28"/>
        </w:rPr>
      </w:pPr>
      <w:r>
        <w:rPr>
          <w:b/>
          <w:noProof/>
          <w:szCs w:val="28"/>
        </w:rPr>
        <mc:AlternateContent>
          <mc:Choice Requires="wps">
            <w:drawing>
              <wp:anchor distT="0" distB="0" distL="114300" distR="114300" simplePos="0" relativeHeight="251669504" behindDoc="0" locked="0" layoutInCell="1" allowOverlap="1" wp14:anchorId="348194C4" wp14:editId="26E074C5">
                <wp:simplePos x="0" y="0"/>
                <wp:positionH relativeFrom="column">
                  <wp:posOffset>2463165</wp:posOffset>
                </wp:positionH>
                <wp:positionV relativeFrom="paragraph">
                  <wp:posOffset>76744</wp:posOffset>
                </wp:positionV>
                <wp:extent cx="2644775" cy="522515"/>
                <wp:effectExtent l="0" t="0" r="9525" b="11430"/>
                <wp:wrapNone/>
                <wp:docPr id="11" name="Cuadro de texto 11"/>
                <wp:cNvGraphicFramePr/>
                <a:graphic xmlns:a="http://schemas.openxmlformats.org/drawingml/2006/main">
                  <a:graphicData uri="http://schemas.microsoft.com/office/word/2010/wordprocessingShape">
                    <wps:wsp>
                      <wps:cNvSpPr txBox="1"/>
                      <wps:spPr>
                        <a:xfrm>
                          <a:off x="0" y="0"/>
                          <a:ext cx="2644775" cy="522515"/>
                        </a:xfrm>
                        <a:prstGeom prst="rect">
                          <a:avLst/>
                        </a:prstGeom>
                        <a:solidFill>
                          <a:schemeClr val="lt1"/>
                        </a:solidFill>
                        <a:ln w="6350">
                          <a:solidFill>
                            <a:prstClr val="black"/>
                          </a:solidFill>
                        </a:ln>
                      </wps:spPr>
                      <wps:txbx>
                        <w:txbxContent>
                          <w:p w14:paraId="5EBF9610" w14:textId="5F04429B" w:rsidR="006E34A1" w:rsidRDefault="006E34A1">
                            <w:r>
                              <w:t>Resúmenes excluidos por no ajustarse a los términos: 41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8194C4" id="Cuadro de texto 11" o:spid="_x0000_s1030" type="#_x0000_t202" style="position:absolute;margin-left:193.95pt;margin-top:6.05pt;width:208.25pt;height:41.1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" fillcolor="white [3201]" strokeweight=".5pt">
                <v:textbox>
                  <w:txbxContent>
                    <w:p w14:paraId="5EBF9610" w14:textId="5F04429B" w:rsidR="006E34A1" w:rsidRDefault="006E34A1">
                      <w:r>
                        <w:t>Resúmenes excluidos por no ajustarse a los términos: 41</w:t>
                      </w:r>
                    </w:p>
                  </w:txbxContent>
                </v:textbox>
              </v:shape>
            </w:pict>
          </mc:Fallback>
        </mc:AlternateContent>
      </w:r>
    </w:p>
    <w:p w14:paraId="60775008" w14:textId="5C461B18" w:rsidR="00697B25" w:rsidRDefault="00697B25" w:rsidP="00BD2D12">
      <w:pPr>
        <w:rPr>
          <w:b/>
          <w:szCs w:val="28"/>
        </w:rPr>
      </w:pPr>
    </w:p>
    <w:p w14:paraId="088A5FE8" w14:textId="3F8E083F" w:rsidR="00697B25" w:rsidRDefault="00697B25" w:rsidP="00BD2D12">
      <w:pPr>
        <w:rPr>
          <w:b/>
          <w:szCs w:val="28"/>
        </w:rPr>
      </w:pPr>
    </w:p>
    <w:p w14:paraId="46DF1EDF" w14:textId="78B01D83" w:rsidR="00697B25" w:rsidRDefault="00697B25" w:rsidP="00BD2D12">
      <w:pPr>
        <w:rPr>
          <w:b/>
          <w:szCs w:val="28"/>
        </w:rPr>
      </w:pPr>
    </w:p>
    <w:p w14:paraId="176915E4" w14:textId="49E4F1F9" w:rsidR="00697B25" w:rsidRDefault="00782761" w:rsidP="00BD2D12">
      <w:pPr>
        <w:rPr>
          <w:b/>
          <w:szCs w:val="28"/>
        </w:rPr>
      </w:pPr>
      <w:r>
        <w:rPr>
          <w:b/>
          <w:noProof/>
          <w:szCs w:val="28"/>
        </w:rPr>
        <mc:AlternateContent>
          <mc:Choice Requires="wps">
            <w:drawing>
              <wp:anchor distT="0" distB="0" distL="114300" distR="114300" simplePos="0" relativeHeight="251670528" behindDoc="0" locked="0" layoutInCell="1" allowOverlap="1" wp14:anchorId="6F23C54E" wp14:editId="6FE6D5FA">
                <wp:simplePos x="0" y="0"/>
                <wp:positionH relativeFrom="column">
                  <wp:posOffset>699679</wp:posOffset>
                </wp:positionH>
                <wp:positionV relativeFrom="paragraph">
                  <wp:posOffset>93980</wp:posOffset>
                </wp:positionV>
                <wp:extent cx="2873375" cy="636996"/>
                <wp:effectExtent l="0" t="0" r="9525" b="10795"/>
                <wp:wrapNone/>
                <wp:docPr id="12" name="Rectángulo 12"/>
                <wp:cNvGraphicFramePr/>
                <a:graphic xmlns:a="http://schemas.openxmlformats.org/drawingml/2006/main">
                  <a:graphicData uri="http://schemas.microsoft.com/office/word/2010/wordprocessingShape">
                    <wps:wsp>
                      <wps:cNvSpPr/>
                      <wps:spPr>
                        <a:xfrm>
                          <a:off x="0" y="0"/>
                          <a:ext cx="2873375" cy="63699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DD217C6" w14:textId="34A09197" w:rsidR="006E34A1" w:rsidRDefault="006E34A1" w:rsidP="00782761">
                            <w:pPr>
                              <w:jc w:val="center"/>
                            </w:pPr>
                            <w:r>
                              <w:t>Publicaciones incluidas para revisión de texto completo: 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23C54E" id="Rectángulo 12" o:spid="_x0000_s1031" style="position:absolute;margin-left:55.1pt;margin-top:7.4pt;width:226.25pt;height:50.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" fillcolor="white [3201]" strokecolor="black [3213]" strokeweight="1pt">
                <v:textbox>
                  <w:txbxContent>
                    <w:p w14:paraId="2DD217C6" w14:textId="34A09197" w:rsidR="006E34A1" w:rsidRDefault="006E34A1" w:rsidP="00782761">
                      <w:pPr>
                        <w:jc w:val="center"/>
                      </w:pPr>
                      <w:r>
                        <w:t>Publicaciones incluidas para revisión de texto completo: 45</w:t>
                      </w:r>
                    </w:p>
                  </w:txbxContent>
                </v:textbox>
              </v:rect>
            </w:pict>
          </mc:Fallback>
        </mc:AlternateContent>
      </w:r>
    </w:p>
    <w:p w14:paraId="11B69DC5" w14:textId="25CF40FF" w:rsidR="00697B25" w:rsidRDefault="00697B25" w:rsidP="00BD2D12">
      <w:pPr>
        <w:rPr>
          <w:b/>
          <w:szCs w:val="28"/>
        </w:rPr>
      </w:pPr>
    </w:p>
    <w:p w14:paraId="1AFD337B" w14:textId="7EACBC0A" w:rsidR="00697B25" w:rsidRDefault="00697B25" w:rsidP="00BD2D12">
      <w:pPr>
        <w:rPr>
          <w:b/>
          <w:szCs w:val="28"/>
        </w:rPr>
      </w:pPr>
    </w:p>
    <w:p w14:paraId="43B6BAFA" w14:textId="542FDFA9" w:rsidR="00697B25" w:rsidRDefault="00697B25" w:rsidP="00BD2D12">
      <w:pPr>
        <w:rPr>
          <w:b/>
          <w:szCs w:val="28"/>
        </w:rPr>
      </w:pPr>
    </w:p>
    <w:p w14:paraId="4BA4443D" w14:textId="75DCDDF4" w:rsidR="00697B25" w:rsidRDefault="00782761" w:rsidP="00BD2D12">
      <w:pPr>
        <w:rPr>
          <w:b/>
          <w:szCs w:val="28"/>
        </w:rPr>
      </w:pPr>
      <w:r>
        <w:rPr>
          <w:b/>
          <w:noProof/>
          <w:szCs w:val="28"/>
        </w:rPr>
        <mc:AlternateContent>
          <mc:Choice Requires="wps">
            <w:drawing>
              <wp:anchor distT="0" distB="0" distL="114300" distR="114300" simplePos="0" relativeHeight="251671552" behindDoc="0" locked="0" layoutInCell="1" allowOverlap="1" wp14:anchorId="353BC563" wp14:editId="3562435E">
                <wp:simplePos x="0" y="0"/>
                <wp:positionH relativeFrom="column">
                  <wp:posOffset>2103935</wp:posOffset>
                </wp:positionH>
                <wp:positionV relativeFrom="paragraph">
                  <wp:posOffset>29935</wp:posOffset>
                </wp:positionV>
                <wp:extent cx="3175" cy="718457"/>
                <wp:effectExtent l="0" t="0" r="22225" b="18415"/>
                <wp:wrapNone/>
                <wp:docPr id="13" name="Conector recto 13"/>
                <wp:cNvGraphicFramePr/>
                <a:graphic xmlns:a="http://schemas.openxmlformats.org/drawingml/2006/main">
                  <a:graphicData uri="http://schemas.microsoft.com/office/word/2010/wordprocessingShape">
                    <wps:wsp>
                      <wps:cNvCnPr/>
                      <wps:spPr>
                        <a:xfrm>
                          <a:off x="0" y="0"/>
                          <a:ext cx="3175" cy="7184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A935C71" id="Conector recto 13" o:spid="_x0000_s1026" style="position:absolute;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5.65pt,2.35pt" to="165.9pt,5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" strokecolor="black [3200]" strokeweight=".5pt">
                <v:stroke joinstyle="miter"/>
              </v:line>
            </w:pict>
          </mc:Fallback>
        </mc:AlternateContent>
      </w:r>
    </w:p>
    <w:p w14:paraId="1D8F28CB" w14:textId="21D11CA2" w:rsidR="00697B25" w:rsidRDefault="00782761" w:rsidP="00BD2D12">
      <w:pPr>
        <w:rPr>
          <w:b/>
          <w:szCs w:val="28"/>
        </w:rPr>
      </w:pPr>
      <w:r>
        <w:rPr>
          <w:b/>
          <w:noProof/>
          <w:szCs w:val="28"/>
        </w:rPr>
        <mc:AlternateContent>
          <mc:Choice Requires="wps">
            <w:drawing>
              <wp:anchor distT="0" distB="0" distL="114300" distR="114300" simplePos="0" relativeHeight="251672576" behindDoc="0" locked="0" layoutInCell="1" allowOverlap="1" wp14:anchorId="6E4427AC" wp14:editId="0F26DA4D">
                <wp:simplePos x="0" y="0"/>
                <wp:positionH relativeFrom="column">
                  <wp:posOffset>2659108</wp:posOffset>
                </wp:positionH>
                <wp:positionV relativeFrom="paragraph">
                  <wp:posOffset>34291</wp:posOffset>
                </wp:positionV>
                <wp:extent cx="2726871" cy="342356"/>
                <wp:effectExtent l="0" t="0" r="16510" b="13335"/>
                <wp:wrapNone/>
                <wp:docPr id="14" name="Cuadro de texto 14"/>
                <wp:cNvGraphicFramePr/>
                <a:graphic xmlns:a="http://schemas.openxmlformats.org/drawingml/2006/main">
                  <a:graphicData uri="http://schemas.microsoft.com/office/word/2010/wordprocessingShape">
                    <wps:wsp>
                      <wps:cNvSpPr txBox="1"/>
                      <wps:spPr>
                        <a:xfrm>
                          <a:off x="0" y="0"/>
                          <a:ext cx="2726871" cy="342356"/>
                        </a:xfrm>
                        <a:prstGeom prst="rect">
                          <a:avLst/>
                        </a:prstGeom>
                        <a:solidFill>
                          <a:schemeClr val="lt1"/>
                        </a:solidFill>
                        <a:ln w="6350">
                          <a:solidFill>
                            <a:prstClr val="black"/>
                          </a:solidFill>
                        </a:ln>
                      </wps:spPr>
                      <wps:txbx>
                        <w:txbxContent>
                          <w:p w14:paraId="7E0D3EE3" w14:textId="5E6A9E23" w:rsidR="006E34A1" w:rsidRDefault="006E34A1">
                            <w:r>
                              <w:t>Textos completos excluidos: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4427AC" id="Cuadro de texto 14" o:spid="_x0000_s1032" type="#_x0000_t202" style="position:absolute;margin-left:209.4pt;margin-top:2.7pt;width:214.7pt;height:26.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" fillcolor="white [3201]" strokeweight=".5pt">
                <v:textbox>
                  <w:txbxContent>
                    <w:p w14:paraId="7E0D3EE3" w14:textId="5E6A9E23" w:rsidR="006E34A1" w:rsidRDefault="006E34A1">
                      <w:r>
                        <w:t>Textos completos excluidos: 6</w:t>
                      </w:r>
                    </w:p>
                  </w:txbxContent>
                </v:textbox>
              </v:shape>
            </w:pict>
          </mc:Fallback>
        </mc:AlternateContent>
      </w:r>
    </w:p>
    <w:p w14:paraId="20087335" w14:textId="7F387491" w:rsidR="00697B25" w:rsidRDefault="00697B25" w:rsidP="00BD2D12">
      <w:pPr>
        <w:rPr>
          <w:b/>
          <w:szCs w:val="28"/>
        </w:rPr>
      </w:pPr>
    </w:p>
    <w:p w14:paraId="33DCE759" w14:textId="3CA400CC" w:rsidR="00697B25" w:rsidRDefault="00697B25" w:rsidP="00BD2D12">
      <w:pPr>
        <w:rPr>
          <w:b/>
          <w:szCs w:val="28"/>
        </w:rPr>
      </w:pPr>
    </w:p>
    <w:p w14:paraId="7ABF662D" w14:textId="61D77A56" w:rsidR="00697B25" w:rsidRDefault="00782761" w:rsidP="00BD2D12">
      <w:pPr>
        <w:rPr>
          <w:b/>
          <w:szCs w:val="28"/>
        </w:rPr>
      </w:pPr>
      <w:r>
        <w:rPr>
          <w:b/>
          <w:noProof/>
          <w:szCs w:val="28"/>
        </w:rPr>
        <mc:AlternateContent>
          <mc:Choice Requires="wps">
            <w:drawing>
              <wp:anchor distT="0" distB="0" distL="114300" distR="114300" simplePos="0" relativeHeight="251673600" behindDoc="0" locked="0" layoutInCell="1" allowOverlap="1" wp14:anchorId="227D21BE" wp14:editId="4CE61C40">
                <wp:simplePos x="0" y="0"/>
                <wp:positionH relativeFrom="column">
                  <wp:posOffset>699679</wp:posOffset>
                </wp:positionH>
                <wp:positionV relativeFrom="paragraph">
                  <wp:posOffset>47081</wp:posOffset>
                </wp:positionV>
                <wp:extent cx="2988129" cy="522786"/>
                <wp:effectExtent l="0" t="0" r="9525" b="10795"/>
                <wp:wrapNone/>
                <wp:docPr id="15" name="Rectángulo 15"/>
                <wp:cNvGraphicFramePr/>
                <a:graphic xmlns:a="http://schemas.openxmlformats.org/drawingml/2006/main">
                  <a:graphicData uri="http://schemas.microsoft.com/office/word/2010/wordprocessingShape">
                    <wps:wsp>
                      <wps:cNvSpPr/>
                      <wps:spPr>
                        <a:xfrm>
                          <a:off x="0" y="0"/>
                          <a:ext cx="2988129" cy="52278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59E656" w14:textId="165A6668" w:rsidR="006E34A1" w:rsidRDefault="006E34A1" w:rsidP="00782761">
                            <w:pPr>
                              <w:jc w:val="center"/>
                            </w:pPr>
                            <w:r>
                              <w:t>Estudios incluidos en la revisión: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7D21BE" id="Rectángulo 15" o:spid="_x0000_s1033" style="position:absolute;margin-left:55.1pt;margin-top:3.7pt;width:235.3pt;height:41.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" fillcolor="white [3201]" strokecolor="black [3213]" strokeweight="1pt">
                <v:textbox>
                  <w:txbxContent>
                    <w:p w14:paraId="0D59E656" w14:textId="165A6668" w:rsidR="006E34A1" w:rsidRDefault="006E34A1" w:rsidP="00782761">
                      <w:pPr>
                        <w:jc w:val="center"/>
                      </w:pPr>
                      <w:r>
                        <w:t>Estudios incluidos en la revisión: 39</w:t>
                      </w:r>
                    </w:p>
                  </w:txbxContent>
                </v:textbox>
              </v:rect>
            </w:pict>
          </mc:Fallback>
        </mc:AlternateContent>
      </w:r>
    </w:p>
    <w:p w14:paraId="26F1DC2A" w14:textId="2797EF9B" w:rsidR="00697B25" w:rsidRDefault="00697B25" w:rsidP="00BD2D12">
      <w:pPr>
        <w:rPr>
          <w:b/>
          <w:szCs w:val="28"/>
        </w:rPr>
      </w:pPr>
    </w:p>
    <w:p w14:paraId="0ACFD791" w14:textId="628D8960" w:rsidR="00697B25" w:rsidRDefault="00697B25" w:rsidP="00BD2D12">
      <w:pPr>
        <w:rPr>
          <w:b/>
          <w:szCs w:val="28"/>
        </w:rPr>
      </w:pPr>
    </w:p>
    <w:p w14:paraId="6ADC0E73" w14:textId="1723452B" w:rsidR="00697B25" w:rsidRDefault="00697B25" w:rsidP="00BD2D12">
      <w:pPr>
        <w:rPr>
          <w:b/>
          <w:szCs w:val="28"/>
        </w:rPr>
      </w:pPr>
    </w:p>
    <w:p w14:paraId="3F2151F8" w14:textId="27B6C9C5" w:rsidR="00697B25" w:rsidRDefault="00697B25" w:rsidP="00BD2D12">
      <w:pPr>
        <w:rPr>
          <w:b/>
          <w:szCs w:val="28"/>
        </w:rPr>
      </w:pPr>
    </w:p>
    <w:p w14:paraId="4E30EC0C" w14:textId="5AB60BB9" w:rsidR="00580B41" w:rsidRDefault="00417C94" w:rsidP="004635F3">
      <w:pPr>
        <w:jc w:val="center"/>
        <w:rPr>
          <w:b/>
          <w:szCs w:val="28"/>
        </w:rPr>
      </w:pPr>
      <w:r w:rsidRPr="00593FD5">
        <w:rPr>
          <w:bCs/>
          <w:szCs w:val="28"/>
        </w:rPr>
        <w:t xml:space="preserve">Figura 1. </w:t>
      </w:r>
      <w:r>
        <w:rPr>
          <w:bCs/>
          <w:szCs w:val="28"/>
        </w:rPr>
        <w:t>ESTRATEGÍA DE BÚSQUEDA.</w:t>
      </w:r>
    </w:p>
    <w:p w14:paraId="378B8DAA" w14:textId="6E953164" w:rsidR="003F4899" w:rsidRPr="004635F3" w:rsidRDefault="00782761" w:rsidP="004635F3">
      <w:pPr>
        <w:pStyle w:val="Prrafodelista"/>
        <w:numPr>
          <w:ilvl w:val="0"/>
          <w:numId w:val="9"/>
        </w:numPr>
        <w:spacing w:after="120"/>
        <w:outlineLvl w:val="0"/>
        <w:rPr>
          <w:b/>
          <w:szCs w:val="28"/>
        </w:rPr>
      </w:pPr>
      <w:bookmarkStart w:id="4" w:name="_Toc69978133"/>
      <w:r w:rsidRPr="00782761">
        <w:rPr>
          <w:rFonts w:ascii="Times New Roman" w:hAnsi="Times New Roman" w:cs="Times New Roman"/>
          <w:b/>
          <w:sz w:val="24"/>
          <w:szCs w:val="28"/>
        </w:rPr>
        <w:lastRenderedPageBreak/>
        <w:t>Resultados</w:t>
      </w:r>
      <w:bookmarkEnd w:id="4"/>
      <w:r w:rsidRPr="00782761">
        <w:rPr>
          <w:rFonts w:ascii="Times New Roman" w:hAnsi="Times New Roman" w:cs="Times New Roman"/>
          <w:b/>
          <w:sz w:val="24"/>
          <w:szCs w:val="28"/>
        </w:rPr>
        <w:t xml:space="preserve"> </w:t>
      </w:r>
    </w:p>
    <w:p w14:paraId="5DBD6274" w14:textId="48AC366A" w:rsidR="003F4899" w:rsidRDefault="00E7252A" w:rsidP="004635F3">
      <w:pPr>
        <w:spacing w:after="120" w:line="360" w:lineRule="auto"/>
        <w:ind w:firstLine="708"/>
        <w:jc w:val="both"/>
        <w:rPr>
          <w:szCs w:val="28"/>
        </w:rPr>
      </w:pPr>
      <w:r>
        <w:rPr>
          <w:szCs w:val="28"/>
        </w:rPr>
        <w:t xml:space="preserve">La tabla </w:t>
      </w:r>
      <w:r w:rsidR="003F4899">
        <w:rPr>
          <w:szCs w:val="28"/>
        </w:rPr>
        <w:t xml:space="preserve">1, expuesta más abajo, </w:t>
      </w:r>
      <w:r>
        <w:rPr>
          <w:szCs w:val="28"/>
        </w:rPr>
        <w:t>muestra las variables que se ha</w:t>
      </w:r>
      <w:r w:rsidR="001703D4">
        <w:rPr>
          <w:szCs w:val="28"/>
        </w:rPr>
        <w:t>n</w:t>
      </w:r>
      <w:r>
        <w:rPr>
          <w:szCs w:val="28"/>
        </w:rPr>
        <w:t xml:space="preserve"> encontrado en la literatura que favorecen o dificultan la elaboración de un DC en familias que han sufrido una pérdida perinatal. </w:t>
      </w:r>
      <w:r w:rsidR="006A391E">
        <w:rPr>
          <w:szCs w:val="28"/>
        </w:rPr>
        <w:t xml:space="preserve">También, se muestran los factores que aumentan o disminuyen la intensidad del duelo perinatal. </w:t>
      </w:r>
    </w:p>
    <w:p w14:paraId="71A27E15" w14:textId="233AD5C6" w:rsidR="003F4899" w:rsidRDefault="003F4899" w:rsidP="004635F3">
      <w:pPr>
        <w:spacing w:after="120" w:line="360" w:lineRule="auto"/>
        <w:ind w:firstLine="708"/>
        <w:jc w:val="both"/>
        <w:rPr>
          <w:szCs w:val="28"/>
        </w:rPr>
      </w:pPr>
      <w:r>
        <w:rPr>
          <w:szCs w:val="28"/>
        </w:rPr>
        <w:t xml:space="preserve">Numerosas variables intervienen en la posible elaboración de un DC. </w:t>
      </w:r>
      <w:r>
        <w:rPr>
          <w:color w:val="000000"/>
          <w:lang w:eastAsia="es-ES"/>
        </w:rPr>
        <w:t>En cuanto a los factores de protección,</w:t>
      </w:r>
      <w:r w:rsidR="00960625">
        <w:rPr>
          <w:color w:val="000000"/>
          <w:lang w:eastAsia="es-ES"/>
        </w:rPr>
        <w:t xml:space="preserve"> </w:t>
      </w:r>
      <w:proofErr w:type="spellStart"/>
      <w:r w:rsidR="00960625" w:rsidRPr="002626B1">
        <w:rPr>
          <w:color w:val="000000" w:themeColor="text1"/>
        </w:rPr>
        <w:t>Maguire</w:t>
      </w:r>
      <w:proofErr w:type="spellEnd"/>
      <w:r w:rsidR="00960625" w:rsidRPr="002626B1">
        <w:rPr>
          <w:color w:val="000000" w:themeColor="text1"/>
        </w:rPr>
        <w:t xml:space="preserve"> et al. </w:t>
      </w:r>
      <w:r w:rsidR="00960625">
        <w:rPr>
          <w:color w:val="000000" w:themeColor="text1"/>
        </w:rPr>
        <w:t>(</w:t>
      </w:r>
      <w:r w:rsidR="00960625" w:rsidRPr="002626B1">
        <w:rPr>
          <w:color w:val="000000" w:themeColor="text1"/>
        </w:rPr>
        <w:t>2015</w:t>
      </w:r>
      <w:r w:rsidR="00960625">
        <w:rPr>
          <w:color w:val="000000" w:themeColor="text1"/>
        </w:rPr>
        <w:t>), encontraron que cuanto más tiempo transcurrido desde la pérdida, menos probabilidad de elaboración de un DC.</w:t>
      </w:r>
      <w:r>
        <w:rPr>
          <w:color w:val="000000"/>
          <w:lang w:eastAsia="es-ES"/>
        </w:rPr>
        <w:t xml:space="preserve"> </w:t>
      </w:r>
      <w:r w:rsidR="00960625">
        <w:rPr>
          <w:color w:val="000000"/>
          <w:lang w:eastAsia="es-ES"/>
        </w:rPr>
        <w:t xml:space="preserve">Por otro lado, </w:t>
      </w:r>
      <w:r>
        <w:rPr>
          <w:color w:val="000000"/>
          <w:lang w:eastAsia="es-ES"/>
        </w:rPr>
        <w:t>se observa un consenso en la literatura acerca del factor más determinante para la prevención de un DC y para reducir la intensidad del duelo, se trata de contar con apoyo social y de una satisfacción marital adecuada (</w:t>
      </w:r>
      <w:r w:rsidRPr="007E5CAC">
        <w:t>Camacho Ávila et al.</w:t>
      </w:r>
      <w:r>
        <w:rPr>
          <w:b/>
        </w:rPr>
        <w:t xml:space="preserve">, </w:t>
      </w:r>
      <w:r w:rsidRPr="00CF548B">
        <w:t>2020</w:t>
      </w:r>
      <w:r>
        <w:t xml:space="preserve">; </w:t>
      </w:r>
      <w:proofErr w:type="spellStart"/>
      <w:r w:rsidRPr="00482067">
        <w:rPr>
          <w:color w:val="353535"/>
        </w:rPr>
        <w:t>Cassaday</w:t>
      </w:r>
      <w:proofErr w:type="spellEnd"/>
      <w:r w:rsidRPr="00482067">
        <w:rPr>
          <w:color w:val="353535"/>
        </w:rPr>
        <w:t>, 2018</w:t>
      </w:r>
      <w:r>
        <w:rPr>
          <w:color w:val="353535"/>
        </w:rPr>
        <w:t xml:space="preserve">; </w:t>
      </w:r>
      <w:proofErr w:type="spellStart"/>
      <w:r w:rsidRPr="00877C05">
        <w:rPr>
          <w:color w:val="000000"/>
          <w:lang w:eastAsia="es-ES"/>
        </w:rPr>
        <w:t>Janssen</w:t>
      </w:r>
      <w:proofErr w:type="spellEnd"/>
      <w:r w:rsidRPr="00877C05">
        <w:rPr>
          <w:color w:val="000000"/>
          <w:lang w:eastAsia="es-ES"/>
        </w:rPr>
        <w:t xml:space="preserve"> et al.</w:t>
      </w:r>
      <w:r>
        <w:rPr>
          <w:color w:val="000000"/>
          <w:lang w:eastAsia="es-ES"/>
        </w:rPr>
        <w:t xml:space="preserve">, </w:t>
      </w:r>
      <w:r w:rsidRPr="00877C05">
        <w:rPr>
          <w:color w:val="000000"/>
          <w:lang w:eastAsia="es-ES"/>
        </w:rPr>
        <w:t>1997</w:t>
      </w:r>
      <w:r>
        <w:rPr>
          <w:color w:val="000000"/>
          <w:lang w:eastAsia="es-ES"/>
        </w:rPr>
        <w:t xml:space="preserve">; </w:t>
      </w:r>
      <w:r w:rsidRPr="00877C05">
        <w:t xml:space="preserve">López García de </w:t>
      </w:r>
      <w:proofErr w:type="spellStart"/>
      <w:r w:rsidRPr="00877C05">
        <w:t>Madinabeitia</w:t>
      </w:r>
      <w:proofErr w:type="spellEnd"/>
      <w:r w:rsidRPr="00877C05">
        <w:t xml:space="preserve">, </w:t>
      </w:r>
      <w:r>
        <w:t xml:space="preserve"> </w:t>
      </w:r>
      <w:r w:rsidRPr="00877C05">
        <w:t>2011</w:t>
      </w:r>
      <w:r>
        <w:t xml:space="preserve">; </w:t>
      </w:r>
      <w:proofErr w:type="spellStart"/>
      <w:r w:rsidRPr="00877C05">
        <w:t>Maguire</w:t>
      </w:r>
      <w:proofErr w:type="spellEnd"/>
      <w:r w:rsidRPr="00877C05">
        <w:t xml:space="preserve"> et al.</w:t>
      </w:r>
      <w:r>
        <w:t>,</w:t>
      </w:r>
      <w:r w:rsidRPr="00877C05">
        <w:t xml:space="preserve"> 2015</w:t>
      </w:r>
      <w:r>
        <w:rPr>
          <w:b/>
        </w:rPr>
        <w:t xml:space="preserve">; </w:t>
      </w:r>
      <w:proofErr w:type="spellStart"/>
      <w:r w:rsidRPr="00482067">
        <w:rPr>
          <w:color w:val="353535"/>
        </w:rPr>
        <w:t>McSpedden</w:t>
      </w:r>
      <w:proofErr w:type="spellEnd"/>
      <w:r w:rsidRPr="00482067">
        <w:rPr>
          <w:color w:val="353535"/>
        </w:rPr>
        <w:t xml:space="preserve"> et al., 2017</w:t>
      </w:r>
      <w:r>
        <w:rPr>
          <w:color w:val="353535"/>
        </w:rPr>
        <w:t>;</w:t>
      </w:r>
      <w:r w:rsidRPr="00482067">
        <w:rPr>
          <w:color w:val="353535"/>
        </w:rPr>
        <w:t xml:space="preserve"> </w:t>
      </w:r>
      <w:r>
        <w:rPr>
          <w:color w:val="000000"/>
          <w:lang w:eastAsia="es-ES"/>
        </w:rPr>
        <w:t xml:space="preserve"> </w:t>
      </w:r>
      <w:proofErr w:type="spellStart"/>
      <w:r w:rsidRPr="00573F12">
        <w:t>Tseng</w:t>
      </w:r>
      <w:proofErr w:type="spellEnd"/>
      <w:r w:rsidRPr="00573F12">
        <w:t xml:space="preserve"> et al.</w:t>
      </w:r>
      <w:r>
        <w:t>,</w:t>
      </w:r>
      <w:r w:rsidRPr="00573F12">
        <w:t xml:space="preserve"> 2017</w:t>
      </w:r>
      <w:r>
        <w:t xml:space="preserve">). </w:t>
      </w:r>
      <w:r>
        <w:rPr>
          <w:color w:val="000000" w:themeColor="text1"/>
        </w:rPr>
        <w:t>Camacho Ávila et al., (2020) resaltaron la importancia de los grupos de apoyo para facilitar el desarrollo del duelo perinatal.</w:t>
      </w:r>
    </w:p>
    <w:p w14:paraId="02FFDBD3" w14:textId="788162DA" w:rsidR="003F4899" w:rsidRDefault="003F4899" w:rsidP="004635F3">
      <w:pPr>
        <w:spacing w:after="120" w:line="360" w:lineRule="auto"/>
        <w:ind w:firstLine="708"/>
        <w:jc w:val="both"/>
        <w:rPr>
          <w:color w:val="000000" w:themeColor="text1"/>
        </w:rPr>
      </w:pPr>
      <w:r>
        <w:rPr>
          <w:szCs w:val="28"/>
        </w:rPr>
        <w:t>Dentro de los estudios mencionados que tratan específicamente las variables que influyen en el duelo perinatal, se observa un consenso entre los autores sobre la relevancia como factor de riesgo para un DC, de una enfermedad médica o psíquica previa (</w:t>
      </w:r>
      <w:proofErr w:type="spellStart"/>
      <w:r w:rsidRPr="00877C05">
        <w:rPr>
          <w:color w:val="353535"/>
        </w:rPr>
        <w:t>Cassaday</w:t>
      </w:r>
      <w:proofErr w:type="spellEnd"/>
      <w:r w:rsidRPr="00877C05">
        <w:rPr>
          <w:color w:val="353535"/>
        </w:rPr>
        <w:t>,</w:t>
      </w:r>
      <w:r>
        <w:rPr>
          <w:color w:val="353535"/>
        </w:rPr>
        <w:t xml:space="preserve"> </w:t>
      </w:r>
      <w:r w:rsidRPr="00877C05">
        <w:rPr>
          <w:color w:val="353535"/>
        </w:rPr>
        <w:t>2018</w:t>
      </w:r>
      <w:r>
        <w:rPr>
          <w:color w:val="353535"/>
        </w:rPr>
        <w:t xml:space="preserve">; </w:t>
      </w:r>
      <w:proofErr w:type="spellStart"/>
      <w:r w:rsidRPr="002626B1">
        <w:rPr>
          <w:color w:val="000000"/>
          <w:lang w:eastAsia="es-ES"/>
        </w:rPr>
        <w:t>Janssen</w:t>
      </w:r>
      <w:proofErr w:type="spellEnd"/>
      <w:r w:rsidRPr="002626B1">
        <w:rPr>
          <w:color w:val="000000"/>
          <w:lang w:eastAsia="es-ES"/>
        </w:rPr>
        <w:t xml:space="preserve"> et al.</w:t>
      </w:r>
      <w:r>
        <w:rPr>
          <w:color w:val="000000"/>
          <w:lang w:eastAsia="es-ES"/>
        </w:rPr>
        <w:t>,</w:t>
      </w:r>
      <w:r w:rsidRPr="002626B1">
        <w:rPr>
          <w:color w:val="000000"/>
          <w:lang w:eastAsia="es-ES"/>
        </w:rPr>
        <w:t xml:space="preserve"> 1997</w:t>
      </w:r>
      <w:r>
        <w:rPr>
          <w:color w:val="000000"/>
          <w:lang w:eastAsia="es-ES"/>
        </w:rPr>
        <w:t xml:space="preserve">; </w:t>
      </w:r>
      <w:r w:rsidRPr="002626B1">
        <w:rPr>
          <w:color w:val="000000" w:themeColor="text1"/>
        </w:rPr>
        <w:t xml:space="preserve">López García de </w:t>
      </w:r>
      <w:proofErr w:type="spellStart"/>
      <w:r w:rsidRPr="002626B1">
        <w:rPr>
          <w:color w:val="000000" w:themeColor="text1"/>
        </w:rPr>
        <w:t>Madinabeitia</w:t>
      </w:r>
      <w:proofErr w:type="spellEnd"/>
      <w:r w:rsidRPr="002626B1">
        <w:rPr>
          <w:color w:val="000000" w:themeColor="text1"/>
        </w:rPr>
        <w:t>,</w:t>
      </w:r>
      <w:r>
        <w:rPr>
          <w:color w:val="000000" w:themeColor="text1"/>
        </w:rPr>
        <w:t xml:space="preserve"> </w:t>
      </w:r>
      <w:r w:rsidRPr="002626B1">
        <w:rPr>
          <w:color w:val="000000" w:themeColor="text1"/>
        </w:rPr>
        <w:t>2011</w:t>
      </w:r>
      <w:r>
        <w:rPr>
          <w:color w:val="000000" w:themeColor="text1"/>
        </w:rPr>
        <w:t xml:space="preserve">; </w:t>
      </w:r>
      <w:proofErr w:type="spellStart"/>
      <w:r w:rsidRPr="00877C05">
        <w:rPr>
          <w:color w:val="353535"/>
        </w:rPr>
        <w:t>McSpedden</w:t>
      </w:r>
      <w:proofErr w:type="spellEnd"/>
      <w:r w:rsidRPr="00877C05">
        <w:rPr>
          <w:color w:val="353535"/>
        </w:rPr>
        <w:t xml:space="preserve"> et al.</w:t>
      </w:r>
      <w:r>
        <w:rPr>
          <w:color w:val="353535"/>
        </w:rPr>
        <w:t>,</w:t>
      </w:r>
      <w:r w:rsidRPr="00877C05">
        <w:rPr>
          <w:color w:val="353535"/>
        </w:rPr>
        <w:t xml:space="preserve"> 2017; </w:t>
      </w:r>
      <w:proofErr w:type="spellStart"/>
      <w:r w:rsidRPr="008942D2">
        <w:t>Tseng</w:t>
      </w:r>
      <w:proofErr w:type="spellEnd"/>
      <w:r w:rsidRPr="008942D2">
        <w:t xml:space="preserve"> et al.</w:t>
      </w:r>
      <w:r>
        <w:t>,</w:t>
      </w:r>
      <w:r w:rsidRPr="008942D2">
        <w:t xml:space="preserve"> 2017)</w:t>
      </w:r>
      <w:r>
        <w:t xml:space="preserve">. En la literatura se ubican muchos otros factores, sin embargo, algunos autores no consideran que influyan de manera significativa en la manifestación de un DC. Por ejemplo, la ausencia de hijos/as previos vivos es considerado como factor de riesgo </w:t>
      </w:r>
      <w:r w:rsidRPr="009C25D4">
        <w:t>(</w:t>
      </w:r>
      <w:r w:rsidRPr="00877C05">
        <w:rPr>
          <w:bCs/>
        </w:rPr>
        <w:t>Camacho Ávila et al.</w:t>
      </w:r>
      <w:r>
        <w:rPr>
          <w:bCs/>
        </w:rPr>
        <w:t>,</w:t>
      </w:r>
      <w:r w:rsidRPr="00877C05">
        <w:rPr>
          <w:bCs/>
        </w:rPr>
        <w:t xml:space="preserve"> 2020; </w:t>
      </w:r>
      <w:proofErr w:type="spellStart"/>
      <w:r w:rsidRPr="00877C05">
        <w:rPr>
          <w:bCs/>
        </w:rPr>
        <w:t>Cassaday</w:t>
      </w:r>
      <w:proofErr w:type="spellEnd"/>
      <w:r w:rsidRPr="00877C05">
        <w:rPr>
          <w:bCs/>
        </w:rPr>
        <w:t xml:space="preserve">, 2018; </w:t>
      </w:r>
      <w:proofErr w:type="spellStart"/>
      <w:r w:rsidRPr="002626B1">
        <w:rPr>
          <w:color w:val="000000"/>
          <w:lang w:eastAsia="es-ES"/>
        </w:rPr>
        <w:t>Janssen</w:t>
      </w:r>
      <w:proofErr w:type="spellEnd"/>
      <w:r w:rsidRPr="002626B1">
        <w:rPr>
          <w:color w:val="000000"/>
          <w:lang w:eastAsia="es-ES"/>
        </w:rPr>
        <w:t xml:space="preserve"> et al.</w:t>
      </w:r>
      <w:r>
        <w:rPr>
          <w:color w:val="000000"/>
          <w:lang w:eastAsia="es-ES"/>
        </w:rPr>
        <w:t>,</w:t>
      </w:r>
      <w:r w:rsidRPr="002626B1">
        <w:rPr>
          <w:color w:val="000000"/>
          <w:lang w:eastAsia="es-ES"/>
        </w:rPr>
        <w:t xml:space="preserve"> 1997</w:t>
      </w:r>
      <w:r>
        <w:rPr>
          <w:color w:val="000000"/>
          <w:lang w:eastAsia="es-ES"/>
        </w:rPr>
        <w:t xml:space="preserve">; </w:t>
      </w:r>
      <w:r w:rsidRPr="002626B1">
        <w:rPr>
          <w:color w:val="000000" w:themeColor="text1"/>
        </w:rPr>
        <w:t xml:space="preserve">López García de </w:t>
      </w:r>
      <w:proofErr w:type="spellStart"/>
      <w:r w:rsidRPr="002626B1">
        <w:rPr>
          <w:color w:val="000000" w:themeColor="text1"/>
        </w:rPr>
        <w:t>Madinabeitia</w:t>
      </w:r>
      <w:proofErr w:type="spellEnd"/>
      <w:r w:rsidRPr="002626B1">
        <w:rPr>
          <w:color w:val="000000" w:themeColor="text1"/>
        </w:rPr>
        <w:t>, 2011</w:t>
      </w:r>
      <w:r>
        <w:rPr>
          <w:color w:val="000000" w:themeColor="text1"/>
        </w:rPr>
        <w:t xml:space="preserve">; </w:t>
      </w:r>
      <w:proofErr w:type="spellStart"/>
      <w:r w:rsidRPr="00877C05">
        <w:rPr>
          <w:color w:val="353535"/>
        </w:rPr>
        <w:t>McSpedden</w:t>
      </w:r>
      <w:proofErr w:type="spellEnd"/>
      <w:r w:rsidRPr="00877C05">
        <w:rPr>
          <w:color w:val="353535"/>
        </w:rPr>
        <w:t xml:space="preserve"> et al.</w:t>
      </w:r>
      <w:r>
        <w:rPr>
          <w:color w:val="353535"/>
        </w:rPr>
        <w:t>,</w:t>
      </w:r>
      <w:r w:rsidRPr="00877C05">
        <w:rPr>
          <w:color w:val="353535"/>
        </w:rPr>
        <w:t xml:space="preserve"> 2017; </w:t>
      </w:r>
      <w:proofErr w:type="spellStart"/>
      <w:r w:rsidRPr="008942D2">
        <w:t>Tseng</w:t>
      </w:r>
      <w:proofErr w:type="spellEnd"/>
      <w:r w:rsidRPr="008942D2">
        <w:t xml:space="preserve"> et al.</w:t>
      </w:r>
      <w:r>
        <w:t>,</w:t>
      </w:r>
      <w:r w:rsidRPr="008942D2">
        <w:t xml:space="preserve"> 2017</w:t>
      </w:r>
      <w:r>
        <w:t xml:space="preserve">), sin embargo, para otros no, </w:t>
      </w:r>
      <w:proofErr w:type="spellStart"/>
      <w:r w:rsidRPr="002626B1">
        <w:t>Riadura</w:t>
      </w:r>
      <w:proofErr w:type="spellEnd"/>
      <w:r w:rsidRPr="002626B1">
        <w:t xml:space="preserve"> et al.</w:t>
      </w:r>
      <w:r>
        <w:t>,</w:t>
      </w:r>
      <w:r w:rsidRPr="002626B1">
        <w:t xml:space="preserve"> (2017)</w:t>
      </w:r>
      <w:r>
        <w:t xml:space="preserve"> y </w:t>
      </w:r>
      <w:r w:rsidRPr="00696266">
        <w:rPr>
          <w:color w:val="353535"/>
          <w:lang w:val="es-ES_tradnl"/>
        </w:rPr>
        <w:t>Mota González et al.</w:t>
      </w:r>
      <w:r>
        <w:rPr>
          <w:color w:val="353535"/>
          <w:lang w:val="es-ES_tradnl"/>
        </w:rPr>
        <w:t>,</w:t>
      </w:r>
      <w:r w:rsidRPr="00696266">
        <w:rPr>
          <w:color w:val="353535"/>
          <w:lang w:val="es-ES_tradnl"/>
        </w:rPr>
        <w:t xml:space="preserve"> (2010)</w:t>
      </w:r>
      <w:r>
        <w:rPr>
          <w:color w:val="353535"/>
          <w:lang w:val="es-ES_tradnl"/>
        </w:rPr>
        <w:t xml:space="preserve"> no encuentran diferencias significativas en la intensidad de duelo en las madres que no tenían hijo/as y habían sufrido una pérdida perinatal. De la misma manera, las madres que habían sufrido una pérdida anterior o que habían sufrido una historia de infertilidad se consideraban población de riesgo (</w:t>
      </w:r>
      <w:proofErr w:type="spellStart"/>
      <w:r w:rsidRPr="00877C05">
        <w:rPr>
          <w:color w:val="353535"/>
        </w:rPr>
        <w:t>Cassaday</w:t>
      </w:r>
      <w:proofErr w:type="spellEnd"/>
      <w:r w:rsidRPr="00877C05">
        <w:rPr>
          <w:color w:val="353535"/>
        </w:rPr>
        <w:t>, 2018</w:t>
      </w:r>
      <w:r>
        <w:rPr>
          <w:color w:val="353535"/>
        </w:rPr>
        <w:t xml:space="preserve">; </w:t>
      </w:r>
      <w:r w:rsidRPr="002626B1">
        <w:rPr>
          <w:color w:val="000000" w:themeColor="text1"/>
        </w:rPr>
        <w:t xml:space="preserve">López García de </w:t>
      </w:r>
      <w:proofErr w:type="spellStart"/>
      <w:r w:rsidRPr="002626B1">
        <w:rPr>
          <w:color w:val="000000" w:themeColor="text1"/>
        </w:rPr>
        <w:t>Madinabeitia</w:t>
      </w:r>
      <w:proofErr w:type="spellEnd"/>
      <w:r w:rsidRPr="002626B1">
        <w:rPr>
          <w:color w:val="000000" w:themeColor="text1"/>
        </w:rPr>
        <w:t>, 2011</w:t>
      </w:r>
      <w:r>
        <w:rPr>
          <w:color w:val="000000" w:themeColor="text1"/>
        </w:rPr>
        <w:t xml:space="preserve">; </w:t>
      </w:r>
      <w:proofErr w:type="spellStart"/>
      <w:r w:rsidRPr="008942D2">
        <w:t>Tseng</w:t>
      </w:r>
      <w:proofErr w:type="spellEnd"/>
      <w:r w:rsidRPr="008942D2">
        <w:t xml:space="preserve"> et al.</w:t>
      </w:r>
      <w:r>
        <w:t xml:space="preserve">, </w:t>
      </w:r>
      <w:r w:rsidRPr="008942D2">
        <w:t>2017</w:t>
      </w:r>
      <w:r>
        <w:t>), no obstante, otros estudios demuestran que estos factores no ejercían influencia (</w:t>
      </w:r>
      <w:proofErr w:type="spellStart"/>
      <w:r w:rsidRPr="00877C05">
        <w:rPr>
          <w:color w:val="353535"/>
        </w:rPr>
        <w:t>McSpedden</w:t>
      </w:r>
      <w:proofErr w:type="spellEnd"/>
      <w:r w:rsidRPr="00877C05">
        <w:rPr>
          <w:color w:val="353535"/>
        </w:rPr>
        <w:t xml:space="preserve"> et al.</w:t>
      </w:r>
      <w:r>
        <w:rPr>
          <w:color w:val="353535"/>
        </w:rPr>
        <w:t>,</w:t>
      </w:r>
      <w:r w:rsidRPr="00877C05">
        <w:rPr>
          <w:color w:val="353535"/>
        </w:rPr>
        <w:t xml:space="preserve"> 2017; </w:t>
      </w:r>
      <w:r w:rsidRPr="00696266">
        <w:rPr>
          <w:color w:val="353535"/>
          <w:lang w:val="es-ES_tradnl"/>
        </w:rPr>
        <w:t>Mota González et al.</w:t>
      </w:r>
      <w:r>
        <w:rPr>
          <w:color w:val="353535"/>
          <w:lang w:val="es-ES_tradnl"/>
        </w:rPr>
        <w:t>,</w:t>
      </w:r>
      <w:r w:rsidRPr="00696266">
        <w:rPr>
          <w:color w:val="353535"/>
          <w:lang w:val="es-ES_tradnl"/>
        </w:rPr>
        <w:t xml:space="preserve"> 2010</w:t>
      </w:r>
      <w:r>
        <w:rPr>
          <w:color w:val="353535"/>
          <w:lang w:val="es-ES_tradnl"/>
        </w:rPr>
        <w:t xml:space="preserve">; </w:t>
      </w:r>
      <w:proofErr w:type="spellStart"/>
      <w:r w:rsidRPr="002626B1">
        <w:t>Riadura</w:t>
      </w:r>
      <w:proofErr w:type="spellEnd"/>
      <w:r w:rsidRPr="002626B1">
        <w:t xml:space="preserve"> et al.</w:t>
      </w:r>
      <w:r>
        <w:t>,</w:t>
      </w:r>
      <w:r w:rsidRPr="002626B1">
        <w:t xml:space="preserve"> 2017</w:t>
      </w:r>
      <w:r>
        <w:t xml:space="preserve">). Otro factor frecuentemente mencionado es la edad gestacional en la que se produce la pérdida, habiendo una mayor intensidad de duelo en las pérdidas producidas en el segundo y tercer trimestre, es decir, a mayor edad gestacional, hay más probabilidades de </w:t>
      </w:r>
      <w:r>
        <w:lastRenderedPageBreak/>
        <w:t>un DC (</w:t>
      </w:r>
      <w:proofErr w:type="spellStart"/>
      <w:r w:rsidRPr="002626B1">
        <w:rPr>
          <w:color w:val="000000"/>
          <w:lang w:eastAsia="es-ES"/>
        </w:rPr>
        <w:t>Janssen</w:t>
      </w:r>
      <w:proofErr w:type="spellEnd"/>
      <w:r w:rsidRPr="002626B1">
        <w:rPr>
          <w:color w:val="000000"/>
          <w:lang w:eastAsia="es-ES"/>
        </w:rPr>
        <w:t xml:space="preserve"> et al.</w:t>
      </w:r>
      <w:r>
        <w:rPr>
          <w:color w:val="000000"/>
          <w:lang w:eastAsia="es-ES"/>
        </w:rPr>
        <w:t>,</w:t>
      </w:r>
      <w:r w:rsidRPr="002626B1">
        <w:rPr>
          <w:color w:val="000000"/>
          <w:lang w:eastAsia="es-ES"/>
        </w:rPr>
        <w:t xml:space="preserve"> 1997</w:t>
      </w:r>
      <w:r>
        <w:rPr>
          <w:color w:val="000000"/>
          <w:lang w:eastAsia="es-ES"/>
        </w:rPr>
        <w:t xml:space="preserve">; </w:t>
      </w:r>
      <w:proofErr w:type="spellStart"/>
      <w:r w:rsidRPr="002626B1">
        <w:rPr>
          <w:color w:val="000000" w:themeColor="text1"/>
        </w:rPr>
        <w:t>Maguire</w:t>
      </w:r>
      <w:proofErr w:type="spellEnd"/>
      <w:r w:rsidRPr="002626B1">
        <w:rPr>
          <w:color w:val="000000" w:themeColor="text1"/>
        </w:rPr>
        <w:t xml:space="preserve"> et al.</w:t>
      </w:r>
      <w:r>
        <w:rPr>
          <w:color w:val="000000" w:themeColor="text1"/>
        </w:rPr>
        <w:t>,</w:t>
      </w:r>
      <w:r w:rsidRPr="002626B1">
        <w:rPr>
          <w:color w:val="000000" w:themeColor="text1"/>
        </w:rPr>
        <w:t xml:space="preserve"> 2015</w:t>
      </w:r>
      <w:r>
        <w:rPr>
          <w:b/>
        </w:rPr>
        <w:t xml:space="preserve">; </w:t>
      </w:r>
      <w:r w:rsidRPr="00696266">
        <w:rPr>
          <w:color w:val="353535"/>
          <w:lang w:val="es-ES_tradnl"/>
        </w:rPr>
        <w:t>Mota González et al.</w:t>
      </w:r>
      <w:r>
        <w:rPr>
          <w:color w:val="353535"/>
          <w:lang w:val="es-ES_tradnl"/>
        </w:rPr>
        <w:t xml:space="preserve">, </w:t>
      </w:r>
      <w:r w:rsidRPr="00696266">
        <w:rPr>
          <w:color w:val="353535"/>
          <w:lang w:val="es-ES_tradnl"/>
        </w:rPr>
        <w:t>2010)</w:t>
      </w:r>
      <w:r>
        <w:rPr>
          <w:color w:val="353535"/>
          <w:lang w:val="es-ES_tradnl"/>
        </w:rPr>
        <w:t xml:space="preserve">, sin embargo, </w:t>
      </w:r>
      <w:r w:rsidRPr="003C4255">
        <w:t xml:space="preserve">López García de </w:t>
      </w:r>
      <w:proofErr w:type="spellStart"/>
      <w:r w:rsidRPr="003C4255">
        <w:t>Madinabeitia</w:t>
      </w:r>
      <w:proofErr w:type="spellEnd"/>
      <w:r w:rsidRPr="003C4255">
        <w:t>, (2011</w:t>
      </w:r>
      <w:r>
        <w:t xml:space="preserve">) y </w:t>
      </w:r>
      <w:proofErr w:type="spellStart"/>
      <w:r w:rsidRPr="002626B1">
        <w:t>Riadura</w:t>
      </w:r>
      <w:proofErr w:type="spellEnd"/>
      <w:r w:rsidRPr="002626B1">
        <w:t xml:space="preserve"> et al.</w:t>
      </w:r>
      <w:r>
        <w:t>,</w:t>
      </w:r>
      <w:r w:rsidRPr="002626B1">
        <w:t xml:space="preserve"> (2017</w:t>
      </w:r>
      <w:r>
        <w:t xml:space="preserve">), no encontraron relación alguna. </w:t>
      </w:r>
    </w:p>
    <w:p w14:paraId="2CA0DB36" w14:textId="2EC38610" w:rsidR="003F4899" w:rsidRDefault="00911D9A" w:rsidP="004635F3">
      <w:pPr>
        <w:spacing w:after="120" w:line="360" w:lineRule="auto"/>
        <w:ind w:firstLine="708"/>
        <w:jc w:val="both"/>
      </w:pPr>
      <w:r>
        <w:rPr>
          <w:color w:val="000000" w:themeColor="text1"/>
        </w:rPr>
        <w:t xml:space="preserve">En la </w:t>
      </w:r>
      <w:r w:rsidR="003F4899">
        <w:rPr>
          <w:color w:val="000000" w:themeColor="text1"/>
        </w:rPr>
        <w:t>Tabla 2</w:t>
      </w:r>
      <w:r>
        <w:rPr>
          <w:color w:val="000000" w:themeColor="text1"/>
        </w:rPr>
        <w:t>,</w:t>
      </w:r>
      <w:r w:rsidR="003F4899">
        <w:rPr>
          <w:color w:val="000000" w:themeColor="text1"/>
        </w:rPr>
        <w:t xml:space="preserve"> se abarca el trato por parte de los profesionales de la salud en relación con la vivencia de los padres y las consecuencias negativas y positivas que tiene sobre su duelo, el recuerdo de la estancia en el hospital y su satisfacción con el trato recibido. También, se señalarán las perspectivas por parte de algunos profesionales de la salud analizando su formación y sus actuaciones. Anteriormente ya se ha mencionado que tienen una posición ideal para influenciar a los padres, por ello, se observa que un trato inadecuado por su parte es otro factor de riesgo para que aparezca un DC en los progenitores que han sufrido una pérdida perinatal </w:t>
      </w:r>
      <w:r w:rsidR="003F4899" w:rsidRPr="00573F12">
        <w:rPr>
          <w:color w:val="000000" w:themeColor="text1"/>
        </w:rPr>
        <w:t>(</w:t>
      </w:r>
      <w:r w:rsidR="003F4899" w:rsidRPr="00877C05">
        <w:t>Camacho Ávila et al.</w:t>
      </w:r>
      <w:r w:rsidR="003F4899">
        <w:t xml:space="preserve">, </w:t>
      </w:r>
      <w:r w:rsidR="003F4899" w:rsidRPr="00877C05">
        <w:t>2020</w:t>
      </w:r>
      <w:r w:rsidR="003F4899">
        <w:t xml:space="preserve">; </w:t>
      </w:r>
      <w:proofErr w:type="spellStart"/>
      <w:r w:rsidR="003F4899">
        <w:t>Lang</w:t>
      </w:r>
      <w:proofErr w:type="spellEnd"/>
      <w:r w:rsidR="003F4899">
        <w:t xml:space="preserve"> et al., 2011; </w:t>
      </w:r>
      <w:r w:rsidR="003F4899" w:rsidRPr="003C4255">
        <w:t xml:space="preserve">López García de </w:t>
      </w:r>
      <w:proofErr w:type="spellStart"/>
      <w:r w:rsidR="003F4899" w:rsidRPr="003C4255">
        <w:t>Madinabeitia</w:t>
      </w:r>
      <w:proofErr w:type="spellEnd"/>
      <w:r w:rsidR="003F4899" w:rsidRPr="003C4255">
        <w:t>, 2011</w:t>
      </w:r>
      <w:r w:rsidR="003F4899" w:rsidRPr="00877C05">
        <w:t>)</w:t>
      </w:r>
      <w:r w:rsidR="003F4899">
        <w:t>.</w:t>
      </w:r>
    </w:p>
    <w:p w14:paraId="320681E0" w14:textId="77777777" w:rsidR="003F4899" w:rsidRDefault="003F4899" w:rsidP="003F4899">
      <w:pPr>
        <w:spacing w:line="360" w:lineRule="auto"/>
        <w:ind w:firstLine="708"/>
        <w:jc w:val="both"/>
      </w:pPr>
    </w:p>
    <w:p w14:paraId="3EB149B7" w14:textId="77777777" w:rsidR="003F4899" w:rsidRDefault="003F4899" w:rsidP="003F4899">
      <w:pPr>
        <w:spacing w:line="360" w:lineRule="auto"/>
        <w:ind w:firstLine="708"/>
        <w:jc w:val="both"/>
      </w:pPr>
    </w:p>
    <w:p w14:paraId="3265B511" w14:textId="77777777" w:rsidR="003F4899" w:rsidRDefault="003F4899" w:rsidP="003F4899">
      <w:pPr>
        <w:spacing w:line="360" w:lineRule="auto"/>
        <w:ind w:firstLine="708"/>
        <w:jc w:val="both"/>
      </w:pPr>
    </w:p>
    <w:p w14:paraId="4BB582F4" w14:textId="77777777" w:rsidR="003F4899" w:rsidRPr="00E7252A" w:rsidRDefault="003F4899" w:rsidP="00B46EE3">
      <w:pPr>
        <w:spacing w:line="360" w:lineRule="auto"/>
        <w:rPr>
          <w:szCs w:val="28"/>
        </w:rPr>
      </w:pPr>
    </w:p>
    <w:p w14:paraId="4CF45BB3" w14:textId="605311B6" w:rsidR="00931258" w:rsidRDefault="00931258" w:rsidP="00931258">
      <w:pPr>
        <w:rPr>
          <w:b/>
          <w:szCs w:val="28"/>
        </w:rPr>
      </w:pPr>
    </w:p>
    <w:p w14:paraId="6DDB52E0" w14:textId="08C83049" w:rsidR="009D0C12" w:rsidRDefault="009D0C12" w:rsidP="00931258">
      <w:pPr>
        <w:rPr>
          <w:b/>
          <w:szCs w:val="28"/>
        </w:rPr>
      </w:pPr>
    </w:p>
    <w:p w14:paraId="0FF3BE3B" w14:textId="14D5A392" w:rsidR="009D0C12" w:rsidRDefault="009D0C12" w:rsidP="00931258">
      <w:pPr>
        <w:rPr>
          <w:b/>
          <w:szCs w:val="28"/>
        </w:rPr>
      </w:pPr>
    </w:p>
    <w:p w14:paraId="62F0CC1D" w14:textId="1A741420" w:rsidR="009D0C12" w:rsidRDefault="009D0C12" w:rsidP="00931258">
      <w:pPr>
        <w:rPr>
          <w:b/>
          <w:szCs w:val="28"/>
        </w:rPr>
      </w:pPr>
    </w:p>
    <w:p w14:paraId="7234C62C" w14:textId="07938F4D" w:rsidR="009D0C12" w:rsidRDefault="009D0C12" w:rsidP="00931258">
      <w:pPr>
        <w:rPr>
          <w:b/>
          <w:szCs w:val="28"/>
        </w:rPr>
      </w:pPr>
    </w:p>
    <w:p w14:paraId="42ED298E" w14:textId="4FF727DB" w:rsidR="009D0C12" w:rsidRDefault="009D0C12" w:rsidP="00931258">
      <w:pPr>
        <w:rPr>
          <w:b/>
          <w:szCs w:val="28"/>
        </w:rPr>
      </w:pPr>
    </w:p>
    <w:p w14:paraId="68101504" w14:textId="26D3F4AB" w:rsidR="009D0C12" w:rsidRDefault="009D0C12" w:rsidP="00931258">
      <w:pPr>
        <w:rPr>
          <w:b/>
          <w:szCs w:val="28"/>
        </w:rPr>
      </w:pPr>
    </w:p>
    <w:p w14:paraId="2C5E1A84" w14:textId="2219EA19" w:rsidR="009D0C12" w:rsidRDefault="009D0C12" w:rsidP="00931258">
      <w:pPr>
        <w:rPr>
          <w:b/>
          <w:szCs w:val="28"/>
        </w:rPr>
      </w:pPr>
    </w:p>
    <w:p w14:paraId="57368AE3" w14:textId="462FFAA0" w:rsidR="009D0C12" w:rsidRDefault="009D0C12" w:rsidP="00931258">
      <w:pPr>
        <w:rPr>
          <w:b/>
          <w:szCs w:val="28"/>
        </w:rPr>
      </w:pPr>
    </w:p>
    <w:p w14:paraId="39AE9E52" w14:textId="77777777" w:rsidR="009D0C12" w:rsidRDefault="009D0C12" w:rsidP="00931258">
      <w:pPr>
        <w:rPr>
          <w:b/>
          <w:szCs w:val="28"/>
        </w:rPr>
      </w:pPr>
    </w:p>
    <w:p w14:paraId="69D55430" w14:textId="77777777" w:rsidR="009D0C12" w:rsidRDefault="009D0C12" w:rsidP="00931258">
      <w:pPr>
        <w:rPr>
          <w:b/>
          <w:szCs w:val="28"/>
        </w:rPr>
      </w:pPr>
    </w:p>
    <w:p w14:paraId="5C6B9FFF" w14:textId="77777777" w:rsidR="00C17B60" w:rsidRDefault="00C17B60" w:rsidP="00B46EE3">
      <w:pPr>
        <w:rPr>
          <w:b/>
          <w:bCs/>
        </w:rPr>
        <w:sectPr w:rsidR="00C17B60" w:rsidSect="009D0C12">
          <w:footerReference w:type="default" r:id="rId9"/>
          <w:pgSz w:w="11901" w:h="16817"/>
          <w:pgMar w:top="1418" w:right="1701" w:bottom="1418" w:left="1701" w:header="709" w:footer="709" w:gutter="0"/>
          <w:cols w:space="708"/>
          <w:titlePg/>
          <w:docGrid w:linePitch="360"/>
        </w:sectPr>
      </w:pPr>
    </w:p>
    <w:p w14:paraId="4B1F836F" w14:textId="77777777" w:rsidR="003456EA" w:rsidRDefault="009D0C12" w:rsidP="003456EA">
      <w:pPr>
        <w:rPr>
          <w:b/>
          <w:szCs w:val="28"/>
        </w:rPr>
      </w:pPr>
      <w:r>
        <w:rPr>
          <w:szCs w:val="28"/>
        </w:rPr>
        <w:lastRenderedPageBreak/>
        <w:tab/>
      </w:r>
      <w:r w:rsidR="003456EA">
        <w:rPr>
          <w:b/>
          <w:szCs w:val="28"/>
        </w:rPr>
        <w:t xml:space="preserve">Tabla 1. Resultados relevantes acerca de los factores de riesgo y protección para la elaboración de un DC tras una pérdida perinatal. </w:t>
      </w:r>
    </w:p>
    <w:p w14:paraId="13021EB5" w14:textId="77777777" w:rsidR="003456EA" w:rsidRDefault="003456EA" w:rsidP="003456EA">
      <w:pPr>
        <w:rPr>
          <w:b/>
          <w:szCs w:val="28"/>
        </w:rPr>
      </w:pPr>
    </w:p>
    <w:tbl>
      <w:tblPr>
        <w:tblStyle w:val="Tablaconcuadrcula6concolores"/>
        <w:tblW w:w="14317" w:type="dxa"/>
        <w:tblLayout w:type="fixed"/>
        <w:tblLook w:val="04A0" w:firstRow="1" w:lastRow="0" w:firstColumn="1" w:lastColumn="0" w:noHBand="0" w:noVBand="1"/>
      </w:tblPr>
      <w:tblGrid>
        <w:gridCol w:w="1560"/>
        <w:gridCol w:w="1559"/>
        <w:gridCol w:w="1558"/>
        <w:gridCol w:w="2692"/>
        <w:gridCol w:w="6948"/>
      </w:tblGrid>
      <w:tr w:rsidR="00DC6666" w14:paraId="2DE69F23" w14:textId="77777777" w:rsidTr="008B6E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5360B003" w14:textId="77777777" w:rsidR="003456EA" w:rsidRPr="00573F12" w:rsidRDefault="003456EA" w:rsidP="00EA32A2">
            <w:pPr>
              <w:spacing w:line="360" w:lineRule="auto"/>
              <w:rPr>
                <w:b w:val="0"/>
              </w:rPr>
            </w:pPr>
            <w:r w:rsidRPr="00573F12">
              <w:t>Autores y año</w:t>
            </w:r>
          </w:p>
        </w:tc>
        <w:tc>
          <w:tcPr>
            <w:tcW w:w="1559" w:type="dxa"/>
          </w:tcPr>
          <w:p w14:paraId="3F4D4E03" w14:textId="77777777" w:rsidR="003456EA" w:rsidRPr="00573F12" w:rsidRDefault="003456EA"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573F12">
              <w:t xml:space="preserve">Tipo de estudio </w:t>
            </w:r>
          </w:p>
        </w:tc>
        <w:tc>
          <w:tcPr>
            <w:tcW w:w="1559" w:type="dxa"/>
          </w:tcPr>
          <w:p w14:paraId="13B6AAA6" w14:textId="77777777" w:rsidR="003456EA" w:rsidRPr="00573F12" w:rsidRDefault="003456EA"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573F12">
              <w:t>Tamaño muestra</w:t>
            </w:r>
          </w:p>
        </w:tc>
        <w:tc>
          <w:tcPr>
            <w:tcW w:w="2688" w:type="dxa"/>
          </w:tcPr>
          <w:p w14:paraId="61BD68CF" w14:textId="77777777" w:rsidR="003456EA" w:rsidRPr="00573F12" w:rsidRDefault="003456EA"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573F12">
              <w:t xml:space="preserve">Objetivos del estudio </w:t>
            </w:r>
          </w:p>
        </w:tc>
        <w:tc>
          <w:tcPr>
            <w:tcW w:w="6951" w:type="dxa"/>
          </w:tcPr>
          <w:p w14:paraId="3A6ACA7B" w14:textId="77777777" w:rsidR="003456EA" w:rsidRPr="00573F12" w:rsidRDefault="003456EA"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573F12">
              <w:t>Resultados</w:t>
            </w:r>
          </w:p>
        </w:tc>
      </w:tr>
      <w:tr w:rsidR="004D1C7E" w:rsidRPr="00F21392" w14:paraId="6851DEE7" w14:textId="77777777" w:rsidTr="008B6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5B80C42" w14:textId="0E5F08D6" w:rsidR="003456EA" w:rsidRPr="00573F12" w:rsidRDefault="003456EA" w:rsidP="00EA32A2">
            <w:pPr>
              <w:spacing w:line="360" w:lineRule="auto"/>
              <w:rPr>
                <w:lang w:val="en-US"/>
              </w:rPr>
            </w:pPr>
            <w:r w:rsidRPr="007E5CAC">
              <w:t>Camacho Ávila et al.</w:t>
            </w:r>
            <w:r w:rsidR="00D66553" w:rsidRPr="00D66553">
              <w:t>,</w:t>
            </w:r>
            <w:r w:rsidR="00D66553">
              <w:rPr>
                <w:b w:val="0"/>
              </w:rPr>
              <w:t xml:space="preserve"> </w:t>
            </w:r>
            <w:r w:rsidRPr="00E83C8F">
              <w:t>(</w:t>
            </w:r>
            <w:r w:rsidRPr="00CF548B">
              <w:t>2020</w:t>
            </w:r>
            <w:r w:rsidRPr="00DF2815">
              <w:t>)</w:t>
            </w:r>
          </w:p>
        </w:tc>
        <w:tc>
          <w:tcPr>
            <w:tcW w:w="0" w:type="dxa"/>
          </w:tcPr>
          <w:p w14:paraId="50BAF866"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E83C8F">
              <w:t>Estudio cualitativo</w:t>
            </w:r>
            <w:r w:rsidRPr="00CF548B">
              <w:t>.</w:t>
            </w:r>
          </w:p>
        </w:tc>
        <w:tc>
          <w:tcPr>
            <w:tcW w:w="0" w:type="dxa"/>
          </w:tcPr>
          <w:p w14:paraId="2FD83247" w14:textId="411EE822"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E83C8F">
              <w:t>21 p</w:t>
            </w:r>
            <w:r w:rsidR="008B6E2C">
              <w:t>adres y madres.</w:t>
            </w:r>
          </w:p>
        </w:tc>
        <w:tc>
          <w:tcPr>
            <w:tcW w:w="0" w:type="dxa"/>
          </w:tcPr>
          <w:p w14:paraId="140DA3BD"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Entender y describir las experiencias de los padres tras una pérdida perinatal.</w:t>
            </w:r>
          </w:p>
        </w:tc>
        <w:tc>
          <w:tcPr>
            <w:tcW w:w="6946" w:type="dxa"/>
          </w:tcPr>
          <w:p w14:paraId="6A4F4A3F"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Factores de protección:</w:t>
            </w:r>
          </w:p>
          <w:p w14:paraId="7EE042C0"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Apoyo social (familia y amigos), tener </w:t>
            </w:r>
            <w:r>
              <w:t xml:space="preserve">otro/s </w:t>
            </w:r>
            <w:r w:rsidRPr="00573F12">
              <w:t>hijo/as, ir a un grupo de apoyo.</w:t>
            </w:r>
          </w:p>
          <w:p w14:paraId="7C6DC738"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Factores de riesgo:</w:t>
            </w:r>
          </w:p>
          <w:p w14:paraId="1A8098C5"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Trato inadecuado por parte de los profesionales.</w:t>
            </w:r>
          </w:p>
          <w:p w14:paraId="527186EC"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p>
        </w:tc>
      </w:tr>
      <w:tr w:rsidR="004D1C7E" w14:paraId="6A8D414E" w14:textId="77777777" w:rsidTr="008B6E2C">
        <w:tc>
          <w:tcPr>
            <w:cnfStyle w:val="001000000000" w:firstRow="0" w:lastRow="0" w:firstColumn="1" w:lastColumn="0" w:oddVBand="0" w:evenVBand="0" w:oddHBand="0" w:evenHBand="0" w:firstRowFirstColumn="0" w:firstRowLastColumn="0" w:lastRowFirstColumn="0" w:lastRowLastColumn="0"/>
            <w:tcW w:w="0" w:type="dxa"/>
          </w:tcPr>
          <w:p w14:paraId="27E13596" w14:textId="77777777" w:rsidR="003456EA" w:rsidRPr="00573F12" w:rsidRDefault="003456EA" w:rsidP="00EA32A2">
            <w:pPr>
              <w:spacing w:line="360" w:lineRule="auto"/>
              <w:rPr>
                <w:b w:val="0"/>
              </w:rPr>
            </w:pPr>
            <w:proofErr w:type="spellStart"/>
            <w:r w:rsidRPr="00573F12">
              <w:rPr>
                <w:color w:val="353535"/>
                <w:lang w:val="en-US"/>
              </w:rPr>
              <w:t>Cassaday</w:t>
            </w:r>
            <w:proofErr w:type="spellEnd"/>
            <w:r w:rsidRPr="00573F12">
              <w:rPr>
                <w:color w:val="353535"/>
                <w:lang w:val="en-US"/>
              </w:rPr>
              <w:t>, (2018).</w:t>
            </w:r>
          </w:p>
        </w:tc>
        <w:tc>
          <w:tcPr>
            <w:tcW w:w="0" w:type="dxa"/>
          </w:tcPr>
          <w:p w14:paraId="05D18407"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Revisión de la literatura.</w:t>
            </w:r>
          </w:p>
        </w:tc>
        <w:tc>
          <w:tcPr>
            <w:tcW w:w="0" w:type="dxa"/>
          </w:tcPr>
          <w:p w14:paraId="51C2AD6D" w14:textId="77777777" w:rsidR="003456EA" w:rsidRPr="00877C05" w:rsidRDefault="003456EA" w:rsidP="00EA32A2">
            <w:pPr>
              <w:pStyle w:val="Prrafodelista"/>
              <w:numPr>
                <w:ilvl w:val="0"/>
                <w:numId w:val="11"/>
              </w:numPr>
              <w:spacing w:line="360" w:lineRule="auto"/>
              <w:cnfStyle w:val="000000000000" w:firstRow="0" w:lastRow="0" w:firstColumn="0" w:lastColumn="0" w:oddVBand="0" w:evenVBand="0" w:oddHBand="0" w:evenHBand="0" w:firstRowFirstColumn="0" w:firstRowLastColumn="0" w:lastRowFirstColumn="0" w:lastRowLastColumn="0"/>
              <w:rPr>
                <w:szCs w:val="24"/>
              </w:rPr>
            </w:pPr>
          </w:p>
        </w:tc>
        <w:tc>
          <w:tcPr>
            <w:tcW w:w="2693" w:type="dxa"/>
          </w:tcPr>
          <w:p w14:paraId="348400DF"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t>R</w:t>
            </w:r>
            <w:r w:rsidRPr="00573F12">
              <w:t xml:space="preserve">econocer los factores que pueden aumentar el riesgo de padecer DC tras una pérdida perinatal. </w:t>
            </w:r>
          </w:p>
        </w:tc>
        <w:tc>
          <w:tcPr>
            <w:tcW w:w="6946" w:type="dxa"/>
          </w:tcPr>
          <w:p w14:paraId="47222F6C"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t>F</w:t>
            </w:r>
            <w:r w:rsidRPr="00573F12">
              <w:t>actores de riesgo:</w:t>
            </w:r>
          </w:p>
          <w:p w14:paraId="058215DC" w14:textId="77777777" w:rsidR="003456EA" w:rsidRPr="00877C05" w:rsidRDefault="003456EA" w:rsidP="00EA32A2">
            <w:pPr>
              <w:spacing w:line="360" w:lineRule="auto"/>
              <w:jc w:val="both"/>
              <w:cnfStyle w:val="000000000000" w:firstRow="0" w:lastRow="0" w:firstColumn="0" w:lastColumn="0" w:oddVBand="0" w:evenVBand="0" w:oddHBand="0" w:evenHBand="0" w:firstRowFirstColumn="0" w:firstRowLastColumn="0" w:lastRowFirstColumn="0" w:lastRowLastColumn="0"/>
            </w:pPr>
            <w:r w:rsidRPr="00573F12">
              <w:t>Edad joven de la madre, no contar con apoyo social, pérdidas continuas de embarazo, historia de trauma, historia previa de enfermedad mental, no tener hijos vivos, historia de infertilidad, no tener creencias religiosas, no haber participado en rituales, tener baja satisfacción marital.</w:t>
            </w:r>
          </w:p>
        </w:tc>
      </w:tr>
      <w:tr w:rsidR="004D1C7E" w14:paraId="5610B2E5" w14:textId="77777777" w:rsidTr="008B6E2C">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560" w:type="dxa"/>
          </w:tcPr>
          <w:p w14:paraId="480F49DE" w14:textId="09D6E69D" w:rsidR="003456EA" w:rsidRPr="00573F12" w:rsidRDefault="003456EA" w:rsidP="00EA32A2">
            <w:pPr>
              <w:spacing w:line="360" w:lineRule="auto"/>
              <w:rPr>
                <w:b w:val="0"/>
              </w:rPr>
            </w:pPr>
            <w:proofErr w:type="spellStart"/>
            <w:r w:rsidRPr="00877C05">
              <w:rPr>
                <w:color w:val="000000"/>
                <w:lang w:eastAsia="es-ES"/>
              </w:rPr>
              <w:t>Janssen</w:t>
            </w:r>
            <w:proofErr w:type="spellEnd"/>
            <w:r w:rsidRPr="00877C05">
              <w:rPr>
                <w:color w:val="000000"/>
                <w:lang w:eastAsia="es-ES"/>
              </w:rPr>
              <w:t xml:space="preserve"> et al.</w:t>
            </w:r>
            <w:r w:rsidR="00D66553">
              <w:rPr>
                <w:color w:val="000000"/>
                <w:lang w:eastAsia="es-ES"/>
              </w:rPr>
              <w:t>,</w:t>
            </w:r>
            <w:r w:rsidRPr="00877C05">
              <w:rPr>
                <w:color w:val="000000"/>
                <w:lang w:eastAsia="es-ES"/>
              </w:rPr>
              <w:t xml:space="preserve"> (1997)</w:t>
            </w:r>
          </w:p>
        </w:tc>
        <w:tc>
          <w:tcPr>
            <w:tcW w:w="0" w:type="dxa"/>
          </w:tcPr>
          <w:p w14:paraId="0D919F25" w14:textId="6EE2B216"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877C05">
              <w:t>Estudio prospectivo longitudinal</w:t>
            </w:r>
            <w:r w:rsidR="00D66553">
              <w:t>.</w:t>
            </w:r>
          </w:p>
        </w:tc>
        <w:tc>
          <w:tcPr>
            <w:tcW w:w="0" w:type="dxa"/>
          </w:tcPr>
          <w:p w14:paraId="26930B96"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rPr>
                <w:rFonts w:eastAsiaTheme="minorHAnsi"/>
                <w:b/>
                <w:lang w:eastAsia="en-US" w:bidi="he-IL"/>
              </w:rPr>
            </w:pPr>
            <w:r w:rsidRPr="00573F12">
              <w:t>227 madres.</w:t>
            </w:r>
          </w:p>
        </w:tc>
        <w:tc>
          <w:tcPr>
            <w:tcW w:w="0" w:type="dxa"/>
          </w:tcPr>
          <w:p w14:paraId="7230355B"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Investigar qué características podrían predecir mejor la </w:t>
            </w:r>
            <w:r w:rsidRPr="00573F12">
              <w:lastRenderedPageBreak/>
              <w:t>intensidad del duelo perinatal.</w:t>
            </w:r>
          </w:p>
        </w:tc>
        <w:tc>
          <w:tcPr>
            <w:tcW w:w="6946" w:type="dxa"/>
          </w:tcPr>
          <w:p w14:paraId="3E7BE948" w14:textId="77777777" w:rsidR="003456EA" w:rsidRPr="00573F12"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lastRenderedPageBreak/>
              <w:t xml:space="preserve">Factores de riesgo: </w:t>
            </w:r>
          </w:p>
          <w:p w14:paraId="32B1477F" w14:textId="4C5DED9F"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Edad gestaciona</w:t>
            </w:r>
            <w:r>
              <w:t xml:space="preserve">l avanzada </w:t>
            </w:r>
            <w:r w:rsidRPr="00573F12">
              <w:t xml:space="preserve">de la madre, personalidad neurótica, antecedentes psiquiátricos pre pérdida, madres que no tenían hijo/as. En menor medida también encontraron peor calidad de la relación </w:t>
            </w:r>
            <w:r w:rsidRPr="00573F12">
              <w:lastRenderedPageBreak/>
              <w:t xml:space="preserve">marital, escaso apoyo social y mujeres que tuvieron más síntomas físicos. </w:t>
            </w:r>
          </w:p>
        </w:tc>
      </w:tr>
      <w:tr w:rsidR="004D1C7E" w14:paraId="314858DD" w14:textId="77777777" w:rsidTr="008B6E2C">
        <w:trPr>
          <w:trHeight w:val="552"/>
        </w:trPr>
        <w:tc>
          <w:tcPr>
            <w:cnfStyle w:val="001000000000" w:firstRow="0" w:lastRow="0" w:firstColumn="1" w:lastColumn="0" w:oddVBand="0" w:evenVBand="0" w:oddHBand="0" w:evenHBand="0" w:firstRowFirstColumn="0" w:firstRowLastColumn="0" w:lastRowFirstColumn="0" w:lastRowLastColumn="0"/>
            <w:tcW w:w="0" w:type="dxa"/>
          </w:tcPr>
          <w:p w14:paraId="59ABDA46" w14:textId="2E01A3B9" w:rsidR="003456EA" w:rsidRPr="00573F12" w:rsidRDefault="003456EA" w:rsidP="00EA32A2">
            <w:pPr>
              <w:spacing w:line="360" w:lineRule="auto"/>
              <w:rPr>
                <w:color w:val="000000"/>
                <w:lang w:eastAsia="es-ES"/>
              </w:rPr>
            </w:pPr>
            <w:proofErr w:type="spellStart"/>
            <w:r>
              <w:rPr>
                <w:color w:val="000000"/>
                <w:lang w:eastAsia="es-ES"/>
              </w:rPr>
              <w:lastRenderedPageBreak/>
              <w:t>Lang</w:t>
            </w:r>
            <w:proofErr w:type="spellEnd"/>
            <w:r>
              <w:rPr>
                <w:color w:val="000000"/>
                <w:lang w:eastAsia="es-ES"/>
              </w:rPr>
              <w:t xml:space="preserve"> et al.</w:t>
            </w:r>
            <w:r w:rsidR="001E29DE">
              <w:rPr>
                <w:color w:val="000000"/>
                <w:lang w:eastAsia="es-ES"/>
              </w:rPr>
              <w:t>, (</w:t>
            </w:r>
            <w:r>
              <w:rPr>
                <w:color w:val="000000"/>
                <w:lang w:eastAsia="es-ES"/>
              </w:rPr>
              <w:t>2011</w:t>
            </w:r>
            <w:r w:rsidR="001E29DE">
              <w:rPr>
                <w:color w:val="000000"/>
                <w:lang w:eastAsia="es-ES"/>
              </w:rPr>
              <w:t>)</w:t>
            </w:r>
          </w:p>
        </w:tc>
        <w:tc>
          <w:tcPr>
            <w:tcW w:w="0" w:type="dxa"/>
          </w:tcPr>
          <w:p w14:paraId="30E19C87" w14:textId="0FF2A99B"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3C4255">
              <w:t>Estudio longitudinal</w:t>
            </w:r>
            <w:r w:rsidR="001E29DE">
              <w:t>.</w:t>
            </w:r>
          </w:p>
        </w:tc>
        <w:tc>
          <w:tcPr>
            <w:tcW w:w="0" w:type="dxa"/>
          </w:tcPr>
          <w:p w14:paraId="5A3EAC80" w14:textId="59BC3F96"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3C4255">
              <w:t>13 parejas que habían sufrido una p</w:t>
            </w:r>
            <w:r w:rsidR="00E80B6D">
              <w:t>é</w:t>
            </w:r>
            <w:r w:rsidRPr="003C4255">
              <w:t xml:space="preserve">rdida perinatal. </w:t>
            </w:r>
          </w:p>
        </w:tc>
        <w:tc>
          <w:tcPr>
            <w:tcW w:w="2693" w:type="dxa"/>
          </w:tcPr>
          <w:p w14:paraId="316C92F4"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3C4255">
              <w:t xml:space="preserve">Estudiar las posibles fuentes de ambigüedad y duelo desautorizado en cuanto a una pérdida perinatal. </w:t>
            </w:r>
          </w:p>
        </w:tc>
        <w:tc>
          <w:tcPr>
            <w:tcW w:w="6946" w:type="dxa"/>
          </w:tcPr>
          <w:p w14:paraId="2D4E560F"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t xml:space="preserve">Los profesionales de la salud pueden intensificar el duelo si no son capaces de reconocer el impacto de sus acciones en los dolientes. </w:t>
            </w:r>
          </w:p>
        </w:tc>
      </w:tr>
      <w:tr w:rsidR="004D1C7E" w14:paraId="2CF57F5F" w14:textId="77777777" w:rsidTr="008B6E2C">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560" w:type="dxa"/>
          </w:tcPr>
          <w:p w14:paraId="3F85E0D7" w14:textId="77777777" w:rsidR="003456EA" w:rsidRPr="00877C05" w:rsidRDefault="003456EA" w:rsidP="00EA32A2">
            <w:pPr>
              <w:spacing w:line="360" w:lineRule="auto"/>
              <w:rPr>
                <w:b w:val="0"/>
              </w:rPr>
            </w:pPr>
            <w:r w:rsidRPr="00877C05">
              <w:rPr>
                <w:color w:val="auto"/>
              </w:rPr>
              <w:t xml:space="preserve">López García de </w:t>
            </w:r>
            <w:proofErr w:type="spellStart"/>
            <w:r w:rsidRPr="00877C05">
              <w:rPr>
                <w:color w:val="auto"/>
              </w:rPr>
              <w:t>Madinabeitia</w:t>
            </w:r>
            <w:proofErr w:type="spellEnd"/>
            <w:r w:rsidRPr="00877C05">
              <w:rPr>
                <w:color w:val="auto"/>
              </w:rPr>
              <w:t>,  (2011).</w:t>
            </w:r>
          </w:p>
        </w:tc>
        <w:tc>
          <w:tcPr>
            <w:tcW w:w="0" w:type="dxa"/>
          </w:tcPr>
          <w:p w14:paraId="0E0F67AF"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877C05">
              <w:t>Revisión de la literatura</w:t>
            </w:r>
            <w:r w:rsidRPr="00573F12">
              <w:t>.</w:t>
            </w:r>
            <w:r w:rsidRPr="00877C05">
              <w:t xml:space="preserve"> </w:t>
            </w:r>
          </w:p>
        </w:tc>
        <w:tc>
          <w:tcPr>
            <w:tcW w:w="0" w:type="dxa"/>
          </w:tcPr>
          <w:p w14:paraId="0009544F"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877C05">
              <w:t>-</w:t>
            </w:r>
          </w:p>
        </w:tc>
        <w:tc>
          <w:tcPr>
            <w:tcW w:w="0" w:type="dxa"/>
          </w:tcPr>
          <w:p w14:paraId="00F402DD"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Hacer visible el duelo perinatal. </w:t>
            </w:r>
          </w:p>
        </w:tc>
        <w:tc>
          <w:tcPr>
            <w:tcW w:w="6946" w:type="dxa"/>
          </w:tcPr>
          <w:p w14:paraId="2C1E998D"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F</w:t>
            </w:r>
            <w:r w:rsidRPr="00877C05">
              <w:t>actores de riesgo</w:t>
            </w:r>
            <w:r>
              <w:t>:</w:t>
            </w:r>
            <w:r w:rsidRPr="00573F12">
              <w:t xml:space="preserve"> </w:t>
            </w:r>
            <w:r w:rsidRPr="00877C05">
              <w:t xml:space="preserve">problemas psiquiátricos previos, no tener hijos, contar con escaso apoyo social o familiar, no tener información sobre los abortos, no contar con explicaciones, pérdidas recurrentes, estar soltero, que coincida con otros problemas vitales importantes. </w:t>
            </w:r>
          </w:p>
        </w:tc>
      </w:tr>
      <w:tr w:rsidR="004D1C7E" w14:paraId="29A0A6A2" w14:textId="77777777" w:rsidTr="008B6E2C">
        <w:trPr>
          <w:trHeight w:val="552"/>
        </w:trPr>
        <w:tc>
          <w:tcPr>
            <w:cnfStyle w:val="001000000000" w:firstRow="0" w:lastRow="0" w:firstColumn="1" w:lastColumn="0" w:oddVBand="0" w:evenVBand="0" w:oddHBand="0" w:evenHBand="0" w:firstRowFirstColumn="0" w:firstRowLastColumn="0" w:lastRowFirstColumn="0" w:lastRowLastColumn="0"/>
            <w:tcW w:w="0" w:type="dxa"/>
          </w:tcPr>
          <w:p w14:paraId="612430CF" w14:textId="6B615807" w:rsidR="003456EA" w:rsidRPr="00877C05" w:rsidRDefault="003456EA" w:rsidP="00EA32A2">
            <w:pPr>
              <w:spacing w:line="360" w:lineRule="auto"/>
              <w:rPr>
                <w:b w:val="0"/>
              </w:rPr>
            </w:pPr>
            <w:proofErr w:type="spellStart"/>
            <w:r w:rsidRPr="00877C05">
              <w:rPr>
                <w:color w:val="auto"/>
              </w:rPr>
              <w:t>Maguire</w:t>
            </w:r>
            <w:proofErr w:type="spellEnd"/>
            <w:r w:rsidRPr="00877C05">
              <w:rPr>
                <w:color w:val="auto"/>
              </w:rPr>
              <w:t xml:space="preserve"> et al.</w:t>
            </w:r>
            <w:r w:rsidR="001E29DE">
              <w:rPr>
                <w:color w:val="auto"/>
              </w:rPr>
              <w:t>,</w:t>
            </w:r>
            <w:r w:rsidRPr="00877C05">
              <w:rPr>
                <w:color w:val="auto"/>
              </w:rPr>
              <w:t xml:space="preserve"> </w:t>
            </w:r>
            <w:r w:rsidRPr="00573F12">
              <w:rPr>
                <w:b w:val="0"/>
              </w:rPr>
              <w:t>(</w:t>
            </w:r>
            <w:r w:rsidRPr="00877C05">
              <w:rPr>
                <w:color w:val="auto"/>
              </w:rPr>
              <w:t>2015</w:t>
            </w:r>
            <w:r w:rsidRPr="00573F12">
              <w:rPr>
                <w:b w:val="0"/>
              </w:rPr>
              <w:t>)</w:t>
            </w:r>
          </w:p>
        </w:tc>
        <w:tc>
          <w:tcPr>
            <w:tcW w:w="0" w:type="dxa"/>
          </w:tcPr>
          <w:p w14:paraId="4471521C"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Estudio longitudinal cualitativo.</w:t>
            </w:r>
          </w:p>
        </w:tc>
        <w:tc>
          <w:tcPr>
            <w:tcW w:w="0" w:type="dxa"/>
          </w:tcPr>
          <w:p w14:paraId="4A67DF01" w14:textId="25E0322A"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13 mujeres que habían sufrido una p</w:t>
            </w:r>
            <w:r w:rsidR="00E80B6D">
              <w:t>é</w:t>
            </w:r>
            <w:r w:rsidRPr="00573F12">
              <w:t xml:space="preserve">rdida debido a una anomalía fetal. </w:t>
            </w:r>
          </w:p>
        </w:tc>
        <w:tc>
          <w:tcPr>
            <w:tcW w:w="2693" w:type="dxa"/>
          </w:tcPr>
          <w:p w14:paraId="0DE2F33F"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Evaluar los factores que contribuyen o alivian al duelo perinatal.</w:t>
            </w:r>
          </w:p>
        </w:tc>
        <w:tc>
          <w:tcPr>
            <w:tcW w:w="6946" w:type="dxa"/>
          </w:tcPr>
          <w:p w14:paraId="569A6F1C"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Factores de protección: apoyo social y tiempo transcurrido desde la pérdida. </w:t>
            </w:r>
          </w:p>
          <w:p w14:paraId="7DA559FD"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Factores de riesgo:</w:t>
            </w:r>
          </w:p>
          <w:p w14:paraId="4B7A306D"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Auto culparse por el diagnostico, culpa por decidir acabar con el embarazo, recuerdos del embarazo. </w:t>
            </w:r>
          </w:p>
        </w:tc>
      </w:tr>
      <w:tr w:rsidR="004D1C7E" w14:paraId="7B05A902" w14:textId="77777777" w:rsidTr="008B6E2C">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560" w:type="dxa"/>
          </w:tcPr>
          <w:p w14:paraId="132550F2" w14:textId="107AF1A4" w:rsidR="003456EA" w:rsidRPr="00877C05" w:rsidRDefault="003456EA" w:rsidP="00EA32A2">
            <w:pPr>
              <w:spacing w:line="360" w:lineRule="auto"/>
              <w:rPr>
                <w:b w:val="0"/>
              </w:rPr>
            </w:pPr>
            <w:proofErr w:type="spellStart"/>
            <w:r w:rsidRPr="00573F12">
              <w:rPr>
                <w:color w:val="353535"/>
                <w:lang w:val="en-US"/>
              </w:rPr>
              <w:lastRenderedPageBreak/>
              <w:t>McSpedden</w:t>
            </w:r>
            <w:proofErr w:type="spellEnd"/>
            <w:r w:rsidRPr="00573F12">
              <w:rPr>
                <w:color w:val="353535"/>
                <w:lang w:val="en-US"/>
              </w:rPr>
              <w:t xml:space="preserve"> et al.</w:t>
            </w:r>
            <w:r w:rsidR="001E29DE">
              <w:rPr>
                <w:color w:val="353535"/>
                <w:lang w:val="en-US"/>
              </w:rPr>
              <w:t>,</w:t>
            </w:r>
            <w:r w:rsidRPr="00573F12">
              <w:rPr>
                <w:color w:val="353535"/>
                <w:lang w:val="en-US"/>
              </w:rPr>
              <w:t xml:space="preserve"> (2017) </w:t>
            </w:r>
          </w:p>
        </w:tc>
        <w:tc>
          <w:tcPr>
            <w:tcW w:w="0" w:type="dxa"/>
          </w:tcPr>
          <w:p w14:paraId="199F2151"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Estudio empírico y cuantitativo. </w:t>
            </w:r>
          </w:p>
        </w:tc>
        <w:tc>
          <w:tcPr>
            <w:tcW w:w="0" w:type="dxa"/>
          </w:tcPr>
          <w:p w14:paraId="08CDEC42"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121 madres.</w:t>
            </w:r>
          </w:p>
        </w:tc>
        <w:tc>
          <w:tcPr>
            <w:tcW w:w="0" w:type="dxa"/>
          </w:tcPr>
          <w:p w14:paraId="5EED4C8F"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Determinar la presencia y los predictores de DC en una muestra de madres que habían sufrido una pérdida perinatal.</w:t>
            </w:r>
          </w:p>
        </w:tc>
        <w:tc>
          <w:tcPr>
            <w:tcW w:w="6946" w:type="dxa"/>
          </w:tcPr>
          <w:p w14:paraId="509EE6B6" w14:textId="5794E609"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No se encontraron diferencias significativas en madres que habían tenido una pérdida previa de las que no. Sí había una diferencia significativa media para las madres que no tenían más hijo/as vivos y escaso apoyo social</w:t>
            </w:r>
            <w:r w:rsidR="001E29DE">
              <w:t>.</w:t>
            </w:r>
          </w:p>
        </w:tc>
      </w:tr>
      <w:tr w:rsidR="004D1C7E" w14:paraId="749DA4D9" w14:textId="77777777" w:rsidTr="008B6E2C">
        <w:trPr>
          <w:trHeight w:val="552"/>
        </w:trPr>
        <w:tc>
          <w:tcPr>
            <w:cnfStyle w:val="001000000000" w:firstRow="0" w:lastRow="0" w:firstColumn="1" w:lastColumn="0" w:oddVBand="0" w:evenVBand="0" w:oddHBand="0" w:evenHBand="0" w:firstRowFirstColumn="0" w:firstRowLastColumn="0" w:lastRowFirstColumn="0" w:lastRowLastColumn="0"/>
            <w:tcW w:w="0" w:type="dxa"/>
          </w:tcPr>
          <w:p w14:paraId="2331AA37" w14:textId="0649CFB9" w:rsidR="003456EA" w:rsidRPr="00877C05" w:rsidRDefault="003456EA" w:rsidP="00EA32A2">
            <w:pPr>
              <w:spacing w:line="360" w:lineRule="auto"/>
              <w:rPr>
                <w:b w:val="0"/>
              </w:rPr>
            </w:pPr>
            <w:r w:rsidRPr="00573F12">
              <w:rPr>
                <w:color w:val="353535"/>
                <w:lang w:val="es-ES_tradnl"/>
              </w:rPr>
              <w:t>Mota González et al.</w:t>
            </w:r>
            <w:r w:rsidR="001E29DE">
              <w:rPr>
                <w:color w:val="353535"/>
                <w:lang w:val="es-ES_tradnl"/>
              </w:rPr>
              <w:t>,</w:t>
            </w:r>
            <w:r w:rsidRPr="00573F12">
              <w:rPr>
                <w:color w:val="353535"/>
                <w:lang w:val="es-ES_tradnl"/>
              </w:rPr>
              <w:t xml:space="preserve"> (2010)</w:t>
            </w:r>
          </w:p>
        </w:tc>
        <w:tc>
          <w:tcPr>
            <w:tcW w:w="0" w:type="dxa"/>
          </w:tcPr>
          <w:p w14:paraId="435BB674"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Estudio ex post facto. </w:t>
            </w:r>
          </w:p>
        </w:tc>
        <w:tc>
          <w:tcPr>
            <w:tcW w:w="0" w:type="dxa"/>
          </w:tcPr>
          <w:p w14:paraId="30735C01"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200 mujeres con pérdida perinatal. </w:t>
            </w:r>
          </w:p>
        </w:tc>
        <w:tc>
          <w:tcPr>
            <w:tcW w:w="2693" w:type="dxa"/>
          </w:tcPr>
          <w:p w14:paraId="549D605D"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Señalar en qué medida la intensidad del duelo perinatal se ve influenciada por factores asociados a la experiencia de la pérdida gestacional y las variables sociodemográficas.</w:t>
            </w:r>
          </w:p>
        </w:tc>
        <w:tc>
          <w:tcPr>
            <w:tcW w:w="6946" w:type="dxa"/>
          </w:tcPr>
          <w:p w14:paraId="3486ACFF" w14:textId="2B0FD822"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Las mujeres con niveles socioeconómicos bajos tuvieron puntuaciones más altas de duelo, así como las que habían sufrido una </w:t>
            </w:r>
            <w:r>
              <w:t>pérdida en el segundo y tercer trimestre.</w:t>
            </w:r>
          </w:p>
          <w:p w14:paraId="2DA78AFB" w14:textId="24F1327A"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La edad y la ocupación no </w:t>
            </w:r>
            <w:r>
              <w:t>se relacionaron con la intensidad del duelo,</w:t>
            </w:r>
            <w:r w:rsidRPr="00573F12">
              <w:t xml:space="preserve"> tampoco el número de embarazos o de p</w:t>
            </w:r>
            <w:r w:rsidR="00E80B6D">
              <w:t>é</w:t>
            </w:r>
            <w:r w:rsidRPr="00573F12">
              <w:t xml:space="preserve">rdidas anteriores. </w:t>
            </w:r>
          </w:p>
          <w:p w14:paraId="0F8B7895" w14:textId="77777777" w:rsidR="003456EA" w:rsidRPr="00877C05"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p>
        </w:tc>
      </w:tr>
      <w:tr w:rsidR="004D1C7E" w14:paraId="381BF911" w14:textId="77777777" w:rsidTr="008B6E2C">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560" w:type="dxa"/>
          </w:tcPr>
          <w:p w14:paraId="5ECA05ED" w14:textId="58B2A7A0" w:rsidR="003456EA" w:rsidRPr="00877C05" w:rsidRDefault="003456EA" w:rsidP="00EA32A2">
            <w:pPr>
              <w:spacing w:line="360" w:lineRule="auto"/>
              <w:rPr>
                <w:b w:val="0"/>
              </w:rPr>
            </w:pPr>
            <w:proofErr w:type="spellStart"/>
            <w:r w:rsidRPr="00573F12">
              <w:t>Riadura</w:t>
            </w:r>
            <w:proofErr w:type="spellEnd"/>
            <w:r w:rsidRPr="00573F12">
              <w:t xml:space="preserve"> et al.</w:t>
            </w:r>
            <w:r w:rsidR="001E29DE">
              <w:t>,</w:t>
            </w:r>
            <w:r w:rsidRPr="00573F12">
              <w:t xml:space="preserve"> (2017)</w:t>
            </w:r>
          </w:p>
        </w:tc>
        <w:tc>
          <w:tcPr>
            <w:tcW w:w="0" w:type="dxa"/>
          </w:tcPr>
          <w:p w14:paraId="075240EC"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Estudio prospectivo de seguimiento.</w:t>
            </w:r>
          </w:p>
        </w:tc>
        <w:tc>
          <w:tcPr>
            <w:tcW w:w="0" w:type="dxa"/>
          </w:tcPr>
          <w:p w14:paraId="79915FD1"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70 mujeres. </w:t>
            </w:r>
          </w:p>
        </w:tc>
        <w:tc>
          <w:tcPr>
            <w:tcW w:w="0" w:type="dxa"/>
          </w:tcPr>
          <w:p w14:paraId="5915DD12" w14:textId="77777777"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Estudiar la relación del duelo perinatal con variables socioeconómicas y obstétricas. </w:t>
            </w:r>
          </w:p>
        </w:tc>
        <w:tc>
          <w:tcPr>
            <w:tcW w:w="6946" w:type="dxa"/>
          </w:tcPr>
          <w:p w14:paraId="36CED707" w14:textId="58D58089" w:rsidR="003456EA" w:rsidRPr="00877C05" w:rsidRDefault="003456EA"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 xml:space="preserve">No se encontraron diferencias significativas en el duelo en los siguientes casos:  según el tipo de pérdida, la edad de la madre, haber sufrido pérdidas anteriores, nivel socioeconómico o tener </w:t>
            </w:r>
            <w:r w:rsidR="001E29DE">
              <w:t>o</w:t>
            </w:r>
            <w:r>
              <w:t>tro/a</w:t>
            </w:r>
            <w:r w:rsidRPr="00573F12">
              <w:t xml:space="preserve"> hijo/a. </w:t>
            </w:r>
          </w:p>
        </w:tc>
      </w:tr>
      <w:tr w:rsidR="004D1C7E" w14:paraId="2D9D2A4D" w14:textId="77777777" w:rsidTr="008B6E2C">
        <w:trPr>
          <w:trHeight w:val="552"/>
        </w:trPr>
        <w:tc>
          <w:tcPr>
            <w:cnfStyle w:val="001000000000" w:firstRow="0" w:lastRow="0" w:firstColumn="1" w:lastColumn="0" w:oddVBand="0" w:evenVBand="0" w:oddHBand="0" w:evenHBand="0" w:firstRowFirstColumn="0" w:firstRowLastColumn="0" w:lastRowFirstColumn="0" w:lastRowLastColumn="0"/>
            <w:tcW w:w="0" w:type="dxa"/>
          </w:tcPr>
          <w:p w14:paraId="242ECCA1" w14:textId="11B0F8B1" w:rsidR="003456EA" w:rsidRPr="00573F12" w:rsidRDefault="003456EA" w:rsidP="00EA32A2">
            <w:pPr>
              <w:spacing w:line="360" w:lineRule="auto"/>
              <w:rPr>
                <w:b w:val="0"/>
              </w:rPr>
            </w:pPr>
            <w:proofErr w:type="spellStart"/>
            <w:r w:rsidRPr="00573F12">
              <w:lastRenderedPageBreak/>
              <w:t>Tseng</w:t>
            </w:r>
            <w:proofErr w:type="spellEnd"/>
            <w:r w:rsidRPr="00573F12">
              <w:t xml:space="preserve"> et al.</w:t>
            </w:r>
            <w:r w:rsidR="001E29DE">
              <w:t>,</w:t>
            </w:r>
            <w:r w:rsidRPr="00573F12">
              <w:t xml:space="preserve"> (2017)</w:t>
            </w:r>
          </w:p>
        </w:tc>
        <w:tc>
          <w:tcPr>
            <w:tcW w:w="0" w:type="dxa"/>
          </w:tcPr>
          <w:p w14:paraId="326D12F5"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Estudio prospectivo de seguimiento.</w:t>
            </w:r>
          </w:p>
        </w:tc>
        <w:tc>
          <w:tcPr>
            <w:tcW w:w="0" w:type="dxa"/>
          </w:tcPr>
          <w:p w14:paraId="1D7D0C02"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30 parejas.</w:t>
            </w:r>
          </w:p>
        </w:tc>
        <w:tc>
          <w:tcPr>
            <w:tcW w:w="2693" w:type="dxa"/>
          </w:tcPr>
          <w:p w14:paraId="61427BBF"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Analizar los factores que afectaban a la intensidad del duelo perinatal. </w:t>
            </w:r>
          </w:p>
          <w:p w14:paraId="4E92321E"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p>
          <w:p w14:paraId="599979AB"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p>
        </w:tc>
        <w:tc>
          <w:tcPr>
            <w:tcW w:w="6946" w:type="dxa"/>
          </w:tcPr>
          <w:p w14:paraId="6FDD8DFA" w14:textId="77777777" w:rsidR="003456EA"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t>Factores de riesgo:</w:t>
            </w:r>
          </w:p>
          <w:p w14:paraId="219CAF80" w14:textId="77777777" w:rsidR="003456EA" w:rsidRPr="00573F12" w:rsidRDefault="003456EA"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Tener una historia previa de infertilidad, no tener creencias religiosas o hijo/as vivos antes de la pérdida, una satisfacción marital baja, poco apoyo emocional por parte de la familia del marido y no haber participado en un ritual de despedida para el bebé perdido. </w:t>
            </w:r>
          </w:p>
          <w:p w14:paraId="565C4A59" w14:textId="77777777" w:rsidR="003456EA" w:rsidRPr="00573F12" w:rsidRDefault="003456EA" w:rsidP="003456EA">
            <w:pPr>
              <w:spacing w:line="360" w:lineRule="auto"/>
              <w:cnfStyle w:val="000000000000" w:firstRow="0" w:lastRow="0" w:firstColumn="0" w:lastColumn="0" w:oddVBand="0" w:evenVBand="0" w:oddHBand="0" w:evenHBand="0" w:firstRowFirstColumn="0" w:firstRowLastColumn="0" w:lastRowFirstColumn="0" w:lastRowLastColumn="0"/>
            </w:pPr>
          </w:p>
        </w:tc>
      </w:tr>
    </w:tbl>
    <w:p w14:paraId="7054A436" w14:textId="0F3B7FDF" w:rsidR="009D0C12" w:rsidRDefault="009D0C12" w:rsidP="00A249DB">
      <w:pPr>
        <w:spacing w:line="360" w:lineRule="auto"/>
        <w:jc w:val="both"/>
        <w:rPr>
          <w:szCs w:val="28"/>
        </w:rPr>
        <w:sectPr w:rsidR="009D0C12" w:rsidSect="00E8038E">
          <w:pgSz w:w="16817" w:h="11901" w:orient="landscape"/>
          <w:pgMar w:top="1701" w:right="1418" w:bottom="1701" w:left="1418" w:header="709" w:footer="709" w:gutter="0"/>
          <w:cols w:space="708"/>
          <w:titlePg/>
          <w:docGrid w:linePitch="360"/>
        </w:sectPr>
      </w:pPr>
    </w:p>
    <w:p w14:paraId="63D406F8" w14:textId="77777777" w:rsidR="00535B7D" w:rsidRDefault="00535B7D" w:rsidP="00535B7D">
      <w:pPr>
        <w:rPr>
          <w:b/>
          <w:szCs w:val="28"/>
        </w:rPr>
      </w:pPr>
      <w:r>
        <w:rPr>
          <w:b/>
          <w:szCs w:val="28"/>
        </w:rPr>
        <w:lastRenderedPageBreak/>
        <w:t xml:space="preserve">Tabla 2. Resultados acerca del trato por parte de los profesionales de la salud para abordar el duelo perinatal.  </w:t>
      </w:r>
    </w:p>
    <w:p w14:paraId="581C4543" w14:textId="77777777" w:rsidR="00535B7D" w:rsidRDefault="00535B7D" w:rsidP="00535B7D">
      <w:pPr>
        <w:rPr>
          <w:b/>
          <w:szCs w:val="28"/>
        </w:rPr>
      </w:pPr>
    </w:p>
    <w:tbl>
      <w:tblPr>
        <w:tblStyle w:val="Tablaconcuadrcula6concolores"/>
        <w:tblW w:w="0" w:type="auto"/>
        <w:tblLayout w:type="fixed"/>
        <w:tblLook w:val="04A0" w:firstRow="1" w:lastRow="0" w:firstColumn="1" w:lastColumn="0" w:noHBand="0" w:noVBand="1"/>
      </w:tblPr>
      <w:tblGrid>
        <w:gridCol w:w="1329"/>
        <w:gridCol w:w="1643"/>
        <w:gridCol w:w="1559"/>
        <w:gridCol w:w="2552"/>
        <w:gridCol w:w="6662"/>
      </w:tblGrid>
      <w:tr w:rsidR="00535B7D" w14:paraId="1F3AC070" w14:textId="77777777" w:rsidTr="00535B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9" w:type="dxa"/>
          </w:tcPr>
          <w:p w14:paraId="4F9A0E21" w14:textId="77777777" w:rsidR="00535B7D" w:rsidRPr="00877C05" w:rsidRDefault="00535B7D" w:rsidP="00EA32A2">
            <w:pPr>
              <w:spacing w:line="360" w:lineRule="auto"/>
            </w:pPr>
            <w:r w:rsidRPr="004F75DD">
              <w:t>Autores y año</w:t>
            </w:r>
          </w:p>
        </w:tc>
        <w:tc>
          <w:tcPr>
            <w:tcW w:w="1643" w:type="dxa"/>
          </w:tcPr>
          <w:p w14:paraId="641CEC51" w14:textId="77777777" w:rsidR="00535B7D" w:rsidRPr="00DF2815" w:rsidRDefault="00535B7D"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CF548B">
              <w:t xml:space="preserve">Tipo de estudio </w:t>
            </w:r>
          </w:p>
        </w:tc>
        <w:tc>
          <w:tcPr>
            <w:tcW w:w="1559" w:type="dxa"/>
          </w:tcPr>
          <w:p w14:paraId="44A2C195" w14:textId="77777777" w:rsidR="00535B7D" w:rsidRPr="004D44E4" w:rsidRDefault="00535B7D"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D93DED">
              <w:t xml:space="preserve">Tamaño </w:t>
            </w:r>
            <w:r w:rsidRPr="004D44E4">
              <w:t>muestra</w:t>
            </w:r>
          </w:p>
        </w:tc>
        <w:tc>
          <w:tcPr>
            <w:tcW w:w="2552" w:type="dxa"/>
          </w:tcPr>
          <w:p w14:paraId="32E94905" w14:textId="77777777" w:rsidR="00535B7D" w:rsidRPr="004D44E4" w:rsidRDefault="00535B7D"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4D44E4">
              <w:t xml:space="preserve">Objetivos del estudio </w:t>
            </w:r>
          </w:p>
        </w:tc>
        <w:tc>
          <w:tcPr>
            <w:tcW w:w="6662" w:type="dxa"/>
          </w:tcPr>
          <w:p w14:paraId="3AA32121" w14:textId="77777777" w:rsidR="00535B7D" w:rsidRPr="004D44E4" w:rsidRDefault="00535B7D" w:rsidP="00EA32A2">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4D44E4">
              <w:t>Resultados</w:t>
            </w:r>
          </w:p>
        </w:tc>
      </w:tr>
      <w:tr w:rsidR="00535B7D" w14:paraId="14E06B69" w14:textId="77777777" w:rsidTr="00B46E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BF54D2C" w14:textId="71046B2C" w:rsidR="00535B7D" w:rsidRPr="00877C05" w:rsidRDefault="00535B7D" w:rsidP="00EA32A2">
            <w:pPr>
              <w:spacing w:line="360" w:lineRule="auto"/>
            </w:pPr>
            <w:proofErr w:type="spellStart"/>
            <w:r w:rsidRPr="004F75DD">
              <w:t>Calderer</w:t>
            </w:r>
            <w:proofErr w:type="spellEnd"/>
            <w:r w:rsidRPr="004F75DD">
              <w:t xml:space="preserve"> et al.</w:t>
            </w:r>
            <w:r w:rsidR="008B5F3D">
              <w:t>,</w:t>
            </w:r>
            <w:r w:rsidRPr="004F75DD">
              <w:t xml:space="preserve"> (2018)</w:t>
            </w:r>
          </w:p>
        </w:tc>
        <w:tc>
          <w:tcPr>
            <w:tcW w:w="0" w:type="dxa"/>
          </w:tcPr>
          <w:p w14:paraId="7C9E6B92" w14:textId="77777777"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877C05">
              <w:t>Revisión sistemática</w:t>
            </w:r>
            <w:r w:rsidRPr="00573F12">
              <w:t>.</w:t>
            </w:r>
          </w:p>
        </w:tc>
        <w:tc>
          <w:tcPr>
            <w:tcW w:w="1559" w:type="dxa"/>
          </w:tcPr>
          <w:p w14:paraId="6491B107" w14:textId="77777777" w:rsidR="00535B7D" w:rsidRPr="00CF548B"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573F12">
              <w:rPr>
                <w:b/>
              </w:rPr>
              <w:t>-</w:t>
            </w:r>
          </w:p>
        </w:tc>
        <w:tc>
          <w:tcPr>
            <w:tcW w:w="2552" w:type="dxa"/>
          </w:tcPr>
          <w:p w14:paraId="44415673" w14:textId="77777777"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DF2815">
              <w:t xml:space="preserve">Estudiar las </w:t>
            </w:r>
            <w:r w:rsidRPr="00877C05">
              <w:t>intervenciones por parte de los profesionales ante una pérdida perinatal</w:t>
            </w:r>
            <w:r w:rsidRPr="00573F12">
              <w:t>.</w:t>
            </w:r>
          </w:p>
        </w:tc>
        <w:tc>
          <w:tcPr>
            <w:tcW w:w="6662" w:type="dxa"/>
          </w:tcPr>
          <w:p w14:paraId="199E4BC0" w14:textId="77777777"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877C05">
              <w:t xml:space="preserve">Déficit en la formación y recursos de los profesionales para afrontar este tipo de pérdidas. </w:t>
            </w:r>
          </w:p>
          <w:p w14:paraId="68CCD3A6" w14:textId="77777777" w:rsidR="00535B7D" w:rsidRPr="00CF548B"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877C05">
              <w:t>No hay evidencia de que “la creación de recuerdos” mejore los resultados psicosociales.</w:t>
            </w:r>
            <w:r w:rsidRPr="00573F12">
              <w:rPr>
                <w:b/>
              </w:rPr>
              <w:t xml:space="preserve"> </w:t>
            </w:r>
          </w:p>
        </w:tc>
      </w:tr>
      <w:tr w:rsidR="00535B7D" w14:paraId="33783208" w14:textId="77777777" w:rsidTr="00535B7D">
        <w:tc>
          <w:tcPr>
            <w:cnfStyle w:val="001000000000" w:firstRow="0" w:lastRow="0" w:firstColumn="1" w:lastColumn="0" w:oddVBand="0" w:evenVBand="0" w:oddHBand="0" w:evenHBand="0" w:firstRowFirstColumn="0" w:firstRowLastColumn="0" w:lastRowFirstColumn="0" w:lastRowLastColumn="0"/>
            <w:tcW w:w="1329" w:type="dxa"/>
          </w:tcPr>
          <w:p w14:paraId="00856866" w14:textId="519063B4" w:rsidR="00535B7D" w:rsidRPr="004D44E4" w:rsidRDefault="00535B7D" w:rsidP="00EA32A2">
            <w:pPr>
              <w:spacing w:line="360" w:lineRule="auto"/>
              <w:rPr>
                <w:b w:val="0"/>
              </w:rPr>
            </w:pPr>
            <w:r w:rsidRPr="004F75DD">
              <w:t>Camacho Ávila et al.</w:t>
            </w:r>
            <w:r w:rsidR="008B5F3D">
              <w:t>,</w:t>
            </w:r>
            <w:r w:rsidRPr="00573F12">
              <w:rPr>
                <w:b w:val="0"/>
              </w:rPr>
              <w:t xml:space="preserve"> </w:t>
            </w:r>
            <w:r w:rsidRPr="00CF548B">
              <w:t>(</w:t>
            </w:r>
            <w:r w:rsidRPr="00D93DED">
              <w:t>2</w:t>
            </w:r>
            <w:r w:rsidRPr="0068371A">
              <w:t>020</w:t>
            </w:r>
            <w:r w:rsidRPr="004D44E4">
              <w:t>)</w:t>
            </w:r>
          </w:p>
        </w:tc>
        <w:tc>
          <w:tcPr>
            <w:tcW w:w="1643" w:type="dxa"/>
          </w:tcPr>
          <w:p w14:paraId="1902CEF3" w14:textId="77777777"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Estudio cualitativo.</w:t>
            </w:r>
          </w:p>
        </w:tc>
        <w:tc>
          <w:tcPr>
            <w:tcW w:w="1559" w:type="dxa"/>
          </w:tcPr>
          <w:p w14:paraId="1BC9F51B" w14:textId="5399B002"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21 padres</w:t>
            </w:r>
            <w:r w:rsidR="008B5F3D">
              <w:t xml:space="preserve"> y madres.</w:t>
            </w:r>
          </w:p>
        </w:tc>
        <w:tc>
          <w:tcPr>
            <w:tcW w:w="2552" w:type="dxa"/>
          </w:tcPr>
          <w:p w14:paraId="2DCCCDF6" w14:textId="542A3528"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t xml:space="preserve">Analizar </w:t>
            </w:r>
            <w:r w:rsidRPr="00CF548B">
              <w:t>las experiencias de los progenitores que han sufrido una</w:t>
            </w:r>
            <w:r w:rsidRPr="00D93DED">
              <w:t xml:space="preserve"> p</w:t>
            </w:r>
            <w:r w:rsidR="00E80B6D">
              <w:t>é</w:t>
            </w:r>
            <w:r w:rsidRPr="00D93DED">
              <w:t xml:space="preserve">rdida perinatal </w:t>
            </w:r>
            <w:r w:rsidRPr="0068371A">
              <w:t>con respe</w:t>
            </w:r>
            <w:r w:rsidRPr="004D44E4">
              <w:t>cto al apoyo por parte de los profesionales.</w:t>
            </w:r>
          </w:p>
        </w:tc>
        <w:tc>
          <w:tcPr>
            <w:tcW w:w="6662" w:type="dxa"/>
          </w:tcPr>
          <w:p w14:paraId="25061A97"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Compartir el mismo espacio con otros padres que han tenido un bebe sano</w:t>
            </w:r>
            <w:r w:rsidRPr="00CF548B">
              <w:t xml:space="preserve"> y </w:t>
            </w:r>
            <w:r w:rsidRPr="00D93DED">
              <w:t xml:space="preserve">la </w:t>
            </w:r>
            <w:r w:rsidRPr="0068371A">
              <w:t>a</w:t>
            </w:r>
            <w:r w:rsidRPr="004D44E4">
              <w:t xml:space="preserve">usencia de información, supervisión y apoyo psicológico por parte de los </w:t>
            </w:r>
            <w:r>
              <w:t>profesionales</w:t>
            </w:r>
            <w:r w:rsidRPr="0068371A">
              <w:t xml:space="preserve"> afectaba de manera negativa al duelo. </w:t>
            </w:r>
          </w:p>
          <w:p w14:paraId="7636E83C" w14:textId="77777777"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Ver al bebe, cogerlo y guardar recuerdos era beneficioso para los padres.</w:t>
            </w:r>
          </w:p>
        </w:tc>
      </w:tr>
      <w:tr w:rsidR="00535B7D" w14:paraId="7B8E3C42" w14:textId="77777777" w:rsidTr="00B46E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25243240" w14:textId="4A02119F" w:rsidR="00535B7D" w:rsidRPr="00877C05" w:rsidRDefault="00535B7D" w:rsidP="00EA32A2">
            <w:pPr>
              <w:spacing w:line="360" w:lineRule="auto"/>
            </w:pPr>
            <w:proofErr w:type="spellStart"/>
            <w:r w:rsidRPr="004F75DD">
              <w:t>Cassidy</w:t>
            </w:r>
            <w:proofErr w:type="spellEnd"/>
            <w:r w:rsidRPr="004F75DD">
              <w:t xml:space="preserve"> et al.</w:t>
            </w:r>
            <w:r w:rsidR="008B5F3D">
              <w:t>,</w:t>
            </w:r>
            <w:r w:rsidRPr="004F75DD">
              <w:t xml:space="preserve"> (2018)</w:t>
            </w:r>
          </w:p>
        </w:tc>
        <w:tc>
          <w:tcPr>
            <w:tcW w:w="0" w:type="dxa"/>
          </w:tcPr>
          <w:p w14:paraId="78A896D1" w14:textId="77777777" w:rsidR="00535B7D" w:rsidRPr="0068371A"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CF548B">
              <w:t>Encuesta</w:t>
            </w:r>
            <w:r w:rsidRPr="00D93DED">
              <w:t>.</w:t>
            </w:r>
          </w:p>
        </w:tc>
        <w:tc>
          <w:tcPr>
            <w:tcW w:w="1559" w:type="dxa"/>
          </w:tcPr>
          <w:p w14:paraId="76AEBA65" w14:textId="5CBFD809"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796 mujeres</w:t>
            </w:r>
            <w:r w:rsidR="008B5F3D">
              <w:t xml:space="preserve"> que habían sufrido una pérdida perinatal</w:t>
            </w:r>
            <w:r w:rsidRPr="004D44E4">
              <w:t>.</w:t>
            </w:r>
          </w:p>
        </w:tc>
        <w:tc>
          <w:tcPr>
            <w:tcW w:w="2552" w:type="dxa"/>
          </w:tcPr>
          <w:p w14:paraId="2831B93E"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 xml:space="preserve">Determinar la calidad de la atención sanitaria en hospitales españoles en relación a los casos de muerte perinatal. </w:t>
            </w:r>
          </w:p>
        </w:tc>
        <w:tc>
          <w:tcPr>
            <w:tcW w:w="6662" w:type="dxa"/>
          </w:tcPr>
          <w:p w14:paraId="169C3F71" w14:textId="066AA1A3"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La satisfacción general fue baja en comparación con estudios realizados en otros ámbitos. La edad gestacional influía en la atención recibida</w:t>
            </w:r>
            <w:r w:rsidR="008B6E2C">
              <w:t xml:space="preserve">, a menor edad, las madres se sentían más ignoradas. </w:t>
            </w:r>
            <w:r w:rsidR="008B6E2C" w:rsidRPr="004D44E4" w:rsidDel="008B6E2C">
              <w:t xml:space="preserve"> </w:t>
            </w:r>
          </w:p>
          <w:p w14:paraId="033A8335"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lastRenderedPageBreak/>
              <w:t>Percepción de falta de comunicación entre los profesionales</w:t>
            </w:r>
            <w:r>
              <w:t xml:space="preserve"> y falta de información dada a los progenitores</w:t>
            </w:r>
            <w:r w:rsidRPr="0068371A">
              <w:t>.</w:t>
            </w:r>
            <w:r w:rsidRPr="004D44E4">
              <w:t xml:space="preserve"> </w:t>
            </w:r>
          </w:p>
          <w:p w14:paraId="76C841B9" w14:textId="11136679"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 xml:space="preserve">Mujeres que tuvieron contacto con su bebé resultó ser positivo. La mayoría de las mujeres se marcharon sin recuerdos del </w:t>
            </w:r>
            <w:r w:rsidR="001546A2" w:rsidRPr="004D44E4">
              <w:t>beb</w:t>
            </w:r>
            <w:r w:rsidR="001546A2">
              <w:t>é</w:t>
            </w:r>
            <w:r w:rsidRPr="004D44E4">
              <w:t xml:space="preserve">. </w:t>
            </w:r>
          </w:p>
        </w:tc>
      </w:tr>
      <w:tr w:rsidR="00535B7D" w14:paraId="77CC1F26" w14:textId="77777777" w:rsidTr="00535B7D">
        <w:tc>
          <w:tcPr>
            <w:cnfStyle w:val="001000000000" w:firstRow="0" w:lastRow="0" w:firstColumn="1" w:lastColumn="0" w:oddVBand="0" w:evenVBand="0" w:oddHBand="0" w:evenHBand="0" w:firstRowFirstColumn="0" w:firstRowLastColumn="0" w:lastRowFirstColumn="0" w:lastRowLastColumn="0"/>
            <w:tcW w:w="1329" w:type="dxa"/>
          </w:tcPr>
          <w:p w14:paraId="1AAAB008" w14:textId="4230550E" w:rsidR="00535B7D" w:rsidRPr="00CA2BD0" w:rsidRDefault="00535B7D" w:rsidP="00EA32A2">
            <w:pPr>
              <w:spacing w:line="360" w:lineRule="auto"/>
            </w:pPr>
            <w:r w:rsidRPr="00CA2BD0">
              <w:lastRenderedPageBreak/>
              <w:t>Ellis et al.</w:t>
            </w:r>
            <w:r w:rsidR="000A47A8" w:rsidRPr="00CA2BD0">
              <w:t>,</w:t>
            </w:r>
            <w:r w:rsidRPr="00CA2BD0">
              <w:t xml:space="preserve"> (2016)</w:t>
            </w:r>
          </w:p>
        </w:tc>
        <w:tc>
          <w:tcPr>
            <w:tcW w:w="1643" w:type="dxa"/>
          </w:tcPr>
          <w:p w14:paraId="212FE6B8" w14:textId="77777777"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D93DED">
              <w:t>Revisión sistemática</w:t>
            </w:r>
            <w:r w:rsidRPr="0068371A">
              <w:t>.</w:t>
            </w:r>
          </w:p>
        </w:tc>
        <w:tc>
          <w:tcPr>
            <w:tcW w:w="1559" w:type="dxa"/>
          </w:tcPr>
          <w:p w14:paraId="45B2E315" w14:textId="77777777"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52 estudios</w:t>
            </w:r>
            <w:r w:rsidRPr="00CF548B">
              <w:t>.</w:t>
            </w:r>
          </w:p>
        </w:tc>
        <w:tc>
          <w:tcPr>
            <w:tcW w:w="2552" w:type="dxa"/>
          </w:tcPr>
          <w:p w14:paraId="7ABE65FB" w14:textId="77777777"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Desarrollar puntos que puedan ser aplicados por los pr</w:t>
            </w:r>
            <w:r w:rsidRPr="00CF548B">
              <w:t>ofesionales sanitarios que se encargue</w:t>
            </w:r>
            <w:r w:rsidRPr="00D93DED">
              <w:t xml:space="preserve">n del duelo perinatal. </w:t>
            </w:r>
          </w:p>
        </w:tc>
        <w:tc>
          <w:tcPr>
            <w:tcW w:w="6662" w:type="dxa"/>
          </w:tcPr>
          <w:p w14:paraId="755B47B7" w14:textId="77777777" w:rsidR="00535B7D" w:rsidRPr="00CF548B"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573F12">
              <w:t xml:space="preserve">Los padres indicaron que el personal ha de estar más preparado para: </w:t>
            </w:r>
          </w:p>
          <w:p w14:paraId="49DB294C" w14:textId="77777777" w:rsidR="00535B7D" w:rsidRPr="00877C05"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D93DED">
              <w:t>Parto vaginal, dar opciones y tiempo, dar privacidad sin abandonar, hablar de las preocupaciones, dar información</w:t>
            </w:r>
            <w:r w:rsidRPr="0068371A">
              <w:t xml:space="preserve">, </w:t>
            </w:r>
            <w:r w:rsidRPr="004D44E4">
              <w:t xml:space="preserve">discutir acerca de lo qué hacer después y apoyar la creación de recuerdos. </w:t>
            </w:r>
          </w:p>
        </w:tc>
      </w:tr>
      <w:tr w:rsidR="00535B7D" w14:paraId="018C2269" w14:textId="77777777" w:rsidTr="00B46E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tcPr>
          <w:p w14:paraId="6CD3ED23" w14:textId="17540B53" w:rsidR="00535B7D" w:rsidRPr="00CF548B" w:rsidRDefault="00535B7D" w:rsidP="00EA32A2">
            <w:pPr>
              <w:spacing w:line="360" w:lineRule="auto"/>
              <w:rPr>
                <w:b w:val="0"/>
              </w:rPr>
            </w:pPr>
            <w:r>
              <w:t>Fernández-Alcántara et al.</w:t>
            </w:r>
            <w:r w:rsidR="00CA2BD0">
              <w:t>,</w:t>
            </w:r>
            <w:r>
              <w:t xml:space="preserve"> (2020)</w:t>
            </w:r>
          </w:p>
        </w:tc>
        <w:tc>
          <w:tcPr>
            <w:tcW w:w="0" w:type="dxa"/>
          </w:tcPr>
          <w:p w14:paraId="193D4D21"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D93DED">
              <w:t>Descrip</w:t>
            </w:r>
            <w:r w:rsidRPr="0068371A">
              <w:t>tivo cualitativo.</w:t>
            </w:r>
          </w:p>
        </w:tc>
        <w:tc>
          <w:tcPr>
            <w:tcW w:w="1559" w:type="dxa"/>
          </w:tcPr>
          <w:p w14:paraId="5FC4B6BD" w14:textId="77777777" w:rsidR="00535B7D" w:rsidRPr="0068371A"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4D44E4">
              <w:t>16 profesio</w:t>
            </w:r>
            <w:r>
              <w:t>n</w:t>
            </w:r>
            <w:r w:rsidRPr="00D93DED">
              <w:t>ales de la salud</w:t>
            </w:r>
            <w:r>
              <w:t>.</w:t>
            </w:r>
          </w:p>
        </w:tc>
        <w:tc>
          <w:tcPr>
            <w:tcW w:w="2552" w:type="dxa"/>
          </w:tcPr>
          <w:p w14:paraId="18A36301" w14:textId="43C7924D"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4D44E4">
              <w:t>Determinar las experiencias subjetivas y las acciones de los profesionales que atendían a la p</w:t>
            </w:r>
            <w:r w:rsidR="00E80B6D">
              <w:t>é</w:t>
            </w:r>
            <w:r w:rsidRPr="004D44E4">
              <w:t xml:space="preserve">rdida perinatal en tres hospitales españoles. </w:t>
            </w:r>
          </w:p>
        </w:tc>
        <w:tc>
          <w:tcPr>
            <w:tcW w:w="6662" w:type="dxa"/>
          </w:tcPr>
          <w:p w14:paraId="4F19D7E2"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Existencia de prácticas establecidas para el cuidado del bebé, pero no para proporcionar apoyo emocional a los padres.</w:t>
            </w:r>
          </w:p>
          <w:p w14:paraId="2D7BCD9F" w14:textId="77777777"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877C05">
              <w:t>Necesidad de un</w:t>
            </w:r>
            <w:r w:rsidRPr="00573F12">
              <w:t xml:space="preserve"> trabajo en equipo</w:t>
            </w:r>
            <w:r w:rsidRPr="00877C05">
              <w:t xml:space="preserve"> que comparta un mismo modo de actuar.</w:t>
            </w:r>
          </w:p>
        </w:tc>
      </w:tr>
      <w:tr w:rsidR="00535B7D" w14:paraId="0A8C7411" w14:textId="77777777" w:rsidTr="00535B7D">
        <w:tc>
          <w:tcPr>
            <w:cnfStyle w:val="001000000000" w:firstRow="0" w:lastRow="0" w:firstColumn="1" w:lastColumn="0" w:oddVBand="0" w:evenVBand="0" w:oddHBand="0" w:evenHBand="0" w:firstRowFirstColumn="0" w:firstRowLastColumn="0" w:lastRowFirstColumn="0" w:lastRowLastColumn="0"/>
            <w:tcW w:w="1329" w:type="dxa"/>
          </w:tcPr>
          <w:p w14:paraId="7810BADB" w14:textId="77777777" w:rsidR="00535B7D" w:rsidRPr="00CA2BD0" w:rsidRDefault="00535B7D" w:rsidP="00EA32A2">
            <w:pPr>
              <w:spacing w:line="360" w:lineRule="auto"/>
            </w:pPr>
            <w:r w:rsidRPr="00CA2BD0">
              <w:t xml:space="preserve">Gold, (2007) </w:t>
            </w:r>
          </w:p>
        </w:tc>
        <w:tc>
          <w:tcPr>
            <w:tcW w:w="1643" w:type="dxa"/>
          </w:tcPr>
          <w:p w14:paraId="34DD63EA"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rPr>
                <w:b/>
              </w:rPr>
            </w:pPr>
            <w:r w:rsidRPr="004D44E4">
              <w:t xml:space="preserve">Revisión sistemática. </w:t>
            </w:r>
          </w:p>
        </w:tc>
        <w:tc>
          <w:tcPr>
            <w:tcW w:w="1559" w:type="dxa"/>
          </w:tcPr>
          <w:p w14:paraId="2C4ECCDE"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rPr>
                <w:b/>
              </w:rPr>
            </w:pPr>
            <w:r w:rsidRPr="004D44E4">
              <w:t>60 estudios.</w:t>
            </w:r>
          </w:p>
        </w:tc>
        <w:tc>
          <w:tcPr>
            <w:tcW w:w="2552" w:type="dxa"/>
          </w:tcPr>
          <w:p w14:paraId="661637B7" w14:textId="77777777" w:rsidR="00535B7D" w:rsidRPr="0068371A"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rPr>
                <w:b/>
              </w:rPr>
            </w:pPr>
            <w:r>
              <w:t xml:space="preserve">Estudiar </w:t>
            </w:r>
            <w:r w:rsidRPr="00CF548B">
              <w:t xml:space="preserve">cómo los padres recordaban y percibían sus </w:t>
            </w:r>
            <w:r w:rsidRPr="00CF548B">
              <w:lastRenderedPageBreak/>
              <w:t>interacciones con los profesionales de l</w:t>
            </w:r>
            <w:r w:rsidRPr="00D93DED">
              <w:t xml:space="preserve">a salud. </w:t>
            </w:r>
          </w:p>
        </w:tc>
        <w:tc>
          <w:tcPr>
            <w:tcW w:w="6662" w:type="dxa"/>
          </w:tcPr>
          <w:p w14:paraId="7D6443DD"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rPr>
                <w:b/>
              </w:rPr>
            </w:pPr>
            <w:r w:rsidRPr="004D44E4">
              <w:lastRenderedPageBreak/>
              <w:t xml:space="preserve">Los padres valoraban mucho el apoyo emocional por parte de los profesionales, la atención a las necesidades fisiológicas de la madre y bebé, </w:t>
            </w:r>
            <w:proofErr w:type="spellStart"/>
            <w:r w:rsidRPr="004D44E4">
              <w:t>psicoeducación</w:t>
            </w:r>
            <w:proofErr w:type="spellEnd"/>
            <w:r w:rsidRPr="004D44E4">
              <w:t xml:space="preserve"> acerca del proceso de duelo, </w:t>
            </w:r>
            <w:r w:rsidRPr="004D44E4">
              <w:lastRenderedPageBreak/>
              <w:t xml:space="preserve">comunicación e información consistente de todos los miembros del personal. </w:t>
            </w:r>
          </w:p>
        </w:tc>
      </w:tr>
      <w:tr w:rsidR="00535B7D" w14:paraId="5666CE84" w14:textId="77777777" w:rsidTr="00B46EE3">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dxa"/>
          </w:tcPr>
          <w:p w14:paraId="494D708A" w14:textId="77777777" w:rsidR="00535B7D" w:rsidRPr="00CA2BD0" w:rsidRDefault="00535B7D" w:rsidP="00EA32A2">
            <w:pPr>
              <w:spacing w:line="360" w:lineRule="auto"/>
            </w:pPr>
            <w:r w:rsidRPr="00CA2BD0">
              <w:lastRenderedPageBreak/>
              <w:t xml:space="preserve">Johnson y </w:t>
            </w:r>
            <w:proofErr w:type="spellStart"/>
            <w:r w:rsidRPr="00CA2BD0">
              <w:t>Langford</w:t>
            </w:r>
            <w:proofErr w:type="spellEnd"/>
            <w:r w:rsidRPr="00CA2BD0">
              <w:t>, (2015)</w:t>
            </w:r>
          </w:p>
        </w:tc>
        <w:tc>
          <w:tcPr>
            <w:tcW w:w="0" w:type="dxa"/>
          </w:tcPr>
          <w:p w14:paraId="3AE33919" w14:textId="0E432B53"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68371A">
              <w:t>Estudio empírico y cuantitativo</w:t>
            </w:r>
            <w:r w:rsidR="00CA2BD0">
              <w:t>.</w:t>
            </w:r>
          </w:p>
        </w:tc>
        <w:tc>
          <w:tcPr>
            <w:tcW w:w="1559" w:type="dxa"/>
          </w:tcPr>
          <w:p w14:paraId="3A123B31" w14:textId="77777777"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40 mujeres que experimentaron un aborto</w:t>
            </w:r>
            <w:r w:rsidRPr="00CF548B">
              <w:t xml:space="preserve"> </w:t>
            </w:r>
            <w:r w:rsidRPr="00D93DED">
              <w:t>espontaneo</w:t>
            </w:r>
            <w:r>
              <w:t>.</w:t>
            </w:r>
          </w:p>
        </w:tc>
        <w:tc>
          <w:tcPr>
            <w:tcW w:w="2552" w:type="dxa"/>
          </w:tcPr>
          <w:p w14:paraId="687588BC" w14:textId="77777777" w:rsidR="00535B7D" w:rsidRPr="00877C05"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573F12">
              <w:t>Atender a las consecuencias de</w:t>
            </w:r>
            <w:r w:rsidRPr="00CF548B">
              <w:t xml:space="preserve"> una intervención en el duelo de las mujeres que han sufrido un aborto espontáneo. </w:t>
            </w:r>
          </w:p>
        </w:tc>
        <w:tc>
          <w:tcPr>
            <w:tcW w:w="6662" w:type="dxa"/>
          </w:tcPr>
          <w:p w14:paraId="000B8E82" w14:textId="77777777" w:rsidR="00535B7D" w:rsidRPr="00573F12"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573F12">
              <w:t>Las mujeres que recibieron el protocolo estructurado de</w:t>
            </w:r>
            <w:r w:rsidRPr="00CF548B">
              <w:t xml:space="preserve">l duelo obtuvieron niveles menores de duelo general. </w:t>
            </w:r>
          </w:p>
        </w:tc>
      </w:tr>
      <w:tr w:rsidR="00535B7D" w14:paraId="21828D55" w14:textId="77777777" w:rsidTr="00535B7D">
        <w:trPr>
          <w:trHeight w:val="381"/>
        </w:trPr>
        <w:tc>
          <w:tcPr>
            <w:cnfStyle w:val="001000000000" w:firstRow="0" w:lastRow="0" w:firstColumn="1" w:lastColumn="0" w:oddVBand="0" w:evenVBand="0" w:oddHBand="0" w:evenHBand="0" w:firstRowFirstColumn="0" w:firstRowLastColumn="0" w:lastRowFirstColumn="0" w:lastRowLastColumn="0"/>
            <w:tcW w:w="1329" w:type="dxa"/>
          </w:tcPr>
          <w:p w14:paraId="410D8E1F" w14:textId="41E1BD29" w:rsidR="00535B7D" w:rsidRPr="00CA2BD0" w:rsidRDefault="00535B7D" w:rsidP="00EA32A2">
            <w:pPr>
              <w:spacing w:line="360" w:lineRule="auto"/>
            </w:pPr>
            <w:proofErr w:type="spellStart"/>
            <w:r w:rsidRPr="00CA2BD0">
              <w:t>Lang</w:t>
            </w:r>
            <w:proofErr w:type="spellEnd"/>
            <w:r w:rsidRPr="00CA2BD0">
              <w:t xml:space="preserve"> et al.</w:t>
            </w:r>
            <w:r w:rsidR="00CA2BD0" w:rsidRPr="00CA2BD0">
              <w:t>,</w:t>
            </w:r>
            <w:r w:rsidRPr="00CA2BD0">
              <w:t xml:space="preserve"> (2011)</w:t>
            </w:r>
          </w:p>
        </w:tc>
        <w:tc>
          <w:tcPr>
            <w:tcW w:w="1643" w:type="dxa"/>
          </w:tcPr>
          <w:p w14:paraId="40121F84" w14:textId="0C22959B" w:rsidR="00535B7D" w:rsidRPr="00CF548B"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D93DED">
              <w:t>Estudio longitudina</w:t>
            </w:r>
            <w:r>
              <w:t>l</w:t>
            </w:r>
            <w:r w:rsidR="00CA2BD0">
              <w:t>.</w:t>
            </w:r>
          </w:p>
        </w:tc>
        <w:tc>
          <w:tcPr>
            <w:tcW w:w="1559" w:type="dxa"/>
          </w:tcPr>
          <w:p w14:paraId="124FE625" w14:textId="5A4474A1" w:rsidR="00535B7D" w:rsidRPr="0068371A"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D93DED">
              <w:t>13 parejas que habían sufrido una p</w:t>
            </w:r>
            <w:r w:rsidR="00E80B6D">
              <w:t>é</w:t>
            </w:r>
            <w:r w:rsidRPr="00D93DED">
              <w:t xml:space="preserve">rdida perinatal. </w:t>
            </w:r>
          </w:p>
        </w:tc>
        <w:tc>
          <w:tcPr>
            <w:tcW w:w="2552" w:type="dxa"/>
          </w:tcPr>
          <w:p w14:paraId="1E3CCF18"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 xml:space="preserve">Estudiar las posibles fuentes de ambigüedad y duelo desautorizado en cuanto a una pérdida perinatal. </w:t>
            </w:r>
          </w:p>
        </w:tc>
        <w:tc>
          <w:tcPr>
            <w:tcW w:w="6662" w:type="dxa"/>
          </w:tcPr>
          <w:p w14:paraId="1DE1814B" w14:textId="0F3B2A78" w:rsidR="00535B7D" w:rsidRPr="00CF548B"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Las parejas sentían que los profesionales sanitarios minimizaban y despersonalizaban la p</w:t>
            </w:r>
            <w:r w:rsidR="00E80B6D">
              <w:t>é</w:t>
            </w:r>
            <w:r w:rsidRPr="004D44E4">
              <w:t>rdida, esto era por el lenguaje que utilizaban</w:t>
            </w:r>
            <w:r>
              <w:t xml:space="preserve"> y porque no les dedicaban suficiente tiempo.</w:t>
            </w:r>
          </w:p>
          <w:p w14:paraId="6F29EF36" w14:textId="77777777" w:rsidR="00535B7D" w:rsidRPr="0068371A"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D93DED">
              <w:t>Padres se sentían ignorados y no tenidos en cuenta.</w:t>
            </w:r>
          </w:p>
          <w:p w14:paraId="36CAEA12"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p>
        </w:tc>
      </w:tr>
      <w:tr w:rsidR="00535B7D" w14:paraId="023A5572" w14:textId="77777777" w:rsidTr="00B46EE3">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dxa"/>
          </w:tcPr>
          <w:p w14:paraId="2874B2B9" w14:textId="77777777" w:rsidR="00535B7D" w:rsidRPr="00CA2BD0" w:rsidRDefault="00535B7D" w:rsidP="00EA32A2">
            <w:pPr>
              <w:spacing w:line="360" w:lineRule="auto"/>
            </w:pPr>
            <w:proofErr w:type="spellStart"/>
            <w:r w:rsidRPr="00CA2BD0">
              <w:t>Ujda</w:t>
            </w:r>
            <w:proofErr w:type="spellEnd"/>
            <w:r w:rsidRPr="00CA2BD0">
              <w:t xml:space="preserve"> y </w:t>
            </w:r>
            <w:proofErr w:type="spellStart"/>
            <w:r w:rsidRPr="00CA2BD0">
              <w:t>Bendiksen</w:t>
            </w:r>
            <w:proofErr w:type="spellEnd"/>
            <w:r w:rsidRPr="00CA2BD0">
              <w:t>, (2000)</w:t>
            </w:r>
          </w:p>
        </w:tc>
        <w:tc>
          <w:tcPr>
            <w:tcW w:w="0" w:type="dxa"/>
          </w:tcPr>
          <w:p w14:paraId="1FF92991"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rPr>
                <w:b/>
              </w:rPr>
            </w:pPr>
            <w:r w:rsidRPr="00D93DED">
              <w:t>Estudio cualitativo</w:t>
            </w:r>
            <w:r w:rsidRPr="0068371A">
              <w:t>.</w:t>
            </w:r>
          </w:p>
        </w:tc>
        <w:tc>
          <w:tcPr>
            <w:tcW w:w="1559" w:type="dxa"/>
          </w:tcPr>
          <w:p w14:paraId="34BC68A8" w14:textId="25D20844"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 xml:space="preserve">40 </w:t>
            </w:r>
            <w:r>
              <w:t>mujeres que habían sufrido una pérdida perin</w:t>
            </w:r>
            <w:r w:rsidR="00CA2BD0">
              <w:t>a</w:t>
            </w:r>
            <w:r>
              <w:t>tal.</w:t>
            </w:r>
          </w:p>
        </w:tc>
        <w:tc>
          <w:tcPr>
            <w:tcW w:w="2552" w:type="dxa"/>
          </w:tcPr>
          <w:p w14:paraId="3B07CBB9"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Averiguar si el apoyo por parte de los profesionales de la salud es positivo o negativo a la hora de manejo el duelo.</w:t>
            </w:r>
          </w:p>
        </w:tc>
        <w:tc>
          <w:tcPr>
            <w:tcW w:w="6662" w:type="dxa"/>
          </w:tcPr>
          <w:p w14:paraId="351F581E" w14:textId="77777777" w:rsidR="00535B7D" w:rsidRPr="00CF548B"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4D44E4">
              <w:t xml:space="preserve">El grupo de control considera que sus actuaciones han </w:t>
            </w:r>
            <w:r>
              <w:t xml:space="preserve">sido perjudiciales: </w:t>
            </w:r>
            <w:r w:rsidRPr="00CF548B">
              <w:t xml:space="preserve"> </w:t>
            </w:r>
          </w:p>
          <w:p w14:paraId="0E843D8F" w14:textId="77777777" w:rsidR="00535B7D" w:rsidRPr="004D44E4" w:rsidRDefault="00535B7D" w:rsidP="00EA32A2">
            <w:pPr>
              <w:spacing w:line="360" w:lineRule="auto"/>
              <w:cnfStyle w:val="000000100000" w:firstRow="0" w:lastRow="0" w:firstColumn="0" w:lastColumn="0" w:oddVBand="0" w:evenVBand="0" w:oddHBand="1" w:evenHBand="0" w:firstRowFirstColumn="0" w:firstRowLastColumn="0" w:lastRowFirstColumn="0" w:lastRowLastColumn="0"/>
            </w:pPr>
            <w:r w:rsidRPr="00D93DED">
              <w:t>Cuando disponen de una habitación en la planta de maternidad rodeados de bebes, falta de</w:t>
            </w:r>
            <w:r w:rsidRPr="0068371A">
              <w:t xml:space="preserve"> comunicación</w:t>
            </w:r>
            <w:r w:rsidRPr="004D44E4">
              <w:t xml:space="preserve"> durante el proceso, que pidan que se vaya a la persona que está de acompañante.</w:t>
            </w:r>
          </w:p>
        </w:tc>
      </w:tr>
      <w:tr w:rsidR="00535B7D" w14:paraId="3932E1AD" w14:textId="77777777" w:rsidTr="00535B7D">
        <w:trPr>
          <w:trHeight w:val="381"/>
        </w:trPr>
        <w:tc>
          <w:tcPr>
            <w:cnfStyle w:val="001000000000" w:firstRow="0" w:lastRow="0" w:firstColumn="1" w:lastColumn="0" w:oddVBand="0" w:evenVBand="0" w:oddHBand="0" w:evenHBand="0" w:firstRowFirstColumn="0" w:firstRowLastColumn="0" w:lastRowFirstColumn="0" w:lastRowLastColumn="0"/>
            <w:tcW w:w="1329" w:type="dxa"/>
          </w:tcPr>
          <w:p w14:paraId="12EC9643" w14:textId="0593F1F2" w:rsidR="00535B7D" w:rsidRPr="00CA2BD0" w:rsidRDefault="00535B7D" w:rsidP="00EA32A2">
            <w:pPr>
              <w:spacing w:line="360" w:lineRule="auto"/>
            </w:pPr>
            <w:r w:rsidRPr="00CA2BD0">
              <w:lastRenderedPageBreak/>
              <w:t>Williams et al.</w:t>
            </w:r>
            <w:r w:rsidR="00CA2BD0">
              <w:t>,</w:t>
            </w:r>
            <w:r w:rsidRPr="00CA2BD0">
              <w:t xml:space="preserve"> (2008)</w:t>
            </w:r>
          </w:p>
        </w:tc>
        <w:tc>
          <w:tcPr>
            <w:tcW w:w="1643" w:type="dxa"/>
          </w:tcPr>
          <w:p w14:paraId="194D4363" w14:textId="17B59135" w:rsidR="00535B7D" w:rsidRPr="0068371A"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D93DED">
              <w:t>Revisión</w:t>
            </w:r>
            <w:r w:rsidR="00CA2BD0">
              <w:t>.</w:t>
            </w:r>
          </w:p>
        </w:tc>
        <w:tc>
          <w:tcPr>
            <w:tcW w:w="1559" w:type="dxa"/>
          </w:tcPr>
          <w:p w14:paraId="441EFC8A"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w:t>
            </w:r>
          </w:p>
        </w:tc>
        <w:tc>
          <w:tcPr>
            <w:tcW w:w="2552" w:type="dxa"/>
          </w:tcPr>
          <w:p w14:paraId="73CB1039" w14:textId="6BD8F93C"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Proporcionar una guía a los profesionales sanitarios para apoyar a los padres que han sufrido una p</w:t>
            </w:r>
            <w:r w:rsidR="00E80B6D">
              <w:t>é</w:t>
            </w:r>
            <w:r w:rsidRPr="004D44E4">
              <w:t xml:space="preserve">rdida perinatal. </w:t>
            </w:r>
          </w:p>
        </w:tc>
        <w:tc>
          <w:tcPr>
            <w:tcW w:w="6662" w:type="dxa"/>
          </w:tcPr>
          <w:p w14:paraId="503A4F98" w14:textId="77777777" w:rsidR="00535B7D" w:rsidRPr="004D44E4"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r w:rsidRPr="004D44E4">
              <w:t>4 pasos:</w:t>
            </w:r>
          </w:p>
          <w:p w14:paraId="680C61D8" w14:textId="77777777" w:rsidR="00535B7D" w:rsidRPr="00CF548B" w:rsidRDefault="00535B7D" w:rsidP="00EA32A2">
            <w:pPr>
              <w:pStyle w:val="Prrafodelista"/>
              <w:numPr>
                <w:ilvl w:val="0"/>
                <w:numId w:val="13"/>
              </w:numPr>
              <w:spacing w:line="360" w:lineRule="auto"/>
              <w:cnfStyle w:val="000000000000" w:firstRow="0" w:lastRow="0" w:firstColumn="0" w:lastColumn="0" w:oddVBand="0" w:evenVBand="0" w:oddHBand="0" w:evenHBand="0" w:firstRowFirstColumn="0" w:firstRowLastColumn="0" w:lastRowFirstColumn="0" w:lastRowLastColumn="0"/>
            </w:pPr>
            <w:r w:rsidRPr="00877C05">
              <w:rPr>
                <w:rFonts w:ascii="Times New Roman" w:hAnsi="Times New Roman" w:cs="Times New Roman"/>
                <w:sz w:val="24"/>
                <w:szCs w:val="24"/>
              </w:rPr>
              <w:t>Comunicación clara y concisa, deliberada con compasión.</w:t>
            </w:r>
          </w:p>
          <w:p w14:paraId="3E127D53" w14:textId="77777777" w:rsidR="00535B7D" w:rsidRPr="00CF548B" w:rsidRDefault="00535B7D" w:rsidP="00EA32A2">
            <w:pPr>
              <w:pStyle w:val="Prrafodelista"/>
              <w:numPr>
                <w:ilvl w:val="0"/>
                <w:numId w:val="13"/>
              </w:numPr>
              <w:spacing w:line="360" w:lineRule="auto"/>
              <w:cnfStyle w:val="000000000000" w:firstRow="0" w:lastRow="0" w:firstColumn="0" w:lastColumn="0" w:oddVBand="0" w:evenVBand="0" w:oddHBand="0" w:evenHBand="0" w:firstRowFirstColumn="0" w:firstRowLastColumn="0" w:lastRowFirstColumn="0" w:lastRowLastColumn="0"/>
            </w:pPr>
            <w:r w:rsidRPr="00877C05">
              <w:rPr>
                <w:rFonts w:ascii="Times New Roman" w:hAnsi="Times New Roman" w:cs="Times New Roman"/>
                <w:sz w:val="24"/>
                <w:szCs w:val="24"/>
              </w:rPr>
              <w:t>Tomar decisiones conjuntas</w:t>
            </w:r>
          </w:p>
          <w:p w14:paraId="665EBB88" w14:textId="77777777" w:rsidR="00535B7D" w:rsidRPr="00CF548B" w:rsidRDefault="00535B7D" w:rsidP="00EA32A2">
            <w:pPr>
              <w:pStyle w:val="Prrafodelista"/>
              <w:numPr>
                <w:ilvl w:val="0"/>
                <w:numId w:val="13"/>
              </w:numPr>
              <w:spacing w:line="360" w:lineRule="auto"/>
              <w:cnfStyle w:val="000000000000" w:firstRow="0" w:lastRow="0" w:firstColumn="0" w:lastColumn="0" w:oddVBand="0" w:evenVBand="0" w:oddHBand="0" w:evenHBand="0" w:firstRowFirstColumn="0" w:firstRowLastColumn="0" w:lastRowFirstColumn="0" w:lastRowLastColumn="0"/>
            </w:pPr>
            <w:r w:rsidRPr="00877C05">
              <w:rPr>
                <w:rFonts w:ascii="Times New Roman" w:hAnsi="Times New Roman" w:cs="Times New Roman"/>
                <w:sz w:val="24"/>
                <w:szCs w:val="24"/>
              </w:rPr>
              <w:t>Apoyo físico y emocional</w:t>
            </w:r>
          </w:p>
          <w:p w14:paraId="5B4D3D33" w14:textId="77777777" w:rsidR="00535B7D" w:rsidRPr="00CF548B" w:rsidRDefault="00535B7D" w:rsidP="00EA32A2">
            <w:pPr>
              <w:pStyle w:val="Prrafodelista"/>
              <w:numPr>
                <w:ilvl w:val="0"/>
                <w:numId w:val="13"/>
              </w:numPr>
              <w:spacing w:line="360" w:lineRule="auto"/>
              <w:cnfStyle w:val="000000000000" w:firstRow="0" w:lastRow="0" w:firstColumn="0" w:lastColumn="0" w:oddVBand="0" w:evenVBand="0" w:oddHBand="0" w:evenHBand="0" w:firstRowFirstColumn="0" w:firstRowLastColumn="0" w:lastRowFirstColumn="0" w:lastRowLastColumn="0"/>
            </w:pPr>
            <w:r w:rsidRPr="00877C05">
              <w:rPr>
                <w:rFonts w:ascii="Times New Roman" w:hAnsi="Times New Roman" w:cs="Times New Roman"/>
                <w:sz w:val="24"/>
                <w:szCs w:val="24"/>
              </w:rPr>
              <w:t xml:space="preserve">Seguimiento médico, social y psicológico </w:t>
            </w:r>
          </w:p>
          <w:p w14:paraId="3D31C3D7" w14:textId="77777777" w:rsidR="00535B7D" w:rsidRPr="00573F12" w:rsidRDefault="00535B7D" w:rsidP="00EA32A2">
            <w:pPr>
              <w:spacing w:line="360" w:lineRule="auto"/>
              <w:cnfStyle w:val="000000000000" w:firstRow="0" w:lastRow="0" w:firstColumn="0" w:lastColumn="0" w:oddVBand="0" w:evenVBand="0" w:oddHBand="0" w:evenHBand="0" w:firstRowFirstColumn="0" w:firstRowLastColumn="0" w:lastRowFirstColumn="0" w:lastRowLastColumn="0"/>
            </w:pPr>
          </w:p>
        </w:tc>
      </w:tr>
    </w:tbl>
    <w:p w14:paraId="7D685D57" w14:textId="77777777" w:rsidR="00535B7D" w:rsidRDefault="00535B7D" w:rsidP="004635F3">
      <w:pPr>
        <w:pStyle w:val="NormalWeb"/>
        <w:spacing w:before="0" w:beforeAutospacing="0" w:line="360" w:lineRule="auto"/>
        <w:jc w:val="both"/>
        <w:rPr>
          <w:szCs w:val="28"/>
        </w:rPr>
        <w:sectPr w:rsidR="00535B7D" w:rsidSect="00E8038E">
          <w:pgSz w:w="16817" w:h="11901" w:orient="landscape"/>
          <w:pgMar w:top="1701" w:right="1418" w:bottom="1701" w:left="1418" w:header="709" w:footer="709" w:gutter="0"/>
          <w:cols w:space="708"/>
          <w:titlePg/>
          <w:docGrid w:linePitch="360"/>
        </w:sectPr>
      </w:pPr>
    </w:p>
    <w:p w14:paraId="2D523A4A" w14:textId="77777777" w:rsidR="00535B7D" w:rsidRDefault="00535B7D" w:rsidP="00B46EE3">
      <w:pPr>
        <w:pStyle w:val="NormalWeb"/>
        <w:spacing w:line="360" w:lineRule="auto"/>
        <w:jc w:val="both"/>
        <w:rPr>
          <w:szCs w:val="28"/>
        </w:rPr>
      </w:pPr>
    </w:p>
    <w:p w14:paraId="266A85E1" w14:textId="0A24C897" w:rsidR="00580B41" w:rsidRPr="00C20E5D" w:rsidRDefault="00F32374" w:rsidP="004635F3">
      <w:pPr>
        <w:pStyle w:val="NormalWeb"/>
        <w:spacing w:before="0" w:beforeAutospacing="0" w:after="120" w:afterAutospacing="0" w:line="360" w:lineRule="auto"/>
        <w:ind w:firstLine="708"/>
        <w:jc w:val="both"/>
      </w:pPr>
      <w:r w:rsidRPr="0088024B">
        <w:t xml:space="preserve">En la tabla 2, se </w:t>
      </w:r>
      <w:r w:rsidRPr="00D26A83">
        <w:t xml:space="preserve">exponen </w:t>
      </w:r>
      <w:r w:rsidRPr="00573F12">
        <w:t>estudios relacionados con el trato d</w:t>
      </w:r>
      <w:r w:rsidRPr="00CF548B">
        <w:t xml:space="preserve">e los profesionales </w:t>
      </w:r>
      <w:r>
        <w:t xml:space="preserve">sanitarios </w:t>
      </w:r>
      <w:r w:rsidRPr="00CF548B">
        <w:t>en situaciones de pérdida perinatal. Se puede divi</w:t>
      </w:r>
      <w:r w:rsidRPr="00D93DED">
        <w:t>d</w:t>
      </w:r>
      <w:r w:rsidRPr="0068371A">
        <w:t xml:space="preserve">ir en </w:t>
      </w:r>
      <w:r w:rsidRPr="00877C05">
        <w:t xml:space="preserve">2 </w:t>
      </w:r>
      <w:r w:rsidRPr="00D26A83">
        <w:t>categorías</w:t>
      </w:r>
      <w:r w:rsidRPr="00877C05">
        <w:t xml:space="preserve">: vivencias por parte de los dolientes del trato por parte de los profesionales y actuaciones recomendadas. </w:t>
      </w:r>
    </w:p>
    <w:p w14:paraId="0AB845AA" w14:textId="3EEEC9F1" w:rsidR="00F32374" w:rsidRPr="003976DF" w:rsidRDefault="00F32374" w:rsidP="004635F3">
      <w:pPr>
        <w:spacing w:before="100" w:beforeAutospacing="1" w:after="120" w:line="360" w:lineRule="auto"/>
        <w:ind w:firstLine="708"/>
        <w:jc w:val="both"/>
        <w:rPr>
          <w:lang w:val="es-ES_tradnl"/>
        </w:rPr>
      </w:pPr>
      <w:r w:rsidRPr="003976DF">
        <w:rPr>
          <w:lang w:val="es-ES_tradnl"/>
        </w:rPr>
        <w:t xml:space="preserve">En primer lugar, </w:t>
      </w:r>
      <w:proofErr w:type="spellStart"/>
      <w:r w:rsidRPr="003976DF">
        <w:rPr>
          <w:lang w:val="es-ES_tradnl"/>
        </w:rPr>
        <w:t>según</w:t>
      </w:r>
      <w:proofErr w:type="spellEnd"/>
      <w:r w:rsidRPr="003976DF">
        <w:rPr>
          <w:lang w:val="es-ES_tradnl"/>
        </w:rPr>
        <w:t xml:space="preserve"> las experiencias de los dolientes, se observa que el trato por parte de los profesionales tiene mucho margen de mejora. De este modo, los padres </w:t>
      </w:r>
      <w:proofErr w:type="spellStart"/>
      <w:r w:rsidRPr="003976DF">
        <w:rPr>
          <w:lang w:val="es-ES_tradnl"/>
        </w:rPr>
        <w:t>tenían</w:t>
      </w:r>
      <w:proofErr w:type="spellEnd"/>
      <w:r w:rsidRPr="003976DF">
        <w:rPr>
          <w:lang w:val="es-ES_tradnl"/>
        </w:rPr>
        <w:t xml:space="preserve"> percepciones negativas en </w:t>
      </w:r>
      <w:proofErr w:type="spellStart"/>
      <w:r w:rsidRPr="003976DF">
        <w:rPr>
          <w:lang w:val="es-ES_tradnl"/>
        </w:rPr>
        <w:t>relación</w:t>
      </w:r>
      <w:proofErr w:type="spellEnd"/>
      <w:r w:rsidRPr="003976DF">
        <w:rPr>
          <w:lang w:val="es-ES_tradnl"/>
        </w:rPr>
        <w:t xml:space="preserve"> a su experiencia con estos: la </w:t>
      </w:r>
      <w:proofErr w:type="spellStart"/>
      <w:r w:rsidRPr="003976DF">
        <w:rPr>
          <w:lang w:val="es-ES_tradnl"/>
        </w:rPr>
        <w:t>satisfacción</w:t>
      </w:r>
      <w:proofErr w:type="spellEnd"/>
      <w:r w:rsidRPr="003976DF">
        <w:rPr>
          <w:lang w:val="es-ES_tradnl"/>
        </w:rPr>
        <w:t xml:space="preserve"> con la calidad de </w:t>
      </w:r>
      <w:proofErr w:type="spellStart"/>
      <w:r w:rsidRPr="003976DF">
        <w:rPr>
          <w:lang w:val="es-ES_tradnl"/>
        </w:rPr>
        <w:t>atención</w:t>
      </w:r>
      <w:proofErr w:type="spellEnd"/>
      <w:r w:rsidRPr="003976DF">
        <w:rPr>
          <w:lang w:val="es-ES_tradnl"/>
        </w:rPr>
        <w:t xml:space="preserve"> recibida era baja y esto se </w:t>
      </w:r>
      <w:proofErr w:type="spellStart"/>
      <w:r w:rsidRPr="003976DF">
        <w:rPr>
          <w:lang w:val="es-ES_tradnl"/>
        </w:rPr>
        <w:t>veía</w:t>
      </w:r>
      <w:proofErr w:type="spellEnd"/>
      <w:r w:rsidRPr="003976DF">
        <w:rPr>
          <w:lang w:val="es-ES_tradnl"/>
        </w:rPr>
        <w:t xml:space="preserve"> influido por el tipo de </w:t>
      </w:r>
      <w:proofErr w:type="spellStart"/>
      <w:r w:rsidRPr="003976DF">
        <w:rPr>
          <w:lang w:val="es-ES_tradnl"/>
        </w:rPr>
        <w:t>pérdida</w:t>
      </w:r>
      <w:proofErr w:type="spellEnd"/>
      <w:r w:rsidRPr="003976DF">
        <w:rPr>
          <w:lang w:val="es-ES_tradnl"/>
        </w:rPr>
        <w:t xml:space="preserve"> que se trataba, frecuentemente ignorando los abortos </w:t>
      </w:r>
      <w:proofErr w:type="spellStart"/>
      <w:r w:rsidRPr="003976DF">
        <w:rPr>
          <w:lang w:val="es-ES_tradnl"/>
        </w:rPr>
        <w:t>espontáneos</w:t>
      </w:r>
      <w:proofErr w:type="spellEnd"/>
      <w:r w:rsidRPr="003976DF">
        <w:rPr>
          <w:lang w:val="es-ES_tradnl"/>
        </w:rPr>
        <w:t xml:space="preserve"> (</w:t>
      </w:r>
      <w:proofErr w:type="spellStart"/>
      <w:r w:rsidRPr="003976DF">
        <w:rPr>
          <w:lang w:val="es-ES_tradnl"/>
        </w:rPr>
        <w:t>Cassidy</w:t>
      </w:r>
      <w:proofErr w:type="spellEnd"/>
      <w:r w:rsidRPr="003976DF">
        <w:rPr>
          <w:lang w:val="es-ES_tradnl"/>
        </w:rPr>
        <w:t xml:space="preserve"> et al., 2018; </w:t>
      </w:r>
      <w:proofErr w:type="spellStart"/>
      <w:r w:rsidRPr="003976DF">
        <w:rPr>
          <w:lang w:val="es-ES_tradnl"/>
        </w:rPr>
        <w:t>Ujda</w:t>
      </w:r>
      <w:proofErr w:type="spellEnd"/>
      <w:r w:rsidRPr="003976DF">
        <w:rPr>
          <w:lang w:val="es-ES_tradnl"/>
        </w:rPr>
        <w:t xml:space="preserve"> y </w:t>
      </w:r>
      <w:proofErr w:type="spellStart"/>
      <w:r w:rsidRPr="003976DF">
        <w:rPr>
          <w:lang w:val="es-ES_tradnl"/>
        </w:rPr>
        <w:t>Bendiksen</w:t>
      </w:r>
      <w:proofErr w:type="spellEnd"/>
      <w:r w:rsidRPr="003976DF">
        <w:rPr>
          <w:lang w:val="es-ES_tradnl"/>
        </w:rPr>
        <w:t xml:space="preserve">, 2000). Muchos padres </w:t>
      </w:r>
      <w:proofErr w:type="spellStart"/>
      <w:r w:rsidRPr="003976DF">
        <w:rPr>
          <w:lang w:val="es-ES_tradnl"/>
        </w:rPr>
        <w:t>sentían</w:t>
      </w:r>
      <w:proofErr w:type="spellEnd"/>
      <w:r w:rsidRPr="003976DF">
        <w:rPr>
          <w:lang w:val="es-ES_tradnl"/>
        </w:rPr>
        <w:t xml:space="preserve"> que su </w:t>
      </w:r>
      <w:proofErr w:type="spellStart"/>
      <w:r w:rsidRPr="003976DF">
        <w:rPr>
          <w:lang w:val="es-ES_tradnl"/>
        </w:rPr>
        <w:t>pérdida</w:t>
      </w:r>
      <w:proofErr w:type="spellEnd"/>
      <w:r w:rsidRPr="003976DF">
        <w:rPr>
          <w:lang w:val="es-ES_tradnl"/>
        </w:rPr>
        <w:t xml:space="preserve"> se minimizaba puesto que no </w:t>
      </w:r>
      <w:proofErr w:type="spellStart"/>
      <w:r w:rsidRPr="003976DF">
        <w:rPr>
          <w:lang w:val="es-ES_tradnl"/>
        </w:rPr>
        <w:t>había</w:t>
      </w:r>
      <w:proofErr w:type="spellEnd"/>
      <w:r w:rsidRPr="003976DF">
        <w:rPr>
          <w:lang w:val="es-ES_tradnl"/>
        </w:rPr>
        <w:t xml:space="preserve"> una </w:t>
      </w:r>
      <w:proofErr w:type="spellStart"/>
      <w:r w:rsidRPr="003976DF">
        <w:rPr>
          <w:lang w:val="es-ES_tradnl"/>
        </w:rPr>
        <w:t>comunicación</w:t>
      </w:r>
      <w:proofErr w:type="spellEnd"/>
      <w:r w:rsidRPr="003976DF">
        <w:rPr>
          <w:lang w:val="es-ES_tradnl"/>
        </w:rPr>
        <w:t xml:space="preserve"> fluida, ni </w:t>
      </w:r>
      <w:proofErr w:type="spellStart"/>
      <w:r w:rsidRPr="003976DF">
        <w:rPr>
          <w:lang w:val="es-ES_tradnl"/>
        </w:rPr>
        <w:t>información</w:t>
      </w:r>
      <w:proofErr w:type="spellEnd"/>
      <w:r w:rsidRPr="003976DF">
        <w:rPr>
          <w:lang w:val="es-ES_tradnl"/>
        </w:rPr>
        <w:t xml:space="preserve"> para entender lo que estaba sucediendo y valorar las opciones (</w:t>
      </w:r>
      <w:proofErr w:type="spellStart"/>
      <w:r w:rsidRPr="003976DF">
        <w:rPr>
          <w:lang w:val="es-ES_tradnl"/>
        </w:rPr>
        <w:t>Cassidy</w:t>
      </w:r>
      <w:proofErr w:type="spellEnd"/>
      <w:r w:rsidRPr="003976DF">
        <w:rPr>
          <w:lang w:val="es-ES_tradnl"/>
        </w:rPr>
        <w:t xml:space="preserve"> et al., 2018; Ellis et al., 2016; </w:t>
      </w:r>
      <w:proofErr w:type="spellStart"/>
      <w:r w:rsidRPr="003976DF">
        <w:rPr>
          <w:lang w:val="es-ES_tradnl"/>
        </w:rPr>
        <w:t>Lang</w:t>
      </w:r>
      <w:proofErr w:type="spellEnd"/>
      <w:r w:rsidRPr="003976DF">
        <w:rPr>
          <w:lang w:val="es-ES_tradnl"/>
        </w:rPr>
        <w:t xml:space="preserve"> et al., 2011; </w:t>
      </w:r>
      <w:proofErr w:type="spellStart"/>
      <w:r w:rsidRPr="003976DF">
        <w:rPr>
          <w:lang w:val="es-ES_tradnl"/>
        </w:rPr>
        <w:t>Ujda</w:t>
      </w:r>
      <w:proofErr w:type="spellEnd"/>
      <w:r w:rsidRPr="003976DF">
        <w:rPr>
          <w:lang w:val="es-ES_tradnl"/>
        </w:rPr>
        <w:t xml:space="preserve"> y </w:t>
      </w:r>
      <w:proofErr w:type="spellStart"/>
      <w:r w:rsidRPr="003976DF">
        <w:rPr>
          <w:lang w:val="es-ES_tradnl"/>
        </w:rPr>
        <w:t>Bendiksen</w:t>
      </w:r>
      <w:proofErr w:type="spellEnd"/>
      <w:r w:rsidRPr="003976DF">
        <w:rPr>
          <w:lang w:val="es-ES_tradnl"/>
        </w:rPr>
        <w:t xml:space="preserve">, 2000). </w:t>
      </w:r>
      <w:proofErr w:type="spellStart"/>
      <w:r w:rsidRPr="003976DF">
        <w:rPr>
          <w:lang w:val="es-ES_tradnl"/>
        </w:rPr>
        <w:t>También</w:t>
      </w:r>
      <w:proofErr w:type="spellEnd"/>
      <w:r w:rsidRPr="003976DF">
        <w:rPr>
          <w:lang w:val="es-ES_tradnl"/>
        </w:rPr>
        <w:t xml:space="preserve"> </w:t>
      </w:r>
      <w:proofErr w:type="spellStart"/>
      <w:r w:rsidRPr="003976DF">
        <w:rPr>
          <w:lang w:val="es-ES_tradnl"/>
        </w:rPr>
        <w:t>señalan</w:t>
      </w:r>
      <w:proofErr w:type="spellEnd"/>
      <w:r w:rsidRPr="003976DF">
        <w:rPr>
          <w:lang w:val="es-ES_tradnl"/>
        </w:rPr>
        <w:t xml:space="preserve"> la necesidad de recibir apoyo emocional por parte de los </w:t>
      </w:r>
      <w:proofErr w:type="spellStart"/>
      <w:r w:rsidRPr="003976DF">
        <w:rPr>
          <w:lang w:val="es-ES_tradnl"/>
        </w:rPr>
        <w:t>médicos</w:t>
      </w:r>
      <w:proofErr w:type="spellEnd"/>
      <w:r w:rsidRPr="003976DF">
        <w:rPr>
          <w:lang w:val="es-ES_tradnl"/>
        </w:rPr>
        <w:t xml:space="preserve">, es decir, ofrecer una atención empática, y no centrarse solo en lo </w:t>
      </w:r>
      <w:proofErr w:type="spellStart"/>
      <w:r w:rsidRPr="003976DF">
        <w:rPr>
          <w:lang w:val="es-ES_tradnl"/>
        </w:rPr>
        <w:t>fisiológico</w:t>
      </w:r>
      <w:proofErr w:type="spellEnd"/>
      <w:r w:rsidRPr="003976DF">
        <w:rPr>
          <w:lang w:val="es-ES_tradnl"/>
        </w:rPr>
        <w:t xml:space="preserve"> (Camacho </w:t>
      </w:r>
      <w:proofErr w:type="spellStart"/>
      <w:r w:rsidRPr="003976DF">
        <w:rPr>
          <w:lang w:val="es-ES_tradnl"/>
        </w:rPr>
        <w:t>Ávila</w:t>
      </w:r>
      <w:proofErr w:type="spellEnd"/>
      <w:r w:rsidRPr="003976DF">
        <w:rPr>
          <w:lang w:val="es-ES_tradnl"/>
        </w:rPr>
        <w:t xml:space="preserve"> et al., 2020; </w:t>
      </w:r>
      <w:proofErr w:type="spellStart"/>
      <w:r w:rsidRPr="003976DF">
        <w:rPr>
          <w:lang w:val="es-ES_tradnl"/>
        </w:rPr>
        <w:t>Fernández</w:t>
      </w:r>
      <w:proofErr w:type="spellEnd"/>
      <w:r w:rsidRPr="003976DF">
        <w:rPr>
          <w:lang w:val="es-ES_tradnl"/>
        </w:rPr>
        <w:t xml:space="preserve"> et al., 2020;</w:t>
      </w:r>
      <w:r w:rsidR="00CA2BD0">
        <w:rPr>
          <w:lang w:val="es-ES_tradnl"/>
        </w:rPr>
        <w:t xml:space="preserve"> Gold, 2007; </w:t>
      </w:r>
      <w:r w:rsidRPr="003976DF">
        <w:rPr>
          <w:lang w:val="es-ES_tradnl"/>
        </w:rPr>
        <w:t xml:space="preserve">Williams et al., 2008). </w:t>
      </w:r>
    </w:p>
    <w:p w14:paraId="5A5552FD" w14:textId="77777777" w:rsidR="00F32374" w:rsidRDefault="00F32374" w:rsidP="004635F3">
      <w:pPr>
        <w:spacing w:before="100" w:beforeAutospacing="1" w:after="120" w:line="360" w:lineRule="auto"/>
        <w:ind w:firstLine="708"/>
        <w:jc w:val="both"/>
      </w:pPr>
      <w:r w:rsidRPr="00877C05">
        <w:t xml:space="preserve">En cuanto a las actuaciones recomendadas, se muestra que ha de haber un espacio preparado para poder dar las noticias y vivir el proceso </w:t>
      </w:r>
      <w:r>
        <w:t xml:space="preserve">en un lugar diferente a </w:t>
      </w:r>
      <w:r w:rsidRPr="00877C05">
        <w:t xml:space="preserve">la planta de maternidad (Camacho </w:t>
      </w:r>
      <w:proofErr w:type="spellStart"/>
      <w:r w:rsidRPr="00877C05">
        <w:t>Ávila</w:t>
      </w:r>
      <w:proofErr w:type="spellEnd"/>
      <w:r w:rsidRPr="00877C05">
        <w:t xml:space="preserve"> et al.</w:t>
      </w:r>
      <w:r>
        <w:t>,</w:t>
      </w:r>
      <w:r w:rsidRPr="00877C05">
        <w:t xml:space="preserve"> 2020; Johnson y </w:t>
      </w:r>
      <w:proofErr w:type="spellStart"/>
      <w:r w:rsidRPr="00877C05">
        <w:t>Langford</w:t>
      </w:r>
      <w:proofErr w:type="spellEnd"/>
      <w:r w:rsidRPr="00877C05">
        <w:t xml:space="preserve">, 2015; </w:t>
      </w:r>
      <w:proofErr w:type="spellStart"/>
      <w:r w:rsidRPr="00877C05">
        <w:t>Ujda</w:t>
      </w:r>
      <w:proofErr w:type="spellEnd"/>
      <w:r w:rsidRPr="00877C05">
        <w:t xml:space="preserve"> y </w:t>
      </w:r>
      <w:proofErr w:type="spellStart"/>
      <w:r w:rsidRPr="00877C05">
        <w:t>Bendiksen</w:t>
      </w:r>
      <w:proofErr w:type="spellEnd"/>
      <w:r w:rsidRPr="00877C05">
        <w:t xml:space="preserve">, 2000). Se resalta la necesidad de que los profesionales reciban </w:t>
      </w:r>
      <w:proofErr w:type="spellStart"/>
      <w:r w:rsidRPr="00877C05">
        <w:t>formación</w:t>
      </w:r>
      <w:proofErr w:type="spellEnd"/>
      <w:r w:rsidRPr="00877C05">
        <w:t xml:space="preserve"> para poder proporcionar una </w:t>
      </w:r>
      <w:proofErr w:type="spellStart"/>
      <w:r w:rsidRPr="00877C05">
        <w:t>atención</w:t>
      </w:r>
      <w:proofErr w:type="spellEnd"/>
      <w:r w:rsidRPr="00877C05">
        <w:t xml:space="preserve"> </w:t>
      </w:r>
      <w:proofErr w:type="spellStart"/>
      <w:r w:rsidRPr="00877C05">
        <w:t>empática</w:t>
      </w:r>
      <w:proofErr w:type="spellEnd"/>
      <w:r w:rsidRPr="00877C05">
        <w:t xml:space="preserve"> y que puedan trabajar en equipo (</w:t>
      </w:r>
      <w:proofErr w:type="spellStart"/>
      <w:r w:rsidRPr="00877C05">
        <w:t>Calderer</w:t>
      </w:r>
      <w:proofErr w:type="spellEnd"/>
      <w:r w:rsidRPr="00877C05">
        <w:t xml:space="preserve"> et al.</w:t>
      </w:r>
      <w:r>
        <w:t>,</w:t>
      </w:r>
      <w:r w:rsidRPr="00877C05">
        <w:t xml:space="preserve"> 2018; Camacho </w:t>
      </w:r>
      <w:proofErr w:type="spellStart"/>
      <w:r w:rsidRPr="00877C05">
        <w:t>Ávila</w:t>
      </w:r>
      <w:proofErr w:type="spellEnd"/>
      <w:r w:rsidRPr="00877C05">
        <w:t xml:space="preserve"> et al.</w:t>
      </w:r>
      <w:r>
        <w:t>,</w:t>
      </w:r>
      <w:r w:rsidRPr="00877C05">
        <w:t xml:space="preserve"> 2020; </w:t>
      </w:r>
      <w:proofErr w:type="spellStart"/>
      <w:r w:rsidRPr="00877C05">
        <w:t>Cassidy</w:t>
      </w:r>
      <w:proofErr w:type="spellEnd"/>
      <w:r w:rsidRPr="00877C05">
        <w:t xml:space="preserve"> et al.</w:t>
      </w:r>
      <w:r>
        <w:t>,</w:t>
      </w:r>
      <w:r w:rsidRPr="00877C05">
        <w:t xml:space="preserve"> 2018;</w:t>
      </w:r>
      <w:r w:rsidRPr="000F232E">
        <w:t xml:space="preserve"> </w:t>
      </w:r>
      <w:r>
        <w:t>Fernández-Alcántara et al., 2020</w:t>
      </w:r>
      <w:r w:rsidRPr="00877C05">
        <w:t xml:space="preserve">; Gold, 2007). Los padres sienten que tienen </w:t>
      </w:r>
      <w:r w:rsidRPr="00CF548B">
        <w:t>más</w:t>
      </w:r>
      <w:r w:rsidRPr="00877C05">
        <w:t xml:space="preserve"> control sobre la </w:t>
      </w:r>
      <w:r w:rsidRPr="00CF548B">
        <w:t>situación</w:t>
      </w:r>
      <w:r w:rsidRPr="00877C05">
        <w:t xml:space="preserve"> si se les informa acerca de lo que está sucediendo y si se les tiene en cuenta a la hora de tomar decisiones (</w:t>
      </w:r>
      <w:proofErr w:type="spellStart"/>
      <w:r w:rsidRPr="00877C05">
        <w:t>Cassidy</w:t>
      </w:r>
      <w:proofErr w:type="spellEnd"/>
      <w:r w:rsidRPr="00877C05">
        <w:t xml:space="preserve"> et al.</w:t>
      </w:r>
      <w:r>
        <w:t>,</w:t>
      </w:r>
      <w:r w:rsidRPr="00877C05">
        <w:t xml:space="preserve"> 2018; Ellis et al.</w:t>
      </w:r>
      <w:r>
        <w:t>,</w:t>
      </w:r>
      <w:r w:rsidRPr="00877C05">
        <w:t xml:space="preserve"> 2016; Johnson y </w:t>
      </w:r>
      <w:proofErr w:type="spellStart"/>
      <w:r w:rsidRPr="00877C05">
        <w:t>Langford</w:t>
      </w:r>
      <w:proofErr w:type="spellEnd"/>
      <w:r w:rsidRPr="00877C05">
        <w:t>, 2015; Williams et al.</w:t>
      </w:r>
      <w:r>
        <w:t>,</w:t>
      </w:r>
      <w:r w:rsidRPr="00877C05">
        <w:t xml:space="preserve"> 2008). </w:t>
      </w:r>
      <w:r>
        <w:t xml:space="preserve">Además, el cuidado a los dolientes no solo ha de realizarse durante su estancia en el hospital, sino que se aconseja hacer un seguimiento médico, social y psicológico </w:t>
      </w:r>
      <w:r w:rsidRPr="00651765">
        <w:t>(</w:t>
      </w:r>
      <w:r w:rsidRPr="00877C05">
        <w:t xml:space="preserve">Johnson y </w:t>
      </w:r>
      <w:proofErr w:type="spellStart"/>
      <w:r w:rsidRPr="00877C05">
        <w:t>Langford</w:t>
      </w:r>
      <w:proofErr w:type="spellEnd"/>
      <w:r w:rsidRPr="00877C05">
        <w:t>, 2015</w:t>
      </w:r>
      <w:r>
        <w:rPr>
          <w:b/>
        </w:rPr>
        <w:t xml:space="preserve">; </w:t>
      </w:r>
      <w:r>
        <w:t>Williams et al., 2008). Por último, s</w:t>
      </w:r>
      <w:r w:rsidRPr="00877C05">
        <w:t xml:space="preserve">e destaca la importancia de que los profesionales de la salud fomenten la </w:t>
      </w:r>
      <w:proofErr w:type="spellStart"/>
      <w:r w:rsidRPr="00877C05">
        <w:t>creación</w:t>
      </w:r>
      <w:proofErr w:type="spellEnd"/>
      <w:r w:rsidRPr="00877C05">
        <w:t xml:space="preserve"> de recuerdos</w:t>
      </w:r>
      <w:r>
        <w:t>, esto se puede realizar proporcionando una cámara para que los progenitores puedan sacar fotos si así lo desean, obtener una huella de su bebé, ponerle nombre al bebé, guardar ropa…</w:t>
      </w:r>
      <w:r w:rsidRPr="00877C05">
        <w:t xml:space="preserve">(Camacho </w:t>
      </w:r>
      <w:proofErr w:type="spellStart"/>
      <w:r w:rsidRPr="00877C05">
        <w:t>Ávila</w:t>
      </w:r>
      <w:proofErr w:type="spellEnd"/>
      <w:r w:rsidRPr="00877C05">
        <w:t xml:space="preserve"> et al.</w:t>
      </w:r>
      <w:r>
        <w:t xml:space="preserve">, </w:t>
      </w:r>
      <w:r w:rsidRPr="00877C05">
        <w:t xml:space="preserve">2020; </w:t>
      </w:r>
      <w:proofErr w:type="spellStart"/>
      <w:r w:rsidRPr="00877C05">
        <w:t>Cassidy</w:t>
      </w:r>
      <w:proofErr w:type="spellEnd"/>
      <w:r w:rsidRPr="00877C05">
        <w:t xml:space="preserve"> et al.</w:t>
      </w:r>
      <w:r>
        <w:t>,</w:t>
      </w:r>
      <w:r w:rsidRPr="00877C05">
        <w:t xml:space="preserve"> 2018; Ellis et al.</w:t>
      </w:r>
      <w:r>
        <w:t>,</w:t>
      </w:r>
      <w:r w:rsidRPr="00877C05">
        <w:t xml:space="preserve"> 2016; Johnson y </w:t>
      </w:r>
      <w:proofErr w:type="spellStart"/>
      <w:r w:rsidRPr="00877C05">
        <w:t>Langford</w:t>
      </w:r>
      <w:proofErr w:type="spellEnd"/>
      <w:r w:rsidRPr="00877C05">
        <w:t xml:space="preserve">, 2015), a pesar de </w:t>
      </w:r>
      <w:r w:rsidRPr="00877C05">
        <w:lastRenderedPageBreak/>
        <w:t xml:space="preserve">que otros autores, </w:t>
      </w:r>
      <w:r>
        <w:t xml:space="preserve">como </w:t>
      </w:r>
      <w:proofErr w:type="spellStart"/>
      <w:r w:rsidRPr="00877C05">
        <w:t>Calderer</w:t>
      </w:r>
      <w:proofErr w:type="spellEnd"/>
      <w:r w:rsidRPr="00877C05">
        <w:t xml:space="preserve"> et al.</w:t>
      </w:r>
      <w:r>
        <w:t>,</w:t>
      </w:r>
      <w:r w:rsidRPr="00877C05">
        <w:t xml:space="preserve"> (2018), no encuentren que se produzcan beneficios psicosociales. </w:t>
      </w:r>
    </w:p>
    <w:p w14:paraId="6E6942BA" w14:textId="738FDEFD" w:rsidR="00984D09" w:rsidRPr="00877C05" w:rsidRDefault="00F32374" w:rsidP="004635F3">
      <w:pPr>
        <w:spacing w:after="120" w:line="360" w:lineRule="auto"/>
        <w:ind w:firstLine="708"/>
        <w:jc w:val="both"/>
        <w:rPr>
          <w:szCs w:val="28"/>
        </w:rPr>
      </w:pPr>
      <w:r w:rsidRPr="00F32374">
        <w:t>Se encuentra que la atención no debe acabar una vez la familia haya sido dada de alta, sino que las investigaciones recomiendan realizar seguimientos para explorar la elaboración del duelo de las familias y para ofrecer sostén psicológico. Esto facilita un ajuste saludable a la pérdida (</w:t>
      </w:r>
      <w:proofErr w:type="spellStart"/>
      <w:r w:rsidRPr="00B46EE3">
        <w:rPr>
          <w:rFonts w:eastAsiaTheme="minorHAnsi"/>
          <w:color w:val="000000"/>
          <w:lang w:val="es-ES_tradnl" w:eastAsia="en-US"/>
        </w:rPr>
        <w:t>Bhat</w:t>
      </w:r>
      <w:proofErr w:type="spellEnd"/>
      <w:r w:rsidRPr="00B46EE3">
        <w:rPr>
          <w:rFonts w:eastAsiaTheme="minorHAnsi"/>
          <w:color w:val="000000"/>
          <w:lang w:val="es-ES_tradnl" w:eastAsia="en-US"/>
        </w:rPr>
        <w:t xml:space="preserve"> y </w:t>
      </w:r>
      <w:proofErr w:type="spellStart"/>
      <w:r w:rsidRPr="00B46EE3">
        <w:rPr>
          <w:rFonts w:eastAsiaTheme="minorHAnsi"/>
          <w:color w:val="000000"/>
          <w:lang w:val="es-ES_tradnl" w:eastAsia="en-US"/>
        </w:rPr>
        <w:t>Byatt</w:t>
      </w:r>
      <w:proofErr w:type="spellEnd"/>
      <w:r w:rsidRPr="00B46EE3">
        <w:rPr>
          <w:rFonts w:eastAsiaTheme="minorHAnsi"/>
          <w:color w:val="000000"/>
          <w:lang w:val="es-ES_tradnl" w:eastAsia="en-US"/>
        </w:rPr>
        <w:t xml:space="preserve">, 2016; </w:t>
      </w:r>
      <w:r w:rsidRPr="00F32374">
        <w:t xml:space="preserve">Johnson y </w:t>
      </w:r>
      <w:proofErr w:type="spellStart"/>
      <w:r w:rsidRPr="00F32374">
        <w:t>Langford</w:t>
      </w:r>
      <w:proofErr w:type="spellEnd"/>
      <w:r w:rsidRPr="00F32374">
        <w:t>, 2015; Williams et al.</w:t>
      </w:r>
      <w:r w:rsidR="00960625">
        <w:t>,</w:t>
      </w:r>
      <w:r w:rsidRPr="00F32374">
        <w:t xml:space="preserve"> 2008). </w:t>
      </w:r>
      <w:r w:rsidRPr="00B46EE3">
        <w:rPr>
          <w:rFonts w:eastAsiaTheme="minorHAnsi"/>
          <w:color w:val="000000"/>
          <w:lang w:val="es-ES_tradnl" w:eastAsia="en-US"/>
        </w:rPr>
        <w:t xml:space="preserve">Al realizar el seguimiento se aconseja </w:t>
      </w:r>
      <w:proofErr w:type="spellStart"/>
      <w:r w:rsidRPr="00B46EE3">
        <w:rPr>
          <w:rFonts w:eastAsiaTheme="minorHAnsi"/>
          <w:color w:val="000000"/>
          <w:lang w:val="es-ES_tradnl" w:eastAsia="en-US"/>
        </w:rPr>
        <w:t>psicoeducar</w:t>
      </w:r>
      <w:proofErr w:type="spellEnd"/>
      <w:r w:rsidRPr="00B46EE3">
        <w:rPr>
          <w:rFonts w:eastAsiaTheme="minorHAnsi"/>
          <w:color w:val="000000"/>
          <w:lang w:val="es-ES_tradnl" w:eastAsia="en-US"/>
        </w:rPr>
        <w:t xml:space="preserve"> a los padres acerca de la duración normal del duelo, validar cómo se están sintiendo y animarles a compartir esta información con sus seres queridos </w:t>
      </w:r>
      <w:r w:rsidRPr="00F32374">
        <w:rPr>
          <w:rFonts w:eastAsiaTheme="minorHAnsi"/>
          <w:color w:val="000000"/>
          <w:lang w:val="es-ES_tradnl" w:eastAsia="en-US"/>
        </w:rPr>
        <w:t>(Gold, 2007;</w:t>
      </w:r>
      <w:r w:rsidRPr="00B46EE3">
        <w:rPr>
          <w:rFonts w:eastAsiaTheme="minorHAnsi"/>
          <w:color w:val="000000"/>
          <w:lang w:val="es-ES_tradnl" w:eastAsia="en-US"/>
        </w:rPr>
        <w:t xml:space="preserve"> </w:t>
      </w:r>
      <w:proofErr w:type="spellStart"/>
      <w:r w:rsidRPr="00F32374">
        <w:rPr>
          <w:color w:val="222222"/>
          <w:shd w:val="clear" w:color="auto" w:fill="FFFFFF"/>
        </w:rPr>
        <w:t>Maguire</w:t>
      </w:r>
      <w:proofErr w:type="spellEnd"/>
      <w:r w:rsidRPr="00F32374">
        <w:rPr>
          <w:color w:val="222222"/>
          <w:shd w:val="clear" w:color="auto" w:fill="FFFFFF"/>
        </w:rPr>
        <w:t xml:space="preserve"> et al.</w:t>
      </w:r>
      <w:r w:rsidR="00960625">
        <w:rPr>
          <w:color w:val="222222"/>
          <w:shd w:val="clear" w:color="auto" w:fill="FFFFFF"/>
        </w:rPr>
        <w:t>,</w:t>
      </w:r>
      <w:r w:rsidR="0081079E">
        <w:rPr>
          <w:color w:val="222222"/>
          <w:shd w:val="clear" w:color="auto" w:fill="FFFFFF"/>
        </w:rPr>
        <w:t xml:space="preserve"> </w:t>
      </w:r>
      <w:r w:rsidRPr="00F32374">
        <w:rPr>
          <w:color w:val="222222"/>
          <w:shd w:val="clear" w:color="auto" w:fill="FFFFFF"/>
        </w:rPr>
        <w:t>2015).</w:t>
      </w:r>
      <w:r w:rsidR="0081079E">
        <w:rPr>
          <w:color w:val="222222"/>
          <w:shd w:val="clear" w:color="auto" w:fill="FFFFFF"/>
        </w:rPr>
        <w:t xml:space="preserve"> </w:t>
      </w:r>
      <w:r w:rsidRPr="00B46EE3">
        <w:rPr>
          <w:rFonts w:eastAsiaTheme="minorHAnsi"/>
          <w:color w:val="000000"/>
          <w:lang w:val="es-ES_tradnl" w:eastAsia="en-US"/>
        </w:rPr>
        <w:t>Además, es pertinente ofrecer una serie de recursos que ayuden a las familias a hacer frente a la p</w:t>
      </w:r>
      <w:r w:rsidR="00E80B6D">
        <w:rPr>
          <w:rFonts w:eastAsiaTheme="minorHAnsi"/>
          <w:color w:val="000000"/>
          <w:lang w:val="es-ES_tradnl" w:eastAsia="en-US"/>
        </w:rPr>
        <w:t>é</w:t>
      </w:r>
      <w:r w:rsidRPr="00B46EE3">
        <w:rPr>
          <w:rFonts w:eastAsiaTheme="minorHAnsi"/>
          <w:color w:val="000000"/>
          <w:lang w:val="es-ES_tradnl" w:eastAsia="en-US"/>
        </w:rPr>
        <w:t xml:space="preserve">rdida como son los grupos de apoyo; asociaciones, blogs o páginas web específicas para este tipo de pérdida y atención psicológica especializada. </w:t>
      </w:r>
      <w:proofErr w:type="spellStart"/>
      <w:r w:rsidRPr="00B46EE3">
        <w:rPr>
          <w:rFonts w:eastAsiaTheme="minorHAnsi"/>
          <w:color w:val="000000"/>
          <w:lang w:val="es-ES_tradnl" w:eastAsia="en-US"/>
        </w:rPr>
        <w:t>Cassaday</w:t>
      </w:r>
      <w:proofErr w:type="spellEnd"/>
      <w:r w:rsidRPr="00B46EE3">
        <w:rPr>
          <w:rFonts w:eastAsiaTheme="minorHAnsi"/>
          <w:color w:val="000000"/>
          <w:lang w:val="es-ES_tradnl" w:eastAsia="en-US"/>
        </w:rPr>
        <w:t xml:space="preserve"> (2018) encuentra que es mejor que esta información se de semanas después de la pérdida y no en el hospital directamente.</w:t>
      </w:r>
      <w:r w:rsidR="0081079E">
        <w:rPr>
          <w:rFonts w:eastAsiaTheme="minorHAnsi"/>
          <w:color w:val="000000"/>
          <w:lang w:val="es-ES_tradnl" w:eastAsia="en-US"/>
        </w:rPr>
        <w:t xml:space="preserve"> </w:t>
      </w:r>
      <w:r w:rsidRPr="00B46EE3">
        <w:rPr>
          <w:rFonts w:eastAsiaTheme="minorHAnsi"/>
          <w:color w:val="000000"/>
          <w:lang w:val="es-ES_tradnl" w:eastAsia="en-US"/>
        </w:rPr>
        <w:t>Estos recursos pueden servir de apoyo emocional, para obtener una sensación de comunidad y de pertenencia a un grupo. También pueden encontrar consuelo al juntarse con otros padres que comparten su experiencia ayudándoles a  reconstruir su identidad (</w:t>
      </w:r>
      <w:r w:rsidRPr="00F32374">
        <w:rPr>
          <w:color w:val="212121"/>
          <w:shd w:val="clear" w:color="auto" w:fill="FFFFFF"/>
        </w:rPr>
        <w:t>Camacho Ávila et al.</w:t>
      </w:r>
      <w:r w:rsidR="00960625">
        <w:rPr>
          <w:color w:val="212121"/>
          <w:shd w:val="clear" w:color="auto" w:fill="FFFFFF"/>
        </w:rPr>
        <w:t>,</w:t>
      </w:r>
      <w:r w:rsidRPr="00F32374">
        <w:rPr>
          <w:color w:val="212121"/>
          <w:shd w:val="clear" w:color="auto" w:fill="FFFFFF"/>
        </w:rPr>
        <w:t xml:space="preserve"> 2020; </w:t>
      </w:r>
      <w:proofErr w:type="spellStart"/>
      <w:r w:rsidRPr="00F32374">
        <w:rPr>
          <w:color w:val="212121"/>
          <w:shd w:val="clear" w:color="auto" w:fill="FFFFFF"/>
        </w:rPr>
        <w:t>Cassidy</w:t>
      </w:r>
      <w:proofErr w:type="spellEnd"/>
      <w:r w:rsidRPr="00F32374">
        <w:rPr>
          <w:color w:val="212121"/>
          <w:shd w:val="clear" w:color="auto" w:fill="FFFFFF"/>
        </w:rPr>
        <w:t xml:space="preserve"> et al., 2018).</w:t>
      </w:r>
    </w:p>
    <w:p w14:paraId="610054F8" w14:textId="77777777" w:rsidR="00AF183E" w:rsidRDefault="00AF183E" w:rsidP="004635F3">
      <w:pPr>
        <w:spacing w:after="120"/>
        <w:rPr>
          <w:b/>
          <w:szCs w:val="28"/>
        </w:rPr>
      </w:pPr>
    </w:p>
    <w:p w14:paraId="0E9013B1" w14:textId="2726F944" w:rsidR="00573F12" w:rsidRPr="004635F3" w:rsidRDefault="00C20E5D" w:rsidP="004635F3">
      <w:pPr>
        <w:pStyle w:val="Prrafodelista"/>
        <w:numPr>
          <w:ilvl w:val="0"/>
          <w:numId w:val="9"/>
        </w:numPr>
        <w:spacing w:after="120"/>
        <w:outlineLvl w:val="0"/>
        <w:rPr>
          <w:b/>
          <w:szCs w:val="28"/>
        </w:rPr>
      </w:pPr>
      <w:bookmarkStart w:id="5" w:name="_Toc69978134"/>
      <w:r w:rsidRPr="00877C05">
        <w:rPr>
          <w:rFonts w:ascii="Times New Roman" w:hAnsi="Times New Roman" w:cs="Times New Roman"/>
          <w:b/>
          <w:sz w:val="24"/>
          <w:szCs w:val="28"/>
        </w:rPr>
        <w:t>Discusión</w:t>
      </w:r>
      <w:bookmarkEnd w:id="5"/>
      <w:r w:rsidRPr="00877C05">
        <w:rPr>
          <w:rFonts w:ascii="Times New Roman" w:hAnsi="Times New Roman" w:cs="Times New Roman"/>
          <w:b/>
          <w:sz w:val="24"/>
          <w:szCs w:val="28"/>
        </w:rPr>
        <w:t xml:space="preserve"> </w:t>
      </w:r>
    </w:p>
    <w:p w14:paraId="37DA9A07" w14:textId="4D627A0A" w:rsidR="008E2FC4" w:rsidRDefault="00960625" w:rsidP="004635F3">
      <w:pPr>
        <w:spacing w:after="120" w:line="360" w:lineRule="auto"/>
        <w:ind w:firstLine="708"/>
        <w:jc w:val="both"/>
        <w:rPr>
          <w:szCs w:val="28"/>
        </w:rPr>
      </w:pPr>
      <w:r w:rsidRPr="00485DBE">
        <w:rPr>
          <w:color w:val="000000" w:themeColor="text1"/>
          <w:szCs w:val="28"/>
        </w:rPr>
        <w:t xml:space="preserve">Este trabajo tiene como objetivo visibilizar el duelo perinatal en los padres y madres que han sufrido una pérdida, para hacer esto, se han analizado </w:t>
      </w:r>
      <w:r>
        <w:t>l</w:t>
      </w:r>
      <w:r w:rsidRPr="00074334">
        <w:t>os factores de riesgo y de protección para elaborar un duelo complicado tras la muerte perinatal de un</w:t>
      </w:r>
      <w:r w:rsidR="00AE19CB">
        <w:t>/a</w:t>
      </w:r>
      <w:r w:rsidRPr="00074334">
        <w:t xml:space="preserve"> hijo</w:t>
      </w:r>
      <w:r w:rsidR="00AE19CB">
        <w:t>/a</w:t>
      </w:r>
      <w:r w:rsidRPr="00074334">
        <w:t xml:space="preserve">. </w:t>
      </w:r>
      <w:r>
        <w:t>Además, se ha estudiado el trato por parte de los profesionales ante estas situaciones, y las implicaciones de sus acciones en los padres y madres.</w:t>
      </w:r>
      <w:r>
        <w:rPr>
          <w:bCs/>
        </w:rPr>
        <w:t xml:space="preserve"> </w:t>
      </w:r>
      <w:r w:rsidR="00E80B6D">
        <w:rPr>
          <w:bCs/>
        </w:rPr>
        <w:t>La realización de esta revisión es n</w:t>
      </w:r>
      <w:r>
        <w:rPr>
          <w:bCs/>
        </w:rPr>
        <w:t>ecesari</w:t>
      </w:r>
      <w:r w:rsidR="00E80B6D">
        <w:rPr>
          <w:bCs/>
        </w:rPr>
        <w:t xml:space="preserve">a </w:t>
      </w:r>
      <w:r>
        <w:rPr>
          <w:bCs/>
        </w:rPr>
        <w:t>puesto que</w:t>
      </w:r>
      <w:r>
        <w:rPr>
          <w:szCs w:val="28"/>
        </w:rPr>
        <w:t xml:space="preserve"> se</w:t>
      </w:r>
      <w:r w:rsidR="00755587">
        <w:rPr>
          <w:szCs w:val="28"/>
        </w:rPr>
        <w:t xml:space="preserve"> advierte que es uno de los ámbitos que ha recibido menos atención en los sistemas de salud de todo el mundo en cuanto a investigación y desarrollo de protocolos de actuación</w:t>
      </w:r>
      <w:r w:rsidR="00DE370C">
        <w:rPr>
          <w:szCs w:val="28"/>
        </w:rPr>
        <w:t xml:space="preserve"> (</w:t>
      </w:r>
      <w:proofErr w:type="spellStart"/>
      <w:r w:rsidR="00DE370C">
        <w:rPr>
          <w:szCs w:val="28"/>
        </w:rPr>
        <w:t>Cassidy</w:t>
      </w:r>
      <w:proofErr w:type="spellEnd"/>
      <w:r w:rsidR="00DE370C">
        <w:rPr>
          <w:szCs w:val="28"/>
        </w:rPr>
        <w:t>, 2018)</w:t>
      </w:r>
      <w:r w:rsidR="00755587">
        <w:rPr>
          <w:szCs w:val="28"/>
        </w:rPr>
        <w:t xml:space="preserve">. Esto puede deberse a que la </w:t>
      </w:r>
      <w:r w:rsidR="00DA6643">
        <w:rPr>
          <w:szCs w:val="28"/>
        </w:rPr>
        <w:t xml:space="preserve">pérdida </w:t>
      </w:r>
      <w:r w:rsidR="00984D09">
        <w:rPr>
          <w:szCs w:val="28"/>
        </w:rPr>
        <w:t xml:space="preserve">no </w:t>
      </w:r>
      <w:r w:rsidR="008F18D7">
        <w:rPr>
          <w:szCs w:val="28"/>
        </w:rPr>
        <w:t>está</w:t>
      </w:r>
      <w:r w:rsidR="00755587">
        <w:rPr>
          <w:szCs w:val="28"/>
        </w:rPr>
        <w:t xml:space="preserve"> </w:t>
      </w:r>
      <w:r w:rsidR="00984D09">
        <w:rPr>
          <w:szCs w:val="28"/>
        </w:rPr>
        <w:t>reconocida socialmente, es decir, se trata de un duelo desautorizado</w:t>
      </w:r>
      <w:r w:rsidR="00DE370C">
        <w:rPr>
          <w:szCs w:val="28"/>
        </w:rPr>
        <w:t xml:space="preserve"> (</w:t>
      </w:r>
      <w:proofErr w:type="spellStart"/>
      <w:r w:rsidR="00DE370C">
        <w:rPr>
          <w:szCs w:val="28"/>
        </w:rPr>
        <w:t>Lang</w:t>
      </w:r>
      <w:proofErr w:type="spellEnd"/>
      <w:r w:rsidR="00DE370C">
        <w:rPr>
          <w:szCs w:val="28"/>
        </w:rPr>
        <w:t xml:space="preserve"> et al.</w:t>
      </w:r>
      <w:r w:rsidR="00645E99">
        <w:rPr>
          <w:szCs w:val="28"/>
        </w:rPr>
        <w:t>,</w:t>
      </w:r>
      <w:r w:rsidR="00DE370C">
        <w:rPr>
          <w:szCs w:val="28"/>
        </w:rPr>
        <w:t xml:space="preserve"> 201</w:t>
      </w:r>
      <w:r w:rsidR="000D7C81">
        <w:rPr>
          <w:szCs w:val="28"/>
        </w:rPr>
        <w:t>1</w:t>
      </w:r>
      <w:r w:rsidR="00DE370C">
        <w:rPr>
          <w:szCs w:val="28"/>
        </w:rPr>
        <w:t xml:space="preserve">; </w:t>
      </w:r>
      <w:r w:rsidR="00DE370C" w:rsidRPr="003C4255">
        <w:rPr>
          <w:color w:val="1A1A1A"/>
        </w:rPr>
        <w:t>Martos-López,</w:t>
      </w:r>
      <w:r w:rsidR="00DE370C">
        <w:rPr>
          <w:color w:val="1A1A1A"/>
        </w:rPr>
        <w:t xml:space="preserve"> et al.</w:t>
      </w:r>
      <w:r w:rsidR="00645E99">
        <w:rPr>
          <w:color w:val="1A1A1A"/>
        </w:rPr>
        <w:t>,</w:t>
      </w:r>
      <w:r w:rsidR="00DE370C">
        <w:rPr>
          <w:color w:val="1A1A1A"/>
        </w:rPr>
        <w:t xml:space="preserve"> </w:t>
      </w:r>
      <w:r w:rsidR="00DE370C" w:rsidRPr="003C4255">
        <w:rPr>
          <w:color w:val="1A1A1A"/>
        </w:rPr>
        <w:t>2016)</w:t>
      </w:r>
      <w:r w:rsidR="00DE370C">
        <w:rPr>
          <w:color w:val="1A1A1A"/>
        </w:rPr>
        <w:t>,</w:t>
      </w:r>
      <w:r w:rsidR="00755587">
        <w:rPr>
          <w:szCs w:val="28"/>
        </w:rPr>
        <w:t xml:space="preserve"> a pesar de que s</w:t>
      </w:r>
      <w:r w:rsidR="00984D09">
        <w:rPr>
          <w:szCs w:val="28"/>
        </w:rPr>
        <w:t>e observa que los efectos son igual de dolorosos e intensos que en cualquier otro tipo de p</w:t>
      </w:r>
      <w:r w:rsidR="00DC7FC3">
        <w:rPr>
          <w:szCs w:val="28"/>
        </w:rPr>
        <w:t>é</w:t>
      </w:r>
      <w:r w:rsidR="00984D09">
        <w:rPr>
          <w:szCs w:val="28"/>
        </w:rPr>
        <w:t>rdida</w:t>
      </w:r>
      <w:r w:rsidR="00DE370C">
        <w:rPr>
          <w:szCs w:val="28"/>
        </w:rPr>
        <w:t xml:space="preserve"> (</w:t>
      </w:r>
      <w:proofErr w:type="spellStart"/>
      <w:r w:rsidR="00DE370C">
        <w:rPr>
          <w:szCs w:val="28"/>
        </w:rPr>
        <w:t>Brier</w:t>
      </w:r>
      <w:proofErr w:type="spellEnd"/>
      <w:r w:rsidR="00DE370C">
        <w:rPr>
          <w:szCs w:val="28"/>
        </w:rPr>
        <w:t>, 2008;</w:t>
      </w:r>
      <w:r w:rsidR="00127F2E">
        <w:rPr>
          <w:szCs w:val="28"/>
        </w:rPr>
        <w:t xml:space="preserve"> </w:t>
      </w:r>
      <w:proofErr w:type="spellStart"/>
      <w:r w:rsidR="00127F2E" w:rsidRPr="00877C05">
        <w:rPr>
          <w:color w:val="353535"/>
        </w:rPr>
        <w:t>McSpedden</w:t>
      </w:r>
      <w:proofErr w:type="spellEnd"/>
      <w:r w:rsidR="00127F2E">
        <w:rPr>
          <w:color w:val="353535"/>
        </w:rPr>
        <w:t xml:space="preserve"> et al.</w:t>
      </w:r>
      <w:r w:rsidR="00645E99">
        <w:rPr>
          <w:color w:val="353535"/>
        </w:rPr>
        <w:t>,</w:t>
      </w:r>
      <w:r w:rsidR="00127F2E">
        <w:rPr>
          <w:color w:val="353535"/>
        </w:rPr>
        <w:t xml:space="preserve"> </w:t>
      </w:r>
      <w:r w:rsidR="00127F2E" w:rsidRPr="00877C05">
        <w:rPr>
          <w:color w:val="353535"/>
        </w:rPr>
        <w:t xml:space="preserve">2017). </w:t>
      </w:r>
      <w:r w:rsidR="00DE370C">
        <w:rPr>
          <w:szCs w:val="28"/>
        </w:rPr>
        <w:t xml:space="preserve"> </w:t>
      </w:r>
      <w:r w:rsidR="00984D09">
        <w:rPr>
          <w:szCs w:val="28"/>
        </w:rPr>
        <w:t>De</w:t>
      </w:r>
      <w:r w:rsidR="00802988">
        <w:rPr>
          <w:szCs w:val="28"/>
        </w:rPr>
        <w:t xml:space="preserve"> este modo</w:t>
      </w:r>
      <w:r w:rsidR="00755587">
        <w:rPr>
          <w:szCs w:val="28"/>
        </w:rPr>
        <w:t xml:space="preserve">, </w:t>
      </w:r>
      <w:r w:rsidR="00802988">
        <w:rPr>
          <w:szCs w:val="28"/>
        </w:rPr>
        <w:t>en este trabajo</w:t>
      </w:r>
      <w:r>
        <w:rPr>
          <w:szCs w:val="28"/>
        </w:rPr>
        <w:t xml:space="preserve"> </w:t>
      </w:r>
      <w:r w:rsidR="00802988">
        <w:rPr>
          <w:szCs w:val="28"/>
        </w:rPr>
        <w:t xml:space="preserve">se pone el foco en los factores que facilitan o dificultan que se </w:t>
      </w:r>
      <w:r w:rsidR="00AE19CB">
        <w:rPr>
          <w:szCs w:val="28"/>
        </w:rPr>
        <w:t>complique el duelo</w:t>
      </w:r>
      <w:r w:rsidR="00802988">
        <w:rPr>
          <w:szCs w:val="28"/>
        </w:rPr>
        <w:t xml:space="preserve"> relacionándolo con las intervenciones que realizan los profesionales de la salud para manejar este suceso tan doloroso</w:t>
      </w:r>
      <w:r w:rsidR="00F82359">
        <w:rPr>
          <w:szCs w:val="28"/>
        </w:rPr>
        <w:t>.</w:t>
      </w:r>
      <w:r>
        <w:rPr>
          <w:szCs w:val="28"/>
        </w:rPr>
        <w:t xml:space="preserve"> </w:t>
      </w:r>
      <w:r w:rsidR="00F82359">
        <w:rPr>
          <w:szCs w:val="28"/>
        </w:rPr>
        <w:t>T</w:t>
      </w:r>
      <w:r>
        <w:rPr>
          <w:szCs w:val="28"/>
        </w:rPr>
        <w:t xml:space="preserve">ambién </w:t>
      </w:r>
      <w:r>
        <w:rPr>
          <w:szCs w:val="28"/>
        </w:rPr>
        <w:lastRenderedPageBreak/>
        <w:t>se ofrecen unas recomendaciones y pautas acerca de la manera apropiada de proceder e intervenir</w:t>
      </w:r>
      <w:r w:rsidR="00F82359">
        <w:rPr>
          <w:szCs w:val="28"/>
        </w:rPr>
        <w:t xml:space="preserve"> si se produce una pérdida perinatal</w:t>
      </w:r>
      <w:r>
        <w:rPr>
          <w:szCs w:val="28"/>
        </w:rPr>
        <w:t xml:space="preserve">.  </w:t>
      </w:r>
    </w:p>
    <w:p w14:paraId="47E92B5B" w14:textId="26AD3D37" w:rsidR="00950186" w:rsidRDefault="00AC7067" w:rsidP="004635F3">
      <w:pPr>
        <w:spacing w:after="120" w:line="360" w:lineRule="auto"/>
        <w:ind w:firstLine="360"/>
        <w:jc w:val="both"/>
        <w:rPr>
          <w:b/>
          <w:szCs w:val="28"/>
        </w:rPr>
      </w:pPr>
      <w:r>
        <w:rPr>
          <w:szCs w:val="28"/>
        </w:rPr>
        <w:t>S</w:t>
      </w:r>
      <w:r w:rsidR="00802988">
        <w:rPr>
          <w:szCs w:val="28"/>
        </w:rPr>
        <w:t>e ha</w:t>
      </w:r>
      <w:r w:rsidR="002E297F">
        <w:rPr>
          <w:szCs w:val="28"/>
        </w:rPr>
        <w:t xml:space="preserve"> encontrado que </w:t>
      </w:r>
      <w:r w:rsidR="006E34A1">
        <w:rPr>
          <w:szCs w:val="28"/>
        </w:rPr>
        <w:t xml:space="preserve">la ausencia de </w:t>
      </w:r>
      <w:r w:rsidR="002E297F">
        <w:rPr>
          <w:szCs w:val="28"/>
        </w:rPr>
        <w:t>apoyo por parte del entorno social (amigos, profesionales de la salud, familia, comunidad.</w:t>
      </w:r>
      <w:r w:rsidR="00415B47">
        <w:rPr>
          <w:szCs w:val="28"/>
        </w:rPr>
        <w:t>.</w:t>
      </w:r>
      <w:r w:rsidR="002E297F">
        <w:rPr>
          <w:szCs w:val="28"/>
        </w:rPr>
        <w:t>.)</w:t>
      </w:r>
      <w:r w:rsidR="009F7020">
        <w:rPr>
          <w:szCs w:val="28"/>
        </w:rPr>
        <w:t xml:space="preserve"> y </w:t>
      </w:r>
      <w:r w:rsidR="002E297F">
        <w:rPr>
          <w:szCs w:val="28"/>
        </w:rPr>
        <w:t xml:space="preserve">la presencia de psicopatología previa </w:t>
      </w:r>
      <w:r w:rsidR="008E2FC4">
        <w:rPr>
          <w:szCs w:val="28"/>
        </w:rPr>
        <w:t xml:space="preserve">son </w:t>
      </w:r>
      <w:r w:rsidR="002E297F">
        <w:rPr>
          <w:szCs w:val="28"/>
        </w:rPr>
        <w:t xml:space="preserve">determinantes a la hora de procesar el duelo afectando a su intensidad y a </w:t>
      </w:r>
      <w:r w:rsidR="00124871">
        <w:rPr>
          <w:szCs w:val="28"/>
        </w:rPr>
        <w:t xml:space="preserve">su </w:t>
      </w:r>
      <w:r w:rsidR="002E297F">
        <w:rPr>
          <w:szCs w:val="28"/>
        </w:rPr>
        <w:t>posible complicación</w:t>
      </w:r>
      <w:r w:rsidR="00127F2E">
        <w:rPr>
          <w:szCs w:val="28"/>
        </w:rPr>
        <w:t xml:space="preserve"> (</w:t>
      </w:r>
      <w:r w:rsidR="00127F2E" w:rsidRPr="007E5CAC">
        <w:t>Camacho Ávila et al.</w:t>
      </w:r>
      <w:r w:rsidR="00645E99">
        <w:t>,</w:t>
      </w:r>
      <w:r w:rsidR="00127F2E" w:rsidRPr="00573F12">
        <w:rPr>
          <w:b/>
        </w:rPr>
        <w:t xml:space="preserve"> </w:t>
      </w:r>
      <w:r w:rsidR="00127F2E" w:rsidRPr="00CF548B">
        <w:t>2020</w:t>
      </w:r>
      <w:r w:rsidR="00127F2E">
        <w:t xml:space="preserve">; </w:t>
      </w:r>
      <w:proofErr w:type="spellStart"/>
      <w:r w:rsidR="00127F2E" w:rsidRPr="003C4255">
        <w:rPr>
          <w:color w:val="353535"/>
        </w:rPr>
        <w:t>Cassaday</w:t>
      </w:r>
      <w:proofErr w:type="spellEnd"/>
      <w:r w:rsidR="00127F2E" w:rsidRPr="003C4255">
        <w:rPr>
          <w:color w:val="353535"/>
        </w:rPr>
        <w:t>, 2018</w:t>
      </w:r>
      <w:r w:rsidR="00127F2E">
        <w:rPr>
          <w:color w:val="353535"/>
        </w:rPr>
        <w:t xml:space="preserve">; </w:t>
      </w:r>
      <w:proofErr w:type="spellStart"/>
      <w:r w:rsidR="00127F2E" w:rsidRPr="003C4255">
        <w:rPr>
          <w:color w:val="000000"/>
          <w:lang w:eastAsia="es-ES"/>
        </w:rPr>
        <w:t>Janssen</w:t>
      </w:r>
      <w:proofErr w:type="spellEnd"/>
      <w:r w:rsidR="00127F2E" w:rsidRPr="003C4255">
        <w:rPr>
          <w:color w:val="000000"/>
          <w:lang w:eastAsia="es-ES"/>
        </w:rPr>
        <w:t xml:space="preserve"> et al.</w:t>
      </w:r>
      <w:r w:rsidR="00645E99">
        <w:rPr>
          <w:color w:val="000000"/>
          <w:lang w:eastAsia="es-ES"/>
        </w:rPr>
        <w:t>,</w:t>
      </w:r>
      <w:r w:rsidR="00127F2E" w:rsidRPr="003C4255">
        <w:rPr>
          <w:color w:val="000000"/>
          <w:lang w:eastAsia="es-ES"/>
        </w:rPr>
        <w:t>1997</w:t>
      </w:r>
      <w:r w:rsidR="00127F2E">
        <w:t xml:space="preserve">; </w:t>
      </w:r>
      <w:r w:rsidR="00127F2E" w:rsidRPr="003C4255">
        <w:t xml:space="preserve">López García de </w:t>
      </w:r>
      <w:proofErr w:type="spellStart"/>
      <w:r w:rsidR="00127F2E" w:rsidRPr="003C4255">
        <w:t>Madinabeitia</w:t>
      </w:r>
      <w:proofErr w:type="spellEnd"/>
      <w:r w:rsidR="00127F2E" w:rsidRPr="003C4255">
        <w:t>, 2011</w:t>
      </w:r>
      <w:r w:rsidR="00127F2E">
        <w:t xml:space="preserve">; </w:t>
      </w:r>
      <w:proofErr w:type="spellStart"/>
      <w:r w:rsidR="00127F2E" w:rsidRPr="003C4255">
        <w:t>Maguire</w:t>
      </w:r>
      <w:proofErr w:type="spellEnd"/>
      <w:r w:rsidR="00127F2E" w:rsidRPr="003C4255">
        <w:t xml:space="preserve"> et al.</w:t>
      </w:r>
      <w:r w:rsidR="00645E99">
        <w:t>,</w:t>
      </w:r>
      <w:r w:rsidR="00127F2E" w:rsidRPr="003C4255">
        <w:t xml:space="preserve"> 2015</w:t>
      </w:r>
      <w:r w:rsidR="00127F2E" w:rsidRPr="00923F41">
        <w:t>;</w:t>
      </w:r>
      <w:r w:rsidR="00127F2E">
        <w:rPr>
          <w:szCs w:val="28"/>
        </w:rPr>
        <w:t xml:space="preserve"> </w:t>
      </w:r>
      <w:proofErr w:type="spellStart"/>
      <w:r w:rsidR="00127F2E" w:rsidRPr="003C4255">
        <w:rPr>
          <w:color w:val="353535"/>
        </w:rPr>
        <w:t>McSpedden</w:t>
      </w:r>
      <w:proofErr w:type="spellEnd"/>
      <w:r w:rsidR="00127F2E" w:rsidRPr="003C4255">
        <w:rPr>
          <w:color w:val="353535"/>
        </w:rPr>
        <w:t xml:space="preserve"> et al.</w:t>
      </w:r>
      <w:r w:rsidR="00645E99">
        <w:rPr>
          <w:color w:val="353535"/>
        </w:rPr>
        <w:t>,</w:t>
      </w:r>
      <w:r w:rsidR="00127F2E" w:rsidRPr="003C4255">
        <w:rPr>
          <w:color w:val="353535"/>
        </w:rPr>
        <w:t xml:space="preserve"> 2017)</w:t>
      </w:r>
      <w:r w:rsidR="002E297F">
        <w:rPr>
          <w:szCs w:val="28"/>
        </w:rPr>
        <w:t>. As</w:t>
      </w:r>
      <w:r w:rsidR="008E2FC4">
        <w:rPr>
          <w:szCs w:val="28"/>
        </w:rPr>
        <w:t>i</w:t>
      </w:r>
      <w:r w:rsidR="002E297F">
        <w:rPr>
          <w:szCs w:val="28"/>
        </w:rPr>
        <w:t xml:space="preserve">mismo, un cuidado inadecuado por parte de los profesionales </w:t>
      </w:r>
      <w:r w:rsidR="006E579C">
        <w:rPr>
          <w:szCs w:val="28"/>
        </w:rPr>
        <w:t>sanitarios</w:t>
      </w:r>
      <w:r w:rsidR="002E297F">
        <w:rPr>
          <w:szCs w:val="28"/>
        </w:rPr>
        <w:t xml:space="preserve"> puede tener consecuencias negativas en la salud y e</w:t>
      </w:r>
      <w:r w:rsidR="00950186">
        <w:rPr>
          <w:szCs w:val="28"/>
        </w:rPr>
        <w:t>n el</w:t>
      </w:r>
      <w:r w:rsidR="002E297F">
        <w:rPr>
          <w:szCs w:val="28"/>
        </w:rPr>
        <w:t xml:space="preserve"> duelo de los </w:t>
      </w:r>
      <w:r w:rsidR="009F7020">
        <w:rPr>
          <w:szCs w:val="28"/>
        </w:rPr>
        <w:t xml:space="preserve">afectados </w:t>
      </w:r>
      <w:r w:rsidR="00127F2E">
        <w:rPr>
          <w:szCs w:val="28"/>
        </w:rPr>
        <w:t>(</w:t>
      </w:r>
      <w:proofErr w:type="spellStart"/>
      <w:r w:rsidR="00127F2E">
        <w:rPr>
          <w:szCs w:val="28"/>
        </w:rPr>
        <w:t>Cassidy</w:t>
      </w:r>
      <w:proofErr w:type="spellEnd"/>
      <w:r w:rsidR="00127F2E">
        <w:rPr>
          <w:szCs w:val="28"/>
        </w:rPr>
        <w:t xml:space="preserve"> et al.</w:t>
      </w:r>
      <w:r w:rsidR="00645E99">
        <w:rPr>
          <w:szCs w:val="28"/>
        </w:rPr>
        <w:t>,</w:t>
      </w:r>
      <w:r w:rsidR="00127F2E">
        <w:rPr>
          <w:szCs w:val="28"/>
        </w:rPr>
        <w:t xml:space="preserve"> 2018; </w:t>
      </w:r>
      <w:proofErr w:type="spellStart"/>
      <w:r w:rsidR="00127F2E">
        <w:rPr>
          <w:szCs w:val="28"/>
        </w:rPr>
        <w:t>Lang</w:t>
      </w:r>
      <w:proofErr w:type="spellEnd"/>
      <w:r w:rsidR="00127F2E">
        <w:rPr>
          <w:szCs w:val="28"/>
        </w:rPr>
        <w:t xml:space="preserve"> et al.</w:t>
      </w:r>
      <w:r w:rsidR="00645E99">
        <w:rPr>
          <w:szCs w:val="28"/>
        </w:rPr>
        <w:t>,</w:t>
      </w:r>
      <w:r w:rsidR="00127F2E">
        <w:rPr>
          <w:szCs w:val="28"/>
        </w:rPr>
        <w:t xml:space="preserve"> 2011)</w:t>
      </w:r>
      <w:r w:rsidR="002E297F">
        <w:rPr>
          <w:szCs w:val="28"/>
        </w:rPr>
        <w:t xml:space="preserve">. Para lograr un trato apropiado se resalta la necesidad de formar a todos los profesionales que </w:t>
      </w:r>
      <w:r w:rsidR="00950186">
        <w:rPr>
          <w:szCs w:val="28"/>
        </w:rPr>
        <w:t>están implicados en el proceso para que puedan informar y atender de una manera más empática e individualizada</w:t>
      </w:r>
      <w:r w:rsidR="00127F2E">
        <w:rPr>
          <w:szCs w:val="28"/>
        </w:rPr>
        <w:t xml:space="preserve"> </w:t>
      </w:r>
      <w:r w:rsidR="00127F2E">
        <w:rPr>
          <w:b/>
        </w:rPr>
        <w:t>(</w:t>
      </w:r>
      <w:proofErr w:type="spellStart"/>
      <w:r w:rsidR="00127F2E" w:rsidRPr="003C4255">
        <w:t>Calderer</w:t>
      </w:r>
      <w:proofErr w:type="spellEnd"/>
      <w:r w:rsidR="00127F2E" w:rsidRPr="003C4255">
        <w:t xml:space="preserve"> et al.</w:t>
      </w:r>
      <w:r w:rsidR="00645E99">
        <w:t xml:space="preserve">, </w:t>
      </w:r>
      <w:r w:rsidR="00127F2E" w:rsidRPr="003C4255">
        <w:t xml:space="preserve">2018; Camacho </w:t>
      </w:r>
      <w:proofErr w:type="spellStart"/>
      <w:r w:rsidR="00127F2E" w:rsidRPr="003C4255">
        <w:t>Ávila</w:t>
      </w:r>
      <w:proofErr w:type="spellEnd"/>
      <w:r w:rsidR="00127F2E" w:rsidRPr="003C4255">
        <w:t xml:space="preserve"> et al.</w:t>
      </w:r>
      <w:r w:rsidR="00645E99">
        <w:t>,</w:t>
      </w:r>
      <w:r w:rsidR="00127F2E" w:rsidRPr="003C4255">
        <w:t xml:space="preserve"> 2020; </w:t>
      </w:r>
      <w:proofErr w:type="spellStart"/>
      <w:r w:rsidR="00127F2E" w:rsidRPr="003C4255">
        <w:t>Cassidy</w:t>
      </w:r>
      <w:proofErr w:type="spellEnd"/>
      <w:r w:rsidR="00127F2E" w:rsidRPr="003C4255">
        <w:t xml:space="preserve"> et al.</w:t>
      </w:r>
      <w:r w:rsidR="00645E99">
        <w:t>,</w:t>
      </w:r>
      <w:r w:rsidR="00127F2E" w:rsidRPr="003C4255">
        <w:t xml:space="preserve"> 2018;</w:t>
      </w:r>
      <w:r w:rsidR="000F232E">
        <w:t xml:space="preserve"> Fernández-Alcántara et al.</w:t>
      </w:r>
      <w:r w:rsidR="00645E99">
        <w:t>,</w:t>
      </w:r>
      <w:r w:rsidR="000F232E">
        <w:t xml:space="preserve"> 2020</w:t>
      </w:r>
      <w:r w:rsidR="00127F2E" w:rsidRPr="003C4255">
        <w:t>; Gold, 2007</w:t>
      </w:r>
      <w:r w:rsidR="00127F2E">
        <w:t xml:space="preserve">). </w:t>
      </w:r>
      <w:r w:rsidR="00950186">
        <w:rPr>
          <w:szCs w:val="28"/>
        </w:rPr>
        <w:t xml:space="preserve">Por último, se señalan las actuaciones recomendadas a los profesionales según </w:t>
      </w:r>
      <w:r w:rsidR="00105A0B">
        <w:rPr>
          <w:szCs w:val="28"/>
        </w:rPr>
        <w:t xml:space="preserve">las vivencias de los mismos; </w:t>
      </w:r>
      <w:r w:rsidR="00950186">
        <w:rPr>
          <w:szCs w:val="28"/>
        </w:rPr>
        <w:t>las</w:t>
      </w:r>
      <w:r w:rsidR="00995E74">
        <w:rPr>
          <w:szCs w:val="28"/>
        </w:rPr>
        <w:t xml:space="preserve"> </w:t>
      </w:r>
      <w:r w:rsidR="00950186">
        <w:rPr>
          <w:szCs w:val="28"/>
        </w:rPr>
        <w:t>experiencia</w:t>
      </w:r>
      <w:r w:rsidR="00995E74">
        <w:rPr>
          <w:szCs w:val="28"/>
        </w:rPr>
        <w:t>s</w:t>
      </w:r>
      <w:r w:rsidR="00950186">
        <w:rPr>
          <w:szCs w:val="28"/>
        </w:rPr>
        <w:t xml:space="preserve"> subjetiva</w:t>
      </w:r>
      <w:r w:rsidR="00995E74">
        <w:rPr>
          <w:szCs w:val="28"/>
        </w:rPr>
        <w:t>s</w:t>
      </w:r>
      <w:r w:rsidR="00950186">
        <w:rPr>
          <w:szCs w:val="28"/>
        </w:rPr>
        <w:t xml:space="preserve"> de los progenitores que han sufrido una pérdida perinatal</w:t>
      </w:r>
      <w:r w:rsidR="00105A0B">
        <w:rPr>
          <w:szCs w:val="28"/>
        </w:rPr>
        <w:t xml:space="preserve"> y la literatura consultada. </w:t>
      </w:r>
    </w:p>
    <w:p w14:paraId="462DC20A" w14:textId="5F1232F5" w:rsidR="000772CB" w:rsidRDefault="004D507E" w:rsidP="004635F3">
      <w:pPr>
        <w:spacing w:after="120" w:line="360" w:lineRule="auto"/>
        <w:ind w:firstLine="360"/>
        <w:jc w:val="both"/>
        <w:rPr>
          <w:szCs w:val="28"/>
        </w:rPr>
      </w:pPr>
      <w:r>
        <w:rPr>
          <w:szCs w:val="28"/>
        </w:rPr>
        <w:t>En la</w:t>
      </w:r>
      <w:r w:rsidR="007715D4">
        <w:rPr>
          <w:szCs w:val="28"/>
        </w:rPr>
        <w:t>s investigaciones</w:t>
      </w:r>
      <w:r>
        <w:rPr>
          <w:szCs w:val="28"/>
        </w:rPr>
        <w:t xml:space="preserve">, se ha </w:t>
      </w:r>
      <w:r w:rsidR="00AE19CB">
        <w:rPr>
          <w:szCs w:val="28"/>
        </w:rPr>
        <w:t>hallado</w:t>
      </w:r>
      <w:r>
        <w:rPr>
          <w:szCs w:val="28"/>
        </w:rPr>
        <w:t xml:space="preserve"> que hay ciertas áreas que presentan unos resultados inconsistentes, es decir, no hay un consenso en la literatura con respecto a</w:t>
      </w:r>
      <w:r w:rsidR="002C1482">
        <w:rPr>
          <w:szCs w:val="28"/>
        </w:rPr>
        <w:t xml:space="preserve"> la intensidad del duelo</w:t>
      </w:r>
      <w:r w:rsidR="00E80B6D">
        <w:rPr>
          <w:szCs w:val="28"/>
        </w:rPr>
        <w:t xml:space="preserve">: si la presencia de hijos previos, la infertilidad, existencia de otras pérdidas perinatales previas o la edad gestacional en la que se produce afecta a la complicación. Tampoco con </w:t>
      </w:r>
      <w:r w:rsidR="002C1482">
        <w:rPr>
          <w:szCs w:val="28"/>
        </w:rPr>
        <w:t>las actuaciones recomendadas a los profesionales</w:t>
      </w:r>
      <w:r w:rsidR="00E80B6D">
        <w:rPr>
          <w:szCs w:val="28"/>
        </w:rPr>
        <w:t>, si es recomendable la creación de recuerdos</w:t>
      </w:r>
      <w:r>
        <w:rPr>
          <w:szCs w:val="28"/>
        </w:rPr>
        <w:t xml:space="preserve">. </w:t>
      </w:r>
      <w:r w:rsidR="00960625">
        <w:rPr>
          <w:szCs w:val="28"/>
        </w:rPr>
        <w:t>Estos desacuerdos provocan la necesidad de ampliar la investigación</w:t>
      </w:r>
      <w:r w:rsidR="00AC7067">
        <w:rPr>
          <w:szCs w:val="28"/>
        </w:rPr>
        <w:t xml:space="preserve"> y de </w:t>
      </w:r>
      <w:r w:rsidR="00960625">
        <w:rPr>
          <w:szCs w:val="28"/>
        </w:rPr>
        <w:t xml:space="preserve">realizar más estudios, se recomienda el </w:t>
      </w:r>
      <w:proofErr w:type="spellStart"/>
      <w:r w:rsidR="00960625">
        <w:rPr>
          <w:szCs w:val="28"/>
        </w:rPr>
        <w:t>metanálisis</w:t>
      </w:r>
      <w:proofErr w:type="spellEnd"/>
      <w:r w:rsidR="00960625">
        <w:rPr>
          <w:szCs w:val="28"/>
        </w:rPr>
        <w:t xml:space="preserve"> para poder contrastar diferentes estudios de forma empírica e intentar llegar a una conclusión. </w:t>
      </w:r>
      <w:r w:rsidR="00550222">
        <w:rPr>
          <w:szCs w:val="28"/>
        </w:rPr>
        <w:t>No obstante, hay áreas en las que si se produce un consenso y se hace evidente que merecen más atención y una intervención especializada.</w:t>
      </w:r>
    </w:p>
    <w:p w14:paraId="491F38D7" w14:textId="3ACFF5FC" w:rsidR="00673E92" w:rsidRDefault="004D507E" w:rsidP="004635F3">
      <w:pPr>
        <w:spacing w:after="120" w:line="360" w:lineRule="auto"/>
        <w:ind w:firstLine="360"/>
        <w:jc w:val="both"/>
        <w:rPr>
          <w:szCs w:val="28"/>
        </w:rPr>
      </w:pPr>
      <w:r>
        <w:rPr>
          <w:szCs w:val="28"/>
        </w:rPr>
        <w:t xml:space="preserve">En primer lugar, </w:t>
      </w:r>
      <w:r w:rsidR="00673E92">
        <w:rPr>
          <w:szCs w:val="28"/>
        </w:rPr>
        <w:t>se describ</w:t>
      </w:r>
      <w:r w:rsidR="007715D4">
        <w:rPr>
          <w:szCs w:val="28"/>
        </w:rPr>
        <w:t>en</w:t>
      </w:r>
      <w:r w:rsidR="00673E92">
        <w:rPr>
          <w:szCs w:val="28"/>
        </w:rPr>
        <w:t xml:space="preserve"> las discrepancias relacionadas con el aumento de </w:t>
      </w:r>
      <w:r w:rsidR="00A91C38">
        <w:rPr>
          <w:szCs w:val="28"/>
        </w:rPr>
        <w:t xml:space="preserve">la </w:t>
      </w:r>
      <w:r w:rsidR="00673E92">
        <w:rPr>
          <w:szCs w:val="28"/>
        </w:rPr>
        <w:t xml:space="preserve">posibilidad de que se produzca un DC. </w:t>
      </w:r>
      <w:r w:rsidR="0041101A">
        <w:rPr>
          <w:szCs w:val="28"/>
        </w:rPr>
        <w:t>Según algunos autores, l</w:t>
      </w:r>
      <w:r w:rsidR="00F23516">
        <w:rPr>
          <w:szCs w:val="28"/>
        </w:rPr>
        <w:t>a edad gestacional en la que se produce la p</w:t>
      </w:r>
      <w:r w:rsidR="002475C5">
        <w:rPr>
          <w:szCs w:val="28"/>
        </w:rPr>
        <w:t>é</w:t>
      </w:r>
      <w:r w:rsidR="00F23516">
        <w:rPr>
          <w:szCs w:val="28"/>
        </w:rPr>
        <w:t xml:space="preserve">rdida no es </w:t>
      </w:r>
      <w:r w:rsidR="001E3C61">
        <w:rPr>
          <w:szCs w:val="28"/>
        </w:rPr>
        <w:t>considerada</w:t>
      </w:r>
      <w:r w:rsidR="00F23516">
        <w:rPr>
          <w:szCs w:val="28"/>
        </w:rPr>
        <w:t xml:space="preserve"> como un factor de riesgo para un DC</w:t>
      </w:r>
      <w:r w:rsidR="0055712F">
        <w:rPr>
          <w:szCs w:val="28"/>
        </w:rPr>
        <w:t xml:space="preserve"> (</w:t>
      </w:r>
      <w:r w:rsidR="0055712F" w:rsidRPr="003C4255">
        <w:t xml:space="preserve">López García de </w:t>
      </w:r>
      <w:proofErr w:type="spellStart"/>
      <w:r w:rsidR="0055712F" w:rsidRPr="003C4255">
        <w:t>Madinabeitia</w:t>
      </w:r>
      <w:proofErr w:type="spellEnd"/>
      <w:r w:rsidR="0055712F" w:rsidRPr="003C4255">
        <w:t>, 2011</w:t>
      </w:r>
      <w:r w:rsidR="0055712F">
        <w:t xml:space="preserve">; </w:t>
      </w:r>
      <w:proofErr w:type="spellStart"/>
      <w:r w:rsidR="0055712F" w:rsidRPr="002626B1">
        <w:t>Riadura</w:t>
      </w:r>
      <w:proofErr w:type="spellEnd"/>
      <w:r w:rsidR="0055712F" w:rsidRPr="002626B1">
        <w:t xml:space="preserve"> et al.</w:t>
      </w:r>
      <w:r w:rsidR="00645E99">
        <w:t>,</w:t>
      </w:r>
      <w:r w:rsidR="0055712F" w:rsidRPr="002626B1">
        <w:t xml:space="preserve"> </w:t>
      </w:r>
      <w:r w:rsidR="0055712F">
        <w:t>2</w:t>
      </w:r>
      <w:r w:rsidR="0055712F" w:rsidRPr="002626B1">
        <w:t>017</w:t>
      </w:r>
      <w:r w:rsidR="0055712F">
        <w:t xml:space="preserve">). </w:t>
      </w:r>
      <w:r w:rsidR="0041101A">
        <w:t>Estos autores c</w:t>
      </w:r>
      <w:r w:rsidR="000D7C81">
        <w:t xml:space="preserve">onsideran que lo </w:t>
      </w:r>
      <w:r w:rsidR="0055712F">
        <w:t xml:space="preserve">que afecta a </w:t>
      </w:r>
      <w:r w:rsidR="000D7C81">
        <w:t xml:space="preserve">la </w:t>
      </w:r>
      <w:r w:rsidR="00F23516">
        <w:rPr>
          <w:szCs w:val="28"/>
        </w:rPr>
        <w:t>intensidad del duelo es el vínculo y el grado de apego que ha generado la familia con su hijo/a y esto depende del lugar que le han dado en su mundo afectivo y no del peso o edad del h</w:t>
      </w:r>
      <w:r w:rsidR="00673E92">
        <w:rPr>
          <w:szCs w:val="28"/>
        </w:rPr>
        <w:t>ijo</w:t>
      </w:r>
      <w:r w:rsidR="006E34A1">
        <w:rPr>
          <w:szCs w:val="28"/>
        </w:rPr>
        <w:t>/a</w:t>
      </w:r>
      <w:r w:rsidR="00F23516">
        <w:rPr>
          <w:szCs w:val="28"/>
        </w:rPr>
        <w:t xml:space="preserve">. </w:t>
      </w:r>
      <w:r w:rsidR="00673E92">
        <w:rPr>
          <w:szCs w:val="28"/>
        </w:rPr>
        <w:t xml:space="preserve">Sin embargo, para muchos autores </w:t>
      </w:r>
      <w:r w:rsidR="0095240E">
        <w:rPr>
          <w:szCs w:val="28"/>
        </w:rPr>
        <w:t xml:space="preserve">a más edad gestacional, más </w:t>
      </w:r>
      <w:r w:rsidR="0095240E">
        <w:rPr>
          <w:szCs w:val="28"/>
        </w:rPr>
        <w:lastRenderedPageBreak/>
        <w:t xml:space="preserve">riesgo para desarrollar un DC </w:t>
      </w:r>
      <w:r w:rsidR="0055712F">
        <w:rPr>
          <w:szCs w:val="28"/>
        </w:rPr>
        <w:t>(</w:t>
      </w:r>
      <w:proofErr w:type="spellStart"/>
      <w:r w:rsidR="0055712F" w:rsidRPr="002626B1">
        <w:rPr>
          <w:color w:val="000000"/>
          <w:lang w:eastAsia="es-ES"/>
        </w:rPr>
        <w:t>Janssen</w:t>
      </w:r>
      <w:proofErr w:type="spellEnd"/>
      <w:r w:rsidR="0055712F" w:rsidRPr="002626B1">
        <w:rPr>
          <w:color w:val="000000"/>
          <w:lang w:eastAsia="es-ES"/>
        </w:rPr>
        <w:t xml:space="preserve"> et al.</w:t>
      </w:r>
      <w:r w:rsidR="00645E99">
        <w:rPr>
          <w:color w:val="000000"/>
          <w:lang w:eastAsia="es-ES"/>
        </w:rPr>
        <w:t>,</w:t>
      </w:r>
      <w:r w:rsidR="0055712F" w:rsidRPr="002626B1">
        <w:rPr>
          <w:color w:val="000000"/>
          <w:lang w:eastAsia="es-ES"/>
        </w:rPr>
        <w:t xml:space="preserve"> 1997</w:t>
      </w:r>
      <w:r w:rsidR="0055712F">
        <w:rPr>
          <w:color w:val="000000"/>
          <w:lang w:eastAsia="es-ES"/>
        </w:rPr>
        <w:t xml:space="preserve">; </w:t>
      </w:r>
      <w:proofErr w:type="spellStart"/>
      <w:r w:rsidR="0055712F" w:rsidRPr="002626B1">
        <w:rPr>
          <w:color w:val="000000" w:themeColor="text1"/>
        </w:rPr>
        <w:t>Maguire</w:t>
      </w:r>
      <w:proofErr w:type="spellEnd"/>
      <w:r w:rsidR="0055712F" w:rsidRPr="002626B1">
        <w:rPr>
          <w:color w:val="000000" w:themeColor="text1"/>
        </w:rPr>
        <w:t xml:space="preserve"> et al.</w:t>
      </w:r>
      <w:r w:rsidR="00645E99">
        <w:rPr>
          <w:color w:val="000000" w:themeColor="text1"/>
        </w:rPr>
        <w:t>,</w:t>
      </w:r>
      <w:r w:rsidR="0055712F" w:rsidRPr="002626B1">
        <w:rPr>
          <w:color w:val="000000" w:themeColor="text1"/>
        </w:rPr>
        <w:t xml:space="preserve"> 2015</w:t>
      </w:r>
      <w:r w:rsidR="0055712F">
        <w:rPr>
          <w:b/>
        </w:rPr>
        <w:t xml:space="preserve">; </w:t>
      </w:r>
      <w:r w:rsidR="0055712F" w:rsidRPr="00696266">
        <w:rPr>
          <w:color w:val="353535"/>
          <w:lang w:val="es-ES_tradnl"/>
        </w:rPr>
        <w:t>Mota González et al.</w:t>
      </w:r>
      <w:r w:rsidR="00645E99">
        <w:rPr>
          <w:color w:val="353535"/>
          <w:lang w:val="es-ES_tradnl"/>
        </w:rPr>
        <w:t>,</w:t>
      </w:r>
      <w:r w:rsidR="0055712F" w:rsidRPr="00696266">
        <w:rPr>
          <w:color w:val="353535"/>
          <w:lang w:val="es-ES_tradnl"/>
        </w:rPr>
        <w:t xml:space="preserve"> 2010)</w:t>
      </w:r>
      <w:r w:rsidR="0055712F">
        <w:rPr>
          <w:color w:val="353535"/>
          <w:lang w:val="es-ES_tradnl"/>
        </w:rPr>
        <w:t xml:space="preserve">. </w:t>
      </w:r>
      <w:r w:rsidR="00673E92">
        <w:rPr>
          <w:szCs w:val="28"/>
        </w:rPr>
        <w:t xml:space="preserve"> </w:t>
      </w:r>
      <w:r w:rsidR="0055712F">
        <w:rPr>
          <w:szCs w:val="28"/>
        </w:rPr>
        <w:t>E</w:t>
      </w:r>
      <w:r w:rsidR="00673E92">
        <w:rPr>
          <w:szCs w:val="28"/>
        </w:rPr>
        <w:t xml:space="preserve">sto puede deberse a </w:t>
      </w:r>
      <w:r w:rsidR="0041101A">
        <w:rPr>
          <w:szCs w:val="28"/>
        </w:rPr>
        <w:t>que,</w:t>
      </w:r>
      <w:r w:rsidR="00673E92">
        <w:rPr>
          <w:szCs w:val="28"/>
        </w:rPr>
        <w:t xml:space="preserve"> a mayor edad gestacional, </w:t>
      </w:r>
      <w:r w:rsidR="00574605">
        <w:rPr>
          <w:szCs w:val="28"/>
        </w:rPr>
        <w:t>hay más posibilidades de que haya</w:t>
      </w:r>
      <w:r w:rsidR="0055712F">
        <w:rPr>
          <w:szCs w:val="28"/>
        </w:rPr>
        <w:t xml:space="preserve"> más apego</w:t>
      </w:r>
      <w:r w:rsidR="00574605">
        <w:rPr>
          <w:szCs w:val="28"/>
        </w:rPr>
        <w:t xml:space="preserve"> al producirse ciertos sucesos: notar </w:t>
      </w:r>
      <w:r w:rsidR="00673E92">
        <w:rPr>
          <w:szCs w:val="28"/>
        </w:rPr>
        <w:t xml:space="preserve">los movimientos fetales, ver una ecografía, comprar ropa para el niño/a… </w:t>
      </w:r>
      <w:r w:rsidR="00574605">
        <w:rPr>
          <w:szCs w:val="28"/>
        </w:rPr>
        <w:t>(</w:t>
      </w:r>
      <w:proofErr w:type="spellStart"/>
      <w:r w:rsidR="00574605" w:rsidRPr="00D447CA">
        <w:rPr>
          <w:color w:val="353535"/>
          <w:lang w:eastAsia="es-ES"/>
        </w:rPr>
        <w:t>Bowlby</w:t>
      </w:r>
      <w:proofErr w:type="spellEnd"/>
      <w:r w:rsidR="00574605" w:rsidRPr="00D447CA">
        <w:rPr>
          <w:color w:val="353535"/>
          <w:lang w:eastAsia="es-ES"/>
        </w:rPr>
        <w:t>,</w:t>
      </w:r>
      <w:r w:rsidR="00574605">
        <w:rPr>
          <w:color w:val="353535"/>
          <w:lang w:eastAsia="es-ES"/>
        </w:rPr>
        <w:t xml:space="preserve"> </w:t>
      </w:r>
      <w:r w:rsidR="00574605" w:rsidRPr="00D447CA">
        <w:rPr>
          <w:color w:val="353535"/>
          <w:lang w:eastAsia="es-ES"/>
        </w:rPr>
        <w:t>1993</w:t>
      </w:r>
      <w:r w:rsidR="005D4C5A">
        <w:rPr>
          <w:color w:val="353535"/>
          <w:lang w:eastAsia="es-ES"/>
        </w:rPr>
        <w:t xml:space="preserve">; </w:t>
      </w:r>
      <w:proofErr w:type="spellStart"/>
      <w:r w:rsidR="005D4C5A">
        <w:rPr>
          <w:color w:val="353535"/>
          <w:lang w:eastAsia="es-ES"/>
        </w:rPr>
        <w:t>Brier</w:t>
      </w:r>
      <w:proofErr w:type="spellEnd"/>
      <w:r w:rsidR="005D4C5A">
        <w:rPr>
          <w:color w:val="353535"/>
          <w:lang w:eastAsia="es-ES"/>
        </w:rPr>
        <w:t>, 2008</w:t>
      </w:r>
      <w:r w:rsidR="00574605" w:rsidRPr="00D447CA">
        <w:rPr>
          <w:color w:val="353535"/>
          <w:lang w:eastAsia="es-ES"/>
        </w:rPr>
        <w:t>). </w:t>
      </w:r>
      <w:r w:rsidR="0055712F">
        <w:rPr>
          <w:szCs w:val="28"/>
        </w:rPr>
        <w:t>El hecho de que</w:t>
      </w:r>
      <w:r w:rsidR="00574605">
        <w:rPr>
          <w:szCs w:val="28"/>
        </w:rPr>
        <w:t xml:space="preserve"> la intensidad del duelo se pueda ver afectada por el nivel de apego tiene consecuencias para la intervención por parte de los profesionales puesto que en sus prácticas muchas veces ignoran </w:t>
      </w:r>
      <w:r w:rsidR="009601E0">
        <w:rPr>
          <w:szCs w:val="28"/>
        </w:rPr>
        <w:t xml:space="preserve">prestar atención psicológica a </w:t>
      </w:r>
      <w:r w:rsidR="00574605">
        <w:rPr>
          <w:szCs w:val="28"/>
        </w:rPr>
        <w:t>las pérdidas más tempranas</w:t>
      </w:r>
      <w:r w:rsidR="00AC7067">
        <w:rPr>
          <w:szCs w:val="28"/>
        </w:rPr>
        <w:t xml:space="preserve"> </w:t>
      </w:r>
      <w:r w:rsidR="00AC7067" w:rsidRPr="002823ED">
        <w:rPr>
          <w:szCs w:val="28"/>
        </w:rPr>
        <w:t>(</w:t>
      </w:r>
      <w:proofErr w:type="spellStart"/>
      <w:r w:rsidR="00AC7067" w:rsidRPr="002823ED">
        <w:rPr>
          <w:szCs w:val="28"/>
        </w:rPr>
        <w:t>Cassidy</w:t>
      </w:r>
      <w:proofErr w:type="spellEnd"/>
      <w:r w:rsidR="00AC7067" w:rsidRPr="002823ED">
        <w:rPr>
          <w:szCs w:val="28"/>
        </w:rPr>
        <w:t xml:space="preserve"> et al.</w:t>
      </w:r>
      <w:r w:rsidR="00AC7067">
        <w:rPr>
          <w:szCs w:val="28"/>
        </w:rPr>
        <w:t>,</w:t>
      </w:r>
      <w:r w:rsidR="00AC7067" w:rsidRPr="002823ED">
        <w:rPr>
          <w:szCs w:val="28"/>
        </w:rPr>
        <w:t xml:space="preserve"> 2018</w:t>
      </w:r>
      <w:r w:rsidR="00AC7067" w:rsidRPr="002823ED">
        <w:t xml:space="preserve">; </w:t>
      </w:r>
      <w:r w:rsidR="00AC7067" w:rsidRPr="00877C05">
        <w:t xml:space="preserve">Johnson y </w:t>
      </w:r>
      <w:proofErr w:type="spellStart"/>
      <w:r w:rsidR="00AC7067" w:rsidRPr="00877C05">
        <w:t>Langford</w:t>
      </w:r>
      <w:proofErr w:type="spellEnd"/>
      <w:r w:rsidR="00AC7067" w:rsidRPr="00877C05">
        <w:t>, 2015;</w:t>
      </w:r>
      <w:r w:rsidR="00AC7067" w:rsidRPr="002823ED">
        <w:t xml:space="preserve"> </w:t>
      </w:r>
      <w:proofErr w:type="spellStart"/>
      <w:r w:rsidR="00AC7067" w:rsidRPr="002823ED">
        <w:rPr>
          <w:color w:val="333333"/>
          <w:shd w:val="clear" w:color="auto" w:fill="FFFFFF"/>
        </w:rPr>
        <w:t>Ujda</w:t>
      </w:r>
      <w:proofErr w:type="spellEnd"/>
      <w:r w:rsidR="00AC7067" w:rsidRPr="002823ED">
        <w:rPr>
          <w:color w:val="333333"/>
          <w:shd w:val="clear" w:color="auto" w:fill="FFFFFF"/>
        </w:rPr>
        <w:t xml:space="preserve">, y </w:t>
      </w:r>
      <w:proofErr w:type="spellStart"/>
      <w:r w:rsidR="00AC7067" w:rsidRPr="002823ED">
        <w:rPr>
          <w:color w:val="333333"/>
          <w:shd w:val="clear" w:color="auto" w:fill="FFFFFF"/>
        </w:rPr>
        <w:t>Bendiksen</w:t>
      </w:r>
      <w:proofErr w:type="spellEnd"/>
      <w:r w:rsidR="00AC7067" w:rsidRPr="002823ED">
        <w:rPr>
          <w:color w:val="333333"/>
          <w:shd w:val="clear" w:color="auto" w:fill="FFFFFF"/>
        </w:rPr>
        <w:t>, 2000)</w:t>
      </w:r>
      <w:r w:rsidR="002823ED">
        <w:rPr>
          <w:szCs w:val="28"/>
        </w:rPr>
        <w:t xml:space="preserve">. Es necesario que </w:t>
      </w:r>
      <w:r w:rsidR="00AC7067">
        <w:rPr>
          <w:szCs w:val="28"/>
        </w:rPr>
        <w:t xml:space="preserve">se explore el lugar afectivo que ocupaba el bebé en esa familia y que </w:t>
      </w:r>
      <w:r w:rsidR="002823ED">
        <w:rPr>
          <w:szCs w:val="28"/>
        </w:rPr>
        <w:t>el aborto espont</w:t>
      </w:r>
      <w:r w:rsidR="006E34A1">
        <w:rPr>
          <w:szCs w:val="28"/>
        </w:rPr>
        <w:t>á</w:t>
      </w:r>
      <w:r w:rsidR="002823ED">
        <w:rPr>
          <w:szCs w:val="28"/>
        </w:rPr>
        <w:t>neo se reconozca como un evento importante en la vida</w:t>
      </w:r>
      <w:r w:rsidR="00AC7067">
        <w:rPr>
          <w:szCs w:val="28"/>
        </w:rPr>
        <w:t xml:space="preserve"> de los padres y madres que han sufrido la pérdida temprana. El modo de actuar </w:t>
      </w:r>
      <w:r w:rsidR="00E80B6D">
        <w:rPr>
          <w:szCs w:val="28"/>
        </w:rPr>
        <w:t xml:space="preserve">siempre que sea posible </w:t>
      </w:r>
      <w:r w:rsidR="00AC7067">
        <w:rPr>
          <w:szCs w:val="28"/>
        </w:rPr>
        <w:t xml:space="preserve">sería el mismo que para el resto de pérdidas perinatales puesto que el valor de una vida o el trato que se le da a los dolientes no puede depender de la edad gestacional en la que se encontraba la madre. </w:t>
      </w:r>
      <w:r w:rsidR="003C16FB">
        <w:rPr>
          <w:color w:val="333333"/>
          <w:shd w:val="clear" w:color="auto" w:fill="FFFFFF"/>
        </w:rPr>
        <w:t xml:space="preserve">De la misma manera, se han encontrado otras inconsistencias en la literatura </w:t>
      </w:r>
      <w:r w:rsidR="00651765">
        <w:rPr>
          <w:color w:val="333333"/>
          <w:shd w:val="clear" w:color="auto" w:fill="FFFFFF"/>
        </w:rPr>
        <w:t>en cuanto a las variables que pueden afectar a la intensidad del duelo: l</w:t>
      </w:r>
      <w:r w:rsidR="003C16FB">
        <w:rPr>
          <w:color w:val="333333"/>
          <w:shd w:val="clear" w:color="auto" w:fill="FFFFFF"/>
        </w:rPr>
        <w:t xml:space="preserve">a presencia de hijos previos y experiencias </w:t>
      </w:r>
      <w:r w:rsidR="00AE1812">
        <w:rPr>
          <w:color w:val="333333"/>
          <w:shd w:val="clear" w:color="auto" w:fill="FFFFFF"/>
        </w:rPr>
        <w:t>anteriores</w:t>
      </w:r>
      <w:r w:rsidR="003C16FB">
        <w:rPr>
          <w:color w:val="333333"/>
          <w:shd w:val="clear" w:color="auto" w:fill="FFFFFF"/>
        </w:rPr>
        <w:t xml:space="preserve"> de p</w:t>
      </w:r>
      <w:r w:rsidR="00AE19CB">
        <w:rPr>
          <w:color w:val="333333"/>
          <w:shd w:val="clear" w:color="auto" w:fill="FFFFFF"/>
        </w:rPr>
        <w:t>é</w:t>
      </w:r>
      <w:r w:rsidR="003C16FB">
        <w:rPr>
          <w:color w:val="333333"/>
          <w:shd w:val="clear" w:color="auto" w:fill="FFFFFF"/>
        </w:rPr>
        <w:t>rdida perinatal o de infertilidad</w:t>
      </w:r>
      <w:r w:rsidR="00651765">
        <w:rPr>
          <w:color w:val="333333"/>
          <w:shd w:val="clear" w:color="auto" w:fill="FFFFFF"/>
        </w:rPr>
        <w:t xml:space="preserve">. Estas diferencias pueden ser </w:t>
      </w:r>
      <w:r w:rsidR="003C16FB">
        <w:rPr>
          <w:color w:val="333333"/>
          <w:shd w:val="clear" w:color="auto" w:fill="FFFFFF"/>
        </w:rPr>
        <w:t xml:space="preserve">a causa de </w:t>
      </w:r>
      <w:r w:rsidR="00105A0B">
        <w:rPr>
          <w:color w:val="333333"/>
          <w:shd w:val="clear" w:color="auto" w:fill="FFFFFF"/>
        </w:rPr>
        <w:t>distinciones</w:t>
      </w:r>
      <w:r w:rsidR="003C16FB">
        <w:rPr>
          <w:color w:val="333333"/>
          <w:shd w:val="clear" w:color="auto" w:fill="FFFFFF"/>
        </w:rPr>
        <w:t xml:space="preserve"> en la metodología</w:t>
      </w:r>
      <w:r w:rsidR="00960625">
        <w:rPr>
          <w:color w:val="333333"/>
          <w:shd w:val="clear" w:color="auto" w:fill="FFFFFF"/>
        </w:rPr>
        <w:t xml:space="preserve"> (instrumentos de medida, población, país donde se </w:t>
      </w:r>
      <w:r w:rsidR="00290A95">
        <w:rPr>
          <w:color w:val="333333"/>
          <w:shd w:val="clear" w:color="auto" w:fill="FFFFFF"/>
        </w:rPr>
        <w:t>realizó</w:t>
      </w:r>
      <w:r w:rsidR="00960625">
        <w:rPr>
          <w:color w:val="333333"/>
          <w:shd w:val="clear" w:color="auto" w:fill="FFFFFF"/>
        </w:rPr>
        <w:t xml:space="preserve"> el estudio)</w:t>
      </w:r>
      <w:r w:rsidR="003C16FB">
        <w:rPr>
          <w:color w:val="333333"/>
          <w:shd w:val="clear" w:color="auto" w:fill="FFFFFF"/>
        </w:rPr>
        <w:t xml:space="preserve"> o</w:t>
      </w:r>
      <w:r w:rsidR="00105A0B">
        <w:rPr>
          <w:color w:val="333333"/>
          <w:shd w:val="clear" w:color="auto" w:fill="FFFFFF"/>
        </w:rPr>
        <w:t xml:space="preserve"> en las</w:t>
      </w:r>
      <w:r w:rsidR="003C16FB">
        <w:rPr>
          <w:color w:val="333333"/>
          <w:shd w:val="clear" w:color="auto" w:fill="FFFFFF"/>
        </w:rPr>
        <w:t xml:space="preserve"> definiciones. Sin embargo, puede indicar que no hay una sola variable que influya en el proceso</w:t>
      </w:r>
      <w:r w:rsidR="00A83563">
        <w:rPr>
          <w:color w:val="333333"/>
          <w:shd w:val="clear" w:color="auto" w:fill="FFFFFF"/>
        </w:rPr>
        <w:t>,</w:t>
      </w:r>
      <w:r w:rsidR="003C16FB">
        <w:rPr>
          <w:color w:val="333333"/>
          <w:shd w:val="clear" w:color="auto" w:fill="FFFFFF"/>
        </w:rPr>
        <w:t xml:space="preserve"> sino que en muchos casos es una interacción de todas (</w:t>
      </w:r>
      <w:proofErr w:type="spellStart"/>
      <w:r w:rsidR="003C16FB">
        <w:rPr>
          <w:color w:val="333333"/>
          <w:shd w:val="clear" w:color="auto" w:fill="FFFFFF"/>
        </w:rPr>
        <w:t>Gandino</w:t>
      </w:r>
      <w:proofErr w:type="spellEnd"/>
      <w:r w:rsidR="003C16FB">
        <w:rPr>
          <w:color w:val="333333"/>
          <w:shd w:val="clear" w:color="auto" w:fill="FFFFFF"/>
        </w:rPr>
        <w:t xml:space="preserve"> et al.</w:t>
      </w:r>
      <w:r w:rsidR="00645E99">
        <w:rPr>
          <w:color w:val="333333"/>
          <w:shd w:val="clear" w:color="auto" w:fill="FFFFFF"/>
        </w:rPr>
        <w:t>,</w:t>
      </w:r>
      <w:r w:rsidR="003C16FB">
        <w:rPr>
          <w:color w:val="333333"/>
          <w:shd w:val="clear" w:color="auto" w:fill="FFFFFF"/>
        </w:rPr>
        <w:t xml:space="preserve"> 2019). </w:t>
      </w:r>
      <w:r w:rsidR="00E80B6D">
        <w:rPr>
          <w:color w:val="333333"/>
          <w:shd w:val="clear" w:color="auto" w:fill="FFFFFF"/>
        </w:rPr>
        <w:t xml:space="preserve">Por lo que, la </w:t>
      </w:r>
      <w:r w:rsidR="003C16FB">
        <w:rPr>
          <w:color w:val="333333"/>
          <w:shd w:val="clear" w:color="auto" w:fill="FFFFFF"/>
        </w:rPr>
        <w:t>experiencia individual y</w:t>
      </w:r>
      <w:r w:rsidR="00F75334">
        <w:rPr>
          <w:color w:val="333333"/>
          <w:shd w:val="clear" w:color="auto" w:fill="FFFFFF"/>
        </w:rPr>
        <w:t xml:space="preserve"> </w:t>
      </w:r>
      <w:r w:rsidR="003C16FB">
        <w:rPr>
          <w:color w:val="333333"/>
          <w:shd w:val="clear" w:color="auto" w:fill="FFFFFF"/>
        </w:rPr>
        <w:t xml:space="preserve">la combinación de factores </w:t>
      </w:r>
      <w:r w:rsidR="00E80B6D">
        <w:rPr>
          <w:color w:val="333333"/>
          <w:shd w:val="clear" w:color="auto" w:fill="FFFFFF"/>
        </w:rPr>
        <w:t xml:space="preserve">pueden ser </w:t>
      </w:r>
      <w:r w:rsidR="003C16FB">
        <w:rPr>
          <w:color w:val="333333"/>
          <w:shd w:val="clear" w:color="auto" w:fill="FFFFFF"/>
        </w:rPr>
        <w:t xml:space="preserve">lo más determinante para la complicación del duelo. </w:t>
      </w:r>
    </w:p>
    <w:p w14:paraId="603FDEB4" w14:textId="258FC74C" w:rsidR="00755587" w:rsidRDefault="00673E92" w:rsidP="004635F3">
      <w:pPr>
        <w:spacing w:after="120" w:line="360" w:lineRule="auto"/>
        <w:ind w:firstLine="360"/>
        <w:jc w:val="both"/>
        <w:rPr>
          <w:b/>
          <w:szCs w:val="28"/>
        </w:rPr>
      </w:pPr>
      <w:r>
        <w:rPr>
          <w:szCs w:val="28"/>
        </w:rPr>
        <w:t xml:space="preserve">En segundo lugar, </w:t>
      </w:r>
      <w:r w:rsidR="007715D4">
        <w:rPr>
          <w:szCs w:val="28"/>
        </w:rPr>
        <w:t xml:space="preserve">se </w:t>
      </w:r>
      <w:r w:rsidR="009601E0">
        <w:rPr>
          <w:szCs w:val="28"/>
        </w:rPr>
        <w:t xml:space="preserve">enfatiza </w:t>
      </w:r>
      <w:r w:rsidR="007715D4">
        <w:rPr>
          <w:szCs w:val="28"/>
        </w:rPr>
        <w:t xml:space="preserve">la </w:t>
      </w:r>
      <w:r w:rsidR="009601E0">
        <w:rPr>
          <w:szCs w:val="28"/>
        </w:rPr>
        <w:t>necesidad</w:t>
      </w:r>
      <w:r w:rsidR="007715D4">
        <w:rPr>
          <w:szCs w:val="28"/>
        </w:rPr>
        <w:t xml:space="preserve"> de ofrecer un trato individualizado a todos los dolientes</w:t>
      </w:r>
      <w:r w:rsidR="009601E0">
        <w:rPr>
          <w:szCs w:val="28"/>
        </w:rPr>
        <w:t xml:space="preserve"> según su cultura, experiencia subjetiva</w:t>
      </w:r>
      <w:r w:rsidR="00EF3968">
        <w:rPr>
          <w:szCs w:val="28"/>
        </w:rPr>
        <w:t>,</w:t>
      </w:r>
      <w:r w:rsidR="00DF2815">
        <w:rPr>
          <w:szCs w:val="28"/>
        </w:rPr>
        <w:t xml:space="preserve"> </w:t>
      </w:r>
      <w:r w:rsidR="009601E0">
        <w:rPr>
          <w:szCs w:val="28"/>
        </w:rPr>
        <w:t>comunidad en la que viven</w:t>
      </w:r>
      <w:r w:rsidR="00EF3968">
        <w:rPr>
          <w:szCs w:val="28"/>
        </w:rPr>
        <w:t xml:space="preserve"> y expectativas</w:t>
      </w:r>
      <w:r w:rsidR="007715D4">
        <w:rPr>
          <w:szCs w:val="28"/>
        </w:rPr>
        <w:t xml:space="preserve">. Es cierto que hay estudios como el de </w:t>
      </w:r>
      <w:proofErr w:type="spellStart"/>
      <w:r w:rsidR="007715D4" w:rsidRPr="00877C05">
        <w:t>Calderer</w:t>
      </w:r>
      <w:proofErr w:type="spellEnd"/>
      <w:r w:rsidR="007715D4" w:rsidRPr="00877C05">
        <w:t xml:space="preserve"> et al.</w:t>
      </w:r>
      <w:r w:rsidR="00645E99">
        <w:t>,</w:t>
      </w:r>
      <w:r w:rsidR="007715D4" w:rsidRPr="00877C05">
        <w:t xml:space="preserve"> (2018)</w:t>
      </w:r>
      <w:r w:rsidR="007715D4">
        <w:t xml:space="preserve"> que reportan que no hay beneficios psicosociales en la creación de recuerdos para los padres</w:t>
      </w:r>
      <w:r w:rsidR="009B32DA">
        <w:t xml:space="preserve"> y que pueden ser incluso perjudiciales</w:t>
      </w:r>
      <w:r w:rsidR="007715D4">
        <w:t xml:space="preserve">. Sin embargo, muchos otros autores y protocolos encuentran </w:t>
      </w:r>
      <w:r w:rsidR="009B32DA">
        <w:t xml:space="preserve">que es una práctica necesaria </w:t>
      </w:r>
      <w:r w:rsidR="007715D4" w:rsidRPr="003C4255">
        <w:t xml:space="preserve">(Camacho </w:t>
      </w:r>
      <w:proofErr w:type="spellStart"/>
      <w:r w:rsidR="007715D4" w:rsidRPr="003C4255">
        <w:t>Ávila</w:t>
      </w:r>
      <w:proofErr w:type="spellEnd"/>
      <w:r w:rsidR="007715D4" w:rsidRPr="003C4255">
        <w:t xml:space="preserve"> et al.</w:t>
      </w:r>
      <w:r w:rsidR="00645E99">
        <w:t>,</w:t>
      </w:r>
      <w:r w:rsidR="007715D4" w:rsidRPr="003C4255">
        <w:t xml:space="preserve"> 2020; </w:t>
      </w:r>
      <w:proofErr w:type="spellStart"/>
      <w:r w:rsidR="007715D4" w:rsidRPr="003C4255">
        <w:t>Cassidy</w:t>
      </w:r>
      <w:proofErr w:type="spellEnd"/>
      <w:r w:rsidR="007715D4" w:rsidRPr="003C4255">
        <w:t xml:space="preserve"> et al.</w:t>
      </w:r>
      <w:r w:rsidR="00645E99">
        <w:t>,</w:t>
      </w:r>
      <w:r w:rsidR="007715D4" w:rsidRPr="003C4255">
        <w:t xml:space="preserve"> 2018; Ellis et al.</w:t>
      </w:r>
      <w:r w:rsidR="00645E99">
        <w:t>,</w:t>
      </w:r>
      <w:r w:rsidR="007715D4" w:rsidRPr="003C4255">
        <w:t xml:space="preserve"> 2016; Johnson y </w:t>
      </w:r>
      <w:proofErr w:type="spellStart"/>
      <w:r w:rsidR="007715D4" w:rsidRPr="003C4255">
        <w:t>Langford</w:t>
      </w:r>
      <w:proofErr w:type="spellEnd"/>
      <w:r w:rsidR="007715D4" w:rsidRPr="003C4255">
        <w:t>, 2015</w:t>
      </w:r>
      <w:r w:rsidR="007715D4">
        <w:t xml:space="preserve">). </w:t>
      </w:r>
      <w:r w:rsidR="009B32DA">
        <w:t xml:space="preserve">Este proceso es diferente a otros duelos puesto que no se suelen producir rituales de despedida, </w:t>
      </w:r>
      <w:r w:rsidR="0025479D">
        <w:t>por ello, se necesitan otros medios que faciliten a los padres procesar el duelo y recuperar un funcionamiento saludable.</w:t>
      </w:r>
      <w:r w:rsidR="009B32DA">
        <w:t xml:space="preserve"> </w:t>
      </w:r>
      <w:r w:rsidR="0025479D">
        <w:t>E</w:t>
      </w:r>
      <w:r w:rsidR="009B32DA">
        <w:t xml:space="preserve">s importante </w:t>
      </w:r>
      <w:r w:rsidR="000D7C81">
        <w:t xml:space="preserve">poder decir adiós </w:t>
      </w:r>
      <w:r w:rsidR="009B32DA">
        <w:t>para reubicar a esa figura en el recuerdo (Barreto et al.</w:t>
      </w:r>
      <w:r w:rsidR="00923F41">
        <w:t>,</w:t>
      </w:r>
      <w:r w:rsidR="009B32DA">
        <w:t xml:space="preserve"> 2012; </w:t>
      </w:r>
      <w:proofErr w:type="spellStart"/>
      <w:r w:rsidR="009B32DA" w:rsidRPr="00877C05">
        <w:rPr>
          <w:color w:val="333333"/>
          <w:shd w:val="clear" w:color="auto" w:fill="FFFFFF"/>
        </w:rPr>
        <w:t>Ujda</w:t>
      </w:r>
      <w:proofErr w:type="spellEnd"/>
      <w:r w:rsidR="001F4A40">
        <w:rPr>
          <w:color w:val="333333"/>
          <w:shd w:val="clear" w:color="auto" w:fill="FFFFFF"/>
        </w:rPr>
        <w:t xml:space="preserve"> </w:t>
      </w:r>
      <w:r w:rsidR="009B32DA">
        <w:rPr>
          <w:color w:val="333333"/>
          <w:shd w:val="clear" w:color="auto" w:fill="FFFFFF"/>
        </w:rPr>
        <w:t>y</w:t>
      </w:r>
      <w:r w:rsidR="009B32DA" w:rsidRPr="00877C05">
        <w:rPr>
          <w:color w:val="333333"/>
          <w:shd w:val="clear" w:color="auto" w:fill="FFFFFF"/>
        </w:rPr>
        <w:t xml:space="preserve"> </w:t>
      </w:r>
      <w:proofErr w:type="spellStart"/>
      <w:r w:rsidR="009B32DA" w:rsidRPr="00877C05">
        <w:rPr>
          <w:color w:val="333333"/>
          <w:shd w:val="clear" w:color="auto" w:fill="FFFFFF"/>
        </w:rPr>
        <w:t>Bendiksen</w:t>
      </w:r>
      <w:proofErr w:type="spellEnd"/>
      <w:r w:rsidR="009B32DA">
        <w:rPr>
          <w:color w:val="333333"/>
          <w:shd w:val="clear" w:color="auto" w:fill="FFFFFF"/>
        </w:rPr>
        <w:t>,</w:t>
      </w:r>
      <w:r w:rsidR="009B32DA" w:rsidRPr="00877C05">
        <w:rPr>
          <w:color w:val="333333"/>
          <w:shd w:val="clear" w:color="auto" w:fill="FFFFFF"/>
        </w:rPr>
        <w:t xml:space="preserve"> 2000).</w:t>
      </w:r>
      <w:r w:rsidR="009B32DA">
        <w:rPr>
          <w:color w:val="333333"/>
          <w:shd w:val="clear" w:color="auto" w:fill="FFFFFF"/>
        </w:rPr>
        <w:t xml:space="preserve"> Para facilitar esta reubicación sería conveniente que a los padres se les ofrezca siempre la posibilidad de obtener recuerdos </w:t>
      </w:r>
      <w:r w:rsidR="009B32DA">
        <w:rPr>
          <w:color w:val="333333"/>
          <w:shd w:val="clear" w:color="auto" w:fill="FFFFFF"/>
        </w:rPr>
        <w:lastRenderedPageBreak/>
        <w:t xml:space="preserve">(una cajita </w:t>
      </w:r>
      <w:r w:rsidR="000772CB">
        <w:rPr>
          <w:color w:val="333333"/>
          <w:shd w:val="clear" w:color="auto" w:fill="FFFFFF"/>
        </w:rPr>
        <w:t>que contenga</w:t>
      </w:r>
      <w:r w:rsidR="0095240E">
        <w:rPr>
          <w:color w:val="333333"/>
          <w:shd w:val="clear" w:color="auto" w:fill="FFFFFF"/>
        </w:rPr>
        <w:t xml:space="preserve"> un osito de peluche</w:t>
      </w:r>
      <w:r w:rsidR="000772CB">
        <w:rPr>
          <w:color w:val="333333"/>
          <w:shd w:val="clear" w:color="auto" w:fill="FFFFFF"/>
        </w:rPr>
        <w:t>, cámara</w:t>
      </w:r>
      <w:r w:rsidR="009B32DA">
        <w:rPr>
          <w:color w:val="333333"/>
          <w:shd w:val="clear" w:color="auto" w:fill="FFFFFF"/>
        </w:rPr>
        <w:t>, ropa</w:t>
      </w:r>
      <w:r w:rsidR="008A6097">
        <w:rPr>
          <w:color w:val="333333"/>
          <w:shd w:val="clear" w:color="auto" w:fill="FFFFFF"/>
        </w:rPr>
        <w:t>…</w:t>
      </w:r>
      <w:r w:rsidR="00BC1C26">
        <w:rPr>
          <w:color w:val="333333"/>
          <w:shd w:val="clear" w:color="auto" w:fill="FFFFFF"/>
        </w:rPr>
        <w:t xml:space="preserve"> explicando el objetivo de cada cosa.</w:t>
      </w:r>
      <w:r w:rsidR="009B32DA">
        <w:rPr>
          <w:color w:val="333333"/>
          <w:shd w:val="clear" w:color="auto" w:fill="FFFFFF"/>
        </w:rPr>
        <w:t xml:space="preserve"> </w:t>
      </w:r>
      <w:r w:rsidR="00BC1C26">
        <w:rPr>
          <w:color w:val="333333"/>
          <w:shd w:val="clear" w:color="auto" w:fill="FFFFFF"/>
        </w:rPr>
        <w:t>V</w:t>
      </w:r>
      <w:r w:rsidR="009B32DA">
        <w:rPr>
          <w:color w:val="333333"/>
          <w:shd w:val="clear" w:color="auto" w:fill="FFFFFF"/>
        </w:rPr>
        <w:t>er al bebé</w:t>
      </w:r>
      <w:r w:rsidR="000772CB">
        <w:rPr>
          <w:color w:val="333333"/>
          <w:shd w:val="clear" w:color="auto" w:fill="FFFFFF"/>
        </w:rPr>
        <w:t xml:space="preserve"> o los restos</w:t>
      </w:r>
      <w:r w:rsidR="009B32DA">
        <w:rPr>
          <w:color w:val="333333"/>
          <w:shd w:val="clear" w:color="auto" w:fill="FFFFFF"/>
        </w:rPr>
        <w:t>, una huella</w:t>
      </w:r>
      <w:r w:rsidR="00976F5A">
        <w:rPr>
          <w:color w:val="333333"/>
          <w:shd w:val="clear" w:color="auto" w:fill="FFFFFF"/>
        </w:rPr>
        <w:t>, nombrar al bebé y llamarle por su nombre</w:t>
      </w:r>
      <w:r w:rsidR="009B32DA">
        <w:rPr>
          <w:color w:val="333333"/>
          <w:shd w:val="clear" w:color="auto" w:fill="FFFFFF"/>
        </w:rPr>
        <w:t>) y la oportunidad para poder despedirse</w:t>
      </w:r>
      <w:r w:rsidR="008A6097">
        <w:rPr>
          <w:color w:val="333333"/>
          <w:shd w:val="clear" w:color="auto" w:fill="FFFFFF"/>
        </w:rPr>
        <w:t xml:space="preserve"> y así tener más posibilidades de elaborar el duelo</w:t>
      </w:r>
      <w:r w:rsidR="006D2BDF">
        <w:rPr>
          <w:color w:val="333333"/>
          <w:shd w:val="clear" w:color="auto" w:fill="FFFFFF"/>
        </w:rPr>
        <w:t xml:space="preserve"> </w:t>
      </w:r>
      <w:r w:rsidR="009F679B">
        <w:rPr>
          <w:color w:val="333333"/>
          <w:shd w:val="clear" w:color="auto" w:fill="FFFFFF"/>
        </w:rPr>
        <w:t xml:space="preserve">de la mejor manera posible </w:t>
      </w:r>
      <w:r w:rsidR="006D2BDF">
        <w:rPr>
          <w:color w:val="333333"/>
          <w:shd w:val="clear" w:color="auto" w:fill="FFFFFF"/>
        </w:rPr>
        <w:t>(</w:t>
      </w:r>
      <w:proofErr w:type="spellStart"/>
      <w:r w:rsidR="006D2BDF" w:rsidRPr="00573F12">
        <w:t>Tseng</w:t>
      </w:r>
      <w:proofErr w:type="spellEnd"/>
      <w:r w:rsidR="006D2BDF" w:rsidRPr="00573F12">
        <w:t xml:space="preserve"> et al.</w:t>
      </w:r>
      <w:r w:rsidR="00645E99">
        <w:t>,</w:t>
      </w:r>
      <w:r w:rsidR="006D2BDF" w:rsidRPr="00573F12">
        <w:t xml:space="preserve"> 2017)</w:t>
      </w:r>
      <w:r w:rsidR="006D2BDF">
        <w:t>.</w:t>
      </w:r>
      <w:r w:rsidR="009B32DA">
        <w:rPr>
          <w:color w:val="333333"/>
          <w:shd w:val="clear" w:color="auto" w:fill="FFFFFF"/>
        </w:rPr>
        <w:t xml:space="preserve"> Es importante que los progenitores tengan la </w:t>
      </w:r>
      <w:r w:rsidR="009601E0">
        <w:rPr>
          <w:color w:val="333333"/>
          <w:shd w:val="clear" w:color="auto" w:fill="FFFFFF"/>
        </w:rPr>
        <w:t xml:space="preserve">ocasión </w:t>
      </w:r>
      <w:r w:rsidR="009B32DA">
        <w:rPr>
          <w:color w:val="333333"/>
          <w:shd w:val="clear" w:color="auto" w:fill="FFFFFF"/>
        </w:rPr>
        <w:t xml:space="preserve">de </w:t>
      </w:r>
      <w:r w:rsidR="009601E0">
        <w:rPr>
          <w:color w:val="333333"/>
          <w:shd w:val="clear" w:color="auto" w:fill="FFFFFF"/>
        </w:rPr>
        <w:t xml:space="preserve">explorar las alternativas, </w:t>
      </w:r>
      <w:r w:rsidR="008D2081">
        <w:rPr>
          <w:color w:val="333333"/>
          <w:shd w:val="clear" w:color="auto" w:fill="FFFFFF"/>
        </w:rPr>
        <w:t xml:space="preserve">es decir, que les informen detenidamente acerca de las diferentes posibilidades, que les den </w:t>
      </w:r>
      <w:r w:rsidR="00574605">
        <w:rPr>
          <w:color w:val="333333"/>
          <w:shd w:val="clear" w:color="auto" w:fill="FFFFFF"/>
        </w:rPr>
        <w:t>tiempo para pensar</w:t>
      </w:r>
      <w:r w:rsidR="009601E0">
        <w:rPr>
          <w:color w:val="333333"/>
          <w:shd w:val="clear" w:color="auto" w:fill="FFFFFF"/>
        </w:rPr>
        <w:t xml:space="preserve"> lo que quieren hacer y decidirlo. E</w:t>
      </w:r>
      <w:r w:rsidR="00574605">
        <w:rPr>
          <w:color w:val="333333"/>
          <w:shd w:val="clear" w:color="auto" w:fill="FFFFFF"/>
        </w:rPr>
        <w:t>sto les hará sentirse</w:t>
      </w:r>
      <w:r w:rsidR="009B32DA">
        <w:rPr>
          <w:color w:val="333333"/>
          <w:shd w:val="clear" w:color="auto" w:fill="FFFFFF"/>
        </w:rPr>
        <w:t xml:space="preserve"> parte del proceso</w:t>
      </w:r>
      <w:r w:rsidR="001B3A81">
        <w:rPr>
          <w:color w:val="333333"/>
          <w:shd w:val="clear" w:color="auto" w:fill="FFFFFF"/>
        </w:rPr>
        <w:t xml:space="preserve">, reducir sus niveles de angustia </w:t>
      </w:r>
      <w:r w:rsidR="009B32DA">
        <w:rPr>
          <w:color w:val="333333"/>
          <w:shd w:val="clear" w:color="auto" w:fill="FFFFFF"/>
        </w:rPr>
        <w:t>y</w:t>
      </w:r>
      <w:r w:rsidR="00574605">
        <w:rPr>
          <w:color w:val="333333"/>
          <w:shd w:val="clear" w:color="auto" w:fill="FFFFFF"/>
        </w:rPr>
        <w:t xml:space="preserve"> </w:t>
      </w:r>
      <w:r w:rsidR="000F232E">
        <w:rPr>
          <w:color w:val="333333"/>
          <w:shd w:val="clear" w:color="auto" w:fill="FFFFFF"/>
        </w:rPr>
        <w:t>podría evitar</w:t>
      </w:r>
      <w:r w:rsidR="00574605">
        <w:rPr>
          <w:color w:val="333333"/>
          <w:shd w:val="clear" w:color="auto" w:fill="FFFFFF"/>
        </w:rPr>
        <w:t xml:space="preserve"> que en un futuro surjan remordimientos </w:t>
      </w:r>
      <w:r w:rsidR="00574605" w:rsidRPr="00CF548B">
        <w:rPr>
          <w:color w:val="333333"/>
          <w:shd w:val="clear" w:color="auto" w:fill="FFFFFF"/>
        </w:rPr>
        <w:t>(</w:t>
      </w:r>
      <w:r w:rsidR="00574605" w:rsidRPr="00877C05">
        <w:t>Ellis et al.</w:t>
      </w:r>
      <w:r w:rsidR="00645E99">
        <w:t>,</w:t>
      </w:r>
      <w:r w:rsidR="00574605" w:rsidRPr="00877C05">
        <w:t xml:space="preserve"> 2016; Johnson y </w:t>
      </w:r>
      <w:proofErr w:type="spellStart"/>
      <w:r w:rsidR="00574605" w:rsidRPr="00877C05">
        <w:t>Langford</w:t>
      </w:r>
      <w:proofErr w:type="spellEnd"/>
      <w:r w:rsidR="00574605" w:rsidRPr="00877C05">
        <w:t>, 2015</w:t>
      </w:r>
      <w:r w:rsidR="00574605" w:rsidRPr="00CF548B">
        <w:rPr>
          <w:color w:val="333333"/>
          <w:shd w:val="clear" w:color="auto" w:fill="FFFFFF"/>
        </w:rPr>
        <w:t xml:space="preserve">; </w:t>
      </w:r>
      <w:proofErr w:type="spellStart"/>
      <w:r w:rsidR="001B3A81" w:rsidRPr="003C4255">
        <w:rPr>
          <w:color w:val="333333"/>
          <w:shd w:val="clear" w:color="auto" w:fill="FFFFFF"/>
        </w:rPr>
        <w:t>Ujda</w:t>
      </w:r>
      <w:proofErr w:type="spellEnd"/>
      <w:r w:rsidR="001B3A81" w:rsidRPr="003C4255">
        <w:rPr>
          <w:color w:val="333333"/>
          <w:shd w:val="clear" w:color="auto" w:fill="FFFFFF"/>
        </w:rPr>
        <w:t xml:space="preserve">, </w:t>
      </w:r>
      <w:r w:rsidR="001B3A81">
        <w:rPr>
          <w:color w:val="333333"/>
          <w:shd w:val="clear" w:color="auto" w:fill="FFFFFF"/>
        </w:rPr>
        <w:t>y</w:t>
      </w:r>
      <w:r w:rsidR="001B3A81" w:rsidRPr="003C4255">
        <w:rPr>
          <w:color w:val="333333"/>
          <w:shd w:val="clear" w:color="auto" w:fill="FFFFFF"/>
        </w:rPr>
        <w:t xml:space="preserve"> </w:t>
      </w:r>
      <w:proofErr w:type="spellStart"/>
      <w:r w:rsidR="001B3A81" w:rsidRPr="003C4255">
        <w:rPr>
          <w:color w:val="333333"/>
          <w:shd w:val="clear" w:color="auto" w:fill="FFFFFF"/>
        </w:rPr>
        <w:t>Bendiksen</w:t>
      </w:r>
      <w:proofErr w:type="spellEnd"/>
      <w:r w:rsidR="001B3A81">
        <w:rPr>
          <w:color w:val="333333"/>
          <w:shd w:val="clear" w:color="auto" w:fill="FFFFFF"/>
        </w:rPr>
        <w:t>,</w:t>
      </w:r>
      <w:r w:rsidR="001B3A81" w:rsidRPr="003C4255">
        <w:rPr>
          <w:color w:val="333333"/>
          <w:shd w:val="clear" w:color="auto" w:fill="FFFFFF"/>
        </w:rPr>
        <w:t xml:space="preserve"> 2000</w:t>
      </w:r>
      <w:r w:rsidR="001B3A81">
        <w:rPr>
          <w:color w:val="333333"/>
          <w:shd w:val="clear" w:color="auto" w:fill="FFFFFF"/>
        </w:rPr>
        <w:t xml:space="preserve">; </w:t>
      </w:r>
      <w:r w:rsidR="00574605" w:rsidRPr="00877C05">
        <w:t>Williams et al.</w:t>
      </w:r>
      <w:r w:rsidR="00645E99">
        <w:t>,</w:t>
      </w:r>
      <w:r w:rsidR="00574605" w:rsidRPr="00877C05">
        <w:t xml:space="preserve"> 2008)</w:t>
      </w:r>
      <w:r w:rsidR="000772CB">
        <w:t xml:space="preserve">. </w:t>
      </w:r>
    </w:p>
    <w:p w14:paraId="3484804B" w14:textId="26194A59" w:rsidR="00EE2FE0" w:rsidRDefault="00CF548B" w:rsidP="004635F3">
      <w:pPr>
        <w:spacing w:after="120" w:line="360" w:lineRule="auto"/>
        <w:jc w:val="both"/>
        <w:rPr>
          <w:color w:val="333333"/>
          <w:shd w:val="clear" w:color="auto" w:fill="FFFFFF"/>
        </w:rPr>
      </w:pPr>
      <w:r>
        <w:rPr>
          <w:b/>
          <w:szCs w:val="28"/>
        </w:rPr>
        <w:tab/>
      </w:r>
      <w:r w:rsidR="00591C0F">
        <w:rPr>
          <w:szCs w:val="28"/>
        </w:rPr>
        <w:t xml:space="preserve">En muchas </w:t>
      </w:r>
      <w:r w:rsidR="00550222">
        <w:rPr>
          <w:szCs w:val="28"/>
        </w:rPr>
        <w:t xml:space="preserve">áreas </w:t>
      </w:r>
      <w:r w:rsidR="00591C0F">
        <w:rPr>
          <w:szCs w:val="28"/>
        </w:rPr>
        <w:t xml:space="preserve">sí que existe </w:t>
      </w:r>
      <w:r w:rsidR="00550222">
        <w:rPr>
          <w:szCs w:val="28"/>
        </w:rPr>
        <w:t>un consenso en la literatura. Dest</w:t>
      </w:r>
      <w:r w:rsidR="004B366A">
        <w:rPr>
          <w:szCs w:val="28"/>
        </w:rPr>
        <w:t>a</w:t>
      </w:r>
      <w:r w:rsidR="00550222">
        <w:rPr>
          <w:szCs w:val="28"/>
        </w:rPr>
        <w:t xml:space="preserve">ca </w:t>
      </w:r>
      <w:r w:rsidR="001B3A81">
        <w:rPr>
          <w:szCs w:val="28"/>
        </w:rPr>
        <w:t xml:space="preserve">como factor de riesgo la presencia de psicopatología previa, </w:t>
      </w:r>
      <w:r w:rsidR="003D54D9">
        <w:rPr>
          <w:szCs w:val="28"/>
        </w:rPr>
        <w:t>está</w:t>
      </w:r>
      <w:r w:rsidR="001B3A81">
        <w:rPr>
          <w:szCs w:val="28"/>
        </w:rPr>
        <w:t xml:space="preserve"> demostrado por numerosos autores que esto </w:t>
      </w:r>
      <w:r w:rsidR="008A6097">
        <w:rPr>
          <w:szCs w:val="28"/>
        </w:rPr>
        <w:t>incrementa la intensidad y duración del duelo, y</w:t>
      </w:r>
      <w:r w:rsidR="00732D8D">
        <w:rPr>
          <w:szCs w:val="28"/>
        </w:rPr>
        <w:t>,</w:t>
      </w:r>
      <w:r w:rsidR="008A6097">
        <w:rPr>
          <w:szCs w:val="28"/>
        </w:rPr>
        <w:t xml:space="preserve"> por tanto, el sufrimiento (</w:t>
      </w:r>
      <w:r w:rsidR="008A6097" w:rsidRPr="00877C05">
        <w:t>Barreto et al.</w:t>
      </w:r>
      <w:r w:rsidR="00645E99">
        <w:t>,</w:t>
      </w:r>
      <w:r w:rsidR="008A6097">
        <w:t xml:space="preserve"> </w:t>
      </w:r>
      <w:r w:rsidR="008A6097" w:rsidRPr="00877C05">
        <w:t>2012</w:t>
      </w:r>
      <w:r w:rsidR="008A6097">
        <w:t xml:space="preserve">; </w:t>
      </w:r>
      <w:proofErr w:type="spellStart"/>
      <w:r w:rsidR="008A6097" w:rsidRPr="00877C05">
        <w:rPr>
          <w:color w:val="353535"/>
        </w:rPr>
        <w:t>Cassaday</w:t>
      </w:r>
      <w:proofErr w:type="spellEnd"/>
      <w:r w:rsidR="008A6097" w:rsidRPr="00877C05">
        <w:rPr>
          <w:color w:val="353535"/>
        </w:rPr>
        <w:t>, 2018</w:t>
      </w:r>
      <w:r w:rsidR="008A6097">
        <w:rPr>
          <w:color w:val="353535"/>
        </w:rPr>
        <w:t xml:space="preserve">; </w:t>
      </w:r>
      <w:proofErr w:type="spellStart"/>
      <w:r w:rsidR="008A6097" w:rsidRPr="003C4255">
        <w:rPr>
          <w:color w:val="000000"/>
          <w:lang w:eastAsia="es-ES"/>
        </w:rPr>
        <w:t>Janssen</w:t>
      </w:r>
      <w:proofErr w:type="spellEnd"/>
      <w:r w:rsidR="008A6097" w:rsidRPr="003C4255">
        <w:rPr>
          <w:color w:val="000000"/>
          <w:lang w:eastAsia="es-ES"/>
        </w:rPr>
        <w:t xml:space="preserve"> et al.</w:t>
      </w:r>
      <w:r w:rsidR="00645E99">
        <w:rPr>
          <w:color w:val="000000"/>
          <w:lang w:eastAsia="es-ES"/>
        </w:rPr>
        <w:t>,</w:t>
      </w:r>
      <w:r w:rsidR="008A6097">
        <w:rPr>
          <w:color w:val="000000"/>
          <w:lang w:eastAsia="es-ES"/>
        </w:rPr>
        <w:t xml:space="preserve"> </w:t>
      </w:r>
      <w:r w:rsidR="008A6097" w:rsidRPr="003C4255">
        <w:rPr>
          <w:color w:val="000000"/>
          <w:lang w:eastAsia="es-ES"/>
        </w:rPr>
        <w:t>1997</w:t>
      </w:r>
      <w:r w:rsidR="008A6097">
        <w:rPr>
          <w:color w:val="000000"/>
          <w:lang w:eastAsia="es-ES"/>
        </w:rPr>
        <w:t xml:space="preserve">; </w:t>
      </w:r>
      <w:r w:rsidR="008A6097" w:rsidRPr="003C4255">
        <w:t xml:space="preserve">López García de </w:t>
      </w:r>
      <w:proofErr w:type="spellStart"/>
      <w:r w:rsidR="008A6097" w:rsidRPr="003C4255">
        <w:t>Madinabeitia</w:t>
      </w:r>
      <w:proofErr w:type="spellEnd"/>
      <w:r w:rsidR="008A6097" w:rsidRPr="003C4255">
        <w:t>, 2011</w:t>
      </w:r>
      <w:r w:rsidR="008A6097">
        <w:t>)</w:t>
      </w:r>
      <w:r w:rsidR="008A6097" w:rsidRPr="00877C05">
        <w:rPr>
          <w:color w:val="353535"/>
        </w:rPr>
        <w:t>.</w:t>
      </w:r>
      <w:r w:rsidR="008A6097">
        <w:rPr>
          <w:szCs w:val="28"/>
        </w:rPr>
        <w:t xml:space="preserve"> Además de </w:t>
      </w:r>
      <w:r w:rsidR="00AC7067">
        <w:rPr>
          <w:szCs w:val="28"/>
        </w:rPr>
        <w:t xml:space="preserve">aumentar </w:t>
      </w:r>
      <w:r w:rsidR="008A6097">
        <w:rPr>
          <w:szCs w:val="28"/>
        </w:rPr>
        <w:t>la probabilidad de sufrir un DC, también de padecer depresión o ansiedad (</w:t>
      </w:r>
      <w:proofErr w:type="spellStart"/>
      <w:r w:rsidR="008A6097" w:rsidRPr="00877C05">
        <w:rPr>
          <w:color w:val="353535"/>
        </w:rPr>
        <w:t>Bhat</w:t>
      </w:r>
      <w:proofErr w:type="spellEnd"/>
      <w:r w:rsidR="008A6097">
        <w:rPr>
          <w:color w:val="353535"/>
        </w:rPr>
        <w:t xml:space="preserve"> y </w:t>
      </w:r>
      <w:proofErr w:type="spellStart"/>
      <w:r w:rsidR="008A6097" w:rsidRPr="00877C05">
        <w:rPr>
          <w:color w:val="353535"/>
        </w:rPr>
        <w:t>Byatt</w:t>
      </w:r>
      <w:proofErr w:type="spellEnd"/>
      <w:r w:rsidR="008A6097" w:rsidRPr="00877C05">
        <w:rPr>
          <w:color w:val="353535"/>
        </w:rPr>
        <w:t>, 2016).</w:t>
      </w:r>
      <w:r w:rsidR="00AC7067">
        <w:rPr>
          <w:color w:val="353535"/>
        </w:rPr>
        <w:t xml:space="preserve"> </w:t>
      </w:r>
      <w:r w:rsidR="00AC7067" w:rsidRPr="00485DBE">
        <w:rPr>
          <w:color w:val="000000" w:themeColor="text1"/>
        </w:rPr>
        <w:t xml:space="preserve">En la práctica </w:t>
      </w:r>
      <w:r w:rsidR="00E80B6D">
        <w:rPr>
          <w:color w:val="000000" w:themeColor="text1"/>
        </w:rPr>
        <w:t>debería tener</w:t>
      </w:r>
      <w:r w:rsidR="00AC7067" w:rsidRPr="00485DBE">
        <w:rPr>
          <w:color w:val="000000" w:themeColor="text1"/>
        </w:rPr>
        <w:t xml:space="preserve"> las siguientes implicaciones</w:t>
      </w:r>
      <w:r w:rsidR="00E80B6D">
        <w:rPr>
          <w:color w:val="000000" w:themeColor="text1"/>
        </w:rPr>
        <w:t xml:space="preserve">, sin embargo, la realidad es </w:t>
      </w:r>
      <w:r w:rsidR="00F75334">
        <w:rPr>
          <w:color w:val="000000" w:themeColor="text1"/>
        </w:rPr>
        <w:t xml:space="preserve">muy </w:t>
      </w:r>
      <w:r w:rsidR="00E80B6D">
        <w:rPr>
          <w:color w:val="000000" w:themeColor="text1"/>
        </w:rPr>
        <w:t>diferente</w:t>
      </w:r>
      <w:r w:rsidR="00F75334">
        <w:rPr>
          <w:color w:val="000000" w:themeColor="text1"/>
        </w:rPr>
        <w:t xml:space="preserve"> puesto que no hay recursos suficientes</w:t>
      </w:r>
      <w:r w:rsidR="00AC7067" w:rsidRPr="00485DBE">
        <w:rPr>
          <w:color w:val="000000" w:themeColor="text1"/>
        </w:rPr>
        <w:t xml:space="preserve">: </w:t>
      </w:r>
      <w:r w:rsidR="00732D8D">
        <w:rPr>
          <w:color w:val="000000" w:themeColor="text1"/>
        </w:rPr>
        <w:t xml:space="preserve">es recomendable, a la hora de tratar a estos padres y madres </w:t>
      </w:r>
      <w:r w:rsidR="00AC7067" w:rsidRPr="00485DBE">
        <w:rPr>
          <w:color w:val="000000" w:themeColor="text1"/>
        </w:rPr>
        <w:t xml:space="preserve">ver su historial previo, realizar una evaluación o implementar pruebas </w:t>
      </w:r>
      <w:r w:rsidR="007E6B73" w:rsidRPr="007E6B73">
        <w:rPr>
          <w:color w:val="000000" w:themeColor="text1"/>
        </w:rPr>
        <w:t>diagnósticas</w:t>
      </w:r>
      <w:r w:rsidR="00AC7067" w:rsidRPr="00E80B6D">
        <w:rPr>
          <w:color w:val="000000" w:themeColor="text1"/>
        </w:rPr>
        <w:t>.</w:t>
      </w:r>
      <w:r w:rsidR="00E80B6D">
        <w:rPr>
          <w:color w:val="000000" w:themeColor="text1"/>
        </w:rPr>
        <w:t xml:space="preserve"> A modo de prevención, en todos los casos, </w:t>
      </w:r>
      <w:r w:rsidR="00AC7067" w:rsidRPr="00485DBE">
        <w:rPr>
          <w:color w:val="000000" w:themeColor="text1"/>
        </w:rPr>
        <w:t xml:space="preserve">se llevaría a cabo una intervención especializada, es decir, una actuación </w:t>
      </w:r>
      <w:r w:rsidR="001F4A40">
        <w:rPr>
          <w:color w:val="000000" w:themeColor="text1"/>
        </w:rPr>
        <w:t>inter</w:t>
      </w:r>
      <w:r w:rsidR="00AC7067" w:rsidRPr="00485DBE">
        <w:rPr>
          <w:color w:val="000000" w:themeColor="text1"/>
        </w:rPr>
        <w:t>disciplinar (psiquiatra, psicólogo</w:t>
      </w:r>
      <w:r w:rsidR="0015601F">
        <w:rPr>
          <w:color w:val="000000" w:themeColor="text1"/>
        </w:rPr>
        <w:t>/a</w:t>
      </w:r>
      <w:r w:rsidR="00AC7067" w:rsidRPr="00E80B6D">
        <w:rPr>
          <w:color w:val="000000" w:themeColor="text1"/>
        </w:rPr>
        <w:t xml:space="preserve">, </w:t>
      </w:r>
      <w:r w:rsidR="00AC7067" w:rsidRPr="00485DBE">
        <w:rPr>
          <w:color w:val="000000" w:themeColor="text1"/>
        </w:rPr>
        <w:t>ginecólogo</w:t>
      </w:r>
      <w:r w:rsidR="0015601F">
        <w:rPr>
          <w:color w:val="000000" w:themeColor="text1"/>
        </w:rPr>
        <w:t>/a</w:t>
      </w:r>
      <w:r w:rsidR="00AC7067" w:rsidRPr="00E80B6D">
        <w:rPr>
          <w:color w:val="000000" w:themeColor="text1"/>
        </w:rPr>
        <w:t xml:space="preserve"> </w:t>
      </w:r>
      <w:r w:rsidR="00AC7067" w:rsidRPr="00485DBE">
        <w:rPr>
          <w:color w:val="000000" w:themeColor="text1"/>
        </w:rPr>
        <w:t xml:space="preserve">entre otros) para poder satisfacer las necesidades de los dolientes. </w:t>
      </w:r>
      <w:r w:rsidR="00E80B6D">
        <w:rPr>
          <w:color w:val="000000" w:themeColor="text1"/>
        </w:rPr>
        <w:t>S</w:t>
      </w:r>
      <w:r w:rsidR="00AC7067" w:rsidRPr="00485DBE">
        <w:rPr>
          <w:color w:val="000000" w:themeColor="text1"/>
        </w:rPr>
        <w:t>e enfatizaría la necesidad de derivar a salud mental</w:t>
      </w:r>
      <w:r w:rsidR="00AC7067">
        <w:rPr>
          <w:color w:val="000000" w:themeColor="text1"/>
        </w:rPr>
        <w:t xml:space="preserve"> como medida preventiva y </w:t>
      </w:r>
      <w:r w:rsidR="00AC7067" w:rsidRPr="00485DBE">
        <w:rPr>
          <w:color w:val="000000" w:themeColor="text1"/>
        </w:rPr>
        <w:t>para poder realizar un seguimiento adecuado con el objetivo de evitar la complicación del duelo</w:t>
      </w:r>
      <w:r w:rsidR="00E80B6D">
        <w:rPr>
          <w:color w:val="000000" w:themeColor="text1"/>
        </w:rPr>
        <w:t>. Si existiese psicopatología previa, habría que asegurarse de que el seguimiento se realice más a largo plazo para así evitar</w:t>
      </w:r>
      <w:r w:rsidR="00AC7067" w:rsidRPr="00485DBE">
        <w:rPr>
          <w:color w:val="000000" w:themeColor="text1"/>
        </w:rPr>
        <w:t xml:space="preserve"> </w:t>
      </w:r>
      <w:r w:rsidR="00E80B6D">
        <w:rPr>
          <w:color w:val="000000" w:themeColor="text1"/>
        </w:rPr>
        <w:t xml:space="preserve">o detectar </w:t>
      </w:r>
      <w:r w:rsidR="00F75334">
        <w:rPr>
          <w:color w:val="000000" w:themeColor="text1"/>
        </w:rPr>
        <w:t xml:space="preserve">precozmente </w:t>
      </w:r>
      <w:r w:rsidR="00AC7067" w:rsidRPr="00485DBE">
        <w:rPr>
          <w:color w:val="000000" w:themeColor="text1"/>
        </w:rPr>
        <w:t>recaída</w:t>
      </w:r>
      <w:r w:rsidR="00E80B6D">
        <w:rPr>
          <w:color w:val="000000" w:themeColor="text1"/>
        </w:rPr>
        <w:t>s</w:t>
      </w:r>
      <w:r w:rsidR="00AC7067" w:rsidRPr="00485DBE">
        <w:rPr>
          <w:color w:val="000000" w:themeColor="text1"/>
        </w:rPr>
        <w:t xml:space="preserve"> en las posibles psicopatologías previas o incluso que aparezcan nueva</w:t>
      </w:r>
      <w:r w:rsidR="00E80B6D">
        <w:rPr>
          <w:color w:val="000000" w:themeColor="text1"/>
        </w:rPr>
        <w:t>s</w:t>
      </w:r>
      <w:r w:rsidR="00AC7067" w:rsidRPr="00485DBE">
        <w:rPr>
          <w:color w:val="000000" w:themeColor="text1"/>
        </w:rPr>
        <w:t>.</w:t>
      </w:r>
      <w:r w:rsidR="00AC7067">
        <w:rPr>
          <w:color w:val="000000" w:themeColor="text1"/>
        </w:rPr>
        <w:t xml:space="preserve"> </w:t>
      </w:r>
      <w:r w:rsidR="00582C6C">
        <w:rPr>
          <w:szCs w:val="28"/>
        </w:rPr>
        <w:t>Asi</w:t>
      </w:r>
      <w:r w:rsidR="001B3A81">
        <w:rPr>
          <w:szCs w:val="28"/>
        </w:rPr>
        <w:t xml:space="preserve">mismo, es igual de relevante que los progenitores cuenten con </w:t>
      </w:r>
      <w:r w:rsidR="00550222">
        <w:rPr>
          <w:szCs w:val="28"/>
        </w:rPr>
        <w:t>apoyo social</w:t>
      </w:r>
      <w:r w:rsidR="00300A7B">
        <w:rPr>
          <w:szCs w:val="28"/>
        </w:rPr>
        <w:t xml:space="preserve">, </w:t>
      </w:r>
      <w:r w:rsidR="00D52C44">
        <w:rPr>
          <w:szCs w:val="28"/>
        </w:rPr>
        <w:t xml:space="preserve">que </w:t>
      </w:r>
      <w:r w:rsidR="00300A7B">
        <w:rPr>
          <w:szCs w:val="28"/>
        </w:rPr>
        <w:t xml:space="preserve">funciona como factor de protección para la no elaboración de un DC </w:t>
      </w:r>
      <w:r w:rsidR="005E29DB">
        <w:rPr>
          <w:szCs w:val="28"/>
        </w:rPr>
        <w:t xml:space="preserve">tras una muerte perinatal </w:t>
      </w:r>
      <w:r w:rsidR="00300A7B">
        <w:rPr>
          <w:szCs w:val="28"/>
        </w:rPr>
        <w:t>(</w:t>
      </w:r>
      <w:r w:rsidR="00300A7B" w:rsidRPr="007E5CAC">
        <w:t>Camacho Ávila et al.</w:t>
      </w:r>
      <w:r w:rsidR="00645E99">
        <w:t>,</w:t>
      </w:r>
      <w:r w:rsidR="00300A7B" w:rsidRPr="00573F12">
        <w:rPr>
          <w:b/>
        </w:rPr>
        <w:t xml:space="preserve"> </w:t>
      </w:r>
      <w:r w:rsidR="00300A7B" w:rsidRPr="00CF548B">
        <w:t>2020</w:t>
      </w:r>
      <w:r w:rsidR="00300A7B">
        <w:t xml:space="preserve">; </w:t>
      </w:r>
      <w:proofErr w:type="spellStart"/>
      <w:r w:rsidR="00300A7B" w:rsidRPr="00877C05">
        <w:rPr>
          <w:color w:val="353535"/>
        </w:rPr>
        <w:t>Cassaday</w:t>
      </w:r>
      <w:proofErr w:type="spellEnd"/>
      <w:r w:rsidR="00300A7B" w:rsidRPr="00877C05">
        <w:rPr>
          <w:color w:val="353535"/>
        </w:rPr>
        <w:t>, 2018</w:t>
      </w:r>
      <w:r w:rsidR="00300A7B">
        <w:rPr>
          <w:color w:val="353535"/>
        </w:rPr>
        <w:t xml:space="preserve">; </w:t>
      </w:r>
      <w:proofErr w:type="spellStart"/>
      <w:r w:rsidR="00300A7B" w:rsidRPr="003C4255">
        <w:rPr>
          <w:color w:val="000000"/>
          <w:lang w:eastAsia="es-ES"/>
        </w:rPr>
        <w:t>Janssen</w:t>
      </w:r>
      <w:proofErr w:type="spellEnd"/>
      <w:r w:rsidR="00300A7B" w:rsidRPr="003C4255">
        <w:rPr>
          <w:color w:val="000000"/>
          <w:lang w:eastAsia="es-ES"/>
        </w:rPr>
        <w:t xml:space="preserve"> et al.</w:t>
      </w:r>
      <w:r w:rsidR="00645E99">
        <w:rPr>
          <w:color w:val="000000"/>
          <w:lang w:eastAsia="es-ES"/>
        </w:rPr>
        <w:t>,</w:t>
      </w:r>
      <w:r w:rsidR="00300A7B">
        <w:rPr>
          <w:color w:val="000000"/>
          <w:lang w:eastAsia="es-ES"/>
        </w:rPr>
        <w:t xml:space="preserve"> </w:t>
      </w:r>
      <w:r w:rsidR="00300A7B" w:rsidRPr="003C4255">
        <w:rPr>
          <w:color w:val="000000"/>
          <w:lang w:eastAsia="es-ES"/>
        </w:rPr>
        <w:t>1997</w:t>
      </w:r>
      <w:r w:rsidR="00300A7B">
        <w:t>;</w:t>
      </w:r>
      <w:r w:rsidR="00300A7B" w:rsidRPr="00300A7B">
        <w:t xml:space="preserve"> </w:t>
      </w:r>
      <w:r w:rsidR="00300A7B" w:rsidRPr="003C4255">
        <w:t xml:space="preserve">López García de </w:t>
      </w:r>
      <w:proofErr w:type="spellStart"/>
      <w:r w:rsidR="00300A7B" w:rsidRPr="003C4255">
        <w:t>Madinabeitia</w:t>
      </w:r>
      <w:proofErr w:type="spellEnd"/>
      <w:r w:rsidR="00300A7B" w:rsidRPr="003C4255">
        <w:t>, 2011</w:t>
      </w:r>
      <w:r w:rsidR="00300A7B">
        <w:t xml:space="preserve">; </w:t>
      </w:r>
      <w:proofErr w:type="spellStart"/>
      <w:r w:rsidR="00300A7B" w:rsidRPr="003C4255">
        <w:t>Maguire</w:t>
      </w:r>
      <w:proofErr w:type="spellEnd"/>
      <w:r w:rsidR="00300A7B" w:rsidRPr="003C4255">
        <w:t xml:space="preserve"> et al.</w:t>
      </w:r>
      <w:r w:rsidR="00645E99">
        <w:t xml:space="preserve">, </w:t>
      </w:r>
      <w:r w:rsidR="00300A7B" w:rsidRPr="003C4255">
        <w:t>2015</w:t>
      </w:r>
      <w:r w:rsidR="00300A7B">
        <w:rPr>
          <w:b/>
        </w:rPr>
        <w:t>;</w:t>
      </w:r>
      <w:r w:rsidR="00300A7B">
        <w:rPr>
          <w:szCs w:val="28"/>
        </w:rPr>
        <w:t xml:space="preserve"> </w:t>
      </w:r>
      <w:proofErr w:type="spellStart"/>
      <w:r w:rsidR="00300A7B" w:rsidRPr="00877C05">
        <w:rPr>
          <w:color w:val="353535"/>
        </w:rPr>
        <w:t>McSpedden</w:t>
      </w:r>
      <w:proofErr w:type="spellEnd"/>
      <w:r w:rsidR="00300A7B" w:rsidRPr="00877C05">
        <w:rPr>
          <w:color w:val="353535"/>
        </w:rPr>
        <w:t xml:space="preserve"> et al.</w:t>
      </w:r>
      <w:r w:rsidR="00645E99">
        <w:rPr>
          <w:color w:val="353535"/>
        </w:rPr>
        <w:t>,</w:t>
      </w:r>
      <w:r w:rsidR="00300A7B" w:rsidRPr="00877C05">
        <w:rPr>
          <w:color w:val="353535"/>
        </w:rPr>
        <w:t xml:space="preserve"> 2017)</w:t>
      </w:r>
      <w:r w:rsidR="00300A7B">
        <w:rPr>
          <w:szCs w:val="28"/>
        </w:rPr>
        <w:t xml:space="preserve">. </w:t>
      </w:r>
      <w:r w:rsidR="005E29DB">
        <w:rPr>
          <w:szCs w:val="28"/>
        </w:rPr>
        <w:t>Los dolientes esperan recibir apoyo no solo por parte de la familia, sino también de los amigos, de la iglesia, de los servicios funerarios y sobre todo de los profesionales de la salud que han formado parte del proceso (</w:t>
      </w:r>
      <w:proofErr w:type="spellStart"/>
      <w:r w:rsidR="005E29DB" w:rsidRPr="003C4255">
        <w:rPr>
          <w:color w:val="333333"/>
          <w:shd w:val="clear" w:color="auto" w:fill="FFFFFF"/>
        </w:rPr>
        <w:t>Ujda</w:t>
      </w:r>
      <w:proofErr w:type="spellEnd"/>
      <w:r w:rsidR="005E29DB" w:rsidRPr="003C4255">
        <w:rPr>
          <w:color w:val="333333"/>
          <w:shd w:val="clear" w:color="auto" w:fill="FFFFFF"/>
        </w:rPr>
        <w:t xml:space="preserve">, </w:t>
      </w:r>
      <w:r w:rsidR="005E29DB">
        <w:rPr>
          <w:color w:val="333333"/>
          <w:shd w:val="clear" w:color="auto" w:fill="FFFFFF"/>
        </w:rPr>
        <w:t>y</w:t>
      </w:r>
      <w:r w:rsidR="005E29DB" w:rsidRPr="003C4255">
        <w:rPr>
          <w:color w:val="333333"/>
          <w:shd w:val="clear" w:color="auto" w:fill="FFFFFF"/>
        </w:rPr>
        <w:t xml:space="preserve"> </w:t>
      </w:r>
      <w:proofErr w:type="spellStart"/>
      <w:r w:rsidR="005E29DB" w:rsidRPr="003C4255">
        <w:rPr>
          <w:color w:val="333333"/>
          <w:shd w:val="clear" w:color="auto" w:fill="FFFFFF"/>
        </w:rPr>
        <w:t>Bendiksen</w:t>
      </w:r>
      <w:proofErr w:type="spellEnd"/>
      <w:r w:rsidR="005E29DB">
        <w:rPr>
          <w:color w:val="333333"/>
          <w:shd w:val="clear" w:color="auto" w:fill="FFFFFF"/>
        </w:rPr>
        <w:t>,</w:t>
      </w:r>
      <w:r w:rsidR="005E29DB" w:rsidRPr="003C4255">
        <w:rPr>
          <w:color w:val="333333"/>
          <w:shd w:val="clear" w:color="auto" w:fill="FFFFFF"/>
        </w:rPr>
        <w:t xml:space="preserve"> 2000).</w:t>
      </w:r>
      <w:r w:rsidR="005E29DB">
        <w:rPr>
          <w:color w:val="333333"/>
          <w:shd w:val="clear" w:color="auto" w:fill="FFFFFF"/>
        </w:rPr>
        <w:t xml:space="preserve"> </w:t>
      </w:r>
      <w:r w:rsidR="006E34A1">
        <w:rPr>
          <w:color w:val="333333"/>
          <w:shd w:val="clear" w:color="auto" w:fill="FFFFFF"/>
        </w:rPr>
        <w:t xml:space="preserve">A pesar de que los progenitores lo esperan y lo necesitan para un desarrollo adecuado del duelo, la gran mayoría de las veces </w:t>
      </w:r>
      <w:r w:rsidR="006E34A1">
        <w:rPr>
          <w:color w:val="333333"/>
          <w:shd w:val="clear" w:color="auto" w:fill="FFFFFF"/>
        </w:rPr>
        <w:lastRenderedPageBreak/>
        <w:t xml:space="preserve">no se da, </w:t>
      </w:r>
      <w:r w:rsidR="00DE48AF">
        <w:rPr>
          <w:color w:val="333333"/>
          <w:shd w:val="clear" w:color="auto" w:fill="FFFFFF"/>
        </w:rPr>
        <w:t xml:space="preserve">ya que </w:t>
      </w:r>
      <w:r w:rsidR="006E34A1">
        <w:rPr>
          <w:color w:val="333333"/>
          <w:shd w:val="clear" w:color="auto" w:fill="FFFFFF"/>
        </w:rPr>
        <w:t xml:space="preserve">al carecer de reconocimiento por parte de la sociedad y al no estar educados para hablar de ello con normalidad, se suele evitar el tema. </w:t>
      </w:r>
      <w:r w:rsidR="005C30AC">
        <w:rPr>
          <w:color w:val="333333"/>
          <w:shd w:val="clear" w:color="auto" w:fill="FFFFFF"/>
        </w:rPr>
        <w:t>La muerte es considerad</w:t>
      </w:r>
      <w:r w:rsidR="00B873DE">
        <w:rPr>
          <w:color w:val="333333"/>
          <w:shd w:val="clear" w:color="auto" w:fill="FFFFFF"/>
        </w:rPr>
        <w:t>a</w:t>
      </w:r>
      <w:r w:rsidR="005C30AC">
        <w:rPr>
          <w:color w:val="333333"/>
          <w:shd w:val="clear" w:color="auto" w:fill="FFFFFF"/>
        </w:rPr>
        <w:t xml:space="preserve"> como un tema tabú en nuestra sociedad por lo que se hace aún más difícil verbalizar el sufrimiento y pedir ayuda</w:t>
      </w:r>
      <w:r w:rsidR="00DE48AF">
        <w:rPr>
          <w:color w:val="333333"/>
          <w:shd w:val="clear" w:color="auto" w:fill="FFFFFF"/>
        </w:rPr>
        <w:t>. P</w:t>
      </w:r>
      <w:r w:rsidR="005C30AC">
        <w:rPr>
          <w:color w:val="333333"/>
          <w:shd w:val="clear" w:color="auto" w:fill="FFFFFF"/>
        </w:rPr>
        <w:t xml:space="preserve">or ello los grupos de apoyo cobran especial importancia, ya que les permiten sentirse cómodos hablando de lo sucedido y expresando sus emociones. </w:t>
      </w:r>
      <w:r w:rsidR="0069334A">
        <w:rPr>
          <w:color w:val="333333"/>
          <w:shd w:val="clear" w:color="auto" w:fill="FFFFFF"/>
        </w:rPr>
        <w:t xml:space="preserve">Es evidente la importancia de visibilizar esta realidad para que los progenitores y el entorno puedan hablar de ello con normalidad y darse el sostén necesario para manejar la situación tan dolorosa. </w:t>
      </w:r>
      <w:r w:rsidR="006E34A1">
        <w:rPr>
          <w:color w:val="333333"/>
          <w:shd w:val="clear" w:color="auto" w:fill="FFFFFF"/>
        </w:rPr>
        <w:t>Además, en pérdidas tempranas, muchas veces son los p</w:t>
      </w:r>
      <w:r w:rsidR="008B6E2C">
        <w:rPr>
          <w:color w:val="333333"/>
          <w:shd w:val="clear" w:color="auto" w:fill="FFFFFF"/>
        </w:rPr>
        <w:t>adres y m</w:t>
      </w:r>
      <w:r w:rsidR="006E34A1">
        <w:rPr>
          <w:color w:val="333333"/>
          <w:shd w:val="clear" w:color="auto" w:fill="FFFFFF"/>
        </w:rPr>
        <w:t>adres quienes no comunican a su familia y amigo</w:t>
      </w:r>
      <w:r w:rsidR="00382CF3">
        <w:rPr>
          <w:color w:val="333333"/>
          <w:shd w:val="clear" w:color="auto" w:fill="FFFFFF"/>
        </w:rPr>
        <w:t>/a</w:t>
      </w:r>
      <w:r w:rsidR="00766B72">
        <w:rPr>
          <w:color w:val="333333"/>
          <w:shd w:val="clear" w:color="auto" w:fill="FFFFFF"/>
        </w:rPr>
        <w:t>s</w:t>
      </w:r>
      <w:r w:rsidR="006E34A1">
        <w:rPr>
          <w:color w:val="333333"/>
          <w:shd w:val="clear" w:color="auto" w:fill="FFFFFF"/>
        </w:rPr>
        <w:t xml:space="preserve"> lo que han vivido por miedo</w:t>
      </w:r>
      <w:r w:rsidR="005C30AC">
        <w:rPr>
          <w:color w:val="333333"/>
          <w:shd w:val="clear" w:color="auto" w:fill="FFFFFF"/>
        </w:rPr>
        <w:t xml:space="preserve">, </w:t>
      </w:r>
      <w:r w:rsidR="006E34A1">
        <w:rPr>
          <w:color w:val="333333"/>
          <w:shd w:val="clear" w:color="auto" w:fill="FFFFFF"/>
        </w:rPr>
        <w:t xml:space="preserve">vergüenza </w:t>
      </w:r>
      <w:r w:rsidR="005C30AC">
        <w:rPr>
          <w:color w:val="333333"/>
          <w:shd w:val="clear" w:color="auto" w:fill="FFFFFF"/>
        </w:rPr>
        <w:t xml:space="preserve">o </w:t>
      </w:r>
      <w:r w:rsidR="00250D52">
        <w:rPr>
          <w:color w:val="333333"/>
          <w:shd w:val="clear" w:color="auto" w:fill="FFFFFF"/>
        </w:rPr>
        <w:t xml:space="preserve">por </w:t>
      </w:r>
      <w:r w:rsidR="005C30AC">
        <w:rPr>
          <w:color w:val="333333"/>
          <w:shd w:val="clear" w:color="auto" w:fill="FFFFFF"/>
        </w:rPr>
        <w:t xml:space="preserve">sentir que no tienen derecho “porque hay familias que lo tienen peor” </w:t>
      </w:r>
      <w:r w:rsidR="006E34A1">
        <w:rPr>
          <w:color w:val="333333"/>
          <w:shd w:val="clear" w:color="auto" w:fill="FFFFFF"/>
        </w:rPr>
        <w:t>y no le dan la oportunidad al entorno de ofrecer apoyo y actuar como factor protec</w:t>
      </w:r>
      <w:r w:rsidR="00AE19CB">
        <w:rPr>
          <w:color w:val="333333"/>
          <w:shd w:val="clear" w:color="auto" w:fill="FFFFFF"/>
        </w:rPr>
        <w:t>tor</w:t>
      </w:r>
      <w:r w:rsidR="006E34A1">
        <w:rPr>
          <w:color w:val="333333"/>
          <w:shd w:val="clear" w:color="auto" w:fill="FFFFFF"/>
        </w:rPr>
        <w:t>.</w:t>
      </w:r>
      <w:r w:rsidR="00AC7067">
        <w:rPr>
          <w:color w:val="333333"/>
          <w:shd w:val="clear" w:color="auto" w:fill="FFFFFF"/>
        </w:rPr>
        <w:t xml:space="preserve"> Los profesionales de la salud podrían realizar </w:t>
      </w:r>
      <w:proofErr w:type="spellStart"/>
      <w:r w:rsidR="00AC7067">
        <w:rPr>
          <w:color w:val="333333"/>
          <w:shd w:val="clear" w:color="auto" w:fill="FFFFFF"/>
        </w:rPr>
        <w:t>psicoeducación</w:t>
      </w:r>
      <w:proofErr w:type="spellEnd"/>
      <w:r w:rsidR="00AC7067">
        <w:rPr>
          <w:color w:val="333333"/>
          <w:shd w:val="clear" w:color="auto" w:fill="FFFFFF"/>
        </w:rPr>
        <w:t xml:space="preserve"> </w:t>
      </w:r>
      <w:r w:rsidR="00E80B6D">
        <w:rPr>
          <w:color w:val="333333"/>
          <w:shd w:val="clear" w:color="auto" w:fill="FFFFFF"/>
        </w:rPr>
        <w:t xml:space="preserve">a los padres y madres </w:t>
      </w:r>
      <w:r w:rsidR="00AC7067">
        <w:rPr>
          <w:color w:val="333333"/>
          <w:shd w:val="clear" w:color="auto" w:fill="FFFFFF"/>
        </w:rPr>
        <w:t>acerca de</w:t>
      </w:r>
      <w:r w:rsidR="0069334A">
        <w:rPr>
          <w:color w:val="333333"/>
          <w:shd w:val="clear" w:color="auto" w:fill="FFFFFF"/>
        </w:rPr>
        <w:t>l duelo y de</w:t>
      </w:r>
      <w:r w:rsidR="00AC7067">
        <w:rPr>
          <w:color w:val="333333"/>
          <w:shd w:val="clear" w:color="auto" w:fill="FFFFFF"/>
        </w:rPr>
        <w:t xml:space="preserve"> la importancia de contar con el apoyo emocional, logístico e instrumental del entorno cercano y no pasar por el proceso solos. </w:t>
      </w:r>
      <w:r w:rsidR="00766B72">
        <w:rPr>
          <w:color w:val="333333"/>
          <w:shd w:val="clear" w:color="auto" w:fill="FFFFFF"/>
        </w:rPr>
        <w:t xml:space="preserve">Por ello, veo </w:t>
      </w:r>
      <w:r w:rsidR="00AE19CB">
        <w:rPr>
          <w:color w:val="333333"/>
          <w:shd w:val="clear" w:color="auto" w:fill="FFFFFF"/>
        </w:rPr>
        <w:t xml:space="preserve">que los profesionales de la salud han de validar </w:t>
      </w:r>
      <w:r w:rsidR="00AC7067">
        <w:rPr>
          <w:color w:val="333333"/>
          <w:shd w:val="clear" w:color="auto" w:fill="FFFFFF"/>
        </w:rPr>
        <w:t>constante</w:t>
      </w:r>
      <w:r w:rsidR="00AE19CB">
        <w:rPr>
          <w:color w:val="333333"/>
          <w:shd w:val="clear" w:color="auto" w:fill="FFFFFF"/>
        </w:rPr>
        <w:t>mente</w:t>
      </w:r>
      <w:r w:rsidR="00AC7067">
        <w:rPr>
          <w:color w:val="333333"/>
          <w:shd w:val="clear" w:color="auto" w:fill="FFFFFF"/>
        </w:rPr>
        <w:t xml:space="preserve"> </w:t>
      </w:r>
      <w:r w:rsidR="00AE19CB">
        <w:rPr>
          <w:color w:val="333333"/>
          <w:shd w:val="clear" w:color="auto" w:fill="FFFFFF"/>
        </w:rPr>
        <w:t>el dolor que puedan estar sintiendo las familias y normalizarlo.</w:t>
      </w:r>
    </w:p>
    <w:p w14:paraId="118BE1D8" w14:textId="57B1D5BA" w:rsidR="00BD5517" w:rsidRDefault="00EE2FE0" w:rsidP="004635F3">
      <w:pPr>
        <w:spacing w:after="120" w:line="360" w:lineRule="auto"/>
        <w:jc w:val="both"/>
        <w:rPr>
          <w:color w:val="333333"/>
          <w:shd w:val="clear" w:color="auto" w:fill="FFFFFF"/>
        </w:rPr>
      </w:pPr>
      <w:r>
        <w:rPr>
          <w:color w:val="333333"/>
          <w:shd w:val="clear" w:color="auto" w:fill="FFFFFF"/>
        </w:rPr>
        <w:tab/>
        <w:t xml:space="preserve">A día de hoy es difícil prevenir y predecir la mayoría de las pérdidas perinatales, por ello, este trabajo se </w:t>
      </w:r>
      <w:r w:rsidR="00AE1812">
        <w:rPr>
          <w:color w:val="333333"/>
          <w:shd w:val="clear" w:color="auto" w:fill="FFFFFF"/>
        </w:rPr>
        <w:t xml:space="preserve">centra </w:t>
      </w:r>
      <w:r>
        <w:rPr>
          <w:color w:val="333333"/>
          <w:shd w:val="clear" w:color="auto" w:fill="FFFFFF"/>
        </w:rPr>
        <w:t>en las actuaciones que sí se pueden modificar, como las de los profesionales de la salud. Estos tienen el poder de incrementar o suavizar el impacto psicológico de la pérdida</w:t>
      </w:r>
      <w:r w:rsidR="00A93D06">
        <w:rPr>
          <w:color w:val="333333"/>
          <w:shd w:val="clear" w:color="auto" w:fill="FFFFFF"/>
        </w:rPr>
        <w:t xml:space="preserve">, se observa que inciden directamente </w:t>
      </w:r>
      <w:r>
        <w:rPr>
          <w:color w:val="333333"/>
          <w:shd w:val="clear" w:color="auto" w:fill="FFFFFF"/>
        </w:rPr>
        <w:t>sobre el manejo del duelo y en la forma en la que los dolientes recuerdan la experiencia (</w:t>
      </w:r>
      <w:proofErr w:type="spellStart"/>
      <w:r>
        <w:rPr>
          <w:color w:val="333333"/>
          <w:shd w:val="clear" w:color="auto" w:fill="FFFFFF"/>
        </w:rPr>
        <w:t>Cassidy</w:t>
      </w:r>
      <w:proofErr w:type="spellEnd"/>
      <w:r>
        <w:rPr>
          <w:color w:val="333333"/>
          <w:shd w:val="clear" w:color="auto" w:fill="FFFFFF"/>
        </w:rPr>
        <w:t xml:space="preserve"> et al.</w:t>
      </w:r>
      <w:r w:rsidR="00645E99">
        <w:rPr>
          <w:color w:val="333333"/>
          <w:shd w:val="clear" w:color="auto" w:fill="FFFFFF"/>
        </w:rPr>
        <w:t>,</w:t>
      </w:r>
      <w:r>
        <w:rPr>
          <w:color w:val="333333"/>
          <w:shd w:val="clear" w:color="auto" w:fill="FFFFFF"/>
        </w:rPr>
        <w:t xml:space="preserve"> 2018;</w:t>
      </w:r>
      <w:r w:rsidR="00A93D06">
        <w:rPr>
          <w:color w:val="333333"/>
          <w:shd w:val="clear" w:color="auto" w:fill="FFFFFF"/>
        </w:rPr>
        <w:t xml:space="preserve"> </w:t>
      </w:r>
      <w:proofErr w:type="spellStart"/>
      <w:r w:rsidR="00A93D06">
        <w:rPr>
          <w:color w:val="333333"/>
          <w:shd w:val="clear" w:color="auto" w:fill="FFFFFF"/>
        </w:rPr>
        <w:t>Gandino</w:t>
      </w:r>
      <w:proofErr w:type="spellEnd"/>
      <w:r w:rsidR="00A93D06">
        <w:rPr>
          <w:color w:val="333333"/>
          <w:shd w:val="clear" w:color="auto" w:fill="FFFFFF"/>
        </w:rPr>
        <w:t xml:space="preserve"> et al.</w:t>
      </w:r>
      <w:r w:rsidR="00645E99">
        <w:rPr>
          <w:color w:val="333333"/>
          <w:shd w:val="clear" w:color="auto" w:fill="FFFFFF"/>
        </w:rPr>
        <w:t>,</w:t>
      </w:r>
      <w:r w:rsidR="00A93D06">
        <w:rPr>
          <w:color w:val="333333"/>
          <w:shd w:val="clear" w:color="auto" w:fill="FFFFFF"/>
        </w:rPr>
        <w:t xml:space="preserve"> 2019;</w:t>
      </w:r>
      <w:r w:rsidR="00A14AFB">
        <w:rPr>
          <w:color w:val="333333"/>
          <w:shd w:val="clear" w:color="auto" w:fill="FFFFFF"/>
        </w:rPr>
        <w:t xml:space="preserve"> Gold, 2007; </w:t>
      </w:r>
      <w:r w:rsidR="00A93D06">
        <w:rPr>
          <w:color w:val="333333"/>
          <w:shd w:val="clear" w:color="auto" w:fill="FFFFFF"/>
        </w:rPr>
        <w:t xml:space="preserve"> </w:t>
      </w:r>
      <w:proofErr w:type="spellStart"/>
      <w:r>
        <w:rPr>
          <w:color w:val="333333"/>
          <w:shd w:val="clear" w:color="auto" w:fill="FFFFFF"/>
        </w:rPr>
        <w:t>Lang</w:t>
      </w:r>
      <w:proofErr w:type="spellEnd"/>
      <w:r>
        <w:rPr>
          <w:color w:val="333333"/>
          <w:shd w:val="clear" w:color="auto" w:fill="FFFFFF"/>
        </w:rPr>
        <w:t xml:space="preserve"> et al.</w:t>
      </w:r>
      <w:r w:rsidR="00645E99">
        <w:rPr>
          <w:color w:val="333333"/>
          <w:shd w:val="clear" w:color="auto" w:fill="FFFFFF"/>
        </w:rPr>
        <w:t>,</w:t>
      </w:r>
      <w:r>
        <w:rPr>
          <w:color w:val="333333"/>
          <w:shd w:val="clear" w:color="auto" w:fill="FFFFFF"/>
        </w:rPr>
        <w:t xml:space="preserve"> 2011).  </w:t>
      </w:r>
      <w:r w:rsidR="00A93D06">
        <w:rPr>
          <w:color w:val="333333"/>
          <w:shd w:val="clear" w:color="auto" w:fill="FFFFFF"/>
        </w:rPr>
        <w:t xml:space="preserve">Es evidente la necesidad de </w:t>
      </w:r>
      <w:r>
        <w:rPr>
          <w:color w:val="333333"/>
          <w:shd w:val="clear" w:color="auto" w:fill="FFFFFF"/>
        </w:rPr>
        <w:t xml:space="preserve">ofrecer una guía y pautas </w:t>
      </w:r>
      <w:r w:rsidR="008A3DD7">
        <w:rPr>
          <w:color w:val="333333"/>
          <w:shd w:val="clear" w:color="auto" w:fill="FFFFFF"/>
        </w:rPr>
        <w:t xml:space="preserve">basadas en la evidencia </w:t>
      </w:r>
      <w:r>
        <w:rPr>
          <w:color w:val="333333"/>
          <w:shd w:val="clear" w:color="auto" w:fill="FFFFFF"/>
        </w:rPr>
        <w:t xml:space="preserve">que </w:t>
      </w:r>
      <w:r w:rsidR="00A93D06">
        <w:rPr>
          <w:color w:val="333333"/>
          <w:shd w:val="clear" w:color="auto" w:fill="FFFFFF"/>
        </w:rPr>
        <w:t>describan formas en las que los profesionales sanitarios puedan ofrecer ayuda y sostén psicológico a los progenitores que han sufrido esta p</w:t>
      </w:r>
      <w:r w:rsidR="00E80B6D">
        <w:rPr>
          <w:color w:val="333333"/>
          <w:shd w:val="clear" w:color="auto" w:fill="FFFFFF"/>
        </w:rPr>
        <w:t>é</w:t>
      </w:r>
      <w:r w:rsidR="00A93D06">
        <w:rPr>
          <w:color w:val="333333"/>
          <w:shd w:val="clear" w:color="auto" w:fill="FFFFFF"/>
        </w:rPr>
        <w:t xml:space="preserve">rdida con el objetivo de </w:t>
      </w:r>
      <w:r>
        <w:rPr>
          <w:color w:val="333333"/>
          <w:shd w:val="clear" w:color="auto" w:fill="FFFFFF"/>
        </w:rPr>
        <w:t>mejorar la calidad de sus actuaciones</w:t>
      </w:r>
      <w:r w:rsidR="00A93D06">
        <w:rPr>
          <w:color w:val="333333"/>
          <w:shd w:val="clear" w:color="auto" w:fill="FFFFFF"/>
        </w:rPr>
        <w:t xml:space="preserve">. Esto </w:t>
      </w:r>
      <w:r w:rsidR="00591C0F">
        <w:rPr>
          <w:color w:val="333333"/>
          <w:shd w:val="clear" w:color="auto" w:fill="FFFFFF"/>
        </w:rPr>
        <w:t xml:space="preserve">ha demostrado reportar </w:t>
      </w:r>
      <w:r w:rsidR="00A93D06">
        <w:rPr>
          <w:color w:val="333333"/>
          <w:shd w:val="clear" w:color="auto" w:fill="FFFFFF"/>
        </w:rPr>
        <w:t>beneficios inmediatos a los profesionales de la salud puesto que</w:t>
      </w:r>
      <w:r w:rsidR="00105A0B">
        <w:rPr>
          <w:color w:val="333333"/>
          <w:shd w:val="clear" w:color="auto" w:fill="FFFFFF"/>
        </w:rPr>
        <w:t xml:space="preserve"> de esta manera</w:t>
      </w:r>
      <w:r w:rsidR="00A93D06">
        <w:rPr>
          <w:color w:val="333333"/>
          <w:shd w:val="clear" w:color="auto" w:fill="FFFFFF"/>
        </w:rPr>
        <w:t xml:space="preserve"> todos los implicados en el proceso </w:t>
      </w:r>
      <w:r w:rsidR="00591C0F">
        <w:rPr>
          <w:color w:val="333333"/>
          <w:shd w:val="clear" w:color="auto" w:fill="FFFFFF"/>
        </w:rPr>
        <w:t>obtienen</w:t>
      </w:r>
      <w:r w:rsidR="00A93D06">
        <w:rPr>
          <w:color w:val="333333"/>
          <w:shd w:val="clear" w:color="auto" w:fill="FFFFFF"/>
        </w:rPr>
        <w:t xml:space="preserve"> conocimientos acerca de cómo actuar</w:t>
      </w:r>
      <w:r w:rsidR="008A3DD7">
        <w:rPr>
          <w:color w:val="333333"/>
          <w:shd w:val="clear" w:color="auto" w:fill="FFFFFF"/>
        </w:rPr>
        <w:t xml:space="preserve"> de forma empática, sus niveles de ansiedad di</w:t>
      </w:r>
      <w:r w:rsidR="00591C0F">
        <w:rPr>
          <w:color w:val="333333"/>
          <w:shd w:val="clear" w:color="auto" w:fill="FFFFFF"/>
        </w:rPr>
        <w:t>sminuyen</w:t>
      </w:r>
      <w:r w:rsidR="008A3DD7">
        <w:rPr>
          <w:color w:val="333333"/>
          <w:shd w:val="clear" w:color="auto" w:fill="FFFFFF"/>
        </w:rPr>
        <w:t xml:space="preserve"> y se fomenta </w:t>
      </w:r>
      <w:r w:rsidR="00591C0F">
        <w:rPr>
          <w:color w:val="333333"/>
          <w:shd w:val="clear" w:color="auto" w:fill="FFFFFF"/>
        </w:rPr>
        <w:t xml:space="preserve">un </w:t>
      </w:r>
      <w:r w:rsidR="008A3DD7">
        <w:rPr>
          <w:color w:val="333333"/>
          <w:shd w:val="clear" w:color="auto" w:fill="FFFFFF"/>
        </w:rPr>
        <w:t xml:space="preserve">trabajo unificado </w:t>
      </w:r>
      <w:r w:rsidR="00591C0F">
        <w:rPr>
          <w:color w:val="333333"/>
          <w:shd w:val="clear" w:color="auto" w:fill="FFFFFF"/>
        </w:rPr>
        <w:t xml:space="preserve">y </w:t>
      </w:r>
      <w:r w:rsidR="008A3DD7">
        <w:rPr>
          <w:color w:val="333333"/>
          <w:shd w:val="clear" w:color="auto" w:fill="FFFFFF"/>
        </w:rPr>
        <w:t>en equipo (</w:t>
      </w:r>
      <w:r w:rsidR="008A3DD7" w:rsidRPr="00877C05">
        <w:rPr>
          <w:color w:val="222222"/>
          <w:szCs w:val="20"/>
          <w:shd w:val="clear" w:color="auto" w:fill="FFFFFF"/>
        </w:rPr>
        <w:t>Johnson</w:t>
      </w:r>
      <w:r w:rsidR="008A3DD7">
        <w:rPr>
          <w:color w:val="222222"/>
          <w:szCs w:val="20"/>
          <w:shd w:val="clear" w:color="auto" w:fill="FFFFFF"/>
        </w:rPr>
        <w:t xml:space="preserve"> y</w:t>
      </w:r>
      <w:r w:rsidR="008A3DD7" w:rsidRPr="00877C05">
        <w:rPr>
          <w:color w:val="222222"/>
          <w:szCs w:val="20"/>
          <w:shd w:val="clear" w:color="auto" w:fill="FFFFFF"/>
        </w:rPr>
        <w:t xml:space="preserve"> </w:t>
      </w:r>
      <w:proofErr w:type="spellStart"/>
      <w:r w:rsidR="008A3DD7" w:rsidRPr="00877C05">
        <w:rPr>
          <w:color w:val="222222"/>
          <w:szCs w:val="20"/>
          <w:shd w:val="clear" w:color="auto" w:fill="FFFFFF"/>
        </w:rPr>
        <w:t>Langford</w:t>
      </w:r>
      <w:proofErr w:type="spellEnd"/>
      <w:r w:rsidR="008A3DD7" w:rsidRPr="00877C05">
        <w:rPr>
          <w:color w:val="222222"/>
          <w:szCs w:val="20"/>
          <w:shd w:val="clear" w:color="auto" w:fill="FFFFFF"/>
        </w:rPr>
        <w:t>, 2010</w:t>
      </w:r>
      <w:r w:rsidR="008A3DD7">
        <w:rPr>
          <w:color w:val="222222"/>
          <w:szCs w:val="20"/>
          <w:shd w:val="clear" w:color="auto" w:fill="FFFFFF"/>
        </w:rPr>
        <w:t xml:space="preserve">; </w:t>
      </w:r>
      <w:r w:rsidR="008A3DD7">
        <w:rPr>
          <w:color w:val="333333"/>
          <w:shd w:val="clear" w:color="auto" w:fill="FFFFFF"/>
        </w:rPr>
        <w:t>Montero et al.</w:t>
      </w:r>
      <w:r w:rsidR="00645E99">
        <w:rPr>
          <w:color w:val="333333"/>
          <w:shd w:val="clear" w:color="auto" w:fill="FFFFFF"/>
        </w:rPr>
        <w:t>,</w:t>
      </w:r>
      <w:r w:rsidR="008A3DD7">
        <w:rPr>
          <w:color w:val="333333"/>
          <w:shd w:val="clear" w:color="auto" w:fill="FFFFFF"/>
        </w:rPr>
        <w:t xml:space="preserve"> 2011).</w:t>
      </w:r>
      <w:r w:rsidR="00591C0F">
        <w:rPr>
          <w:color w:val="333333"/>
          <w:shd w:val="clear" w:color="auto" w:fill="FFFFFF"/>
        </w:rPr>
        <w:t xml:space="preserve"> </w:t>
      </w:r>
    </w:p>
    <w:p w14:paraId="4B8C7ED7" w14:textId="1DEFA4CD" w:rsidR="008707FF" w:rsidRDefault="000C6321" w:rsidP="004635F3">
      <w:pPr>
        <w:spacing w:after="120" w:line="360" w:lineRule="auto"/>
        <w:ind w:firstLine="708"/>
        <w:jc w:val="both"/>
        <w:rPr>
          <w:szCs w:val="28"/>
        </w:rPr>
      </w:pPr>
      <w:r>
        <w:rPr>
          <w:color w:val="333333"/>
          <w:shd w:val="clear" w:color="auto" w:fill="FFFFFF"/>
        </w:rPr>
        <w:t>Con respecto al trato por parte de los profesionales, los autores coinciden en que los dolientes se veían más afectados si compartían el espacio con otros padres que habían tenido un bebé sano (</w:t>
      </w:r>
      <w:r w:rsidRPr="004F75DD">
        <w:t>Camacho Ávila et al.</w:t>
      </w:r>
      <w:r w:rsidRPr="00573F12">
        <w:rPr>
          <w:b/>
        </w:rPr>
        <w:t xml:space="preserve"> </w:t>
      </w:r>
      <w:r w:rsidRPr="00D93DED">
        <w:t>2</w:t>
      </w:r>
      <w:r w:rsidRPr="003C4255">
        <w:t>02</w:t>
      </w:r>
      <w:r>
        <w:t xml:space="preserve">0; </w:t>
      </w:r>
      <w:proofErr w:type="spellStart"/>
      <w:r w:rsidRPr="003C4255">
        <w:t>Ujda</w:t>
      </w:r>
      <w:proofErr w:type="spellEnd"/>
      <w:r w:rsidRPr="003C4255">
        <w:t xml:space="preserve"> y </w:t>
      </w:r>
      <w:proofErr w:type="spellStart"/>
      <w:r w:rsidRPr="003C4255">
        <w:t>Bendiksen</w:t>
      </w:r>
      <w:proofErr w:type="spellEnd"/>
      <w:r w:rsidRPr="003C4255">
        <w:t>, 2000</w:t>
      </w:r>
      <w:r>
        <w:t>)</w:t>
      </w:r>
      <w:r w:rsidR="006C2B9B">
        <w:t xml:space="preserve">. Estar en la planta de maternidad oyendo a los recién nacidos no es recomendable puesto que </w:t>
      </w:r>
      <w:r w:rsidR="006C2B9B">
        <w:lastRenderedPageBreak/>
        <w:t>incrementaba los sentimientos de culpa y estrés</w:t>
      </w:r>
      <w:r w:rsidR="00196A24">
        <w:t xml:space="preserve"> en los pacientes que acababan de sufrir la pérdida</w:t>
      </w:r>
      <w:r w:rsidR="00B4380A">
        <w:t xml:space="preserve"> y </w:t>
      </w:r>
      <w:r w:rsidR="006C2B9B">
        <w:t>dificulta</w:t>
      </w:r>
      <w:r w:rsidR="00B4380A">
        <w:t>ba</w:t>
      </w:r>
      <w:r w:rsidR="006C2B9B">
        <w:t xml:space="preserve"> la elaboración del duelo (</w:t>
      </w:r>
      <w:proofErr w:type="spellStart"/>
      <w:r w:rsidR="006C2B9B" w:rsidRPr="003C4255">
        <w:t>Maguire</w:t>
      </w:r>
      <w:proofErr w:type="spellEnd"/>
      <w:r w:rsidR="006C2B9B" w:rsidRPr="003C4255">
        <w:t xml:space="preserve"> et al.</w:t>
      </w:r>
      <w:r w:rsidR="00645E99">
        <w:t>,</w:t>
      </w:r>
      <w:r w:rsidR="006C2B9B" w:rsidRPr="003C4255">
        <w:t xml:space="preserve"> 2015</w:t>
      </w:r>
      <w:r w:rsidR="006C2B9B">
        <w:t xml:space="preserve">). </w:t>
      </w:r>
      <w:r w:rsidR="008A5987">
        <w:t xml:space="preserve">De igual modo, </w:t>
      </w:r>
      <w:r w:rsidR="008A5987">
        <w:rPr>
          <w:color w:val="333333"/>
          <w:shd w:val="clear" w:color="auto" w:fill="FFFFFF"/>
        </w:rPr>
        <w:t xml:space="preserve">muchos dolientes referían estar contentos con los cuidados fisiológicos recibidos, sin embargo, indicaban que los psicológicos eran inexistentes o que dejaban mucho que desear al utilizar un lenguaje que despersonalizaba y minimizaba la pérdida. Además, dejaban de lado al acompañante centrándose solo en la madre </w:t>
      </w:r>
      <w:r w:rsidR="008A5987" w:rsidRPr="003C4255">
        <w:rPr>
          <w:color w:val="333333"/>
          <w:shd w:val="clear" w:color="auto" w:fill="FFFFFF"/>
        </w:rPr>
        <w:t>(</w:t>
      </w:r>
      <w:r w:rsidR="008A5987" w:rsidRPr="003C4255">
        <w:t>Camacho Ávila et al.</w:t>
      </w:r>
      <w:r w:rsidR="00645E99">
        <w:t>,</w:t>
      </w:r>
      <w:r w:rsidR="008A5987" w:rsidRPr="003C4255">
        <w:t xml:space="preserve"> 2020; Fernández-Alcántara et al.</w:t>
      </w:r>
      <w:r w:rsidR="00645E99">
        <w:t>,</w:t>
      </w:r>
      <w:r w:rsidR="008A5987" w:rsidRPr="003C4255">
        <w:t xml:space="preserve"> 2020;</w:t>
      </w:r>
      <w:r w:rsidR="008A5987" w:rsidRPr="003C4255">
        <w:rPr>
          <w:color w:val="333333"/>
          <w:shd w:val="clear" w:color="auto" w:fill="FFFFFF"/>
        </w:rPr>
        <w:t xml:space="preserve"> </w:t>
      </w:r>
      <w:proofErr w:type="spellStart"/>
      <w:r w:rsidR="008A5987" w:rsidRPr="003C4255">
        <w:t>Lang</w:t>
      </w:r>
      <w:proofErr w:type="spellEnd"/>
      <w:r w:rsidR="008A5987" w:rsidRPr="003C4255">
        <w:t xml:space="preserve"> et al.</w:t>
      </w:r>
      <w:r w:rsidR="00645E99">
        <w:t>,</w:t>
      </w:r>
      <w:r w:rsidR="008A5987" w:rsidRPr="003C4255">
        <w:t xml:space="preserve"> 2011; </w:t>
      </w:r>
      <w:proofErr w:type="spellStart"/>
      <w:r w:rsidR="008A5987" w:rsidRPr="003C4255">
        <w:t>Ujda</w:t>
      </w:r>
      <w:proofErr w:type="spellEnd"/>
      <w:r w:rsidR="008A5987" w:rsidRPr="003C4255">
        <w:t xml:space="preserve"> y </w:t>
      </w:r>
      <w:proofErr w:type="spellStart"/>
      <w:r w:rsidR="008A5987" w:rsidRPr="003C4255">
        <w:t>Bendiksen</w:t>
      </w:r>
      <w:proofErr w:type="spellEnd"/>
      <w:r w:rsidR="008A5987" w:rsidRPr="003C4255">
        <w:t>, 2000)</w:t>
      </w:r>
      <w:r w:rsidR="008A5987" w:rsidRPr="003C4255">
        <w:rPr>
          <w:color w:val="333333"/>
          <w:shd w:val="clear" w:color="auto" w:fill="FFFFFF"/>
        </w:rPr>
        <w:t>.</w:t>
      </w:r>
      <w:r w:rsidR="008A5987">
        <w:rPr>
          <w:color w:val="333333"/>
          <w:shd w:val="clear" w:color="auto" w:fill="FFFFFF"/>
        </w:rPr>
        <w:t xml:space="preserve"> </w:t>
      </w:r>
      <w:r w:rsidR="00015B7B">
        <w:rPr>
          <w:color w:val="333333"/>
          <w:shd w:val="clear" w:color="auto" w:fill="FFFFFF"/>
        </w:rPr>
        <w:t>Este tipo de actuaciones inadecuadas p</w:t>
      </w:r>
      <w:r w:rsidR="008A5987">
        <w:rPr>
          <w:color w:val="333333"/>
          <w:shd w:val="clear" w:color="auto" w:fill="FFFFFF"/>
        </w:rPr>
        <w:t>uede</w:t>
      </w:r>
      <w:r w:rsidR="00015B7B">
        <w:rPr>
          <w:color w:val="333333"/>
          <w:shd w:val="clear" w:color="auto" w:fill="FFFFFF"/>
        </w:rPr>
        <w:t>n</w:t>
      </w:r>
      <w:r w:rsidR="008A5987">
        <w:rPr>
          <w:color w:val="333333"/>
          <w:shd w:val="clear" w:color="auto" w:fill="FFFFFF"/>
        </w:rPr>
        <w:t xml:space="preserve"> deberse a que la mayoría de los profesionales no han recibido formación acerca de cómo atender de manera empática y sensible a las familias que experimentan estos eventos, por lo que se sienten inseguros </w:t>
      </w:r>
      <w:r w:rsidR="002468B2">
        <w:rPr>
          <w:color w:val="333333"/>
          <w:shd w:val="clear" w:color="auto" w:fill="FFFFFF"/>
        </w:rPr>
        <w:t xml:space="preserve">y ansiosos </w:t>
      </w:r>
      <w:r w:rsidR="008A5987">
        <w:rPr>
          <w:color w:val="333333"/>
          <w:shd w:val="clear" w:color="auto" w:fill="FFFFFF"/>
        </w:rPr>
        <w:t>a la hora de lidiar con ello</w:t>
      </w:r>
      <w:r w:rsidR="002468B2">
        <w:rPr>
          <w:color w:val="333333"/>
          <w:shd w:val="clear" w:color="auto" w:fill="FFFFFF"/>
        </w:rPr>
        <w:t xml:space="preserve"> al no contar con las habilidades emocionales</w:t>
      </w:r>
      <w:r w:rsidR="00337E3F">
        <w:rPr>
          <w:color w:val="333333"/>
          <w:shd w:val="clear" w:color="auto" w:fill="FFFFFF"/>
        </w:rPr>
        <w:t xml:space="preserve"> </w:t>
      </w:r>
      <w:r w:rsidR="00105A0B">
        <w:rPr>
          <w:color w:val="333333"/>
          <w:shd w:val="clear" w:color="auto" w:fill="FFFFFF"/>
        </w:rPr>
        <w:t xml:space="preserve">o comunicativas </w:t>
      </w:r>
      <w:r w:rsidR="008A5987">
        <w:rPr>
          <w:color w:val="333333"/>
          <w:shd w:val="clear" w:color="auto" w:fill="FFFFFF"/>
        </w:rPr>
        <w:t>(</w:t>
      </w:r>
      <w:proofErr w:type="spellStart"/>
      <w:r w:rsidR="008A5987" w:rsidRPr="004F75DD">
        <w:t>Calderer</w:t>
      </w:r>
      <w:proofErr w:type="spellEnd"/>
      <w:r w:rsidR="008A5987" w:rsidRPr="004F75DD">
        <w:t xml:space="preserve"> et al.</w:t>
      </w:r>
      <w:r w:rsidR="00645E99">
        <w:t>,</w:t>
      </w:r>
      <w:r w:rsidR="008A5987" w:rsidRPr="004F75DD">
        <w:t xml:space="preserve"> 2018</w:t>
      </w:r>
      <w:r w:rsidR="002468B2">
        <w:t xml:space="preserve">; </w:t>
      </w:r>
      <w:r w:rsidR="002468B2" w:rsidRPr="003C4255">
        <w:t>Fernández-Alcántara et al.</w:t>
      </w:r>
      <w:r w:rsidR="00645E99">
        <w:t>,</w:t>
      </w:r>
      <w:r w:rsidR="002468B2" w:rsidRPr="003C4255">
        <w:t xml:space="preserve"> 2020</w:t>
      </w:r>
      <w:r w:rsidR="008A5987" w:rsidRPr="004F75DD">
        <w:t>)</w:t>
      </w:r>
      <w:r w:rsidR="008A5987">
        <w:t>.</w:t>
      </w:r>
      <w:r w:rsidR="00AE19CB">
        <w:t xml:space="preserve"> </w:t>
      </w:r>
      <w:r w:rsidR="00B72B9D" w:rsidRPr="00485DBE">
        <w:rPr>
          <w:color w:val="000000" w:themeColor="text1"/>
        </w:rPr>
        <w:t>Por lo tanto,</w:t>
      </w:r>
      <w:r w:rsidR="00AE19CB" w:rsidRPr="00485DBE">
        <w:rPr>
          <w:color w:val="000000" w:themeColor="text1"/>
        </w:rPr>
        <w:t xml:space="preserve"> a continuación,</w:t>
      </w:r>
      <w:r w:rsidR="00960625" w:rsidRPr="00485DBE">
        <w:rPr>
          <w:color w:val="000000" w:themeColor="text1"/>
        </w:rPr>
        <w:t xml:space="preserve"> </w:t>
      </w:r>
      <w:r w:rsidR="00AE19CB" w:rsidRPr="00485DBE">
        <w:rPr>
          <w:color w:val="000000" w:themeColor="text1"/>
        </w:rPr>
        <w:t>se da respuesta al objetivo principal de este trabajo que es la elaboración de una</w:t>
      </w:r>
      <w:r w:rsidR="00E80B6D" w:rsidRPr="00485DBE">
        <w:rPr>
          <w:color w:val="000000" w:themeColor="text1"/>
        </w:rPr>
        <w:t>s pautas y recomendaciones a</w:t>
      </w:r>
      <w:r w:rsidR="00AE19CB" w:rsidRPr="00485DBE">
        <w:rPr>
          <w:color w:val="000000" w:themeColor="text1"/>
        </w:rPr>
        <w:t xml:space="preserve"> través de la revisión de la literatura para poder reducir la </w:t>
      </w:r>
      <w:r w:rsidR="00960625" w:rsidRPr="00485DBE">
        <w:rPr>
          <w:color w:val="000000" w:themeColor="text1"/>
        </w:rPr>
        <w:t xml:space="preserve">prevalencia del DC en padres y madres que han sufrido una pérdida perinatal y </w:t>
      </w:r>
      <w:r w:rsidR="00AE19CB" w:rsidRPr="00485DBE">
        <w:rPr>
          <w:color w:val="000000" w:themeColor="text1"/>
        </w:rPr>
        <w:t>lograr un</w:t>
      </w:r>
      <w:r w:rsidR="00960625" w:rsidRPr="00485DBE">
        <w:rPr>
          <w:color w:val="000000" w:themeColor="text1"/>
        </w:rPr>
        <w:t xml:space="preserve"> trato</w:t>
      </w:r>
      <w:r w:rsidR="00AE19CB" w:rsidRPr="00485DBE">
        <w:rPr>
          <w:color w:val="000000" w:themeColor="text1"/>
        </w:rPr>
        <w:t xml:space="preserve"> y atención</w:t>
      </w:r>
      <w:r w:rsidR="00960625" w:rsidRPr="00485DBE">
        <w:rPr>
          <w:color w:val="000000" w:themeColor="text1"/>
        </w:rPr>
        <w:t xml:space="preserve"> adecuad</w:t>
      </w:r>
      <w:r w:rsidR="00AE19CB" w:rsidRPr="00485DBE">
        <w:rPr>
          <w:color w:val="000000" w:themeColor="text1"/>
        </w:rPr>
        <w:t>a</w:t>
      </w:r>
      <w:r w:rsidR="00960625" w:rsidRPr="00485DBE">
        <w:rPr>
          <w:color w:val="000000" w:themeColor="text1"/>
        </w:rPr>
        <w:t xml:space="preserve"> por parte de los profesional</w:t>
      </w:r>
      <w:r w:rsidR="00AE19CB" w:rsidRPr="00485DBE">
        <w:rPr>
          <w:color w:val="000000" w:themeColor="text1"/>
        </w:rPr>
        <w:t>es de la salud.</w:t>
      </w:r>
      <w:r w:rsidR="00B72B9D" w:rsidRPr="00485DBE">
        <w:rPr>
          <w:color w:val="000000" w:themeColor="text1"/>
        </w:rPr>
        <w:t xml:space="preserve"> </w:t>
      </w:r>
    </w:p>
    <w:p w14:paraId="732A36DC" w14:textId="77777777" w:rsidR="00196A24" w:rsidRDefault="008707FF" w:rsidP="004635F3">
      <w:pPr>
        <w:spacing w:after="120" w:line="360" w:lineRule="auto"/>
        <w:ind w:firstLine="708"/>
        <w:jc w:val="both"/>
        <w:rPr>
          <w:szCs w:val="28"/>
        </w:rPr>
      </w:pPr>
      <w:r>
        <w:rPr>
          <w:szCs w:val="28"/>
        </w:rPr>
        <w:t>A</w:t>
      </w:r>
      <w:r w:rsidR="00BD5517" w:rsidRPr="0068371A">
        <w:rPr>
          <w:szCs w:val="28"/>
        </w:rPr>
        <w:t xml:space="preserve">ntes de implementar cualquier tipo de guía en un hospital es necesario </w:t>
      </w:r>
      <w:r w:rsidR="00D075BD">
        <w:rPr>
          <w:szCs w:val="28"/>
        </w:rPr>
        <w:t xml:space="preserve">dar dos pasos previos: </w:t>
      </w:r>
    </w:p>
    <w:p w14:paraId="2B07B8DC" w14:textId="4B98D733" w:rsidR="00196A24" w:rsidRDefault="00D075BD" w:rsidP="004635F3">
      <w:pPr>
        <w:spacing w:after="120" w:line="360" w:lineRule="auto"/>
        <w:ind w:firstLine="708"/>
        <w:jc w:val="both"/>
        <w:rPr>
          <w:szCs w:val="28"/>
        </w:rPr>
      </w:pPr>
      <w:r>
        <w:rPr>
          <w:szCs w:val="28"/>
        </w:rPr>
        <w:t>1) L</w:t>
      </w:r>
      <w:r w:rsidR="00BD5517" w:rsidRPr="0068371A">
        <w:rPr>
          <w:szCs w:val="28"/>
        </w:rPr>
        <w:t xml:space="preserve">os profesionales que </w:t>
      </w:r>
      <w:r w:rsidR="00BD5517" w:rsidRPr="004D44E4">
        <w:rPr>
          <w:szCs w:val="28"/>
        </w:rPr>
        <w:t>la vayan a aplicar h</w:t>
      </w:r>
      <w:r>
        <w:rPr>
          <w:szCs w:val="28"/>
        </w:rPr>
        <w:t>an de recibir una</w:t>
      </w:r>
      <w:r w:rsidR="00BD5517" w:rsidRPr="0068371A">
        <w:rPr>
          <w:szCs w:val="28"/>
        </w:rPr>
        <w:t xml:space="preserve"> formación y entrenamiento acerca de cómo </w:t>
      </w:r>
      <w:r w:rsidR="00B512E1">
        <w:rPr>
          <w:szCs w:val="28"/>
        </w:rPr>
        <w:t>hacerlo</w:t>
      </w:r>
      <w:r w:rsidR="008707FF">
        <w:rPr>
          <w:szCs w:val="28"/>
        </w:rPr>
        <w:t xml:space="preserve"> para que se desenvuelvan con confianza</w:t>
      </w:r>
      <w:r>
        <w:rPr>
          <w:szCs w:val="28"/>
        </w:rPr>
        <w:t xml:space="preserve"> </w:t>
      </w:r>
      <w:r w:rsidR="00DF03C7">
        <w:rPr>
          <w:szCs w:val="28"/>
        </w:rPr>
        <w:t xml:space="preserve">y que todos los implicados en el proceso sigan las mismas pautas </w:t>
      </w:r>
      <w:r>
        <w:rPr>
          <w:szCs w:val="28"/>
        </w:rPr>
        <w:t>(</w:t>
      </w:r>
      <w:proofErr w:type="spellStart"/>
      <w:r>
        <w:rPr>
          <w:szCs w:val="28"/>
        </w:rPr>
        <w:t>Gandino</w:t>
      </w:r>
      <w:proofErr w:type="spellEnd"/>
      <w:r>
        <w:rPr>
          <w:szCs w:val="28"/>
        </w:rPr>
        <w:t xml:space="preserve"> et al.</w:t>
      </w:r>
      <w:r w:rsidR="00645E99">
        <w:rPr>
          <w:szCs w:val="28"/>
        </w:rPr>
        <w:t>,</w:t>
      </w:r>
      <w:r>
        <w:rPr>
          <w:szCs w:val="28"/>
        </w:rPr>
        <w:t xml:space="preserve"> 2019; </w:t>
      </w:r>
      <w:r w:rsidRPr="003C4255">
        <w:t>Fernández-Alcántara et al.</w:t>
      </w:r>
      <w:r w:rsidR="00645E99">
        <w:t>,</w:t>
      </w:r>
      <w:r w:rsidRPr="003C4255">
        <w:t xml:space="preserve"> 2020</w:t>
      </w:r>
      <w:r>
        <w:rPr>
          <w:szCs w:val="28"/>
        </w:rPr>
        <w:t>).</w:t>
      </w:r>
    </w:p>
    <w:p w14:paraId="7312E6C4" w14:textId="5C612041" w:rsidR="00580B41" w:rsidRDefault="008707FF" w:rsidP="004635F3">
      <w:pPr>
        <w:spacing w:after="120" w:line="360" w:lineRule="auto"/>
        <w:jc w:val="both"/>
        <w:rPr>
          <w:szCs w:val="28"/>
        </w:rPr>
      </w:pPr>
      <w:r>
        <w:rPr>
          <w:szCs w:val="28"/>
        </w:rPr>
        <w:t xml:space="preserve"> </w:t>
      </w:r>
      <w:r w:rsidR="00D075BD">
        <w:rPr>
          <w:szCs w:val="28"/>
        </w:rPr>
        <w:t>2) S</w:t>
      </w:r>
      <w:r>
        <w:rPr>
          <w:szCs w:val="28"/>
        </w:rPr>
        <w:t xml:space="preserve">e ha de </w:t>
      </w:r>
      <w:r w:rsidR="00D075BD">
        <w:rPr>
          <w:szCs w:val="28"/>
        </w:rPr>
        <w:t>proporcionar un</w:t>
      </w:r>
      <w:r>
        <w:rPr>
          <w:szCs w:val="28"/>
        </w:rPr>
        <w:t xml:space="preserve"> entrenamiento especifico </w:t>
      </w:r>
      <w:r w:rsidR="00105A0B">
        <w:rPr>
          <w:szCs w:val="28"/>
        </w:rPr>
        <w:t xml:space="preserve">continuo </w:t>
      </w:r>
      <w:r>
        <w:rPr>
          <w:szCs w:val="28"/>
        </w:rPr>
        <w:t xml:space="preserve">en </w:t>
      </w:r>
      <w:r w:rsidR="0019586B">
        <w:rPr>
          <w:szCs w:val="28"/>
        </w:rPr>
        <w:t>cómo</w:t>
      </w:r>
      <w:r>
        <w:rPr>
          <w:szCs w:val="28"/>
        </w:rPr>
        <w:t xml:space="preserve"> manejar el duelo perinatal centrándose en </w:t>
      </w:r>
      <w:r w:rsidR="000E76DA">
        <w:rPr>
          <w:szCs w:val="28"/>
        </w:rPr>
        <w:t xml:space="preserve">las </w:t>
      </w:r>
      <w:r>
        <w:rPr>
          <w:szCs w:val="28"/>
        </w:rPr>
        <w:t>habilidades para ofrecer apoyo emocional y de comunicación</w:t>
      </w:r>
      <w:r w:rsidR="00D075BD">
        <w:rPr>
          <w:szCs w:val="28"/>
        </w:rPr>
        <w:t xml:space="preserve"> (</w:t>
      </w:r>
      <w:proofErr w:type="spellStart"/>
      <w:r w:rsidR="00D075BD" w:rsidRPr="003C4255">
        <w:t>Calderer</w:t>
      </w:r>
      <w:proofErr w:type="spellEnd"/>
      <w:r w:rsidR="00D075BD" w:rsidRPr="003C4255">
        <w:t xml:space="preserve"> et al.</w:t>
      </w:r>
      <w:r w:rsidR="00645E99">
        <w:t>,</w:t>
      </w:r>
      <w:r w:rsidR="00D075BD" w:rsidRPr="003C4255">
        <w:t xml:space="preserve"> 2018; Camacho </w:t>
      </w:r>
      <w:proofErr w:type="spellStart"/>
      <w:r w:rsidR="00D075BD" w:rsidRPr="003C4255">
        <w:t>Ávila</w:t>
      </w:r>
      <w:proofErr w:type="spellEnd"/>
      <w:r w:rsidR="00D075BD" w:rsidRPr="003C4255">
        <w:t xml:space="preserve"> et al.</w:t>
      </w:r>
      <w:r w:rsidR="00645E99">
        <w:t>,</w:t>
      </w:r>
      <w:r w:rsidR="00D075BD" w:rsidRPr="003C4255">
        <w:t xml:space="preserve"> 2020; </w:t>
      </w:r>
      <w:proofErr w:type="spellStart"/>
      <w:r w:rsidR="00D075BD" w:rsidRPr="003C4255">
        <w:t>Cassidy</w:t>
      </w:r>
      <w:proofErr w:type="spellEnd"/>
      <w:r w:rsidR="00D075BD" w:rsidRPr="003C4255">
        <w:t xml:space="preserve"> et al.</w:t>
      </w:r>
      <w:r w:rsidR="00645E99">
        <w:t>,</w:t>
      </w:r>
      <w:r w:rsidR="00D075BD" w:rsidRPr="003C4255">
        <w:t xml:space="preserve"> 2018;</w:t>
      </w:r>
      <w:r w:rsidR="00D075BD" w:rsidRPr="000F232E">
        <w:t xml:space="preserve"> </w:t>
      </w:r>
      <w:r w:rsidR="00D075BD">
        <w:t>Fernández-Alcántara et al.</w:t>
      </w:r>
      <w:r w:rsidR="00645E99">
        <w:t>,</w:t>
      </w:r>
      <w:r w:rsidR="00D075BD">
        <w:t xml:space="preserve"> 2020</w:t>
      </w:r>
      <w:r w:rsidR="00D075BD" w:rsidRPr="003C4255">
        <w:t>; Gold, 2007).</w:t>
      </w:r>
      <w:r>
        <w:rPr>
          <w:szCs w:val="28"/>
        </w:rPr>
        <w:t xml:space="preserve"> </w:t>
      </w:r>
    </w:p>
    <w:p w14:paraId="31CD780F" w14:textId="0CDD7049" w:rsidR="0032721D" w:rsidRDefault="00B512E1" w:rsidP="004635F3">
      <w:pPr>
        <w:spacing w:after="120" w:line="360" w:lineRule="auto"/>
        <w:ind w:firstLine="708"/>
        <w:jc w:val="both"/>
        <w:rPr>
          <w:szCs w:val="28"/>
        </w:rPr>
      </w:pPr>
      <w:r>
        <w:rPr>
          <w:szCs w:val="28"/>
        </w:rPr>
        <w:t xml:space="preserve">Los pasos previos </w:t>
      </w:r>
      <w:r w:rsidR="008707FF">
        <w:rPr>
          <w:szCs w:val="28"/>
        </w:rPr>
        <w:t>tiene</w:t>
      </w:r>
      <w:r>
        <w:rPr>
          <w:szCs w:val="28"/>
        </w:rPr>
        <w:t>n</w:t>
      </w:r>
      <w:r w:rsidR="008707FF">
        <w:rPr>
          <w:szCs w:val="28"/>
        </w:rPr>
        <w:t xml:space="preserve"> el objetivo de ayudar a los profesionales sanitarios a dar una atención empática y culturalmente sensible a las familias</w:t>
      </w:r>
      <w:r w:rsidR="001E6699">
        <w:rPr>
          <w:szCs w:val="28"/>
        </w:rPr>
        <w:t xml:space="preserve"> sin que se reduzca las pautas a una serie de puntos con los que cumplir</w:t>
      </w:r>
      <w:r w:rsidR="00D075BD">
        <w:rPr>
          <w:szCs w:val="28"/>
        </w:rPr>
        <w:t xml:space="preserve"> (Martos-López et al.</w:t>
      </w:r>
      <w:r w:rsidR="00645E99">
        <w:rPr>
          <w:szCs w:val="28"/>
        </w:rPr>
        <w:t>,</w:t>
      </w:r>
      <w:r w:rsidR="00D075BD">
        <w:rPr>
          <w:szCs w:val="28"/>
        </w:rPr>
        <w:t xml:space="preserve"> 2016). </w:t>
      </w:r>
      <w:r w:rsidR="003E4DBA">
        <w:rPr>
          <w:szCs w:val="28"/>
        </w:rPr>
        <w:t>Las guía</w:t>
      </w:r>
      <w:r w:rsidR="00EA32A2">
        <w:rPr>
          <w:szCs w:val="28"/>
        </w:rPr>
        <w:t>s</w:t>
      </w:r>
      <w:r w:rsidR="003E4DBA">
        <w:rPr>
          <w:szCs w:val="28"/>
        </w:rPr>
        <w:t>, recomendaciones y pautas que se ofrecen son flexibles puesto que la forma de aplicarse depende de las características y necesidades de cada familia (</w:t>
      </w:r>
      <w:r w:rsidR="003E4DBA">
        <w:t>Fernández-Alcántara et al.</w:t>
      </w:r>
      <w:r w:rsidR="00645E99">
        <w:t>,</w:t>
      </w:r>
      <w:r w:rsidR="003E4DBA">
        <w:t xml:space="preserve"> 2020</w:t>
      </w:r>
      <w:r w:rsidR="00F408A1">
        <w:t xml:space="preserve">; </w:t>
      </w:r>
      <w:r w:rsidR="00F408A1" w:rsidRPr="003C4255">
        <w:rPr>
          <w:color w:val="222222"/>
          <w:shd w:val="clear" w:color="auto" w:fill="FFFFFF"/>
        </w:rPr>
        <w:t xml:space="preserve">López García de </w:t>
      </w:r>
      <w:proofErr w:type="spellStart"/>
      <w:r w:rsidR="00F408A1" w:rsidRPr="003C4255">
        <w:rPr>
          <w:color w:val="222222"/>
          <w:shd w:val="clear" w:color="auto" w:fill="FFFFFF"/>
        </w:rPr>
        <w:t>Madinabeitia</w:t>
      </w:r>
      <w:proofErr w:type="spellEnd"/>
      <w:r w:rsidR="00F408A1" w:rsidRPr="003C4255">
        <w:rPr>
          <w:color w:val="222222"/>
          <w:shd w:val="clear" w:color="auto" w:fill="FFFFFF"/>
        </w:rPr>
        <w:t>, 2011</w:t>
      </w:r>
      <w:r w:rsidR="003E4DBA">
        <w:t>)</w:t>
      </w:r>
      <w:r w:rsidR="003E4DBA">
        <w:rPr>
          <w:szCs w:val="28"/>
        </w:rPr>
        <w:t xml:space="preserve">. Los protocolos están basados en la toma </w:t>
      </w:r>
      <w:r w:rsidR="003E4DBA">
        <w:rPr>
          <w:szCs w:val="28"/>
        </w:rPr>
        <w:lastRenderedPageBreak/>
        <w:t>conjunta de decisiones y en dar a los progenitores un papel activo en el proceso. Esto tendrá un impacto positivo ya que les ayudará a elaborar un duelo adaptativo y a asegurarse de que su estancia en el hospital sea lo más beneficiosa para su ajuste psicológico y salud (</w:t>
      </w:r>
      <w:r w:rsidR="003E4DBA" w:rsidRPr="003C4255">
        <w:t xml:space="preserve">Camacho </w:t>
      </w:r>
      <w:proofErr w:type="spellStart"/>
      <w:r w:rsidR="003E4DBA" w:rsidRPr="003C4255">
        <w:t>Ávila</w:t>
      </w:r>
      <w:proofErr w:type="spellEnd"/>
      <w:r w:rsidR="003E4DBA" w:rsidRPr="003C4255">
        <w:t xml:space="preserve"> et al.</w:t>
      </w:r>
      <w:r w:rsidR="00645E99">
        <w:t>,</w:t>
      </w:r>
      <w:r w:rsidR="003E4DBA" w:rsidRPr="003C4255">
        <w:t xml:space="preserve"> 2020</w:t>
      </w:r>
      <w:r w:rsidR="003E4DBA">
        <w:t>; Ellis et al.</w:t>
      </w:r>
      <w:r w:rsidR="00645E99">
        <w:t>,</w:t>
      </w:r>
      <w:r w:rsidR="003E4DBA">
        <w:t xml:space="preserve"> 2016; Gold, 2007; </w:t>
      </w:r>
      <w:r w:rsidR="003E4DBA" w:rsidRPr="003C4255">
        <w:t xml:space="preserve">Johnson y </w:t>
      </w:r>
      <w:proofErr w:type="spellStart"/>
      <w:r w:rsidR="003E4DBA" w:rsidRPr="003C4255">
        <w:t>Langford</w:t>
      </w:r>
      <w:proofErr w:type="spellEnd"/>
      <w:r w:rsidR="003E4DBA" w:rsidRPr="003C4255">
        <w:t>, 2015; Williams et al.</w:t>
      </w:r>
      <w:r w:rsidR="00645E99">
        <w:t>,</w:t>
      </w:r>
      <w:r w:rsidR="003E4DBA" w:rsidRPr="003C4255">
        <w:t xml:space="preserve"> 2008</w:t>
      </w:r>
      <w:r w:rsidR="003E4DBA">
        <w:t>).</w:t>
      </w:r>
    </w:p>
    <w:p w14:paraId="1A7BEBEA" w14:textId="695D11C9" w:rsidR="00450868" w:rsidRDefault="0032721D" w:rsidP="004635F3">
      <w:pPr>
        <w:spacing w:after="120" w:line="360" w:lineRule="auto"/>
        <w:jc w:val="both"/>
        <w:rPr>
          <w:szCs w:val="28"/>
        </w:rPr>
      </w:pPr>
      <w:r>
        <w:rPr>
          <w:szCs w:val="28"/>
        </w:rPr>
        <w:tab/>
        <w:t>Esta</w:t>
      </w:r>
      <w:r w:rsidR="0095240E">
        <w:rPr>
          <w:szCs w:val="28"/>
        </w:rPr>
        <w:t>s</w:t>
      </w:r>
      <w:r>
        <w:rPr>
          <w:szCs w:val="28"/>
        </w:rPr>
        <w:t xml:space="preserve"> </w:t>
      </w:r>
      <w:r w:rsidR="0095240E">
        <w:rPr>
          <w:szCs w:val="28"/>
        </w:rPr>
        <w:t xml:space="preserve">recomendaciones se obtienen de </w:t>
      </w:r>
      <w:r>
        <w:rPr>
          <w:szCs w:val="28"/>
        </w:rPr>
        <w:t>la literatura ya mencionada</w:t>
      </w:r>
      <w:r w:rsidR="00A641D5">
        <w:rPr>
          <w:szCs w:val="28"/>
        </w:rPr>
        <w:t xml:space="preserve"> y </w:t>
      </w:r>
      <w:r w:rsidR="0095240E">
        <w:rPr>
          <w:szCs w:val="28"/>
        </w:rPr>
        <w:t xml:space="preserve">van dirigidas a profesionales de la salud, </w:t>
      </w:r>
      <w:r w:rsidR="0069334A">
        <w:rPr>
          <w:szCs w:val="28"/>
        </w:rPr>
        <w:t>padres, madres</w:t>
      </w:r>
      <w:r>
        <w:rPr>
          <w:szCs w:val="28"/>
        </w:rPr>
        <w:t xml:space="preserve"> y familiares que han sufrido una pérdida perinatal. </w:t>
      </w:r>
      <w:r w:rsidR="00C17B60">
        <w:rPr>
          <w:szCs w:val="28"/>
        </w:rPr>
        <w:t xml:space="preserve">Se han de llevar a cabo </w:t>
      </w:r>
      <w:r>
        <w:rPr>
          <w:szCs w:val="28"/>
        </w:rPr>
        <w:t xml:space="preserve">al producirse el diagnóstico y en caso de reducción selectiva de embarazos múltiples durante todo el proceso. </w:t>
      </w:r>
      <w:r w:rsidR="00C17B60">
        <w:rPr>
          <w:szCs w:val="28"/>
        </w:rPr>
        <w:t xml:space="preserve">Este proceso ha de tener lugar </w:t>
      </w:r>
      <w:r>
        <w:rPr>
          <w:szCs w:val="28"/>
        </w:rPr>
        <w:t>en un hospital, a ser posible en una habitación privada debidamente señalada</w:t>
      </w:r>
      <w:r w:rsidR="00251861">
        <w:rPr>
          <w:szCs w:val="28"/>
        </w:rPr>
        <w:t xml:space="preserve"> (habitualmente se utiliza una mariposa)</w:t>
      </w:r>
      <w:r>
        <w:rPr>
          <w:szCs w:val="28"/>
        </w:rPr>
        <w:t xml:space="preserve"> y alejada de la planta de maternidad</w:t>
      </w:r>
      <w:r w:rsidR="00AE19CB">
        <w:rPr>
          <w:szCs w:val="28"/>
        </w:rPr>
        <w:t xml:space="preserve"> para que no puedan oír a los recién nacidos</w:t>
      </w:r>
      <w:r>
        <w:rPr>
          <w:szCs w:val="28"/>
        </w:rPr>
        <w:t xml:space="preserve">. </w:t>
      </w:r>
      <w:r w:rsidR="00C17B60">
        <w:rPr>
          <w:szCs w:val="28"/>
        </w:rPr>
        <w:t xml:space="preserve">Las recomendaciones son las siguientes: </w:t>
      </w:r>
    </w:p>
    <w:p w14:paraId="13426230" w14:textId="551C8818" w:rsidR="00734113" w:rsidRPr="0068371A" w:rsidRDefault="00734113" w:rsidP="004635F3">
      <w:pPr>
        <w:pStyle w:val="Prrafodelista"/>
        <w:numPr>
          <w:ilvl w:val="0"/>
          <w:numId w:val="11"/>
        </w:numPr>
        <w:spacing w:after="120" w:line="360" w:lineRule="auto"/>
        <w:jc w:val="both"/>
        <w:rPr>
          <w:szCs w:val="28"/>
        </w:rPr>
      </w:pPr>
      <w:r w:rsidRPr="00B46EE3">
        <w:rPr>
          <w:rFonts w:ascii="Times New Roman" w:hAnsi="Times New Roman" w:cs="Times New Roman"/>
          <w:b/>
          <w:szCs w:val="28"/>
        </w:rPr>
        <w:t>Estudiar el historial médico de la familia y proporcionar una atención individualizada</w:t>
      </w:r>
      <w:r w:rsidR="00C17B60" w:rsidRPr="00B46EE3">
        <w:rPr>
          <w:rFonts w:ascii="Times New Roman" w:hAnsi="Times New Roman" w:cs="Times New Roman"/>
          <w:b/>
          <w:szCs w:val="28"/>
        </w:rPr>
        <w:t xml:space="preserve">, culturalmente sensible </w:t>
      </w:r>
      <w:r w:rsidRPr="00B46EE3">
        <w:rPr>
          <w:rFonts w:ascii="Times New Roman" w:hAnsi="Times New Roman" w:cs="Times New Roman"/>
          <w:b/>
          <w:szCs w:val="28"/>
        </w:rPr>
        <w:t xml:space="preserve">y </w:t>
      </w:r>
      <w:r w:rsidR="00D05FE2" w:rsidRPr="00B46EE3">
        <w:rPr>
          <w:rFonts w:ascii="Times New Roman" w:hAnsi="Times New Roman" w:cs="Times New Roman"/>
          <w:b/>
          <w:szCs w:val="28"/>
        </w:rPr>
        <w:t>específica</w:t>
      </w:r>
      <w:r w:rsidRPr="00B46EE3">
        <w:rPr>
          <w:rFonts w:ascii="Times New Roman" w:hAnsi="Times New Roman" w:cs="Times New Roman"/>
          <w:b/>
          <w:szCs w:val="28"/>
        </w:rPr>
        <w:t xml:space="preserve"> para </w:t>
      </w:r>
      <w:r w:rsidR="00105A0B" w:rsidRPr="00B46EE3">
        <w:rPr>
          <w:rFonts w:ascii="Times New Roman" w:hAnsi="Times New Roman" w:cs="Times New Roman"/>
          <w:b/>
          <w:szCs w:val="28"/>
        </w:rPr>
        <w:t xml:space="preserve">cada </w:t>
      </w:r>
      <w:r w:rsidRPr="00B46EE3">
        <w:rPr>
          <w:rFonts w:ascii="Times New Roman" w:hAnsi="Times New Roman" w:cs="Times New Roman"/>
          <w:b/>
          <w:szCs w:val="28"/>
        </w:rPr>
        <w:t>caso</w:t>
      </w:r>
      <w:r w:rsidR="00371860" w:rsidRPr="00B46EE3">
        <w:rPr>
          <w:rFonts w:ascii="Times New Roman" w:hAnsi="Times New Roman" w:cs="Times New Roman"/>
          <w:b/>
          <w:szCs w:val="28"/>
        </w:rPr>
        <w:t>:</w:t>
      </w:r>
      <w:r w:rsidRPr="00877C05">
        <w:rPr>
          <w:rFonts w:ascii="Times New Roman" w:hAnsi="Times New Roman" w:cs="Times New Roman"/>
          <w:szCs w:val="28"/>
        </w:rPr>
        <w:t xml:space="preserve"> </w:t>
      </w:r>
      <w:r w:rsidR="00371860">
        <w:rPr>
          <w:rFonts w:ascii="Times New Roman" w:hAnsi="Times New Roman" w:cs="Times New Roman"/>
          <w:szCs w:val="28"/>
        </w:rPr>
        <w:t xml:space="preserve"> </w:t>
      </w:r>
      <w:r w:rsidR="001C1371">
        <w:rPr>
          <w:rFonts w:ascii="Times New Roman" w:hAnsi="Times New Roman" w:cs="Times New Roman"/>
          <w:szCs w:val="28"/>
        </w:rPr>
        <w:t xml:space="preserve">Tratamiento interdisciplinar para abordar todas las áreas y dar una atención más completa. </w:t>
      </w:r>
      <w:r w:rsidR="00371860">
        <w:rPr>
          <w:rFonts w:ascii="Times New Roman" w:hAnsi="Times New Roman" w:cs="Times New Roman"/>
          <w:szCs w:val="28"/>
        </w:rPr>
        <w:t xml:space="preserve">Saber identificar y estar atento </w:t>
      </w:r>
      <w:r w:rsidRPr="00877C05">
        <w:rPr>
          <w:rFonts w:ascii="Times New Roman" w:hAnsi="Times New Roman" w:cs="Times New Roman"/>
          <w:szCs w:val="28"/>
        </w:rPr>
        <w:t>a los factores de riesgo mencionados</w:t>
      </w:r>
      <w:r w:rsidR="00371860">
        <w:rPr>
          <w:rFonts w:ascii="Times New Roman" w:hAnsi="Times New Roman" w:cs="Times New Roman"/>
          <w:szCs w:val="28"/>
        </w:rPr>
        <w:t xml:space="preserve">, por ejemplo, si tiene un historial de enfermedades psiquiátricas previas realizar un </w:t>
      </w:r>
      <w:r w:rsidR="001C1371">
        <w:rPr>
          <w:rFonts w:ascii="Times New Roman" w:hAnsi="Times New Roman" w:cs="Times New Roman"/>
          <w:szCs w:val="28"/>
        </w:rPr>
        <w:t xml:space="preserve">seguimiento más largo </w:t>
      </w:r>
      <w:r w:rsidR="00371860">
        <w:rPr>
          <w:rFonts w:ascii="Times New Roman" w:hAnsi="Times New Roman" w:cs="Times New Roman"/>
          <w:szCs w:val="28"/>
        </w:rPr>
        <w:t xml:space="preserve">junto con un psicólogo formado en el tema. También, </w:t>
      </w:r>
      <w:r w:rsidR="005F48D5">
        <w:rPr>
          <w:rFonts w:ascii="Times New Roman" w:hAnsi="Times New Roman" w:cs="Times New Roman"/>
          <w:szCs w:val="28"/>
        </w:rPr>
        <w:t>intentar</w:t>
      </w:r>
      <w:r w:rsidR="00105A0B">
        <w:rPr>
          <w:rFonts w:ascii="Times New Roman" w:hAnsi="Times New Roman" w:cs="Times New Roman"/>
          <w:szCs w:val="28"/>
        </w:rPr>
        <w:t xml:space="preserve"> </w:t>
      </w:r>
      <w:r w:rsidRPr="00877C05">
        <w:rPr>
          <w:rFonts w:ascii="Times New Roman" w:hAnsi="Times New Roman" w:cs="Times New Roman"/>
          <w:szCs w:val="28"/>
        </w:rPr>
        <w:t>fomentar los de protección</w:t>
      </w:r>
      <w:r w:rsidR="00371860">
        <w:rPr>
          <w:rFonts w:ascii="Times New Roman" w:hAnsi="Times New Roman" w:cs="Times New Roman"/>
          <w:szCs w:val="28"/>
        </w:rPr>
        <w:t xml:space="preserve"> como el apoyo social</w:t>
      </w:r>
      <w:r w:rsidR="00995908">
        <w:rPr>
          <w:rFonts w:ascii="Times New Roman" w:hAnsi="Times New Roman" w:cs="Times New Roman"/>
          <w:szCs w:val="28"/>
        </w:rPr>
        <w:t xml:space="preserve"> animándoles a hablar con la familia y amigos. </w:t>
      </w:r>
    </w:p>
    <w:p w14:paraId="2D8E71BF" w14:textId="107D6C9A" w:rsidR="00DF03C7" w:rsidRPr="00877C05" w:rsidRDefault="00251861" w:rsidP="004635F3">
      <w:pPr>
        <w:pStyle w:val="Prrafodelista"/>
        <w:numPr>
          <w:ilvl w:val="0"/>
          <w:numId w:val="11"/>
        </w:numPr>
        <w:spacing w:after="120" w:line="360" w:lineRule="auto"/>
        <w:jc w:val="both"/>
        <w:rPr>
          <w:rFonts w:ascii="Times New Roman" w:hAnsi="Times New Roman" w:cs="Times New Roman"/>
          <w:szCs w:val="28"/>
        </w:rPr>
      </w:pPr>
      <w:r w:rsidRPr="00B46EE3">
        <w:rPr>
          <w:rFonts w:ascii="Times New Roman" w:hAnsi="Times New Roman" w:cs="Times New Roman"/>
          <w:b/>
          <w:szCs w:val="28"/>
        </w:rPr>
        <w:t>Iniciar proceso de acompañamiento:</w:t>
      </w:r>
      <w:r w:rsidRPr="00877C05">
        <w:rPr>
          <w:rFonts w:ascii="Times New Roman" w:hAnsi="Times New Roman" w:cs="Times New Roman"/>
          <w:szCs w:val="28"/>
        </w:rPr>
        <w:t xml:space="preserve"> cuidados del duelo con carácter preventivo y creación de un espacio seguro </w:t>
      </w:r>
      <w:r w:rsidR="00F62154">
        <w:rPr>
          <w:rFonts w:ascii="Times New Roman" w:hAnsi="Times New Roman" w:cs="Times New Roman"/>
          <w:szCs w:val="28"/>
        </w:rPr>
        <w:t xml:space="preserve">con </w:t>
      </w:r>
      <w:r w:rsidRPr="00877C05">
        <w:rPr>
          <w:rFonts w:ascii="Times New Roman" w:hAnsi="Times New Roman" w:cs="Times New Roman"/>
          <w:szCs w:val="28"/>
        </w:rPr>
        <w:t>un trato cercano. Informar acerca de lo que va a suceder a continuación</w:t>
      </w:r>
      <w:r w:rsidR="00DF03C7" w:rsidRPr="00877C05">
        <w:rPr>
          <w:rFonts w:ascii="Times New Roman" w:hAnsi="Times New Roman" w:cs="Times New Roman"/>
          <w:szCs w:val="28"/>
        </w:rPr>
        <w:t xml:space="preserve"> y </w:t>
      </w:r>
      <w:r w:rsidRPr="00877C05">
        <w:rPr>
          <w:rFonts w:ascii="Times New Roman" w:hAnsi="Times New Roman" w:cs="Times New Roman"/>
          <w:szCs w:val="28"/>
        </w:rPr>
        <w:t>dejar tiempo para procesar la información sin abandonar</w:t>
      </w:r>
      <w:r w:rsidR="00DF03C7" w:rsidRPr="00877C05">
        <w:rPr>
          <w:rFonts w:ascii="Times New Roman" w:hAnsi="Times New Roman" w:cs="Times New Roman"/>
          <w:szCs w:val="28"/>
        </w:rPr>
        <w:t>.</w:t>
      </w:r>
      <w:r w:rsidRPr="00877C05">
        <w:rPr>
          <w:rFonts w:ascii="Times New Roman" w:hAnsi="Times New Roman" w:cs="Times New Roman"/>
          <w:szCs w:val="28"/>
        </w:rPr>
        <w:t xml:space="preserve"> </w:t>
      </w:r>
      <w:r w:rsidR="00995908" w:rsidRPr="00877C05">
        <w:rPr>
          <w:rFonts w:ascii="Times New Roman" w:hAnsi="Times New Roman" w:cs="Times New Roman"/>
          <w:szCs w:val="28"/>
        </w:rPr>
        <w:t>No culpabilizar</w:t>
      </w:r>
      <w:r w:rsidR="00995908">
        <w:rPr>
          <w:rFonts w:ascii="Times New Roman" w:hAnsi="Times New Roman" w:cs="Times New Roman"/>
          <w:szCs w:val="28"/>
        </w:rPr>
        <w:t>, ni minimizar lo sucedido, se han de n</w:t>
      </w:r>
      <w:r w:rsidRPr="00877C05">
        <w:rPr>
          <w:rFonts w:ascii="Times New Roman" w:hAnsi="Times New Roman" w:cs="Times New Roman"/>
          <w:szCs w:val="28"/>
        </w:rPr>
        <w:t>ormalizar</w:t>
      </w:r>
      <w:r w:rsidR="00995908">
        <w:rPr>
          <w:rFonts w:ascii="Times New Roman" w:hAnsi="Times New Roman" w:cs="Times New Roman"/>
          <w:szCs w:val="28"/>
        </w:rPr>
        <w:t xml:space="preserve"> sus</w:t>
      </w:r>
      <w:r w:rsidRPr="00877C05">
        <w:rPr>
          <w:rFonts w:ascii="Times New Roman" w:hAnsi="Times New Roman" w:cs="Times New Roman"/>
          <w:szCs w:val="28"/>
        </w:rPr>
        <w:t xml:space="preserve"> </w:t>
      </w:r>
      <w:r w:rsidR="00995908">
        <w:rPr>
          <w:rFonts w:ascii="Times New Roman" w:hAnsi="Times New Roman" w:cs="Times New Roman"/>
          <w:szCs w:val="28"/>
        </w:rPr>
        <w:t xml:space="preserve">vivencias </w:t>
      </w:r>
      <w:r w:rsidRPr="00877C05">
        <w:rPr>
          <w:rFonts w:ascii="Times New Roman" w:hAnsi="Times New Roman" w:cs="Times New Roman"/>
          <w:szCs w:val="28"/>
        </w:rPr>
        <w:t xml:space="preserve">y validar </w:t>
      </w:r>
      <w:r w:rsidR="00995908">
        <w:rPr>
          <w:rFonts w:ascii="Times New Roman" w:hAnsi="Times New Roman" w:cs="Times New Roman"/>
          <w:szCs w:val="28"/>
        </w:rPr>
        <w:t>sus</w:t>
      </w:r>
      <w:r w:rsidRPr="00877C05">
        <w:rPr>
          <w:rFonts w:ascii="Times New Roman" w:hAnsi="Times New Roman" w:cs="Times New Roman"/>
          <w:szCs w:val="28"/>
        </w:rPr>
        <w:t xml:space="preserve"> sentimientos, darles permiso para seguir sintiéndose así</w:t>
      </w:r>
      <w:r w:rsidR="00995908">
        <w:rPr>
          <w:rFonts w:ascii="Times New Roman" w:hAnsi="Times New Roman" w:cs="Times New Roman"/>
          <w:szCs w:val="28"/>
        </w:rPr>
        <w:t xml:space="preserve"> ya que el duelo es un proceso único e individualizado. </w:t>
      </w:r>
    </w:p>
    <w:p w14:paraId="578BDF45" w14:textId="2B6260B9" w:rsidR="00DF03C7" w:rsidRPr="00877C05" w:rsidRDefault="00251861" w:rsidP="004635F3">
      <w:pPr>
        <w:pStyle w:val="Prrafodelista"/>
        <w:numPr>
          <w:ilvl w:val="0"/>
          <w:numId w:val="11"/>
        </w:numPr>
        <w:spacing w:after="120" w:line="360" w:lineRule="auto"/>
        <w:jc w:val="both"/>
        <w:rPr>
          <w:rFonts w:ascii="Times New Roman" w:hAnsi="Times New Roman" w:cs="Times New Roman"/>
          <w:szCs w:val="28"/>
        </w:rPr>
      </w:pPr>
      <w:r w:rsidRPr="00B46EE3">
        <w:rPr>
          <w:rFonts w:ascii="Times New Roman" w:hAnsi="Times New Roman" w:cs="Times New Roman"/>
          <w:b/>
          <w:szCs w:val="28"/>
        </w:rPr>
        <w:t>Apoyo físico y emociona</w:t>
      </w:r>
      <w:r w:rsidR="00DF03C7" w:rsidRPr="00B46EE3">
        <w:rPr>
          <w:rFonts w:ascii="Times New Roman" w:hAnsi="Times New Roman" w:cs="Times New Roman"/>
          <w:b/>
          <w:szCs w:val="28"/>
        </w:rPr>
        <w:t>l:</w:t>
      </w:r>
      <w:r w:rsidR="00DF03C7" w:rsidRPr="00877C05">
        <w:rPr>
          <w:rFonts w:ascii="Times New Roman" w:hAnsi="Times New Roman" w:cs="Times New Roman"/>
          <w:szCs w:val="28"/>
        </w:rPr>
        <w:t xml:space="preserve"> </w:t>
      </w:r>
      <w:r w:rsidRPr="00877C05">
        <w:rPr>
          <w:rFonts w:ascii="Times New Roman" w:hAnsi="Times New Roman" w:cs="Times New Roman"/>
          <w:szCs w:val="28"/>
        </w:rPr>
        <w:t>continua</w:t>
      </w:r>
      <w:r w:rsidR="00DF03C7" w:rsidRPr="00877C05">
        <w:rPr>
          <w:rFonts w:ascii="Times New Roman" w:hAnsi="Times New Roman" w:cs="Times New Roman"/>
          <w:szCs w:val="28"/>
        </w:rPr>
        <w:t>r con</w:t>
      </w:r>
      <w:r w:rsidRPr="00877C05">
        <w:rPr>
          <w:rFonts w:ascii="Times New Roman" w:hAnsi="Times New Roman" w:cs="Times New Roman"/>
          <w:szCs w:val="28"/>
        </w:rPr>
        <w:t xml:space="preserve"> la validación</w:t>
      </w:r>
      <w:r w:rsidR="00DF03C7" w:rsidRPr="00877C05">
        <w:rPr>
          <w:rFonts w:ascii="Times New Roman" w:hAnsi="Times New Roman" w:cs="Times New Roman"/>
          <w:szCs w:val="28"/>
        </w:rPr>
        <w:t xml:space="preserve">, orientar acerca de las dudas que puedan tener, </w:t>
      </w:r>
      <w:r w:rsidRPr="00877C05">
        <w:rPr>
          <w:rFonts w:ascii="Times New Roman" w:hAnsi="Times New Roman" w:cs="Times New Roman"/>
          <w:szCs w:val="28"/>
        </w:rPr>
        <w:t>ofrec</w:t>
      </w:r>
      <w:r w:rsidR="00DF03C7" w:rsidRPr="00877C05">
        <w:rPr>
          <w:rFonts w:ascii="Times New Roman" w:hAnsi="Times New Roman" w:cs="Times New Roman"/>
          <w:szCs w:val="28"/>
        </w:rPr>
        <w:t>er</w:t>
      </w:r>
      <w:r w:rsidRPr="00877C05">
        <w:rPr>
          <w:rFonts w:ascii="Times New Roman" w:hAnsi="Times New Roman" w:cs="Times New Roman"/>
          <w:szCs w:val="28"/>
        </w:rPr>
        <w:t xml:space="preserve"> alternativas</w:t>
      </w:r>
      <w:r w:rsidR="00DF03C7" w:rsidRPr="00877C05">
        <w:rPr>
          <w:rFonts w:ascii="Times New Roman" w:hAnsi="Times New Roman" w:cs="Times New Roman"/>
          <w:szCs w:val="28"/>
        </w:rPr>
        <w:t xml:space="preserve"> de actuación</w:t>
      </w:r>
      <w:r w:rsidR="00F62154">
        <w:rPr>
          <w:rFonts w:ascii="Times New Roman" w:hAnsi="Times New Roman" w:cs="Times New Roman"/>
          <w:szCs w:val="28"/>
        </w:rPr>
        <w:t xml:space="preserve">, </w:t>
      </w:r>
      <w:r w:rsidR="00DF03C7" w:rsidRPr="00877C05">
        <w:rPr>
          <w:rFonts w:ascii="Times New Roman" w:hAnsi="Times New Roman" w:cs="Times New Roman"/>
          <w:szCs w:val="28"/>
        </w:rPr>
        <w:t xml:space="preserve">dejar tiempo y espacio para decidir. </w:t>
      </w:r>
    </w:p>
    <w:p w14:paraId="2CDCC221" w14:textId="00DAEA29" w:rsidR="00DF03C7" w:rsidRPr="00877C05" w:rsidRDefault="00DF03C7" w:rsidP="004635F3">
      <w:pPr>
        <w:pStyle w:val="Prrafodelista"/>
        <w:numPr>
          <w:ilvl w:val="0"/>
          <w:numId w:val="11"/>
        </w:numPr>
        <w:spacing w:after="120" w:line="360" w:lineRule="auto"/>
        <w:jc w:val="both"/>
        <w:rPr>
          <w:rFonts w:ascii="Times New Roman" w:hAnsi="Times New Roman" w:cs="Times New Roman"/>
          <w:szCs w:val="28"/>
        </w:rPr>
      </w:pPr>
      <w:r w:rsidRPr="00B46EE3">
        <w:rPr>
          <w:rFonts w:ascii="Times New Roman" w:hAnsi="Times New Roman" w:cs="Times New Roman"/>
          <w:b/>
          <w:szCs w:val="28"/>
        </w:rPr>
        <w:t>Toma de decisiones conjunta durante todo el proceso:</w:t>
      </w:r>
      <w:r w:rsidR="00E80B6D">
        <w:rPr>
          <w:rFonts w:ascii="Times New Roman" w:hAnsi="Times New Roman" w:cs="Times New Roman"/>
          <w:szCs w:val="28"/>
        </w:rPr>
        <w:t xml:space="preserve"> se recomienda fomentar la </w:t>
      </w:r>
      <w:r w:rsidRPr="00877C05">
        <w:rPr>
          <w:rFonts w:ascii="Times New Roman" w:hAnsi="Times New Roman" w:cs="Times New Roman"/>
          <w:szCs w:val="28"/>
        </w:rPr>
        <w:t xml:space="preserve"> creación de recuerdos</w:t>
      </w:r>
      <w:r w:rsidR="00E80B6D">
        <w:rPr>
          <w:rFonts w:ascii="Times New Roman" w:hAnsi="Times New Roman" w:cs="Times New Roman"/>
          <w:szCs w:val="28"/>
        </w:rPr>
        <w:t xml:space="preserve"> (</w:t>
      </w:r>
      <w:r w:rsidRPr="00877C05">
        <w:rPr>
          <w:rFonts w:ascii="Times New Roman" w:hAnsi="Times New Roman" w:cs="Times New Roman"/>
          <w:szCs w:val="28"/>
        </w:rPr>
        <w:t>ver al bebé o los restos,</w:t>
      </w:r>
      <w:r w:rsidR="00E80B6D">
        <w:rPr>
          <w:rFonts w:ascii="Times New Roman" w:hAnsi="Times New Roman" w:cs="Times New Roman"/>
          <w:szCs w:val="28"/>
        </w:rPr>
        <w:t xml:space="preserve"> guardar objetos), es decir, de ofrecer la oportunidad para despedirse</w:t>
      </w:r>
      <w:r w:rsidR="006D3A8E">
        <w:rPr>
          <w:rFonts w:ascii="Times New Roman" w:hAnsi="Times New Roman" w:cs="Times New Roman"/>
          <w:szCs w:val="28"/>
        </w:rPr>
        <w:t xml:space="preserve"> pero siempre priorizando y respetando la decisión de la familia</w:t>
      </w:r>
      <w:r w:rsidR="00E80B6D">
        <w:rPr>
          <w:rFonts w:ascii="Times New Roman" w:hAnsi="Times New Roman" w:cs="Times New Roman"/>
          <w:szCs w:val="28"/>
        </w:rPr>
        <w:t xml:space="preserve">. También, </w:t>
      </w:r>
      <w:r w:rsidR="00660DA7">
        <w:rPr>
          <w:rFonts w:ascii="Times New Roman" w:hAnsi="Times New Roman" w:cs="Times New Roman"/>
          <w:szCs w:val="28"/>
        </w:rPr>
        <w:t>si quiere medicación o no explicando las consecuencias de esto</w:t>
      </w:r>
      <w:r w:rsidRPr="00877C05">
        <w:rPr>
          <w:rFonts w:ascii="Times New Roman" w:hAnsi="Times New Roman" w:cs="Times New Roman"/>
          <w:szCs w:val="28"/>
        </w:rPr>
        <w:t>… D</w:t>
      </w:r>
      <w:r w:rsidR="006E3671">
        <w:rPr>
          <w:rFonts w:ascii="Times New Roman" w:hAnsi="Times New Roman" w:cs="Times New Roman"/>
          <w:szCs w:val="28"/>
        </w:rPr>
        <w:t>ar privacidad y tiempo</w:t>
      </w:r>
      <w:r w:rsidRPr="00877C05">
        <w:rPr>
          <w:rFonts w:ascii="Times New Roman" w:hAnsi="Times New Roman" w:cs="Times New Roman"/>
          <w:szCs w:val="28"/>
        </w:rPr>
        <w:t xml:space="preserve"> para procesar l</w:t>
      </w:r>
      <w:r w:rsidR="006E3671">
        <w:rPr>
          <w:rFonts w:ascii="Times New Roman" w:hAnsi="Times New Roman" w:cs="Times New Roman"/>
          <w:szCs w:val="28"/>
        </w:rPr>
        <w:t>o sucedid</w:t>
      </w:r>
      <w:r w:rsidR="00660DA7">
        <w:rPr>
          <w:rFonts w:ascii="Times New Roman" w:hAnsi="Times New Roman" w:cs="Times New Roman"/>
          <w:szCs w:val="28"/>
        </w:rPr>
        <w:t xml:space="preserve">o </w:t>
      </w:r>
      <w:r w:rsidR="006D3A8E">
        <w:rPr>
          <w:rFonts w:ascii="Times New Roman" w:hAnsi="Times New Roman" w:cs="Times New Roman"/>
          <w:szCs w:val="28"/>
        </w:rPr>
        <w:t xml:space="preserve">y decidir </w:t>
      </w:r>
      <w:r w:rsidR="00660DA7">
        <w:rPr>
          <w:rFonts w:ascii="Times New Roman" w:hAnsi="Times New Roman" w:cs="Times New Roman"/>
          <w:szCs w:val="28"/>
        </w:rPr>
        <w:t xml:space="preserve">mostrándose disponible en todo momento. </w:t>
      </w:r>
    </w:p>
    <w:p w14:paraId="3253D998" w14:textId="1C9CA1CF" w:rsidR="00DF03C7" w:rsidRDefault="00DF03C7" w:rsidP="004635F3">
      <w:pPr>
        <w:pStyle w:val="Prrafodelista"/>
        <w:numPr>
          <w:ilvl w:val="0"/>
          <w:numId w:val="11"/>
        </w:numPr>
        <w:spacing w:after="120" w:line="360" w:lineRule="auto"/>
        <w:jc w:val="both"/>
        <w:rPr>
          <w:rFonts w:ascii="Times New Roman" w:hAnsi="Times New Roman" w:cs="Times New Roman"/>
          <w:szCs w:val="28"/>
        </w:rPr>
      </w:pPr>
      <w:r w:rsidRPr="00B46EE3">
        <w:rPr>
          <w:rFonts w:ascii="Times New Roman" w:hAnsi="Times New Roman" w:cs="Times New Roman"/>
          <w:b/>
          <w:szCs w:val="28"/>
        </w:rPr>
        <w:t>Realizar seguimiento</w:t>
      </w:r>
      <w:r w:rsidR="00F62154" w:rsidRPr="00B46EE3">
        <w:rPr>
          <w:rFonts w:ascii="Times New Roman" w:hAnsi="Times New Roman" w:cs="Times New Roman"/>
          <w:b/>
          <w:szCs w:val="28"/>
        </w:rPr>
        <w:t xml:space="preserve"> a las dos semanas y luego al mes</w:t>
      </w:r>
      <w:r w:rsidRPr="00B46EE3">
        <w:rPr>
          <w:rFonts w:ascii="Times New Roman" w:hAnsi="Times New Roman" w:cs="Times New Roman"/>
          <w:b/>
          <w:szCs w:val="28"/>
        </w:rPr>
        <w:t>:</w:t>
      </w:r>
      <w:r w:rsidRPr="00877C05">
        <w:rPr>
          <w:rFonts w:ascii="Times New Roman" w:hAnsi="Times New Roman" w:cs="Times New Roman"/>
          <w:szCs w:val="28"/>
        </w:rPr>
        <w:t xml:space="preserve"> médico, social y psicológico. Ofrecer recursos y explicar su utilidad: atención psicológica especializada, grupos de </w:t>
      </w:r>
      <w:r w:rsidRPr="00877C05">
        <w:rPr>
          <w:rFonts w:ascii="Times New Roman" w:hAnsi="Times New Roman" w:cs="Times New Roman"/>
          <w:szCs w:val="28"/>
        </w:rPr>
        <w:lastRenderedPageBreak/>
        <w:t>apoyo y</w:t>
      </w:r>
      <w:r w:rsidR="00F62154" w:rsidRPr="00877C05">
        <w:rPr>
          <w:rFonts w:ascii="Times New Roman" w:hAnsi="Times New Roman" w:cs="Times New Roman"/>
          <w:szCs w:val="28"/>
        </w:rPr>
        <w:t xml:space="preserve"> asociaciones o páginas web. </w:t>
      </w:r>
      <w:r w:rsidR="00F62154">
        <w:rPr>
          <w:rFonts w:ascii="Times New Roman" w:hAnsi="Times New Roman" w:cs="Times New Roman"/>
          <w:szCs w:val="28"/>
        </w:rPr>
        <w:t xml:space="preserve">Enfatizar que están disponibles para seguir solucionando cualquier duda. </w:t>
      </w:r>
      <w:r w:rsidR="008B6E2C">
        <w:rPr>
          <w:rFonts w:ascii="Times New Roman" w:hAnsi="Times New Roman" w:cs="Times New Roman"/>
          <w:szCs w:val="28"/>
        </w:rPr>
        <w:t xml:space="preserve">Pueden ofrecerse recursos publicados por asociaciones como </w:t>
      </w:r>
      <w:proofErr w:type="spellStart"/>
      <w:r w:rsidR="00F62154">
        <w:rPr>
          <w:rFonts w:ascii="Times New Roman" w:hAnsi="Times New Roman" w:cs="Times New Roman"/>
          <w:szCs w:val="28"/>
        </w:rPr>
        <w:t>Umamanita</w:t>
      </w:r>
      <w:proofErr w:type="spellEnd"/>
      <w:r w:rsidR="00F62154">
        <w:rPr>
          <w:rFonts w:ascii="Times New Roman" w:hAnsi="Times New Roman" w:cs="Times New Roman"/>
          <w:szCs w:val="28"/>
        </w:rPr>
        <w:t xml:space="preserve"> </w:t>
      </w:r>
      <w:hyperlink r:id="rId10" w:history="1">
        <w:r w:rsidR="00F62154" w:rsidRPr="00AB2A54">
          <w:rPr>
            <w:rStyle w:val="Hipervnculo"/>
            <w:rFonts w:ascii="Times New Roman" w:hAnsi="Times New Roman" w:cs="Times New Roman"/>
            <w:szCs w:val="28"/>
          </w:rPr>
          <w:t>https://www.umamanita.es/apoyo/</w:t>
        </w:r>
      </w:hyperlink>
      <w:r w:rsidR="00F62154">
        <w:rPr>
          <w:rFonts w:ascii="Times New Roman" w:hAnsi="Times New Roman" w:cs="Times New Roman"/>
          <w:szCs w:val="28"/>
        </w:rPr>
        <w:t xml:space="preserve">. </w:t>
      </w:r>
    </w:p>
    <w:p w14:paraId="71099B0A" w14:textId="5E2CE6EA" w:rsidR="00673E92" w:rsidRPr="004635F3" w:rsidRDefault="00F62154" w:rsidP="004635F3">
      <w:pPr>
        <w:pStyle w:val="Prrafodelista"/>
        <w:numPr>
          <w:ilvl w:val="0"/>
          <w:numId w:val="11"/>
        </w:numPr>
        <w:spacing w:after="120" w:line="360" w:lineRule="auto"/>
        <w:jc w:val="both"/>
        <w:rPr>
          <w:b/>
          <w:szCs w:val="28"/>
        </w:rPr>
      </w:pPr>
      <w:r w:rsidRPr="00B46EE3">
        <w:rPr>
          <w:rFonts w:ascii="Times New Roman" w:hAnsi="Times New Roman" w:cs="Times New Roman"/>
          <w:b/>
          <w:szCs w:val="28"/>
        </w:rPr>
        <w:t>Dar un espacio que sirva de apoyo emocional a los profesionales sanitarios:</w:t>
      </w:r>
      <w:r>
        <w:rPr>
          <w:rFonts w:ascii="Times New Roman" w:hAnsi="Times New Roman" w:cs="Times New Roman"/>
          <w:szCs w:val="28"/>
        </w:rPr>
        <w:t xml:space="preserve"> comentar sus experiencias y cómo se han sentido durante el proceso con el objetivo de </w:t>
      </w:r>
      <w:r w:rsidR="00E80B6D">
        <w:rPr>
          <w:rFonts w:ascii="Times New Roman" w:hAnsi="Times New Roman" w:cs="Times New Roman"/>
          <w:szCs w:val="28"/>
        </w:rPr>
        <w:t>facilitar</w:t>
      </w:r>
      <w:r>
        <w:rPr>
          <w:rFonts w:ascii="Times New Roman" w:hAnsi="Times New Roman" w:cs="Times New Roman"/>
          <w:szCs w:val="28"/>
        </w:rPr>
        <w:t xml:space="preserve"> su </w:t>
      </w:r>
      <w:r w:rsidR="00E80B6D">
        <w:rPr>
          <w:rFonts w:ascii="Times New Roman" w:hAnsi="Times New Roman" w:cs="Times New Roman"/>
          <w:szCs w:val="28"/>
        </w:rPr>
        <w:t xml:space="preserve">propio autocuidado y mejorar sus </w:t>
      </w:r>
      <w:r>
        <w:rPr>
          <w:rFonts w:ascii="Times New Roman" w:hAnsi="Times New Roman" w:cs="Times New Roman"/>
          <w:szCs w:val="28"/>
        </w:rPr>
        <w:t>actuaci</w:t>
      </w:r>
      <w:r w:rsidR="00E80B6D">
        <w:rPr>
          <w:rFonts w:ascii="Times New Roman" w:hAnsi="Times New Roman" w:cs="Times New Roman"/>
          <w:szCs w:val="28"/>
        </w:rPr>
        <w:t>o</w:t>
      </w:r>
      <w:r>
        <w:rPr>
          <w:rFonts w:ascii="Times New Roman" w:hAnsi="Times New Roman" w:cs="Times New Roman"/>
          <w:szCs w:val="28"/>
        </w:rPr>
        <w:t>n</w:t>
      </w:r>
      <w:r w:rsidR="00E80B6D">
        <w:rPr>
          <w:rFonts w:ascii="Times New Roman" w:hAnsi="Times New Roman" w:cs="Times New Roman"/>
          <w:szCs w:val="28"/>
        </w:rPr>
        <w:t>es,</w:t>
      </w:r>
      <w:r>
        <w:rPr>
          <w:rFonts w:ascii="Times New Roman" w:hAnsi="Times New Roman" w:cs="Times New Roman"/>
          <w:szCs w:val="28"/>
        </w:rPr>
        <w:t xml:space="preserve"> y</w:t>
      </w:r>
      <w:r w:rsidR="00E80B6D">
        <w:rPr>
          <w:rFonts w:ascii="Times New Roman" w:hAnsi="Times New Roman" w:cs="Times New Roman"/>
          <w:szCs w:val="28"/>
        </w:rPr>
        <w:t>,</w:t>
      </w:r>
      <w:r w:rsidR="00C17B60">
        <w:rPr>
          <w:rFonts w:ascii="Times New Roman" w:hAnsi="Times New Roman" w:cs="Times New Roman"/>
          <w:szCs w:val="28"/>
        </w:rPr>
        <w:t xml:space="preserve"> como consecuencia</w:t>
      </w:r>
      <w:r w:rsidR="00E80B6D">
        <w:rPr>
          <w:rFonts w:ascii="Times New Roman" w:hAnsi="Times New Roman" w:cs="Times New Roman"/>
          <w:szCs w:val="28"/>
        </w:rPr>
        <w:t>,</w:t>
      </w:r>
      <w:r w:rsidR="00F75334">
        <w:rPr>
          <w:rFonts w:ascii="Times New Roman" w:hAnsi="Times New Roman" w:cs="Times New Roman"/>
          <w:szCs w:val="28"/>
        </w:rPr>
        <w:t xml:space="preserve"> </w:t>
      </w:r>
      <w:r w:rsidR="00E80B6D">
        <w:rPr>
          <w:rFonts w:ascii="Times New Roman" w:hAnsi="Times New Roman" w:cs="Times New Roman"/>
          <w:szCs w:val="28"/>
        </w:rPr>
        <w:t xml:space="preserve">incidir positivamente sobre </w:t>
      </w:r>
      <w:r w:rsidR="00C17B60">
        <w:rPr>
          <w:rFonts w:ascii="Times New Roman" w:hAnsi="Times New Roman" w:cs="Times New Roman"/>
          <w:szCs w:val="28"/>
        </w:rPr>
        <w:t>el proceso de duelo de las familias</w:t>
      </w:r>
      <w:r w:rsidR="00E80B6D">
        <w:rPr>
          <w:rFonts w:ascii="Times New Roman" w:hAnsi="Times New Roman" w:cs="Times New Roman"/>
          <w:szCs w:val="28"/>
        </w:rPr>
        <w:t>.</w:t>
      </w:r>
      <w:r w:rsidR="00C17B60">
        <w:rPr>
          <w:rFonts w:ascii="Times New Roman" w:hAnsi="Times New Roman" w:cs="Times New Roman"/>
          <w:szCs w:val="28"/>
        </w:rPr>
        <w:t xml:space="preserve"> </w:t>
      </w:r>
    </w:p>
    <w:p w14:paraId="0BB6DD04" w14:textId="7BA3788B" w:rsidR="00960625" w:rsidRDefault="00E82797" w:rsidP="004635F3">
      <w:pPr>
        <w:spacing w:after="120" w:line="360" w:lineRule="auto"/>
        <w:ind w:firstLine="720"/>
        <w:jc w:val="both"/>
        <w:rPr>
          <w:szCs w:val="28"/>
        </w:rPr>
      </w:pPr>
      <w:r>
        <w:rPr>
          <w:szCs w:val="28"/>
        </w:rPr>
        <w:t>Est</w:t>
      </w:r>
      <w:r w:rsidR="003976DF">
        <w:rPr>
          <w:szCs w:val="28"/>
        </w:rPr>
        <w:t>e Trabajo de Fin de Grado</w:t>
      </w:r>
      <w:r>
        <w:rPr>
          <w:szCs w:val="28"/>
        </w:rPr>
        <w:t xml:space="preserve"> ofrece información muy útil que puede servir de base para el desarrollo de futuras investigaciones en el ámbito del duelo perinatal y de la actuación de los profesionales sanitarios.</w:t>
      </w:r>
      <w:r w:rsidR="00147262">
        <w:rPr>
          <w:szCs w:val="28"/>
        </w:rPr>
        <w:t xml:space="preserve"> El duelo ha sido estudiado a lo largo de los años con el objetivo de mejorar el conocimiento acerca del fenómeno y de fomentar un desarrollo adecuado del mismo (Barreto et al.</w:t>
      </w:r>
      <w:r w:rsidR="00645E99">
        <w:rPr>
          <w:szCs w:val="28"/>
        </w:rPr>
        <w:t>,</w:t>
      </w:r>
      <w:r w:rsidR="00147262">
        <w:rPr>
          <w:szCs w:val="28"/>
        </w:rPr>
        <w:t xml:space="preserve"> 2012).</w:t>
      </w:r>
      <w:r w:rsidR="00960625">
        <w:rPr>
          <w:szCs w:val="28"/>
        </w:rPr>
        <w:t xml:space="preserve"> </w:t>
      </w:r>
      <w:r w:rsidR="00147262">
        <w:rPr>
          <w:szCs w:val="28"/>
        </w:rPr>
        <w:t>De esta manera, futuras investigaciones se deberían centrar en la prevención del duelo complicado después de una muerte perinatal y en poder desarrollar una herramienta que pueda detectar este fenómeno</w:t>
      </w:r>
      <w:r w:rsidR="00F408A1">
        <w:rPr>
          <w:szCs w:val="28"/>
        </w:rPr>
        <w:t xml:space="preserve"> para ofrecer una intervención individualizada según las característica</w:t>
      </w:r>
      <w:r w:rsidR="00647D56">
        <w:rPr>
          <w:szCs w:val="28"/>
        </w:rPr>
        <w:t>s</w:t>
      </w:r>
      <w:r w:rsidR="00F408A1">
        <w:rPr>
          <w:szCs w:val="28"/>
        </w:rPr>
        <w:t xml:space="preserve"> de cada familia</w:t>
      </w:r>
      <w:r w:rsidR="00147262">
        <w:rPr>
          <w:szCs w:val="28"/>
        </w:rPr>
        <w:t xml:space="preserve"> (</w:t>
      </w:r>
      <w:proofErr w:type="spellStart"/>
      <w:r w:rsidR="00147262">
        <w:rPr>
          <w:szCs w:val="28"/>
        </w:rPr>
        <w:t>Athey</w:t>
      </w:r>
      <w:proofErr w:type="spellEnd"/>
      <w:r w:rsidR="00147262">
        <w:rPr>
          <w:szCs w:val="28"/>
        </w:rPr>
        <w:t xml:space="preserve">, 2000; </w:t>
      </w:r>
      <w:r w:rsidR="006D171F">
        <w:rPr>
          <w:szCs w:val="28"/>
        </w:rPr>
        <w:t>Mota González et al.</w:t>
      </w:r>
      <w:r w:rsidR="00645E99">
        <w:rPr>
          <w:szCs w:val="28"/>
        </w:rPr>
        <w:t>,</w:t>
      </w:r>
      <w:r w:rsidR="006D171F">
        <w:rPr>
          <w:szCs w:val="28"/>
        </w:rPr>
        <w:t xml:space="preserve"> 2010).</w:t>
      </w:r>
      <w:r w:rsidR="00AE19CB">
        <w:rPr>
          <w:szCs w:val="28"/>
        </w:rPr>
        <w:t xml:space="preserve"> </w:t>
      </w:r>
      <w:r w:rsidR="00960625">
        <w:rPr>
          <w:szCs w:val="28"/>
        </w:rPr>
        <w:t>Asimismo, la mayoría de los estudios encontrados se centran en los factores de riesgo, dejando en un segundo plano los de protección, por lo que se debería ampliar la investigación de estas variables y fomentarlas de cara a la prevención y a una adecuada intervención.</w:t>
      </w:r>
    </w:p>
    <w:p w14:paraId="4196CFC6" w14:textId="49546F05" w:rsidR="000E76DA" w:rsidRDefault="00F408A1" w:rsidP="004635F3">
      <w:pPr>
        <w:spacing w:line="360" w:lineRule="auto"/>
        <w:ind w:firstLine="720"/>
        <w:jc w:val="both"/>
        <w:rPr>
          <w:szCs w:val="28"/>
        </w:rPr>
      </w:pPr>
      <w:r>
        <w:rPr>
          <w:szCs w:val="28"/>
        </w:rPr>
        <w:t xml:space="preserve">Es </w:t>
      </w:r>
      <w:r w:rsidR="006E3671">
        <w:rPr>
          <w:szCs w:val="28"/>
        </w:rPr>
        <w:t xml:space="preserve">fundamental </w:t>
      </w:r>
      <w:r w:rsidR="006D171F">
        <w:rPr>
          <w:szCs w:val="28"/>
        </w:rPr>
        <w:t>seguir desarrollando guías de actuación y de comprobar científicamente la validez de las que ya están en marcha para que puedan estar basadas en la evidencia</w:t>
      </w:r>
      <w:r w:rsidR="00A14AFB">
        <w:rPr>
          <w:szCs w:val="28"/>
        </w:rPr>
        <w:t xml:space="preserve">. </w:t>
      </w:r>
      <w:r w:rsidR="006D171F">
        <w:rPr>
          <w:szCs w:val="28"/>
        </w:rPr>
        <w:t xml:space="preserve">Además, se ha de entrenar a los profesionales sanitarios en la utilización de estas guías y de ofrecerles programas para fomentar sus habilidades emocionales </w:t>
      </w:r>
      <w:r w:rsidR="00AC7CD7">
        <w:rPr>
          <w:szCs w:val="28"/>
        </w:rPr>
        <w:t xml:space="preserve">(entrenamiento en gestión emocional, entrenamiento en comunicación empática) </w:t>
      </w:r>
      <w:r w:rsidR="006D171F">
        <w:rPr>
          <w:szCs w:val="28"/>
        </w:rPr>
        <w:t xml:space="preserve">que les proporcionen la seguridad y herramientas necesarias para el manejo del duelo. </w:t>
      </w:r>
      <w:r w:rsidR="00AE19CB">
        <w:rPr>
          <w:szCs w:val="28"/>
        </w:rPr>
        <w:t>E</w:t>
      </w:r>
      <w:r w:rsidR="00232747">
        <w:rPr>
          <w:szCs w:val="28"/>
        </w:rPr>
        <w:t>n muchas ocasiones los profesionales tienen dificultades para gestionar las emociones generadas</w:t>
      </w:r>
      <w:r w:rsidR="00AC7CD7">
        <w:rPr>
          <w:szCs w:val="28"/>
        </w:rPr>
        <w:t xml:space="preserve"> y acaban sintiéndose abrumados al ser una pérdida inesperada y sin explicación médica. Su estrategia de afrontamiento para disminuir ese desbordamiento de emociones es la evitación, es decir, reducir la comunicación con los padres a lo estrictamente necesario y centrándose en lo práctico, provocando un sentimiento de abandono en los progenitores.</w:t>
      </w:r>
      <w:r w:rsidR="00E316BB">
        <w:rPr>
          <w:szCs w:val="28"/>
        </w:rPr>
        <w:t xml:space="preserve"> </w:t>
      </w:r>
      <w:r w:rsidR="00AC7CD7">
        <w:rPr>
          <w:szCs w:val="28"/>
        </w:rPr>
        <w:t>Los entrenamiento</w:t>
      </w:r>
      <w:r w:rsidR="00F772E5">
        <w:rPr>
          <w:szCs w:val="28"/>
        </w:rPr>
        <w:t>s</w:t>
      </w:r>
      <w:r w:rsidR="00AC7CD7">
        <w:rPr>
          <w:szCs w:val="28"/>
        </w:rPr>
        <w:t xml:space="preserve"> mencionados les proporcionarían los recursos </w:t>
      </w:r>
      <w:r w:rsidR="00E316BB">
        <w:rPr>
          <w:szCs w:val="28"/>
        </w:rPr>
        <w:t xml:space="preserve">y estrategias de afrontamiento </w:t>
      </w:r>
      <w:r w:rsidR="00AC7CD7">
        <w:rPr>
          <w:szCs w:val="28"/>
        </w:rPr>
        <w:t>necesari</w:t>
      </w:r>
      <w:r w:rsidR="00E316BB">
        <w:rPr>
          <w:szCs w:val="28"/>
        </w:rPr>
        <w:t>a</w:t>
      </w:r>
      <w:r w:rsidR="00AC7CD7">
        <w:rPr>
          <w:szCs w:val="28"/>
        </w:rPr>
        <w:t>s para</w:t>
      </w:r>
      <w:r w:rsidR="00E316BB">
        <w:rPr>
          <w:szCs w:val="28"/>
        </w:rPr>
        <w:t xml:space="preserve"> </w:t>
      </w:r>
      <w:r w:rsidR="00C96E9D">
        <w:rPr>
          <w:szCs w:val="28"/>
        </w:rPr>
        <w:t xml:space="preserve">hacer frente a </w:t>
      </w:r>
      <w:r w:rsidR="00E316BB">
        <w:rPr>
          <w:szCs w:val="28"/>
        </w:rPr>
        <w:t>este tipo de situaciones de manera adecuada.</w:t>
      </w:r>
      <w:r w:rsidR="00AC7CD7">
        <w:rPr>
          <w:szCs w:val="28"/>
        </w:rPr>
        <w:t xml:space="preserve"> </w:t>
      </w:r>
      <w:r w:rsidR="002823ED">
        <w:rPr>
          <w:szCs w:val="28"/>
        </w:rPr>
        <w:t>Este entrenamiento se puede desarrollar en el mismo hospital</w:t>
      </w:r>
      <w:r w:rsidR="00AC7CD7">
        <w:rPr>
          <w:szCs w:val="28"/>
        </w:rPr>
        <w:t xml:space="preserve"> a través de </w:t>
      </w:r>
      <w:r w:rsidR="009E2395">
        <w:rPr>
          <w:szCs w:val="28"/>
        </w:rPr>
        <w:t>talleres</w:t>
      </w:r>
      <w:r w:rsidR="002823ED">
        <w:rPr>
          <w:szCs w:val="28"/>
        </w:rPr>
        <w:t xml:space="preserve">. </w:t>
      </w:r>
      <w:r w:rsidR="00A14AFB">
        <w:rPr>
          <w:szCs w:val="28"/>
        </w:rPr>
        <w:t xml:space="preserve">Por último, se han de realizar estudios prospectivos para determinar el impacto de estas </w:t>
      </w:r>
      <w:r w:rsidR="00A14AFB">
        <w:rPr>
          <w:szCs w:val="28"/>
        </w:rPr>
        <w:lastRenderedPageBreak/>
        <w:t xml:space="preserve">intervenciones en los dolientes (Gold, 2007). </w:t>
      </w:r>
      <w:r w:rsidR="00363676">
        <w:rPr>
          <w:szCs w:val="28"/>
        </w:rPr>
        <w:t xml:space="preserve">Lo previamente mencionado es </w:t>
      </w:r>
      <w:r w:rsidR="00FC4ABD">
        <w:rPr>
          <w:szCs w:val="28"/>
        </w:rPr>
        <w:t>aún</w:t>
      </w:r>
      <w:r w:rsidR="00363676">
        <w:rPr>
          <w:szCs w:val="28"/>
        </w:rPr>
        <w:t xml:space="preserve"> más imprescindible en </w:t>
      </w:r>
      <w:r>
        <w:rPr>
          <w:szCs w:val="28"/>
        </w:rPr>
        <w:t xml:space="preserve">España </w:t>
      </w:r>
      <w:r w:rsidR="00363676">
        <w:rPr>
          <w:szCs w:val="28"/>
        </w:rPr>
        <w:t>puesto que el sistema sanitario no cuenta con un protocolo generalizado para abordar el duelo perinatal (</w:t>
      </w:r>
      <w:proofErr w:type="spellStart"/>
      <w:r w:rsidR="00363676">
        <w:rPr>
          <w:szCs w:val="28"/>
        </w:rPr>
        <w:t>Cassidy</w:t>
      </w:r>
      <w:proofErr w:type="spellEnd"/>
      <w:r w:rsidR="00363676">
        <w:rPr>
          <w:szCs w:val="28"/>
        </w:rPr>
        <w:t xml:space="preserve"> et al.</w:t>
      </w:r>
      <w:r w:rsidR="00645E99">
        <w:rPr>
          <w:szCs w:val="28"/>
        </w:rPr>
        <w:t>,</w:t>
      </w:r>
      <w:r w:rsidR="00363676">
        <w:rPr>
          <w:szCs w:val="28"/>
        </w:rPr>
        <w:t xml:space="preserve"> 2018; </w:t>
      </w:r>
      <w:proofErr w:type="spellStart"/>
      <w:r w:rsidR="00363676">
        <w:rPr>
          <w:szCs w:val="28"/>
        </w:rPr>
        <w:t>Fernánez</w:t>
      </w:r>
      <w:proofErr w:type="spellEnd"/>
      <w:r w:rsidR="00363676">
        <w:rPr>
          <w:szCs w:val="28"/>
        </w:rPr>
        <w:t>-Alcántara, 202</w:t>
      </w:r>
      <w:r w:rsidR="004C5FFB">
        <w:rPr>
          <w:szCs w:val="28"/>
        </w:rPr>
        <w:t xml:space="preserve">0). </w:t>
      </w:r>
    </w:p>
    <w:p w14:paraId="0FD2B809" w14:textId="189CC356" w:rsidR="000E76DA" w:rsidRDefault="000E76DA">
      <w:pPr>
        <w:spacing w:line="360" w:lineRule="auto"/>
        <w:ind w:firstLine="708"/>
        <w:jc w:val="both"/>
        <w:rPr>
          <w:szCs w:val="28"/>
        </w:rPr>
      </w:pPr>
      <w:r>
        <w:rPr>
          <w:szCs w:val="28"/>
        </w:rPr>
        <w:t>En conclusión, esta revisión pretende</w:t>
      </w:r>
      <w:r w:rsidR="00247804">
        <w:rPr>
          <w:szCs w:val="28"/>
        </w:rPr>
        <w:t xml:space="preserve"> señalar que el duelo perinatal es una realidad silenciada en nuestra sociedad a pesar de su prevalencia. </w:t>
      </w:r>
      <w:r w:rsidR="00C17B60">
        <w:rPr>
          <w:szCs w:val="28"/>
        </w:rPr>
        <w:t>La ausencia de</w:t>
      </w:r>
      <w:r w:rsidR="00247804">
        <w:rPr>
          <w:szCs w:val="28"/>
        </w:rPr>
        <w:t xml:space="preserve"> apoyo social, la existencia de psicopatología previa y el trato</w:t>
      </w:r>
      <w:r w:rsidR="00C17B60">
        <w:rPr>
          <w:szCs w:val="28"/>
        </w:rPr>
        <w:t xml:space="preserve"> inadecuado</w:t>
      </w:r>
      <w:r w:rsidR="00247804">
        <w:rPr>
          <w:szCs w:val="28"/>
        </w:rPr>
        <w:t xml:space="preserve"> por parte de los profesionales tienen el poder de incrementar las posibilidades de un DC. Se </w:t>
      </w:r>
      <w:r>
        <w:rPr>
          <w:szCs w:val="28"/>
        </w:rPr>
        <w:t>ofrece</w:t>
      </w:r>
      <w:r w:rsidR="004E0CF1">
        <w:rPr>
          <w:szCs w:val="28"/>
        </w:rPr>
        <w:t>n</w:t>
      </w:r>
      <w:r>
        <w:rPr>
          <w:szCs w:val="28"/>
        </w:rPr>
        <w:t xml:space="preserve"> una</w:t>
      </w:r>
      <w:r w:rsidR="004E0CF1">
        <w:rPr>
          <w:szCs w:val="28"/>
        </w:rPr>
        <w:t>s</w:t>
      </w:r>
      <w:r>
        <w:rPr>
          <w:szCs w:val="28"/>
        </w:rPr>
        <w:t xml:space="preserve"> </w:t>
      </w:r>
      <w:r w:rsidR="004E0CF1">
        <w:rPr>
          <w:szCs w:val="28"/>
        </w:rPr>
        <w:t>pautas para</w:t>
      </w:r>
      <w:r>
        <w:rPr>
          <w:szCs w:val="28"/>
        </w:rPr>
        <w:t xml:space="preserve"> </w:t>
      </w:r>
      <w:r w:rsidR="00247804">
        <w:rPr>
          <w:szCs w:val="28"/>
        </w:rPr>
        <w:t>que</w:t>
      </w:r>
      <w:r>
        <w:rPr>
          <w:szCs w:val="28"/>
        </w:rPr>
        <w:t xml:space="preserve"> los profesionales </w:t>
      </w:r>
      <w:r w:rsidR="00247804">
        <w:rPr>
          <w:szCs w:val="28"/>
        </w:rPr>
        <w:t xml:space="preserve">puedan aplicar con el objetivo de </w:t>
      </w:r>
      <w:r>
        <w:rPr>
          <w:szCs w:val="28"/>
        </w:rPr>
        <w:t>ayudar</w:t>
      </w:r>
      <w:r w:rsidR="00247804">
        <w:rPr>
          <w:szCs w:val="28"/>
        </w:rPr>
        <w:t xml:space="preserve"> a los dolientes</w:t>
      </w:r>
      <w:r>
        <w:rPr>
          <w:szCs w:val="28"/>
        </w:rPr>
        <w:t xml:space="preserve"> a manejar </w:t>
      </w:r>
      <w:r w:rsidR="00247804">
        <w:rPr>
          <w:szCs w:val="28"/>
        </w:rPr>
        <w:t>este duelo. Se destaca la importancia de una comunicación fluida, de dar información, ofrecer la posibilidad de crear recuerdos, tomar decisiones conjunta</w:t>
      </w:r>
      <w:r w:rsidR="00AF2BBF">
        <w:rPr>
          <w:szCs w:val="28"/>
        </w:rPr>
        <w:t xml:space="preserve">s, </w:t>
      </w:r>
      <w:r w:rsidR="00C17B60">
        <w:rPr>
          <w:szCs w:val="28"/>
        </w:rPr>
        <w:t xml:space="preserve">de </w:t>
      </w:r>
      <w:r w:rsidR="00247804">
        <w:rPr>
          <w:szCs w:val="28"/>
        </w:rPr>
        <w:t>realizar seguimiento</w:t>
      </w:r>
      <w:r w:rsidR="00AF2BBF">
        <w:rPr>
          <w:szCs w:val="28"/>
        </w:rPr>
        <w:t xml:space="preserve"> y de un abordaje interdisciplinar. </w:t>
      </w:r>
    </w:p>
    <w:p w14:paraId="62859C6C" w14:textId="77777777" w:rsidR="000E76DA" w:rsidRPr="00877C05" w:rsidRDefault="000E76DA">
      <w:pPr>
        <w:spacing w:line="360" w:lineRule="auto"/>
        <w:jc w:val="both"/>
        <w:rPr>
          <w:color w:val="FF0000"/>
          <w:szCs w:val="28"/>
        </w:rPr>
      </w:pPr>
    </w:p>
    <w:p w14:paraId="79878E06" w14:textId="77777777" w:rsidR="00573F12" w:rsidRPr="00485DBE" w:rsidRDefault="00573F12">
      <w:pPr>
        <w:rPr>
          <w:b/>
          <w:sz w:val="28"/>
          <w:szCs w:val="28"/>
        </w:rPr>
      </w:pPr>
    </w:p>
    <w:p w14:paraId="39B985BD" w14:textId="50D5A205" w:rsidR="00697B25" w:rsidRPr="00485DBE" w:rsidRDefault="00C20E5D" w:rsidP="004635F3">
      <w:pPr>
        <w:pStyle w:val="Prrafodelista"/>
        <w:numPr>
          <w:ilvl w:val="0"/>
          <w:numId w:val="9"/>
        </w:numPr>
        <w:spacing w:after="0" w:line="240" w:lineRule="auto"/>
        <w:outlineLvl w:val="0"/>
        <w:rPr>
          <w:rFonts w:ascii="Times New Roman" w:hAnsi="Times New Roman" w:cs="Times New Roman"/>
          <w:b/>
          <w:sz w:val="24"/>
          <w:szCs w:val="28"/>
          <w:lang w:val="en-US"/>
        </w:rPr>
      </w:pPr>
      <w:bookmarkStart w:id="6" w:name="_Toc69978135"/>
      <w:r w:rsidRPr="00485DBE">
        <w:rPr>
          <w:rFonts w:ascii="Times New Roman" w:hAnsi="Times New Roman" w:cs="Times New Roman"/>
          <w:b/>
          <w:sz w:val="24"/>
          <w:szCs w:val="28"/>
        </w:rPr>
        <w:t>Referencias Bibliográficas</w:t>
      </w:r>
      <w:bookmarkEnd w:id="6"/>
    </w:p>
    <w:p w14:paraId="430E662C" w14:textId="77777777" w:rsidR="00782761" w:rsidRPr="00877C05" w:rsidRDefault="00782761" w:rsidP="004635F3">
      <w:pPr>
        <w:rPr>
          <w:lang w:val="en-US"/>
        </w:rPr>
      </w:pPr>
    </w:p>
    <w:p w14:paraId="2E7D5BAF" w14:textId="77777777" w:rsidR="00F3293E" w:rsidRPr="00CF548B" w:rsidRDefault="00F3293E" w:rsidP="004635F3">
      <w:pPr>
        <w:ind w:left="360" w:hanging="709"/>
        <w:jc w:val="both"/>
        <w:rPr>
          <w:lang w:val="en-US"/>
        </w:rPr>
      </w:pPr>
      <w:proofErr w:type="spellStart"/>
      <w:r w:rsidRPr="00877C05">
        <w:rPr>
          <w:color w:val="000000"/>
          <w:lang w:val="en-US" w:eastAsia="es-ES"/>
        </w:rPr>
        <w:t>Athey</w:t>
      </w:r>
      <w:proofErr w:type="spellEnd"/>
      <w:r w:rsidRPr="00877C05">
        <w:rPr>
          <w:color w:val="000000"/>
          <w:lang w:val="en-US" w:eastAsia="es-ES"/>
        </w:rPr>
        <w:t xml:space="preserve">, J., &amp; Spielvogel, A. M. (2000). Risk factors and interventions for psychological sequelae in women after miscarriage. </w:t>
      </w:r>
      <w:r w:rsidRPr="00877C05">
        <w:rPr>
          <w:i/>
          <w:color w:val="000000"/>
          <w:lang w:val="en-US" w:eastAsia="es-ES"/>
        </w:rPr>
        <w:t>Primary care update for Ob/</w:t>
      </w:r>
      <w:proofErr w:type="spellStart"/>
      <w:r w:rsidRPr="00877C05">
        <w:rPr>
          <w:i/>
          <w:color w:val="000000"/>
          <w:lang w:val="en-US" w:eastAsia="es-ES"/>
        </w:rPr>
        <w:t>Gyns</w:t>
      </w:r>
      <w:proofErr w:type="spellEnd"/>
      <w:r w:rsidRPr="00877C05">
        <w:rPr>
          <w:color w:val="000000"/>
          <w:lang w:val="en-US" w:eastAsia="es-ES"/>
        </w:rPr>
        <w:t xml:space="preserve">, 7(2), 64-69. </w:t>
      </w:r>
      <w:hyperlink r:id="rId11" w:tgtFrame="_blank" w:tooltip="Persistent link using digital object identifier" w:history="1">
        <w:r w:rsidRPr="00CF548B">
          <w:rPr>
            <w:rStyle w:val="Hipervnculo"/>
            <w:color w:val="0C7DBB"/>
            <w:lang w:val="en-US"/>
          </w:rPr>
          <w:t>https://doi.org/10.1016/S1068-607X(00)00023-8</w:t>
        </w:r>
      </w:hyperlink>
    </w:p>
    <w:p w14:paraId="34240C0E" w14:textId="77777777" w:rsidR="00F3293E" w:rsidRPr="00D447CA" w:rsidRDefault="00F3293E" w:rsidP="004635F3">
      <w:pPr>
        <w:ind w:hanging="709"/>
        <w:jc w:val="both"/>
        <w:rPr>
          <w:b/>
          <w:bCs/>
          <w:lang w:val="en-US"/>
        </w:rPr>
      </w:pPr>
    </w:p>
    <w:p w14:paraId="1F094AA7" w14:textId="2EB56C77" w:rsidR="009A16B3" w:rsidRDefault="00F3293E" w:rsidP="004635F3">
      <w:pPr>
        <w:pStyle w:val="Textoindependiente"/>
        <w:spacing w:after="0"/>
        <w:ind w:left="426" w:hanging="709"/>
        <w:jc w:val="both"/>
        <w:rPr>
          <w:bCs/>
          <w:lang w:val="en-US"/>
        </w:rPr>
      </w:pPr>
      <w:r w:rsidRPr="00D447CA">
        <w:rPr>
          <w:lang w:val="en-GB"/>
        </w:rPr>
        <w:t xml:space="preserve">American Psychiatric Association, APA (2014). </w:t>
      </w:r>
      <w:r w:rsidRPr="00D447CA">
        <w:rPr>
          <w:i/>
          <w:lang w:val="en-US"/>
        </w:rPr>
        <w:t>DSM-5.</w:t>
      </w:r>
      <w:r w:rsidRPr="00D447CA">
        <w:rPr>
          <w:lang w:val="en-US"/>
        </w:rPr>
        <w:t xml:space="preserve"> </w:t>
      </w:r>
      <w:r w:rsidRPr="00D447CA">
        <w:rPr>
          <w:i/>
        </w:rPr>
        <w:t xml:space="preserve">Manual diagnóstico y estadístico de los trastornos mentales. </w:t>
      </w:r>
      <w:proofErr w:type="spellStart"/>
      <w:r w:rsidRPr="00D447CA">
        <w:rPr>
          <w:i/>
          <w:lang w:val="en-US"/>
        </w:rPr>
        <w:t>Texto</w:t>
      </w:r>
      <w:proofErr w:type="spellEnd"/>
      <w:r w:rsidRPr="00D447CA">
        <w:rPr>
          <w:i/>
          <w:lang w:val="en-US"/>
        </w:rPr>
        <w:t xml:space="preserve"> </w:t>
      </w:r>
      <w:proofErr w:type="spellStart"/>
      <w:r w:rsidRPr="00D447CA">
        <w:rPr>
          <w:i/>
          <w:lang w:val="en-US"/>
        </w:rPr>
        <w:t>revisado</w:t>
      </w:r>
      <w:proofErr w:type="spellEnd"/>
      <w:r w:rsidRPr="00D447CA">
        <w:rPr>
          <w:i/>
          <w:lang w:val="en-US"/>
        </w:rPr>
        <w:t xml:space="preserve">. </w:t>
      </w:r>
      <w:r w:rsidRPr="00D447CA">
        <w:rPr>
          <w:lang w:val="en-US"/>
        </w:rPr>
        <w:t>Barcelona: Masson.</w:t>
      </w:r>
    </w:p>
    <w:p w14:paraId="03E52B5F" w14:textId="77777777" w:rsidR="009A16B3" w:rsidRPr="00D447CA" w:rsidRDefault="009A16B3" w:rsidP="004635F3">
      <w:pPr>
        <w:pStyle w:val="Textoindependiente"/>
        <w:spacing w:after="0"/>
        <w:ind w:hanging="709"/>
        <w:jc w:val="both"/>
        <w:rPr>
          <w:b/>
          <w:lang w:val="en-US"/>
        </w:rPr>
      </w:pPr>
    </w:p>
    <w:p w14:paraId="0E09B701" w14:textId="10922070" w:rsidR="00F3293E" w:rsidRPr="00CF548B" w:rsidRDefault="00F3293E" w:rsidP="004635F3">
      <w:pPr>
        <w:ind w:left="360" w:hanging="709"/>
        <w:jc w:val="both"/>
        <w:rPr>
          <w:rStyle w:val="Hipervnculo"/>
          <w:color w:val="0C7DBB"/>
          <w:lang w:val="en-US" w:eastAsia="es-ES"/>
        </w:rPr>
      </w:pPr>
      <w:proofErr w:type="spellStart"/>
      <w:r w:rsidRPr="00877C05">
        <w:rPr>
          <w:color w:val="222222"/>
          <w:shd w:val="clear" w:color="auto" w:fill="FFFFFF"/>
          <w:lang w:val="en-US"/>
        </w:rPr>
        <w:t>Badenhorst</w:t>
      </w:r>
      <w:proofErr w:type="spellEnd"/>
      <w:r w:rsidRPr="00877C05">
        <w:rPr>
          <w:color w:val="222222"/>
          <w:shd w:val="clear" w:color="auto" w:fill="FFFFFF"/>
          <w:lang w:val="en-US"/>
        </w:rPr>
        <w:t>, W., &amp; Hughes, P. (2007). Psychological aspects of perinatal loss. </w:t>
      </w:r>
      <w:r w:rsidRPr="00877C05">
        <w:rPr>
          <w:i/>
          <w:iCs/>
          <w:color w:val="222222"/>
          <w:shd w:val="clear" w:color="auto" w:fill="FFFFFF"/>
          <w:lang w:val="en-US"/>
        </w:rPr>
        <w:t xml:space="preserve">Best Practice &amp; Research Clinical Obstetrics &amp; </w:t>
      </w:r>
      <w:proofErr w:type="spellStart"/>
      <w:r w:rsidRPr="00877C05">
        <w:rPr>
          <w:i/>
          <w:iCs/>
          <w:color w:val="222222"/>
          <w:shd w:val="clear" w:color="auto" w:fill="FFFFFF"/>
          <w:lang w:val="en-US"/>
        </w:rPr>
        <w:t>Gynaecology</w:t>
      </w:r>
      <w:proofErr w:type="spellEnd"/>
      <w:r w:rsidRPr="00877C05">
        <w:rPr>
          <w:color w:val="222222"/>
          <w:shd w:val="clear" w:color="auto" w:fill="FFFFFF"/>
          <w:lang w:val="en-US"/>
        </w:rPr>
        <w:t>, </w:t>
      </w:r>
      <w:r w:rsidRPr="00877C05">
        <w:rPr>
          <w:i/>
          <w:iCs/>
          <w:color w:val="222222"/>
          <w:shd w:val="clear" w:color="auto" w:fill="FFFFFF"/>
          <w:lang w:val="en-US"/>
        </w:rPr>
        <w:t>21</w:t>
      </w:r>
      <w:r w:rsidRPr="00877C05">
        <w:rPr>
          <w:color w:val="222222"/>
          <w:shd w:val="clear" w:color="auto" w:fill="FFFFFF"/>
          <w:lang w:val="en-US"/>
        </w:rPr>
        <w:t xml:space="preserve">(2), 249-259. </w:t>
      </w:r>
      <w:hyperlink r:id="rId12" w:tgtFrame="_blank" w:tooltip="Persistent link using digital object identifier" w:history="1">
        <w:r w:rsidRPr="00CF548B">
          <w:rPr>
            <w:rStyle w:val="Hipervnculo"/>
            <w:color w:val="0C7DBB"/>
            <w:lang w:val="en-US"/>
          </w:rPr>
          <w:t>https://doi.org/10.1016/j.bpobgyn.2006.11.004</w:t>
        </w:r>
      </w:hyperlink>
    </w:p>
    <w:p w14:paraId="50F3278D" w14:textId="1B413546" w:rsidR="00F36D83" w:rsidRDefault="00F36D83" w:rsidP="004635F3">
      <w:pPr>
        <w:ind w:hanging="709"/>
        <w:jc w:val="both"/>
        <w:rPr>
          <w:rStyle w:val="Hipervnculo"/>
          <w:color w:val="0C7DBB"/>
          <w:lang w:val="en-US"/>
        </w:rPr>
      </w:pPr>
    </w:p>
    <w:p w14:paraId="537AE87F" w14:textId="7603E425" w:rsidR="00F36D83" w:rsidRPr="00877C05" w:rsidRDefault="00F36D83" w:rsidP="004635F3">
      <w:pPr>
        <w:ind w:left="360" w:hanging="709"/>
        <w:jc w:val="both"/>
        <w:rPr>
          <w:color w:val="212121"/>
          <w:shd w:val="clear" w:color="auto" w:fill="FFFFFF"/>
        </w:rPr>
      </w:pPr>
      <w:r w:rsidRPr="00877C05">
        <w:rPr>
          <w:color w:val="212121"/>
          <w:shd w:val="clear" w:color="auto" w:fill="FFFFFF"/>
          <w:lang w:val="en-US"/>
        </w:rPr>
        <w:t>Barfield, W. D., &amp; COMMITTEE ON FETUS AND NEWBORN (2016). Standard Terminology for Fetal, Infant, and Perinatal Deaths. </w:t>
      </w:r>
      <w:proofErr w:type="spellStart"/>
      <w:r w:rsidRPr="00877C05">
        <w:rPr>
          <w:i/>
          <w:iCs/>
          <w:color w:val="212121"/>
          <w:shd w:val="clear" w:color="auto" w:fill="FFFFFF"/>
        </w:rPr>
        <w:t>Pediatrics</w:t>
      </w:r>
      <w:proofErr w:type="spellEnd"/>
      <w:r w:rsidRPr="00877C05">
        <w:rPr>
          <w:color w:val="212121"/>
          <w:shd w:val="clear" w:color="auto" w:fill="FFFFFF"/>
        </w:rPr>
        <w:t>, </w:t>
      </w:r>
      <w:r w:rsidRPr="00877C05">
        <w:rPr>
          <w:i/>
          <w:iCs/>
          <w:color w:val="212121"/>
          <w:shd w:val="clear" w:color="auto" w:fill="FFFFFF"/>
        </w:rPr>
        <w:t>137</w:t>
      </w:r>
      <w:r w:rsidRPr="00877C05">
        <w:rPr>
          <w:color w:val="212121"/>
          <w:shd w:val="clear" w:color="auto" w:fill="FFFFFF"/>
        </w:rPr>
        <w:t xml:space="preserve">(5), e20160551. </w:t>
      </w:r>
      <w:hyperlink r:id="rId13" w:history="1">
        <w:r w:rsidR="0004358F" w:rsidRPr="00877C05">
          <w:rPr>
            <w:rStyle w:val="Hipervnculo"/>
          </w:rPr>
          <w:t>https://doi.org/10.1542/peds.2016-0551</w:t>
        </w:r>
      </w:hyperlink>
    </w:p>
    <w:p w14:paraId="577BF240" w14:textId="0E5457C8" w:rsidR="0004358F" w:rsidRDefault="0004358F" w:rsidP="004635F3">
      <w:pPr>
        <w:ind w:hanging="709"/>
        <w:jc w:val="both"/>
      </w:pPr>
    </w:p>
    <w:p w14:paraId="6FBD0BD7" w14:textId="77777777" w:rsidR="0004358F" w:rsidRPr="00877C05" w:rsidRDefault="0004358F" w:rsidP="004635F3">
      <w:pPr>
        <w:ind w:left="360" w:hanging="709"/>
        <w:jc w:val="both"/>
        <w:rPr>
          <w:lang w:val="en-US"/>
        </w:rPr>
      </w:pPr>
      <w:r w:rsidRPr="00877C05">
        <w:rPr>
          <w:color w:val="222222"/>
          <w:szCs w:val="20"/>
          <w:shd w:val="clear" w:color="auto" w:fill="FFFFFF"/>
        </w:rPr>
        <w:t>Barreto, P., de la Torre, O., &amp; Pérez-Marín, M. (2012). Detección de duelo complicado. </w:t>
      </w:r>
      <w:proofErr w:type="spellStart"/>
      <w:r w:rsidRPr="00877C05">
        <w:rPr>
          <w:i/>
          <w:iCs/>
          <w:color w:val="222222"/>
          <w:szCs w:val="20"/>
          <w:shd w:val="clear" w:color="auto" w:fill="FFFFFF"/>
        </w:rPr>
        <w:t>Psicooncología</w:t>
      </w:r>
      <w:proofErr w:type="spellEnd"/>
      <w:r w:rsidRPr="00877C05">
        <w:rPr>
          <w:color w:val="222222"/>
          <w:szCs w:val="20"/>
          <w:shd w:val="clear" w:color="auto" w:fill="FFFFFF"/>
        </w:rPr>
        <w:t>, </w:t>
      </w:r>
      <w:r w:rsidRPr="00877C05">
        <w:rPr>
          <w:i/>
          <w:iCs/>
          <w:color w:val="222222"/>
          <w:szCs w:val="20"/>
          <w:shd w:val="clear" w:color="auto" w:fill="FFFFFF"/>
        </w:rPr>
        <w:t>9</w:t>
      </w:r>
      <w:r w:rsidRPr="00877C05">
        <w:rPr>
          <w:color w:val="222222"/>
          <w:szCs w:val="20"/>
          <w:shd w:val="clear" w:color="auto" w:fill="FFFFFF"/>
        </w:rPr>
        <w:t xml:space="preserve">(2/3), 355. </w:t>
      </w:r>
      <w:r w:rsidRPr="00877C05">
        <w:rPr>
          <w:lang w:val="en-US"/>
        </w:rPr>
        <w:t>DOI: 10.5209/rev_PSIC.2013.v9.n2-3.40902</w:t>
      </w:r>
    </w:p>
    <w:p w14:paraId="00DC36BE" w14:textId="77777777" w:rsidR="00BB50D3" w:rsidRPr="00CF548B" w:rsidRDefault="00BB50D3" w:rsidP="004635F3">
      <w:pPr>
        <w:ind w:hanging="709"/>
        <w:jc w:val="both"/>
        <w:rPr>
          <w:rStyle w:val="Hipervnculo"/>
          <w:color w:val="0C7DBB"/>
          <w:lang w:val="en-US"/>
        </w:rPr>
      </w:pPr>
    </w:p>
    <w:p w14:paraId="25BE49C0" w14:textId="0224A830" w:rsidR="00F3293E" w:rsidRPr="00877C05" w:rsidRDefault="00D447CA" w:rsidP="004635F3">
      <w:pPr>
        <w:ind w:left="360" w:hanging="709"/>
        <w:jc w:val="both"/>
      </w:pPr>
      <w:r w:rsidRPr="00877C05">
        <w:rPr>
          <w:color w:val="353535"/>
          <w:lang w:val="en-US"/>
        </w:rPr>
        <w:t xml:space="preserve">Bhat, A., &amp; Byatt, N. (2016). Infertility and Perinatal Loss: When the Bough Breaks. </w:t>
      </w:r>
      <w:proofErr w:type="spellStart"/>
      <w:r w:rsidRPr="00877C05">
        <w:rPr>
          <w:i/>
          <w:iCs/>
          <w:color w:val="353535"/>
          <w:lang w:val="es-ES_tradnl"/>
        </w:rPr>
        <w:t>Current</w:t>
      </w:r>
      <w:proofErr w:type="spellEnd"/>
      <w:r w:rsidRPr="00877C05">
        <w:rPr>
          <w:i/>
          <w:iCs/>
          <w:color w:val="353535"/>
          <w:lang w:val="es-ES_tradnl"/>
        </w:rPr>
        <w:t xml:space="preserve"> </w:t>
      </w:r>
      <w:proofErr w:type="spellStart"/>
      <w:r w:rsidRPr="00877C05">
        <w:rPr>
          <w:i/>
          <w:iCs/>
          <w:color w:val="353535"/>
          <w:lang w:val="es-ES_tradnl"/>
        </w:rPr>
        <w:t>Psychiatry</w:t>
      </w:r>
      <w:proofErr w:type="spellEnd"/>
      <w:r w:rsidRPr="00877C05">
        <w:rPr>
          <w:i/>
          <w:iCs/>
          <w:color w:val="353535"/>
          <w:lang w:val="es-ES_tradnl"/>
        </w:rPr>
        <w:t xml:space="preserve"> </w:t>
      </w:r>
      <w:proofErr w:type="spellStart"/>
      <w:r w:rsidRPr="00877C05">
        <w:rPr>
          <w:i/>
          <w:iCs/>
          <w:color w:val="353535"/>
          <w:lang w:val="es-ES_tradnl"/>
        </w:rPr>
        <w:t>Reports</w:t>
      </w:r>
      <w:proofErr w:type="spellEnd"/>
      <w:r w:rsidRPr="00877C05">
        <w:rPr>
          <w:color w:val="353535"/>
          <w:lang w:val="es-ES_tradnl"/>
        </w:rPr>
        <w:t xml:space="preserve">, </w:t>
      </w:r>
      <w:r w:rsidRPr="00877C05">
        <w:rPr>
          <w:i/>
          <w:iCs/>
          <w:color w:val="353535"/>
          <w:lang w:val="es-ES_tradnl"/>
        </w:rPr>
        <w:t>18</w:t>
      </w:r>
      <w:r w:rsidRPr="00877C05">
        <w:rPr>
          <w:color w:val="353535"/>
          <w:lang w:val="es-ES_tradnl"/>
        </w:rPr>
        <w:t xml:space="preserve">(3), 31. </w:t>
      </w:r>
      <w:hyperlink r:id="rId14" w:history="1">
        <w:r w:rsidRPr="00CF548B">
          <w:rPr>
            <w:color w:val="DCA10D"/>
            <w:lang w:val="es-ES_tradnl"/>
          </w:rPr>
          <w:t>https://doi.org/10.1007/s11920-016-0663-8</w:t>
        </w:r>
      </w:hyperlink>
    </w:p>
    <w:p w14:paraId="102020EC" w14:textId="77777777" w:rsidR="00F3293E" w:rsidRPr="00877C05" w:rsidRDefault="00F3293E" w:rsidP="004635F3">
      <w:pPr>
        <w:ind w:hanging="709"/>
        <w:jc w:val="both"/>
      </w:pPr>
    </w:p>
    <w:p w14:paraId="3B9BACDD" w14:textId="77777777" w:rsidR="00F3293E" w:rsidRPr="00CF548B" w:rsidRDefault="00F3293E" w:rsidP="004635F3">
      <w:pPr>
        <w:ind w:left="360" w:hanging="709"/>
        <w:jc w:val="both"/>
        <w:rPr>
          <w:b/>
          <w:bCs/>
        </w:rPr>
      </w:pPr>
      <w:proofErr w:type="spellStart"/>
      <w:r w:rsidRPr="00877C05">
        <w:rPr>
          <w:color w:val="353535"/>
          <w:lang w:eastAsia="es-ES"/>
        </w:rPr>
        <w:t>Bowlby</w:t>
      </w:r>
      <w:proofErr w:type="spellEnd"/>
      <w:r w:rsidRPr="00877C05">
        <w:rPr>
          <w:color w:val="353535"/>
          <w:lang w:eastAsia="es-ES"/>
        </w:rPr>
        <w:t>, J. (1993). </w:t>
      </w:r>
      <w:r w:rsidRPr="00877C05">
        <w:rPr>
          <w:i/>
          <w:iCs/>
          <w:color w:val="353535"/>
          <w:lang w:eastAsia="es-ES"/>
        </w:rPr>
        <w:t>La pérdida afectiva. Tristeza y Depresión</w:t>
      </w:r>
      <w:r w:rsidRPr="00877C05">
        <w:rPr>
          <w:color w:val="353535"/>
          <w:lang w:eastAsia="es-ES"/>
        </w:rPr>
        <w:t>. Barcelona: Paidós (Original de 1980).  </w:t>
      </w:r>
    </w:p>
    <w:p w14:paraId="5E437DCA" w14:textId="77777777" w:rsidR="00F3293E" w:rsidRPr="00D447CA" w:rsidRDefault="00F3293E" w:rsidP="004635F3">
      <w:pPr>
        <w:ind w:hanging="709"/>
        <w:jc w:val="both"/>
      </w:pPr>
    </w:p>
    <w:p w14:paraId="7AE1B5E4" w14:textId="6ED67CB3" w:rsidR="00F3293E" w:rsidRPr="00CF548B" w:rsidRDefault="00F3293E" w:rsidP="004635F3">
      <w:pPr>
        <w:ind w:left="360" w:hanging="709"/>
        <w:jc w:val="both"/>
        <w:rPr>
          <w:rStyle w:val="Hipervnculo"/>
          <w:shd w:val="clear" w:color="auto" w:fill="FFFFFF"/>
          <w:lang w:val="en-US"/>
        </w:rPr>
      </w:pPr>
      <w:r w:rsidRPr="00877C05">
        <w:rPr>
          <w:color w:val="222222"/>
          <w:shd w:val="clear" w:color="auto" w:fill="FFFFFF"/>
          <w:lang w:val="en-US"/>
        </w:rPr>
        <w:lastRenderedPageBreak/>
        <w:t>Brier, N. (2008). Grief following miscarriage: a comprehensive review of the literature. </w:t>
      </w:r>
      <w:r w:rsidRPr="00877C05">
        <w:rPr>
          <w:i/>
          <w:iCs/>
          <w:color w:val="222222"/>
          <w:shd w:val="clear" w:color="auto" w:fill="FFFFFF"/>
          <w:lang w:val="en-US"/>
        </w:rPr>
        <w:t>Journal of Women's Health</w:t>
      </w:r>
      <w:r w:rsidRPr="00877C05">
        <w:rPr>
          <w:color w:val="222222"/>
          <w:shd w:val="clear" w:color="auto" w:fill="FFFFFF"/>
          <w:lang w:val="en-US"/>
        </w:rPr>
        <w:t>, </w:t>
      </w:r>
      <w:r w:rsidRPr="00877C05">
        <w:rPr>
          <w:i/>
          <w:iCs/>
          <w:color w:val="222222"/>
          <w:shd w:val="clear" w:color="auto" w:fill="FFFFFF"/>
          <w:lang w:val="en-US"/>
        </w:rPr>
        <w:t>17</w:t>
      </w:r>
      <w:r w:rsidRPr="00877C05">
        <w:rPr>
          <w:color w:val="222222"/>
          <w:shd w:val="clear" w:color="auto" w:fill="FFFFFF"/>
          <w:lang w:val="en-US"/>
        </w:rPr>
        <w:t xml:space="preserve">(3), 451-464. </w:t>
      </w:r>
      <w:hyperlink r:id="rId15" w:history="1">
        <w:r w:rsidRPr="00CF548B">
          <w:rPr>
            <w:rStyle w:val="Hipervnculo"/>
            <w:shd w:val="clear" w:color="auto" w:fill="FFFFFF"/>
            <w:lang w:val="en-US"/>
          </w:rPr>
          <w:t>https://doi.org/10.1089/jwh.2007.0505</w:t>
        </w:r>
      </w:hyperlink>
    </w:p>
    <w:p w14:paraId="357ADB42" w14:textId="453A531C" w:rsidR="00333DFA" w:rsidRDefault="00333DFA" w:rsidP="004635F3">
      <w:pPr>
        <w:ind w:hanging="709"/>
        <w:jc w:val="both"/>
        <w:rPr>
          <w:lang w:val="en-US"/>
        </w:rPr>
      </w:pPr>
    </w:p>
    <w:p w14:paraId="699334BB" w14:textId="262AD0D5" w:rsidR="00333DFA" w:rsidRPr="00877C05" w:rsidRDefault="00333DFA" w:rsidP="004635F3">
      <w:pPr>
        <w:ind w:left="360" w:hanging="709"/>
        <w:jc w:val="both"/>
        <w:rPr>
          <w:sz w:val="36"/>
        </w:rPr>
      </w:pPr>
      <w:proofErr w:type="spellStart"/>
      <w:r w:rsidRPr="00877C05">
        <w:rPr>
          <w:color w:val="222222"/>
          <w:szCs w:val="20"/>
          <w:shd w:val="clear" w:color="auto" w:fill="FFFFFF"/>
          <w:lang w:val="en-US"/>
        </w:rPr>
        <w:t>Calderer</w:t>
      </w:r>
      <w:proofErr w:type="spellEnd"/>
      <w:r w:rsidRPr="00877C05">
        <w:rPr>
          <w:color w:val="222222"/>
          <w:szCs w:val="20"/>
          <w:shd w:val="clear" w:color="auto" w:fill="FFFFFF"/>
          <w:lang w:val="en-US"/>
        </w:rPr>
        <w:t xml:space="preserve">, A., </w:t>
      </w:r>
      <w:proofErr w:type="spellStart"/>
      <w:r w:rsidRPr="00877C05">
        <w:rPr>
          <w:color w:val="222222"/>
          <w:szCs w:val="20"/>
          <w:shd w:val="clear" w:color="auto" w:fill="FFFFFF"/>
          <w:lang w:val="en-US"/>
        </w:rPr>
        <w:t>Obregón</w:t>
      </w:r>
      <w:proofErr w:type="spellEnd"/>
      <w:r w:rsidRPr="00877C05">
        <w:rPr>
          <w:color w:val="222222"/>
          <w:szCs w:val="20"/>
          <w:shd w:val="clear" w:color="auto" w:fill="FFFFFF"/>
          <w:lang w:val="en-US"/>
        </w:rPr>
        <w:t xml:space="preserve">, N., </w:t>
      </w:r>
      <w:proofErr w:type="spellStart"/>
      <w:r w:rsidRPr="00877C05">
        <w:rPr>
          <w:color w:val="222222"/>
          <w:szCs w:val="20"/>
          <w:shd w:val="clear" w:color="auto" w:fill="FFFFFF"/>
          <w:lang w:val="en-US"/>
        </w:rPr>
        <w:t>Cobo</w:t>
      </w:r>
      <w:proofErr w:type="spellEnd"/>
      <w:r w:rsidRPr="00877C05">
        <w:rPr>
          <w:color w:val="222222"/>
          <w:szCs w:val="20"/>
          <w:shd w:val="clear" w:color="auto" w:fill="FFFFFF"/>
          <w:lang w:val="en-US"/>
        </w:rPr>
        <w:t xml:space="preserve">, J. V., &amp; </w:t>
      </w:r>
      <w:proofErr w:type="spellStart"/>
      <w:r w:rsidRPr="00877C05">
        <w:rPr>
          <w:color w:val="222222"/>
          <w:szCs w:val="20"/>
          <w:shd w:val="clear" w:color="auto" w:fill="FFFFFF"/>
          <w:lang w:val="en-US"/>
        </w:rPr>
        <w:t>Goberna</w:t>
      </w:r>
      <w:proofErr w:type="spellEnd"/>
      <w:r w:rsidRPr="00877C05">
        <w:rPr>
          <w:color w:val="222222"/>
          <w:szCs w:val="20"/>
          <w:shd w:val="clear" w:color="auto" w:fill="FFFFFF"/>
          <w:lang w:val="en-US"/>
        </w:rPr>
        <w:t xml:space="preserve">, J. (2018). </w:t>
      </w:r>
      <w:r w:rsidRPr="00877C05">
        <w:rPr>
          <w:color w:val="222222"/>
          <w:szCs w:val="20"/>
          <w:shd w:val="clear" w:color="auto" w:fill="FFFFFF"/>
        </w:rPr>
        <w:t>Muerte perinatal: acompañamiento a mujeres y parejas. </w:t>
      </w:r>
      <w:r w:rsidRPr="00877C05">
        <w:rPr>
          <w:i/>
          <w:iCs/>
          <w:color w:val="222222"/>
          <w:szCs w:val="20"/>
          <w:shd w:val="clear" w:color="auto" w:fill="FFFFFF"/>
        </w:rPr>
        <w:t xml:space="preserve">Matronas </w:t>
      </w:r>
      <w:proofErr w:type="spellStart"/>
      <w:r w:rsidRPr="00877C05">
        <w:rPr>
          <w:i/>
          <w:iCs/>
          <w:color w:val="222222"/>
          <w:szCs w:val="20"/>
          <w:shd w:val="clear" w:color="auto" w:fill="FFFFFF"/>
        </w:rPr>
        <w:t>Prof</w:t>
      </w:r>
      <w:proofErr w:type="spellEnd"/>
      <w:r w:rsidRPr="00877C05">
        <w:rPr>
          <w:color w:val="222222"/>
          <w:szCs w:val="20"/>
          <w:shd w:val="clear" w:color="auto" w:fill="FFFFFF"/>
        </w:rPr>
        <w:t>, </w:t>
      </w:r>
      <w:r w:rsidRPr="00877C05">
        <w:rPr>
          <w:i/>
          <w:iCs/>
          <w:color w:val="222222"/>
          <w:szCs w:val="20"/>
          <w:shd w:val="clear" w:color="auto" w:fill="FFFFFF"/>
        </w:rPr>
        <w:t>19</w:t>
      </w:r>
      <w:r w:rsidRPr="00877C05">
        <w:rPr>
          <w:color w:val="222222"/>
          <w:szCs w:val="20"/>
          <w:shd w:val="clear" w:color="auto" w:fill="FFFFFF"/>
        </w:rPr>
        <w:t>(3), e41-e47.</w:t>
      </w:r>
    </w:p>
    <w:p w14:paraId="56AB3DFF" w14:textId="0904F93C" w:rsidR="00F3293E" w:rsidRPr="00877C05" w:rsidRDefault="00F3293E" w:rsidP="004635F3">
      <w:pPr>
        <w:autoSpaceDE w:val="0"/>
        <w:autoSpaceDN w:val="0"/>
        <w:adjustRightInd w:val="0"/>
        <w:ind w:hanging="709"/>
        <w:jc w:val="both"/>
        <w:rPr>
          <w:color w:val="353535"/>
        </w:rPr>
      </w:pPr>
    </w:p>
    <w:p w14:paraId="3F4C8BC0" w14:textId="77777777" w:rsidR="00253884" w:rsidRPr="00877C05" w:rsidRDefault="00253884" w:rsidP="004635F3">
      <w:pPr>
        <w:ind w:left="360" w:hanging="709"/>
        <w:jc w:val="both"/>
        <w:rPr>
          <w:lang w:val="en-US"/>
        </w:rPr>
      </w:pPr>
      <w:r w:rsidRPr="00877C05">
        <w:rPr>
          <w:color w:val="212121"/>
          <w:shd w:val="clear" w:color="auto" w:fill="FFFFFF"/>
        </w:rPr>
        <w:t xml:space="preserve">Camacho Ávila, M., Fernández Medina, I. M., Jiménez-López, F. R., Granero-Molina, J., Hernández-Padilla, J. M., Hernández Sánchez, E., &amp; Fernández-Sola, C. (2020). </w:t>
      </w:r>
      <w:r w:rsidRPr="00877C05">
        <w:rPr>
          <w:color w:val="212121"/>
          <w:shd w:val="clear" w:color="auto" w:fill="FFFFFF"/>
          <w:lang w:val="en-US"/>
        </w:rPr>
        <w:t>Parents' Experiences About Support Following Stillbirth and Neonatal Death. </w:t>
      </w:r>
      <w:r w:rsidRPr="00877C05">
        <w:rPr>
          <w:i/>
          <w:iCs/>
          <w:color w:val="212121"/>
          <w:shd w:val="clear" w:color="auto" w:fill="FFFFFF"/>
          <w:lang w:val="en-US"/>
        </w:rPr>
        <w:t>Advances in neonatal care : official journal of the National Association of Neonatal Nurses</w:t>
      </w:r>
      <w:r w:rsidRPr="00877C05">
        <w:rPr>
          <w:color w:val="212121"/>
          <w:shd w:val="clear" w:color="auto" w:fill="FFFFFF"/>
          <w:lang w:val="en-US"/>
        </w:rPr>
        <w:t>, </w:t>
      </w:r>
      <w:r w:rsidRPr="00877C05">
        <w:rPr>
          <w:i/>
          <w:iCs/>
          <w:color w:val="212121"/>
          <w:shd w:val="clear" w:color="auto" w:fill="FFFFFF"/>
          <w:lang w:val="en-US"/>
        </w:rPr>
        <w:t>20</w:t>
      </w:r>
      <w:r w:rsidRPr="00877C05">
        <w:rPr>
          <w:color w:val="212121"/>
          <w:shd w:val="clear" w:color="auto" w:fill="FFFFFF"/>
          <w:lang w:val="en-US"/>
        </w:rPr>
        <w:t>(2), 151–160. https://doi.org/10.1097/ANC.0000000000000703</w:t>
      </w:r>
    </w:p>
    <w:p w14:paraId="1EDA19FD" w14:textId="77777777" w:rsidR="00253884" w:rsidRPr="00877C05" w:rsidRDefault="00253884" w:rsidP="004635F3">
      <w:pPr>
        <w:autoSpaceDE w:val="0"/>
        <w:autoSpaceDN w:val="0"/>
        <w:adjustRightInd w:val="0"/>
        <w:ind w:hanging="709"/>
        <w:jc w:val="both"/>
        <w:rPr>
          <w:color w:val="353535"/>
          <w:lang w:val="en-US"/>
        </w:rPr>
      </w:pPr>
    </w:p>
    <w:p w14:paraId="400BEA62" w14:textId="3074AE16" w:rsidR="00F3293E" w:rsidRPr="00877C05" w:rsidRDefault="00F3293E" w:rsidP="004635F3">
      <w:pPr>
        <w:ind w:left="360" w:hanging="709"/>
        <w:jc w:val="both"/>
        <w:rPr>
          <w:color w:val="353535"/>
          <w:lang w:val="en-US"/>
        </w:rPr>
      </w:pPr>
      <w:proofErr w:type="spellStart"/>
      <w:r w:rsidRPr="00877C05">
        <w:rPr>
          <w:color w:val="353535"/>
          <w:lang w:val="en-US"/>
        </w:rPr>
        <w:t>Cassaday</w:t>
      </w:r>
      <w:proofErr w:type="spellEnd"/>
      <w:r w:rsidRPr="00877C05">
        <w:rPr>
          <w:color w:val="353535"/>
          <w:lang w:val="en-US"/>
        </w:rPr>
        <w:t>, T. M. (2018). Impact of Pregnancy Loss on Psychological Functioning and Grief Outcomes. </w:t>
      </w:r>
      <w:r w:rsidRPr="00877C05">
        <w:rPr>
          <w:i/>
          <w:iCs/>
          <w:color w:val="353535"/>
          <w:lang w:val="en-US"/>
        </w:rPr>
        <w:t>Obstetrics and gynecology clinics of North America</w:t>
      </w:r>
      <w:r w:rsidRPr="00877C05">
        <w:rPr>
          <w:color w:val="353535"/>
          <w:lang w:val="en-US"/>
        </w:rPr>
        <w:t>, </w:t>
      </w:r>
      <w:r w:rsidRPr="00877C05">
        <w:rPr>
          <w:i/>
          <w:iCs/>
          <w:color w:val="353535"/>
          <w:lang w:val="en-US"/>
        </w:rPr>
        <w:t>45</w:t>
      </w:r>
      <w:r w:rsidRPr="00877C05">
        <w:rPr>
          <w:color w:val="353535"/>
          <w:lang w:val="en-US"/>
        </w:rPr>
        <w:t xml:space="preserve">(3), 525-533. </w:t>
      </w:r>
      <w:hyperlink r:id="rId16" w:history="1">
        <w:r w:rsidRPr="00CF548B">
          <w:rPr>
            <w:color w:val="DCA10D"/>
            <w:lang w:val="en-US"/>
          </w:rPr>
          <w:t>https://doi.org/10.1016/j.ogc.2018.04.004</w:t>
        </w:r>
      </w:hyperlink>
    </w:p>
    <w:p w14:paraId="074747E7" w14:textId="77777777" w:rsidR="00763A9E" w:rsidRPr="00D447CA" w:rsidRDefault="00763A9E" w:rsidP="004635F3">
      <w:pPr>
        <w:ind w:hanging="709"/>
        <w:jc w:val="both"/>
        <w:rPr>
          <w:bCs/>
          <w:lang w:val="en-US"/>
        </w:rPr>
      </w:pPr>
    </w:p>
    <w:p w14:paraId="242B8380" w14:textId="609ABFE3" w:rsidR="00F3293E" w:rsidRPr="00877C05" w:rsidRDefault="00F3293E" w:rsidP="004635F3">
      <w:pPr>
        <w:ind w:left="360" w:hanging="709"/>
        <w:jc w:val="both"/>
        <w:rPr>
          <w:color w:val="222222"/>
          <w:shd w:val="clear" w:color="auto" w:fill="FFFFFF"/>
        </w:rPr>
      </w:pPr>
      <w:proofErr w:type="spellStart"/>
      <w:r w:rsidRPr="00877C05">
        <w:rPr>
          <w:color w:val="222222"/>
          <w:shd w:val="clear" w:color="auto" w:fill="FFFFFF"/>
        </w:rPr>
        <w:t>Cassidy</w:t>
      </w:r>
      <w:proofErr w:type="spellEnd"/>
      <w:r w:rsidRPr="00877C05">
        <w:rPr>
          <w:color w:val="222222"/>
          <w:shd w:val="clear" w:color="auto" w:fill="FFFFFF"/>
        </w:rPr>
        <w:t>, P. (2018). Estadísticas y tasas de la mortalidad intrauterina, neonatal y perinatal en España. </w:t>
      </w:r>
      <w:r w:rsidRPr="00877C05">
        <w:rPr>
          <w:i/>
          <w:iCs/>
          <w:color w:val="222222"/>
          <w:shd w:val="clear" w:color="auto" w:fill="FFFFFF"/>
        </w:rPr>
        <w:t>Revista muerte y duelo perinatal</w:t>
      </w:r>
      <w:r w:rsidRPr="00877C05">
        <w:rPr>
          <w:color w:val="222222"/>
          <w:shd w:val="clear" w:color="auto" w:fill="FFFFFF"/>
        </w:rPr>
        <w:t>, </w:t>
      </w:r>
      <w:r w:rsidRPr="00877C05">
        <w:rPr>
          <w:i/>
          <w:iCs/>
          <w:color w:val="222222"/>
          <w:shd w:val="clear" w:color="auto" w:fill="FFFFFF"/>
        </w:rPr>
        <w:t>4</w:t>
      </w:r>
      <w:r w:rsidRPr="00877C05">
        <w:rPr>
          <w:color w:val="222222"/>
          <w:shd w:val="clear" w:color="auto" w:fill="FFFFFF"/>
        </w:rPr>
        <w:t>, 23-34.</w:t>
      </w:r>
    </w:p>
    <w:p w14:paraId="2BC05AEE" w14:textId="0D6D32C8" w:rsidR="00BA74AA" w:rsidRDefault="00BA74AA" w:rsidP="004635F3">
      <w:pPr>
        <w:ind w:hanging="709"/>
        <w:jc w:val="both"/>
        <w:rPr>
          <w:color w:val="222222"/>
          <w:shd w:val="clear" w:color="auto" w:fill="FFFFFF"/>
        </w:rPr>
      </w:pPr>
    </w:p>
    <w:p w14:paraId="3141DFB9" w14:textId="56C6EF9E" w:rsidR="00BA74AA" w:rsidRPr="00877C05" w:rsidRDefault="00BA74AA" w:rsidP="004635F3">
      <w:pPr>
        <w:ind w:left="360" w:hanging="709"/>
        <w:jc w:val="both"/>
        <w:rPr>
          <w:sz w:val="36"/>
        </w:rPr>
      </w:pPr>
      <w:proofErr w:type="spellStart"/>
      <w:r w:rsidRPr="00877C05">
        <w:rPr>
          <w:color w:val="222222"/>
          <w:szCs w:val="20"/>
          <w:shd w:val="clear" w:color="auto" w:fill="FFFFFF"/>
        </w:rPr>
        <w:t>Cassidy</w:t>
      </w:r>
      <w:proofErr w:type="spellEnd"/>
      <w:r w:rsidRPr="00877C05">
        <w:rPr>
          <w:color w:val="222222"/>
          <w:szCs w:val="20"/>
          <w:shd w:val="clear" w:color="auto" w:fill="FFFFFF"/>
        </w:rPr>
        <w:t xml:space="preserve">, P. R., </w:t>
      </w:r>
      <w:proofErr w:type="spellStart"/>
      <w:r w:rsidRPr="00877C05">
        <w:rPr>
          <w:color w:val="222222"/>
          <w:szCs w:val="20"/>
          <w:shd w:val="clear" w:color="auto" w:fill="FFFFFF"/>
        </w:rPr>
        <w:t>Cassidy</w:t>
      </w:r>
      <w:proofErr w:type="spellEnd"/>
      <w:r w:rsidRPr="00877C05">
        <w:rPr>
          <w:color w:val="222222"/>
          <w:szCs w:val="20"/>
          <w:shd w:val="clear" w:color="auto" w:fill="FFFFFF"/>
        </w:rPr>
        <w:t xml:space="preserve">, J., </w:t>
      </w:r>
      <w:proofErr w:type="spellStart"/>
      <w:r w:rsidRPr="00877C05">
        <w:rPr>
          <w:color w:val="222222"/>
          <w:szCs w:val="20"/>
          <w:shd w:val="clear" w:color="auto" w:fill="FFFFFF"/>
        </w:rPr>
        <w:t>Olza</w:t>
      </w:r>
      <w:proofErr w:type="spellEnd"/>
      <w:r w:rsidRPr="00877C05">
        <w:rPr>
          <w:color w:val="222222"/>
          <w:szCs w:val="20"/>
          <w:shd w:val="clear" w:color="auto" w:fill="FFFFFF"/>
        </w:rPr>
        <w:t xml:space="preserve">, I., </w:t>
      </w:r>
      <w:proofErr w:type="spellStart"/>
      <w:r w:rsidRPr="00877C05">
        <w:rPr>
          <w:color w:val="222222"/>
          <w:szCs w:val="20"/>
          <w:shd w:val="clear" w:color="auto" w:fill="FFFFFF"/>
        </w:rPr>
        <w:t>Ancel</w:t>
      </w:r>
      <w:proofErr w:type="spellEnd"/>
      <w:r w:rsidRPr="00877C05">
        <w:rPr>
          <w:color w:val="222222"/>
          <w:szCs w:val="20"/>
          <w:shd w:val="clear" w:color="auto" w:fill="FFFFFF"/>
        </w:rPr>
        <w:t xml:space="preserve">, A. M., </w:t>
      </w:r>
      <w:proofErr w:type="spellStart"/>
      <w:r w:rsidRPr="00877C05">
        <w:rPr>
          <w:color w:val="222222"/>
          <w:szCs w:val="20"/>
          <w:shd w:val="clear" w:color="auto" w:fill="FFFFFF"/>
        </w:rPr>
        <w:t>Jort</w:t>
      </w:r>
      <w:proofErr w:type="spellEnd"/>
      <w:r w:rsidRPr="00877C05">
        <w:rPr>
          <w:color w:val="222222"/>
          <w:szCs w:val="20"/>
          <w:shd w:val="clear" w:color="auto" w:fill="FFFFFF"/>
        </w:rPr>
        <w:t xml:space="preserve">, S., Sánchez, D., &amp; Martínez Serrano, P. (2018). Informe </w:t>
      </w:r>
      <w:proofErr w:type="spellStart"/>
      <w:r w:rsidRPr="00877C05">
        <w:rPr>
          <w:color w:val="222222"/>
          <w:szCs w:val="20"/>
          <w:shd w:val="clear" w:color="auto" w:fill="FFFFFF"/>
        </w:rPr>
        <w:t>Umamanita</w:t>
      </w:r>
      <w:proofErr w:type="spellEnd"/>
      <w:r w:rsidRPr="00877C05">
        <w:rPr>
          <w:color w:val="222222"/>
          <w:szCs w:val="20"/>
          <w:shd w:val="clear" w:color="auto" w:fill="FFFFFF"/>
        </w:rPr>
        <w:t>. Encuesta sobre la calidad de la atención sanitaria en casos de muerte intrauterina.</w:t>
      </w:r>
    </w:p>
    <w:p w14:paraId="57223C80" w14:textId="5777E160" w:rsidR="00BB53EA" w:rsidRPr="00877C05" w:rsidRDefault="00BB53EA" w:rsidP="004635F3">
      <w:pPr>
        <w:ind w:hanging="709"/>
        <w:jc w:val="both"/>
        <w:rPr>
          <w:color w:val="000000" w:themeColor="text1"/>
          <w:shd w:val="clear" w:color="auto" w:fill="FFFFFF"/>
        </w:rPr>
      </w:pPr>
    </w:p>
    <w:p w14:paraId="4AD0A540" w14:textId="52EFBB9F" w:rsidR="00BB53EA" w:rsidRPr="00877C05" w:rsidRDefault="00BB53EA" w:rsidP="004635F3">
      <w:pPr>
        <w:ind w:left="360" w:hanging="709"/>
        <w:jc w:val="both"/>
        <w:rPr>
          <w:color w:val="000000" w:themeColor="text1"/>
          <w:lang w:val="en-US"/>
        </w:rPr>
      </w:pPr>
      <w:r w:rsidRPr="00877C05">
        <w:rPr>
          <w:color w:val="000000" w:themeColor="text1"/>
          <w:shd w:val="clear" w:color="auto" w:fill="FFFFFF"/>
          <w:lang w:val="en-US"/>
        </w:rPr>
        <w:t xml:space="preserve">Ellis, A., </w:t>
      </w:r>
      <w:proofErr w:type="spellStart"/>
      <w:r w:rsidRPr="00877C05">
        <w:rPr>
          <w:color w:val="000000" w:themeColor="text1"/>
          <w:shd w:val="clear" w:color="auto" w:fill="FFFFFF"/>
          <w:lang w:val="en-US"/>
        </w:rPr>
        <w:t>Chebsey</w:t>
      </w:r>
      <w:proofErr w:type="spellEnd"/>
      <w:r w:rsidRPr="00877C05">
        <w:rPr>
          <w:color w:val="000000" w:themeColor="text1"/>
          <w:shd w:val="clear" w:color="auto" w:fill="FFFFFF"/>
          <w:lang w:val="en-US"/>
        </w:rPr>
        <w:t xml:space="preserve">, C., </w:t>
      </w:r>
      <w:proofErr w:type="spellStart"/>
      <w:r w:rsidRPr="00877C05">
        <w:rPr>
          <w:color w:val="000000" w:themeColor="text1"/>
          <w:shd w:val="clear" w:color="auto" w:fill="FFFFFF"/>
          <w:lang w:val="en-US"/>
        </w:rPr>
        <w:t>Storey</w:t>
      </w:r>
      <w:proofErr w:type="spellEnd"/>
      <w:r w:rsidRPr="00877C05">
        <w:rPr>
          <w:color w:val="000000" w:themeColor="text1"/>
          <w:shd w:val="clear" w:color="auto" w:fill="FFFFFF"/>
          <w:lang w:val="en-US"/>
        </w:rPr>
        <w:t xml:space="preserve">, C., Bradley, S., Jackson, S., </w:t>
      </w:r>
      <w:proofErr w:type="spellStart"/>
      <w:r w:rsidRPr="00877C05">
        <w:rPr>
          <w:color w:val="000000" w:themeColor="text1"/>
          <w:shd w:val="clear" w:color="auto" w:fill="FFFFFF"/>
          <w:lang w:val="en-US"/>
        </w:rPr>
        <w:t>Flenady</w:t>
      </w:r>
      <w:proofErr w:type="spellEnd"/>
      <w:r w:rsidRPr="00877C05">
        <w:rPr>
          <w:color w:val="000000" w:themeColor="text1"/>
          <w:shd w:val="clear" w:color="auto" w:fill="FFFFFF"/>
          <w:lang w:val="en-US"/>
        </w:rPr>
        <w:t xml:space="preserve">, V., ... &amp; </w:t>
      </w:r>
      <w:proofErr w:type="spellStart"/>
      <w:r w:rsidRPr="00877C05">
        <w:rPr>
          <w:color w:val="000000" w:themeColor="text1"/>
          <w:shd w:val="clear" w:color="auto" w:fill="FFFFFF"/>
          <w:lang w:val="en-US"/>
        </w:rPr>
        <w:t>Siassakos</w:t>
      </w:r>
      <w:proofErr w:type="spellEnd"/>
      <w:r w:rsidRPr="00877C05">
        <w:rPr>
          <w:color w:val="000000" w:themeColor="text1"/>
          <w:shd w:val="clear" w:color="auto" w:fill="FFFFFF"/>
          <w:lang w:val="en-US"/>
        </w:rPr>
        <w:t>, D. (2016). Systematic review to understand and improve care after stillbirth: a review of parents’ and healthcare professionals’ experiences. </w:t>
      </w:r>
      <w:r w:rsidRPr="00877C05">
        <w:rPr>
          <w:i/>
          <w:iCs/>
          <w:color w:val="000000" w:themeColor="text1"/>
          <w:shd w:val="clear" w:color="auto" w:fill="FFFFFF"/>
          <w:lang w:val="en-US"/>
        </w:rPr>
        <w:t>BMC pregnancy and childbirth</w:t>
      </w:r>
      <w:r w:rsidRPr="00877C05">
        <w:rPr>
          <w:color w:val="000000" w:themeColor="text1"/>
          <w:shd w:val="clear" w:color="auto" w:fill="FFFFFF"/>
          <w:lang w:val="en-US"/>
        </w:rPr>
        <w:t>, </w:t>
      </w:r>
      <w:r w:rsidRPr="00877C05">
        <w:rPr>
          <w:i/>
          <w:iCs/>
          <w:color w:val="000000" w:themeColor="text1"/>
          <w:shd w:val="clear" w:color="auto" w:fill="FFFFFF"/>
          <w:lang w:val="en-US"/>
        </w:rPr>
        <w:t>16</w:t>
      </w:r>
      <w:r w:rsidRPr="00877C05">
        <w:rPr>
          <w:color w:val="000000" w:themeColor="text1"/>
          <w:shd w:val="clear" w:color="auto" w:fill="FFFFFF"/>
          <w:lang w:val="en-US"/>
        </w:rPr>
        <w:t>(1), 1-19.</w:t>
      </w:r>
      <w:r w:rsidRPr="00877C05">
        <w:rPr>
          <w:color w:val="000000" w:themeColor="text1"/>
          <w:lang w:val="en-US"/>
        </w:rPr>
        <w:t xml:space="preserve"> </w:t>
      </w:r>
      <w:hyperlink r:id="rId17" w:history="1">
        <w:r w:rsidRPr="00877C05">
          <w:rPr>
            <w:rStyle w:val="Hipervnculo"/>
            <w:color w:val="000000" w:themeColor="text1"/>
            <w:lang w:val="en-US"/>
          </w:rPr>
          <w:t>https://doi.org/10.1186/s12884-016-0806-2</w:t>
        </w:r>
      </w:hyperlink>
    </w:p>
    <w:p w14:paraId="51FD9841" w14:textId="08C6D91F" w:rsidR="000F232E" w:rsidRDefault="000F232E" w:rsidP="004635F3">
      <w:pPr>
        <w:ind w:left="360" w:hanging="709"/>
        <w:jc w:val="both"/>
        <w:rPr>
          <w:color w:val="000000" w:themeColor="text1"/>
          <w:lang w:val="en-US"/>
        </w:rPr>
      </w:pPr>
    </w:p>
    <w:p w14:paraId="320C54B9" w14:textId="77777777" w:rsidR="000F232E" w:rsidRPr="00877C05" w:rsidRDefault="000F232E" w:rsidP="004635F3">
      <w:pPr>
        <w:ind w:left="426" w:hanging="709"/>
        <w:jc w:val="both"/>
        <w:rPr>
          <w:lang w:val="en-US"/>
        </w:rPr>
      </w:pPr>
      <w:r w:rsidRPr="00877C05">
        <w:rPr>
          <w:color w:val="222222"/>
          <w:shd w:val="clear" w:color="auto" w:fill="FFFFFF"/>
          <w:lang w:val="en-US"/>
        </w:rPr>
        <w:t>Fernández</w:t>
      </w:r>
      <w:r w:rsidRPr="00877C05">
        <w:rPr>
          <w:rFonts w:ascii="Cambria Math" w:hAnsi="Cambria Math" w:cs="Cambria Math"/>
          <w:color w:val="222222"/>
          <w:shd w:val="clear" w:color="auto" w:fill="FFFFFF"/>
          <w:lang w:val="en-US"/>
        </w:rPr>
        <w:t>‐</w:t>
      </w:r>
      <w:proofErr w:type="spellStart"/>
      <w:r w:rsidRPr="00877C05">
        <w:rPr>
          <w:color w:val="222222"/>
          <w:shd w:val="clear" w:color="auto" w:fill="FFFFFF"/>
          <w:lang w:val="en-US"/>
        </w:rPr>
        <w:t>Alcántara</w:t>
      </w:r>
      <w:proofErr w:type="spellEnd"/>
      <w:r w:rsidRPr="00877C05">
        <w:rPr>
          <w:color w:val="222222"/>
          <w:shd w:val="clear" w:color="auto" w:fill="FFFFFF"/>
          <w:lang w:val="en-US"/>
        </w:rPr>
        <w:t xml:space="preserve">, M., </w:t>
      </w:r>
      <w:proofErr w:type="spellStart"/>
      <w:r w:rsidRPr="00877C05">
        <w:rPr>
          <w:color w:val="222222"/>
          <w:shd w:val="clear" w:color="auto" w:fill="FFFFFF"/>
          <w:lang w:val="en-US"/>
        </w:rPr>
        <w:t>Schul</w:t>
      </w:r>
      <w:proofErr w:type="spellEnd"/>
      <w:r w:rsidRPr="00877C05">
        <w:rPr>
          <w:rFonts w:ascii="Cambria Math" w:hAnsi="Cambria Math" w:cs="Cambria Math"/>
          <w:color w:val="222222"/>
          <w:shd w:val="clear" w:color="auto" w:fill="FFFFFF"/>
          <w:lang w:val="en-US"/>
        </w:rPr>
        <w:t>‐</w:t>
      </w:r>
      <w:r w:rsidRPr="00877C05">
        <w:rPr>
          <w:color w:val="222222"/>
          <w:shd w:val="clear" w:color="auto" w:fill="FFFFFF"/>
          <w:lang w:val="en-US"/>
        </w:rPr>
        <w:t>Martin, L., García Caro, M. P., Montoya</w:t>
      </w:r>
      <w:r w:rsidRPr="00877C05">
        <w:rPr>
          <w:rFonts w:ascii="Cambria Math" w:hAnsi="Cambria Math" w:cs="Cambria Math"/>
          <w:color w:val="222222"/>
          <w:shd w:val="clear" w:color="auto" w:fill="FFFFFF"/>
          <w:lang w:val="en-US"/>
        </w:rPr>
        <w:t>‐</w:t>
      </w:r>
      <w:r w:rsidRPr="00877C05">
        <w:rPr>
          <w:color w:val="222222"/>
          <w:shd w:val="clear" w:color="auto" w:fill="FFFFFF"/>
          <w:lang w:val="en-US"/>
        </w:rPr>
        <w:t>Juárez, R., Pérez</w:t>
      </w:r>
      <w:r w:rsidRPr="00877C05">
        <w:rPr>
          <w:rFonts w:ascii="Cambria Math" w:hAnsi="Cambria Math" w:cs="Cambria Math"/>
          <w:color w:val="222222"/>
          <w:shd w:val="clear" w:color="auto" w:fill="FFFFFF"/>
          <w:lang w:val="en-US"/>
        </w:rPr>
        <w:t>‐</w:t>
      </w:r>
      <w:proofErr w:type="spellStart"/>
      <w:r w:rsidRPr="00877C05">
        <w:rPr>
          <w:color w:val="222222"/>
          <w:shd w:val="clear" w:color="auto" w:fill="FFFFFF"/>
          <w:lang w:val="en-US"/>
        </w:rPr>
        <w:t>Marfil</w:t>
      </w:r>
      <w:proofErr w:type="spellEnd"/>
      <w:r w:rsidRPr="00877C05">
        <w:rPr>
          <w:color w:val="222222"/>
          <w:shd w:val="clear" w:color="auto" w:fill="FFFFFF"/>
          <w:lang w:val="en-US"/>
        </w:rPr>
        <w:t xml:space="preserve">, M. N., &amp; </w:t>
      </w:r>
      <w:proofErr w:type="spellStart"/>
      <w:r w:rsidRPr="00877C05">
        <w:rPr>
          <w:color w:val="222222"/>
          <w:shd w:val="clear" w:color="auto" w:fill="FFFFFF"/>
          <w:lang w:val="en-US"/>
        </w:rPr>
        <w:t>Zech</w:t>
      </w:r>
      <w:proofErr w:type="spellEnd"/>
      <w:r w:rsidRPr="00877C05">
        <w:rPr>
          <w:color w:val="222222"/>
          <w:shd w:val="clear" w:color="auto" w:fill="FFFFFF"/>
          <w:lang w:val="en-US"/>
        </w:rPr>
        <w:t>, E. (2020). ‘In the hospital there are no care guidelines’: experiences and practices in perinatal loss in Spain. </w:t>
      </w:r>
      <w:r w:rsidRPr="00877C05">
        <w:rPr>
          <w:i/>
          <w:iCs/>
          <w:color w:val="222222"/>
          <w:shd w:val="clear" w:color="auto" w:fill="FFFFFF"/>
          <w:lang w:val="en-US"/>
        </w:rPr>
        <w:t>Scandinavian journal of caring sciences</w:t>
      </w:r>
      <w:r w:rsidRPr="00877C05">
        <w:rPr>
          <w:color w:val="222222"/>
          <w:shd w:val="clear" w:color="auto" w:fill="FFFFFF"/>
          <w:lang w:val="en-US"/>
        </w:rPr>
        <w:t>, </w:t>
      </w:r>
      <w:r w:rsidRPr="00877C05">
        <w:rPr>
          <w:i/>
          <w:iCs/>
          <w:color w:val="222222"/>
          <w:shd w:val="clear" w:color="auto" w:fill="FFFFFF"/>
          <w:lang w:val="en-US"/>
        </w:rPr>
        <w:t>34</w:t>
      </w:r>
      <w:r w:rsidRPr="00877C05">
        <w:rPr>
          <w:color w:val="222222"/>
          <w:shd w:val="clear" w:color="auto" w:fill="FFFFFF"/>
          <w:lang w:val="en-US"/>
        </w:rPr>
        <w:t xml:space="preserve">(4), 1063-1073. </w:t>
      </w:r>
      <w:hyperlink r:id="rId18" w:history="1">
        <w:r w:rsidRPr="00877C05">
          <w:rPr>
            <w:rStyle w:val="Hipervnculo"/>
            <w:b/>
            <w:bCs/>
            <w:color w:val="005274"/>
            <w:shd w:val="clear" w:color="auto" w:fill="FFFFFF"/>
            <w:lang w:val="en-US"/>
          </w:rPr>
          <w:t>https://doi.org/10.1111/scs.12816</w:t>
        </w:r>
      </w:hyperlink>
    </w:p>
    <w:p w14:paraId="5E501F0D" w14:textId="42C4310E" w:rsidR="00073799" w:rsidRDefault="00073799" w:rsidP="004635F3">
      <w:pPr>
        <w:ind w:hanging="709"/>
        <w:jc w:val="both"/>
        <w:rPr>
          <w:color w:val="000000" w:themeColor="text1"/>
          <w:lang w:val="en-US"/>
        </w:rPr>
      </w:pPr>
    </w:p>
    <w:p w14:paraId="463EFE4D" w14:textId="77777777" w:rsidR="00073799" w:rsidRPr="00877C05" w:rsidRDefault="00073799" w:rsidP="004635F3">
      <w:pPr>
        <w:ind w:left="360" w:hanging="709"/>
        <w:jc w:val="both"/>
        <w:rPr>
          <w:lang w:val="en-US"/>
        </w:rPr>
      </w:pPr>
      <w:proofErr w:type="spellStart"/>
      <w:r w:rsidRPr="00877C05">
        <w:rPr>
          <w:rFonts w:eastAsiaTheme="minorHAnsi"/>
          <w:color w:val="000000"/>
          <w:lang w:val="en-US"/>
        </w:rPr>
        <w:t>Gandino</w:t>
      </w:r>
      <w:proofErr w:type="spellEnd"/>
      <w:r w:rsidRPr="00877C05">
        <w:rPr>
          <w:rFonts w:eastAsiaTheme="minorHAnsi"/>
          <w:color w:val="000000"/>
          <w:lang w:val="en-US"/>
        </w:rPr>
        <w:t xml:space="preserve">, G., </w:t>
      </w:r>
      <w:proofErr w:type="spellStart"/>
      <w:r w:rsidRPr="00877C05">
        <w:rPr>
          <w:rFonts w:eastAsiaTheme="minorHAnsi"/>
          <w:color w:val="000000"/>
          <w:lang w:val="en-US"/>
        </w:rPr>
        <w:t>Bernaudo</w:t>
      </w:r>
      <w:proofErr w:type="spellEnd"/>
      <w:r w:rsidRPr="00877C05">
        <w:rPr>
          <w:rFonts w:eastAsiaTheme="minorHAnsi"/>
          <w:color w:val="000000"/>
          <w:lang w:val="en-US"/>
        </w:rPr>
        <w:t xml:space="preserve">, A., Di </w:t>
      </w:r>
      <w:proofErr w:type="spellStart"/>
      <w:r w:rsidRPr="00877C05">
        <w:rPr>
          <w:rFonts w:eastAsiaTheme="minorHAnsi"/>
          <w:color w:val="000000"/>
          <w:lang w:val="en-US"/>
        </w:rPr>
        <w:t>Fini</w:t>
      </w:r>
      <w:proofErr w:type="spellEnd"/>
      <w:r w:rsidRPr="00877C05">
        <w:rPr>
          <w:rFonts w:eastAsiaTheme="minorHAnsi"/>
          <w:color w:val="000000"/>
          <w:lang w:val="en-US"/>
        </w:rPr>
        <w:t xml:space="preserve">, G., </w:t>
      </w:r>
      <w:proofErr w:type="spellStart"/>
      <w:r w:rsidRPr="00877C05">
        <w:rPr>
          <w:rFonts w:eastAsiaTheme="minorHAnsi"/>
          <w:color w:val="000000"/>
          <w:lang w:val="en-US"/>
        </w:rPr>
        <w:t>Vanni</w:t>
      </w:r>
      <w:proofErr w:type="spellEnd"/>
      <w:r w:rsidRPr="00877C05">
        <w:rPr>
          <w:rFonts w:eastAsiaTheme="minorHAnsi"/>
          <w:color w:val="000000"/>
          <w:lang w:val="en-US"/>
        </w:rPr>
        <w:t xml:space="preserve">, I., &amp; </w:t>
      </w:r>
      <w:proofErr w:type="spellStart"/>
      <w:r w:rsidRPr="00877C05">
        <w:rPr>
          <w:rFonts w:eastAsiaTheme="minorHAnsi"/>
          <w:color w:val="000000"/>
          <w:lang w:val="en-US"/>
        </w:rPr>
        <w:t>Veglia</w:t>
      </w:r>
      <w:proofErr w:type="spellEnd"/>
      <w:r w:rsidRPr="00877C05">
        <w:rPr>
          <w:rFonts w:eastAsiaTheme="minorHAnsi"/>
          <w:color w:val="000000"/>
          <w:lang w:val="en-US"/>
        </w:rPr>
        <w:t>, F. (2019). Healthcare professionals’ experiences of perinatal loss: a systematic review.</w:t>
      </w:r>
      <w:r w:rsidRPr="00877C05">
        <w:rPr>
          <w:rFonts w:eastAsiaTheme="minorHAnsi"/>
          <w:i/>
          <w:color w:val="000000"/>
          <w:lang w:val="en-US"/>
        </w:rPr>
        <w:t xml:space="preserve"> Journal of health psychology</w:t>
      </w:r>
      <w:r w:rsidRPr="00877C05">
        <w:rPr>
          <w:rFonts w:eastAsiaTheme="minorHAnsi"/>
          <w:color w:val="000000"/>
          <w:lang w:val="en-US"/>
        </w:rPr>
        <w:t xml:space="preserve">, 24(1), 65-78. </w:t>
      </w:r>
      <w:r w:rsidRPr="00877C05">
        <w:rPr>
          <w:color w:val="212121"/>
          <w:shd w:val="clear" w:color="auto" w:fill="FFFFFF"/>
          <w:lang w:val="en-US"/>
        </w:rPr>
        <w:t>https://doi.org/10.1177/1359105317705981</w:t>
      </w:r>
    </w:p>
    <w:p w14:paraId="0A3E3123" w14:textId="77777777" w:rsidR="00D86B6F" w:rsidRDefault="00D86B6F" w:rsidP="004635F3">
      <w:pPr>
        <w:ind w:hanging="709"/>
        <w:jc w:val="both"/>
        <w:rPr>
          <w:lang w:val="en-US"/>
        </w:rPr>
      </w:pPr>
    </w:p>
    <w:p w14:paraId="2FB77D3F" w14:textId="652CFEF7" w:rsidR="00BB53EA" w:rsidRPr="00877C05" w:rsidRDefault="00D86B6F" w:rsidP="004635F3">
      <w:pPr>
        <w:ind w:left="360" w:hanging="709"/>
        <w:jc w:val="both"/>
        <w:rPr>
          <w:lang w:val="en-US"/>
        </w:rPr>
      </w:pPr>
      <w:r w:rsidRPr="00CF548B">
        <w:rPr>
          <w:lang w:val="en-US"/>
        </w:rPr>
        <w:t xml:space="preserve">Gold, K. J. (2007). Navigating care after a baby dies: a systematic review of parent experiences with health providers. </w:t>
      </w:r>
      <w:r w:rsidRPr="00877C05">
        <w:rPr>
          <w:i/>
          <w:lang w:val="en-US"/>
        </w:rPr>
        <w:t>Journal of Perinatology</w:t>
      </w:r>
      <w:r w:rsidRPr="00CF548B">
        <w:rPr>
          <w:lang w:val="en-US"/>
        </w:rPr>
        <w:t>,</w:t>
      </w:r>
      <w:r w:rsidRPr="005918BF">
        <w:rPr>
          <w:lang w:val="en-US"/>
        </w:rPr>
        <w:t xml:space="preserve"> 27(4), 230–237. doi:10.1038/sj.jp.7211676 </w:t>
      </w:r>
    </w:p>
    <w:p w14:paraId="5368E132" w14:textId="77777777" w:rsidR="00763A9E" w:rsidRPr="00877C05" w:rsidRDefault="00763A9E" w:rsidP="004635F3">
      <w:pPr>
        <w:ind w:hanging="709"/>
        <w:jc w:val="both"/>
        <w:rPr>
          <w:b/>
          <w:lang w:val="en-US"/>
        </w:rPr>
      </w:pPr>
    </w:p>
    <w:p w14:paraId="41893271" w14:textId="010ED21F" w:rsidR="00763A9E" w:rsidRDefault="00F3293E" w:rsidP="00417C94">
      <w:pPr>
        <w:ind w:left="426" w:hanging="709"/>
        <w:jc w:val="both"/>
        <w:rPr>
          <w:rFonts w:eastAsiaTheme="minorHAnsi"/>
          <w:b/>
          <w:lang w:val="en-US"/>
        </w:rPr>
      </w:pPr>
      <w:proofErr w:type="spellStart"/>
      <w:r w:rsidRPr="004B5B76">
        <w:rPr>
          <w:color w:val="353535"/>
          <w:lang w:val="en-US"/>
        </w:rPr>
        <w:t>I</w:t>
      </w:r>
      <w:r w:rsidRPr="00253884">
        <w:rPr>
          <w:color w:val="353535"/>
          <w:lang w:val="en-US"/>
        </w:rPr>
        <w:t>nati</w:t>
      </w:r>
      <w:proofErr w:type="spellEnd"/>
      <w:r w:rsidRPr="00253884">
        <w:rPr>
          <w:color w:val="353535"/>
          <w:lang w:val="en-US"/>
        </w:rPr>
        <w:t xml:space="preserve">, V., </w:t>
      </w:r>
      <w:proofErr w:type="spellStart"/>
      <w:r w:rsidRPr="00253884">
        <w:rPr>
          <w:color w:val="353535"/>
          <w:lang w:val="en-US"/>
        </w:rPr>
        <w:t>Matic</w:t>
      </w:r>
      <w:proofErr w:type="spellEnd"/>
      <w:r w:rsidRPr="00253884">
        <w:rPr>
          <w:color w:val="353535"/>
          <w:lang w:val="en-US"/>
        </w:rPr>
        <w:t xml:space="preserve">, M., Phillips, C., </w:t>
      </w:r>
      <w:proofErr w:type="spellStart"/>
      <w:r w:rsidRPr="00253884">
        <w:rPr>
          <w:color w:val="353535"/>
          <w:lang w:val="en-US"/>
        </w:rPr>
        <w:t>Maconachie</w:t>
      </w:r>
      <w:proofErr w:type="spellEnd"/>
      <w:r w:rsidRPr="00253884">
        <w:rPr>
          <w:color w:val="353535"/>
          <w:lang w:val="en-US"/>
        </w:rPr>
        <w:t xml:space="preserve">, N., </w:t>
      </w:r>
      <w:proofErr w:type="spellStart"/>
      <w:r w:rsidRPr="00253884">
        <w:rPr>
          <w:color w:val="353535"/>
          <w:lang w:val="en-US"/>
        </w:rPr>
        <w:t>Vanderhook</w:t>
      </w:r>
      <w:proofErr w:type="spellEnd"/>
      <w:r w:rsidRPr="00253884">
        <w:rPr>
          <w:color w:val="353535"/>
          <w:lang w:val="en-US"/>
        </w:rPr>
        <w:t xml:space="preserve">, F., &amp; Kent, A. L. (2018). </w:t>
      </w:r>
      <w:r w:rsidRPr="00D447CA">
        <w:rPr>
          <w:color w:val="353535"/>
          <w:lang w:val="en-US"/>
        </w:rPr>
        <w:t>A survey of the experiences of families with bereavement support services following a perinatal loss. </w:t>
      </w:r>
      <w:r w:rsidRPr="00D447CA">
        <w:rPr>
          <w:i/>
          <w:iCs/>
          <w:color w:val="353535"/>
          <w:lang w:val="en-US"/>
        </w:rPr>
        <w:t xml:space="preserve">Australian and New Zealand Journal of Obstetrics and </w:t>
      </w:r>
      <w:proofErr w:type="spellStart"/>
      <w:r w:rsidRPr="00D447CA">
        <w:rPr>
          <w:i/>
          <w:iCs/>
          <w:color w:val="353535"/>
          <w:lang w:val="en-US"/>
        </w:rPr>
        <w:t>Gynaecology</w:t>
      </w:r>
      <w:proofErr w:type="spellEnd"/>
      <w:r w:rsidRPr="00D447CA">
        <w:rPr>
          <w:color w:val="353535"/>
          <w:lang w:val="en-US"/>
        </w:rPr>
        <w:t>, </w:t>
      </w:r>
      <w:r w:rsidRPr="00D447CA">
        <w:rPr>
          <w:i/>
          <w:iCs/>
          <w:color w:val="353535"/>
          <w:lang w:val="en-US"/>
        </w:rPr>
        <w:t>58</w:t>
      </w:r>
      <w:r w:rsidRPr="00D447CA">
        <w:rPr>
          <w:color w:val="353535"/>
          <w:lang w:val="en-US"/>
        </w:rPr>
        <w:t xml:space="preserve">(1), 54-63. </w:t>
      </w:r>
      <w:hyperlink r:id="rId19" w:history="1">
        <w:r w:rsidRPr="00D447CA">
          <w:rPr>
            <w:b/>
            <w:bCs/>
            <w:color w:val="DCA10D"/>
            <w:lang w:val="en-US"/>
          </w:rPr>
          <w:t>https://doi.org/10.1111/ajo.12661</w:t>
        </w:r>
      </w:hyperlink>
    </w:p>
    <w:p w14:paraId="7C9CC57B" w14:textId="7831B648" w:rsidR="00C72863" w:rsidRPr="00877C05" w:rsidRDefault="00C72863" w:rsidP="004635F3">
      <w:pPr>
        <w:pStyle w:val="NormalWeb"/>
        <w:spacing w:before="0" w:beforeAutospacing="0" w:after="0" w:afterAutospacing="0"/>
        <w:ind w:left="360" w:hanging="709"/>
        <w:jc w:val="both"/>
        <w:rPr>
          <w:szCs w:val="14"/>
          <w:lang w:val="en-US"/>
        </w:rPr>
      </w:pPr>
      <w:r w:rsidRPr="00877C05">
        <w:rPr>
          <w:szCs w:val="14"/>
        </w:rPr>
        <w:t xml:space="preserve">Instituto Nacional de </w:t>
      </w:r>
      <w:proofErr w:type="spellStart"/>
      <w:r w:rsidRPr="00877C05">
        <w:rPr>
          <w:szCs w:val="14"/>
        </w:rPr>
        <w:t>Estadística</w:t>
      </w:r>
      <w:proofErr w:type="spellEnd"/>
      <w:r>
        <w:rPr>
          <w:szCs w:val="14"/>
        </w:rPr>
        <w:t>. (2019)</w:t>
      </w:r>
      <w:r w:rsidRPr="00877C05">
        <w:rPr>
          <w:szCs w:val="14"/>
        </w:rPr>
        <w:t xml:space="preserve">. </w:t>
      </w:r>
      <w:proofErr w:type="spellStart"/>
      <w:r w:rsidRPr="00877C05">
        <w:rPr>
          <w:szCs w:val="14"/>
        </w:rPr>
        <w:t>Demografía</w:t>
      </w:r>
      <w:proofErr w:type="spellEnd"/>
      <w:r w:rsidRPr="00877C05">
        <w:rPr>
          <w:szCs w:val="14"/>
        </w:rPr>
        <w:t xml:space="preserve"> y </w:t>
      </w:r>
      <w:proofErr w:type="spellStart"/>
      <w:r w:rsidRPr="00877C05">
        <w:rPr>
          <w:szCs w:val="14"/>
        </w:rPr>
        <w:t>población</w:t>
      </w:r>
      <w:proofErr w:type="spellEnd"/>
      <w:r w:rsidRPr="00877C05">
        <w:rPr>
          <w:szCs w:val="14"/>
        </w:rPr>
        <w:t xml:space="preserve">, </w:t>
      </w:r>
      <w:proofErr w:type="spellStart"/>
      <w:r w:rsidRPr="00877C05">
        <w:rPr>
          <w:szCs w:val="14"/>
        </w:rPr>
        <w:t>estadísticas</w:t>
      </w:r>
      <w:proofErr w:type="spellEnd"/>
      <w:r w:rsidRPr="00877C05">
        <w:rPr>
          <w:szCs w:val="14"/>
        </w:rPr>
        <w:t xml:space="preserve"> de nacimientos, muertes fetales y neonatales. http://www.ine. es. </w:t>
      </w:r>
      <w:r w:rsidRPr="00877C05">
        <w:rPr>
          <w:szCs w:val="14"/>
          <w:lang w:val="en-US"/>
        </w:rPr>
        <w:t xml:space="preserve">Published March 2019. </w:t>
      </w:r>
    </w:p>
    <w:p w14:paraId="6C810750" w14:textId="114D46CC" w:rsidR="00F3293E" w:rsidRPr="005918BF" w:rsidRDefault="00F3293E" w:rsidP="004635F3">
      <w:pPr>
        <w:ind w:left="360" w:hanging="709"/>
        <w:jc w:val="both"/>
        <w:rPr>
          <w:color w:val="333333"/>
          <w:lang w:val="en-US"/>
        </w:rPr>
      </w:pPr>
      <w:r w:rsidRPr="00877C05">
        <w:rPr>
          <w:color w:val="000000"/>
          <w:lang w:val="en-US" w:eastAsia="es-ES"/>
        </w:rPr>
        <w:lastRenderedPageBreak/>
        <w:t xml:space="preserve">Janssen, H. J., </w:t>
      </w:r>
      <w:proofErr w:type="spellStart"/>
      <w:r w:rsidRPr="00877C05">
        <w:rPr>
          <w:color w:val="000000"/>
          <w:lang w:val="en-US" w:eastAsia="es-ES"/>
        </w:rPr>
        <w:t>Cuisinier</w:t>
      </w:r>
      <w:proofErr w:type="spellEnd"/>
      <w:r w:rsidRPr="00877C05">
        <w:rPr>
          <w:color w:val="000000"/>
          <w:lang w:val="en-US" w:eastAsia="es-ES"/>
        </w:rPr>
        <w:t xml:space="preserve">, M. C., de </w:t>
      </w:r>
      <w:proofErr w:type="spellStart"/>
      <w:r w:rsidRPr="00877C05">
        <w:rPr>
          <w:color w:val="000000"/>
          <w:lang w:val="en-US" w:eastAsia="es-ES"/>
        </w:rPr>
        <w:t>Graauw</w:t>
      </w:r>
      <w:proofErr w:type="spellEnd"/>
      <w:r w:rsidRPr="00877C05">
        <w:rPr>
          <w:color w:val="000000"/>
          <w:lang w:val="en-US" w:eastAsia="es-ES"/>
        </w:rPr>
        <w:t xml:space="preserve">, K. P., &amp; </w:t>
      </w:r>
      <w:proofErr w:type="spellStart"/>
      <w:r w:rsidRPr="00877C05">
        <w:rPr>
          <w:color w:val="000000"/>
          <w:lang w:val="en-US" w:eastAsia="es-ES"/>
        </w:rPr>
        <w:t>Hoogduin</w:t>
      </w:r>
      <w:proofErr w:type="spellEnd"/>
      <w:r w:rsidRPr="00877C05">
        <w:rPr>
          <w:color w:val="000000"/>
          <w:lang w:val="en-US" w:eastAsia="es-ES"/>
        </w:rPr>
        <w:t xml:space="preserve">, K. A. (1997). A prospective study of risk factors predicting grief intensity following pregnancy loss. </w:t>
      </w:r>
      <w:r w:rsidRPr="00877C05">
        <w:rPr>
          <w:i/>
          <w:color w:val="000000"/>
          <w:lang w:val="en-US" w:eastAsia="es-ES"/>
        </w:rPr>
        <w:t>Archives of General Psychiatry</w:t>
      </w:r>
      <w:r w:rsidRPr="00877C05">
        <w:rPr>
          <w:color w:val="000000"/>
          <w:lang w:val="en-US" w:eastAsia="es-ES"/>
        </w:rPr>
        <w:t xml:space="preserve">, 54(1), 56-61. </w:t>
      </w:r>
      <w:r w:rsidRPr="00CF548B">
        <w:rPr>
          <w:color w:val="333333"/>
          <w:lang w:val="en-US"/>
        </w:rPr>
        <w:t>doi:10.1001/archpsyc.1997.01830130062013</w:t>
      </w:r>
    </w:p>
    <w:p w14:paraId="5CA1B5AF" w14:textId="42C3CF8B" w:rsidR="00776E5B" w:rsidRDefault="00776E5B" w:rsidP="004635F3">
      <w:pPr>
        <w:ind w:hanging="709"/>
        <w:jc w:val="both"/>
        <w:rPr>
          <w:color w:val="333333"/>
          <w:lang w:val="en-US"/>
        </w:rPr>
      </w:pPr>
    </w:p>
    <w:p w14:paraId="58BADD60" w14:textId="77777777" w:rsidR="00776E5B" w:rsidRPr="00877C05" w:rsidRDefault="00776E5B" w:rsidP="004635F3">
      <w:pPr>
        <w:ind w:left="360" w:hanging="709"/>
        <w:jc w:val="both"/>
        <w:rPr>
          <w:lang w:val="en-US"/>
        </w:rPr>
      </w:pPr>
      <w:r w:rsidRPr="00877C05">
        <w:rPr>
          <w:color w:val="222222"/>
          <w:szCs w:val="20"/>
          <w:shd w:val="clear" w:color="auto" w:fill="FFFFFF"/>
          <w:lang w:val="en-US"/>
        </w:rPr>
        <w:t>Johnson, O., &amp; Langford, R. W. (2010). Proof of life: A protocol for pregnant women who experience pre-20-week perinatal loss. </w:t>
      </w:r>
      <w:r w:rsidRPr="00877C05">
        <w:rPr>
          <w:i/>
          <w:iCs/>
          <w:color w:val="222222"/>
          <w:szCs w:val="20"/>
          <w:shd w:val="clear" w:color="auto" w:fill="FFFFFF"/>
          <w:lang w:val="en-US"/>
        </w:rPr>
        <w:t>Critical care nursing quarterly</w:t>
      </w:r>
      <w:r w:rsidRPr="00877C05">
        <w:rPr>
          <w:color w:val="222222"/>
          <w:szCs w:val="20"/>
          <w:shd w:val="clear" w:color="auto" w:fill="FFFFFF"/>
          <w:lang w:val="en-US"/>
        </w:rPr>
        <w:t>, </w:t>
      </w:r>
      <w:r w:rsidRPr="00877C05">
        <w:rPr>
          <w:i/>
          <w:iCs/>
          <w:color w:val="222222"/>
          <w:szCs w:val="20"/>
          <w:shd w:val="clear" w:color="auto" w:fill="FFFFFF"/>
          <w:lang w:val="en-US"/>
        </w:rPr>
        <w:t>33</w:t>
      </w:r>
      <w:r w:rsidRPr="00877C05">
        <w:rPr>
          <w:color w:val="222222"/>
          <w:szCs w:val="20"/>
          <w:shd w:val="clear" w:color="auto" w:fill="FFFFFF"/>
          <w:lang w:val="en-US"/>
        </w:rPr>
        <w:t xml:space="preserve">(3), 204-211. </w:t>
      </w:r>
      <w:proofErr w:type="spellStart"/>
      <w:r w:rsidRPr="00877C05">
        <w:rPr>
          <w:color w:val="3B3030"/>
          <w:szCs w:val="20"/>
          <w:shd w:val="clear" w:color="auto" w:fill="FFFFFF"/>
          <w:lang w:val="en-US"/>
        </w:rPr>
        <w:t>doi</w:t>
      </w:r>
      <w:proofErr w:type="spellEnd"/>
      <w:r w:rsidRPr="00877C05">
        <w:rPr>
          <w:color w:val="3B3030"/>
          <w:szCs w:val="20"/>
          <w:shd w:val="clear" w:color="auto" w:fill="FFFFFF"/>
          <w:lang w:val="en-US"/>
        </w:rPr>
        <w:t>: 10.1097/CNQ.0b013e3181e65f3b</w:t>
      </w:r>
    </w:p>
    <w:p w14:paraId="13F6DC20" w14:textId="13CB9620" w:rsidR="00776E5B" w:rsidRPr="00877C05" w:rsidRDefault="00776E5B" w:rsidP="004635F3">
      <w:pPr>
        <w:ind w:hanging="709"/>
        <w:jc w:val="both"/>
        <w:rPr>
          <w:sz w:val="36"/>
          <w:lang w:val="en-US"/>
        </w:rPr>
      </w:pPr>
    </w:p>
    <w:p w14:paraId="044B12D5" w14:textId="78F7A158" w:rsidR="00776E5B" w:rsidRPr="00877C05" w:rsidRDefault="00776E5B" w:rsidP="004635F3">
      <w:pPr>
        <w:ind w:left="360" w:hanging="709"/>
        <w:jc w:val="both"/>
        <w:rPr>
          <w:lang w:val="en-US"/>
        </w:rPr>
      </w:pPr>
      <w:r w:rsidRPr="00877C05">
        <w:rPr>
          <w:color w:val="212121"/>
          <w:shd w:val="clear" w:color="auto" w:fill="FFFFFF"/>
          <w:lang w:val="en-US"/>
        </w:rPr>
        <w:t>Johnson, O. P., &amp; Langford, R. W. (2015). A Randomized Trial of a Bereavement Intervention for Pregnancy Loss. </w:t>
      </w:r>
      <w:r w:rsidRPr="00877C05">
        <w:rPr>
          <w:i/>
          <w:iCs/>
          <w:color w:val="212121"/>
          <w:shd w:val="clear" w:color="auto" w:fill="FFFFFF"/>
          <w:lang w:val="en-US"/>
        </w:rPr>
        <w:t>Journal of obstetric, gynecologic, and neonatal nursing : JOGNN</w:t>
      </w:r>
      <w:r w:rsidRPr="00877C05">
        <w:rPr>
          <w:color w:val="212121"/>
          <w:shd w:val="clear" w:color="auto" w:fill="FFFFFF"/>
          <w:lang w:val="en-US"/>
        </w:rPr>
        <w:t>, </w:t>
      </w:r>
      <w:r w:rsidRPr="00877C05">
        <w:rPr>
          <w:i/>
          <w:iCs/>
          <w:color w:val="212121"/>
          <w:shd w:val="clear" w:color="auto" w:fill="FFFFFF"/>
          <w:lang w:val="en-US"/>
        </w:rPr>
        <w:t>44</w:t>
      </w:r>
      <w:r w:rsidRPr="00877C05">
        <w:rPr>
          <w:color w:val="212121"/>
          <w:shd w:val="clear" w:color="auto" w:fill="FFFFFF"/>
          <w:lang w:val="en-US"/>
        </w:rPr>
        <w:t>(4), 492–499. https://doi.org/10.1111/1552-6909.12659</w:t>
      </w:r>
    </w:p>
    <w:p w14:paraId="736BED1F" w14:textId="77777777" w:rsidR="00F3293E" w:rsidRPr="00D447CA" w:rsidRDefault="00F3293E" w:rsidP="004635F3">
      <w:pPr>
        <w:ind w:hanging="709"/>
        <w:jc w:val="both"/>
        <w:rPr>
          <w:lang w:val="en-US"/>
        </w:rPr>
      </w:pPr>
    </w:p>
    <w:p w14:paraId="0E74A6F1" w14:textId="11007F1D" w:rsidR="00F3293E" w:rsidRPr="00877C05" w:rsidRDefault="00F3293E" w:rsidP="004635F3">
      <w:pPr>
        <w:ind w:left="360" w:hanging="709"/>
        <w:jc w:val="both"/>
        <w:rPr>
          <w:color w:val="222222"/>
          <w:shd w:val="clear" w:color="auto" w:fill="FFFFFF"/>
        </w:rPr>
      </w:pPr>
      <w:proofErr w:type="spellStart"/>
      <w:r w:rsidRPr="00DF2815">
        <w:rPr>
          <w:color w:val="222222"/>
          <w:shd w:val="clear" w:color="auto" w:fill="FFFFFF"/>
        </w:rPr>
        <w:t>Jové</w:t>
      </w:r>
      <w:proofErr w:type="spellEnd"/>
      <w:r w:rsidRPr="00DF2815">
        <w:rPr>
          <w:color w:val="222222"/>
          <w:shd w:val="clear" w:color="auto" w:fill="FFFFFF"/>
        </w:rPr>
        <w:t xml:space="preserve">, R., </w:t>
      </w:r>
      <w:proofErr w:type="spellStart"/>
      <w:r w:rsidRPr="00DF2815">
        <w:rPr>
          <w:color w:val="222222"/>
          <w:shd w:val="clear" w:color="auto" w:fill="FFFFFF"/>
        </w:rPr>
        <w:t>Armengau</w:t>
      </w:r>
      <w:proofErr w:type="spellEnd"/>
      <w:r w:rsidRPr="00DF2815">
        <w:rPr>
          <w:color w:val="222222"/>
          <w:shd w:val="clear" w:color="auto" w:fill="FFFFFF"/>
        </w:rPr>
        <w:t>, M. À. C., Álvarez, M., &amp; Leal, E. S. (2009). </w:t>
      </w:r>
      <w:r w:rsidRPr="00877C05">
        <w:rPr>
          <w:i/>
          <w:iCs/>
          <w:color w:val="222222"/>
          <w:shd w:val="clear" w:color="auto" w:fill="FFFFFF"/>
        </w:rPr>
        <w:t>La cuna vacía: El doloroso proceso de perder un embarazo</w:t>
      </w:r>
      <w:r w:rsidRPr="00877C05">
        <w:rPr>
          <w:color w:val="222222"/>
          <w:shd w:val="clear" w:color="auto" w:fill="FFFFFF"/>
        </w:rPr>
        <w:t>. La Esfera de los Libros.</w:t>
      </w:r>
    </w:p>
    <w:p w14:paraId="5B193BAC" w14:textId="57E6F155" w:rsidR="002B080A" w:rsidRDefault="002B080A" w:rsidP="004635F3">
      <w:pPr>
        <w:ind w:hanging="709"/>
        <w:jc w:val="both"/>
        <w:rPr>
          <w:color w:val="222222"/>
          <w:shd w:val="clear" w:color="auto" w:fill="FFFFFF"/>
        </w:rPr>
      </w:pPr>
    </w:p>
    <w:p w14:paraId="51C53434" w14:textId="62ABAF3F" w:rsidR="002B080A" w:rsidRPr="00877C05" w:rsidRDefault="002B080A" w:rsidP="004635F3">
      <w:pPr>
        <w:ind w:left="360" w:hanging="709"/>
        <w:jc w:val="both"/>
        <w:rPr>
          <w:lang w:val="en-US"/>
        </w:rPr>
      </w:pPr>
      <w:proofErr w:type="spellStart"/>
      <w:r w:rsidRPr="00877C05">
        <w:rPr>
          <w:color w:val="212121"/>
          <w:shd w:val="clear" w:color="auto" w:fill="FFFFFF"/>
        </w:rPr>
        <w:t>Kersting</w:t>
      </w:r>
      <w:proofErr w:type="spellEnd"/>
      <w:r w:rsidRPr="00877C05">
        <w:rPr>
          <w:color w:val="212121"/>
          <w:shd w:val="clear" w:color="auto" w:fill="FFFFFF"/>
        </w:rPr>
        <w:t xml:space="preserve">, A., </w:t>
      </w:r>
      <w:proofErr w:type="spellStart"/>
      <w:r w:rsidRPr="00877C05">
        <w:rPr>
          <w:color w:val="212121"/>
          <w:shd w:val="clear" w:color="auto" w:fill="FFFFFF"/>
        </w:rPr>
        <w:t>Brähler</w:t>
      </w:r>
      <w:proofErr w:type="spellEnd"/>
      <w:r w:rsidRPr="00877C05">
        <w:rPr>
          <w:color w:val="212121"/>
          <w:shd w:val="clear" w:color="auto" w:fill="FFFFFF"/>
        </w:rPr>
        <w:t xml:space="preserve">, E., </w:t>
      </w:r>
      <w:proofErr w:type="spellStart"/>
      <w:r w:rsidRPr="00877C05">
        <w:rPr>
          <w:color w:val="212121"/>
          <w:shd w:val="clear" w:color="auto" w:fill="FFFFFF"/>
        </w:rPr>
        <w:t>Glaesmer</w:t>
      </w:r>
      <w:proofErr w:type="spellEnd"/>
      <w:r w:rsidRPr="00877C05">
        <w:rPr>
          <w:color w:val="212121"/>
          <w:shd w:val="clear" w:color="auto" w:fill="FFFFFF"/>
        </w:rPr>
        <w:t xml:space="preserve">, H., &amp; Wagner, B. (2011). </w:t>
      </w:r>
      <w:r w:rsidRPr="00877C05">
        <w:rPr>
          <w:color w:val="212121"/>
          <w:shd w:val="clear" w:color="auto" w:fill="FFFFFF"/>
          <w:lang w:val="en-US"/>
        </w:rPr>
        <w:t>Prevalence of complicated grief in a representative population-based sample. </w:t>
      </w:r>
      <w:r w:rsidRPr="00877C05">
        <w:rPr>
          <w:i/>
          <w:iCs/>
          <w:color w:val="212121"/>
          <w:shd w:val="clear" w:color="auto" w:fill="FFFFFF"/>
          <w:lang w:val="en-US"/>
        </w:rPr>
        <w:t>Journal of affective disorders</w:t>
      </w:r>
      <w:r w:rsidRPr="00877C05">
        <w:rPr>
          <w:color w:val="212121"/>
          <w:shd w:val="clear" w:color="auto" w:fill="FFFFFF"/>
          <w:lang w:val="en-US"/>
        </w:rPr>
        <w:t>, </w:t>
      </w:r>
      <w:r w:rsidRPr="00877C05">
        <w:rPr>
          <w:i/>
          <w:iCs/>
          <w:color w:val="212121"/>
          <w:shd w:val="clear" w:color="auto" w:fill="FFFFFF"/>
          <w:lang w:val="en-US"/>
        </w:rPr>
        <w:t>131</w:t>
      </w:r>
      <w:r w:rsidRPr="00877C05">
        <w:rPr>
          <w:color w:val="212121"/>
          <w:shd w:val="clear" w:color="auto" w:fill="FFFFFF"/>
          <w:lang w:val="en-US"/>
        </w:rPr>
        <w:t>(1-3), 339–343. https://doi.org/10.1016/j.jad.2010.11.032</w:t>
      </w:r>
    </w:p>
    <w:p w14:paraId="2239C75D" w14:textId="77777777" w:rsidR="00763A9E" w:rsidRPr="00877C05" w:rsidRDefault="00763A9E" w:rsidP="004635F3">
      <w:pPr>
        <w:ind w:hanging="709"/>
        <w:jc w:val="both"/>
        <w:rPr>
          <w:color w:val="222222"/>
          <w:shd w:val="clear" w:color="auto" w:fill="FFFFFF"/>
          <w:lang w:val="en-US"/>
        </w:rPr>
      </w:pPr>
    </w:p>
    <w:p w14:paraId="5BEFB074" w14:textId="77777777" w:rsidR="00F3293E" w:rsidRPr="00877C05" w:rsidRDefault="00F3293E" w:rsidP="004635F3">
      <w:pPr>
        <w:autoSpaceDE w:val="0"/>
        <w:autoSpaceDN w:val="0"/>
        <w:adjustRightInd w:val="0"/>
        <w:ind w:left="360" w:hanging="709"/>
        <w:jc w:val="both"/>
        <w:rPr>
          <w:color w:val="353535"/>
          <w:lang w:val="en-US"/>
        </w:rPr>
      </w:pPr>
      <w:proofErr w:type="spellStart"/>
      <w:r w:rsidRPr="00877C05">
        <w:rPr>
          <w:color w:val="353535"/>
          <w:lang w:val="en-US"/>
        </w:rPr>
        <w:t>Kersting</w:t>
      </w:r>
      <w:proofErr w:type="spellEnd"/>
      <w:r w:rsidRPr="00877C05">
        <w:rPr>
          <w:color w:val="353535"/>
          <w:lang w:val="en-US"/>
        </w:rPr>
        <w:t>, A., &amp; Wagner, B. (2012). Complicated grief after perinatal loss. </w:t>
      </w:r>
      <w:r w:rsidRPr="00877C05">
        <w:rPr>
          <w:i/>
          <w:iCs/>
          <w:color w:val="353535"/>
          <w:lang w:val="en-US"/>
        </w:rPr>
        <w:t>Dialogues in clinical neuroscience</w:t>
      </w:r>
      <w:r w:rsidRPr="00877C05">
        <w:rPr>
          <w:color w:val="353535"/>
          <w:lang w:val="en-US"/>
        </w:rPr>
        <w:t>, </w:t>
      </w:r>
      <w:r w:rsidRPr="00877C05">
        <w:rPr>
          <w:i/>
          <w:iCs/>
          <w:color w:val="353535"/>
          <w:lang w:val="en-US"/>
        </w:rPr>
        <w:t>14</w:t>
      </w:r>
      <w:r w:rsidRPr="00877C05">
        <w:rPr>
          <w:color w:val="353535"/>
          <w:lang w:val="en-US"/>
        </w:rPr>
        <w:t>(2), 187–194.</w:t>
      </w:r>
    </w:p>
    <w:p w14:paraId="6683E001" w14:textId="17443724" w:rsidR="00F3293E" w:rsidRDefault="00F3293E" w:rsidP="004635F3">
      <w:pPr>
        <w:ind w:hanging="709"/>
        <w:jc w:val="both"/>
        <w:rPr>
          <w:b/>
          <w:lang w:val="en-US"/>
        </w:rPr>
      </w:pPr>
    </w:p>
    <w:p w14:paraId="32629998" w14:textId="5B8A8E9B" w:rsidR="007E58DD" w:rsidRPr="00877C05" w:rsidRDefault="00BB50D3" w:rsidP="004635F3">
      <w:pPr>
        <w:ind w:left="360" w:hanging="709"/>
        <w:jc w:val="both"/>
        <w:rPr>
          <w:lang w:val="en-US"/>
        </w:rPr>
      </w:pPr>
      <w:r w:rsidRPr="00877C05">
        <w:rPr>
          <w:lang w:val="en-US"/>
        </w:rPr>
        <w:t xml:space="preserve">Kowalski, K. (2001). Perinatal loss and bereavement. </w:t>
      </w:r>
      <w:r w:rsidRPr="00877C05">
        <w:t xml:space="preserve">En K. R. Simpson y P. A. </w:t>
      </w:r>
      <w:proofErr w:type="spellStart"/>
      <w:r w:rsidRPr="00877C05">
        <w:t>Creehan</w:t>
      </w:r>
      <w:proofErr w:type="spellEnd"/>
      <w:r w:rsidRPr="00877C05">
        <w:t xml:space="preserve"> (Eds.), </w:t>
      </w:r>
      <w:r w:rsidRPr="00877C05">
        <w:rPr>
          <w:i/>
        </w:rPr>
        <w:t xml:space="preserve">Perinatal </w:t>
      </w:r>
      <w:proofErr w:type="spellStart"/>
      <w:r w:rsidRPr="00877C05">
        <w:rPr>
          <w:i/>
        </w:rPr>
        <w:t>nursing</w:t>
      </w:r>
      <w:proofErr w:type="spellEnd"/>
      <w:r w:rsidRPr="00877C05">
        <w:t xml:space="preserve"> (pp. 476-491). </w:t>
      </w:r>
      <w:r w:rsidRPr="00877C05">
        <w:rPr>
          <w:lang w:val="en-US"/>
        </w:rPr>
        <w:t xml:space="preserve">Philadelphia, </w:t>
      </w:r>
      <w:proofErr w:type="spellStart"/>
      <w:r w:rsidRPr="00877C05">
        <w:rPr>
          <w:lang w:val="en-US"/>
        </w:rPr>
        <w:t>Estados</w:t>
      </w:r>
      <w:proofErr w:type="spellEnd"/>
      <w:r w:rsidRPr="00877C05">
        <w:rPr>
          <w:lang w:val="en-US"/>
        </w:rPr>
        <w:t xml:space="preserve"> </w:t>
      </w:r>
      <w:proofErr w:type="spellStart"/>
      <w:r w:rsidRPr="00877C05">
        <w:rPr>
          <w:lang w:val="en-US"/>
        </w:rPr>
        <w:t>Unidos</w:t>
      </w:r>
      <w:proofErr w:type="spellEnd"/>
      <w:r w:rsidRPr="00877C05">
        <w:rPr>
          <w:lang w:val="en-US"/>
        </w:rPr>
        <w:t>: Lippincott Williams &amp; Wilkins</w:t>
      </w:r>
    </w:p>
    <w:p w14:paraId="717FDD0D" w14:textId="77777777" w:rsidR="007715D4" w:rsidRDefault="007715D4" w:rsidP="004635F3">
      <w:pPr>
        <w:autoSpaceDE w:val="0"/>
        <w:autoSpaceDN w:val="0"/>
        <w:adjustRightInd w:val="0"/>
        <w:ind w:hanging="709"/>
        <w:jc w:val="both"/>
        <w:rPr>
          <w:color w:val="353535"/>
          <w:lang w:val="en-US"/>
        </w:rPr>
      </w:pPr>
    </w:p>
    <w:p w14:paraId="011237D4" w14:textId="6D8DBC5B" w:rsidR="00F3293E" w:rsidRPr="00877C05" w:rsidRDefault="00F3293E" w:rsidP="004635F3">
      <w:pPr>
        <w:autoSpaceDE w:val="0"/>
        <w:autoSpaceDN w:val="0"/>
        <w:adjustRightInd w:val="0"/>
        <w:ind w:left="360" w:hanging="709"/>
        <w:jc w:val="both"/>
        <w:rPr>
          <w:color w:val="353535"/>
          <w:lang w:val="en-US"/>
        </w:rPr>
      </w:pPr>
      <w:r w:rsidRPr="00877C05">
        <w:rPr>
          <w:color w:val="353535"/>
          <w:lang w:val="en-US"/>
        </w:rPr>
        <w:t xml:space="preserve">Lang, A., </w:t>
      </w:r>
      <w:proofErr w:type="spellStart"/>
      <w:r w:rsidRPr="00877C05">
        <w:rPr>
          <w:color w:val="353535"/>
          <w:lang w:val="en-US"/>
        </w:rPr>
        <w:t>Fleiszer</w:t>
      </w:r>
      <w:proofErr w:type="spellEnd"/>
      <w:r w:rsidRPr="00877C05">
        <w:rPr>
          <w:color w:val="353535"/>
          <w:lang w:val="en-US"/>
        </w:rPr>
        <w:t xml:space="preserve">, A. R., Duhamel, F., Sword, W., Gilbert, K. R., &amp; </w:t>
      </w:r>
      <w:proofErr w:type="spellStart"/>
      <w:r w:rsidRPr="00877C05">
        <w:rPr>
          <w:color w:val="353535"/>
          <w:lang w:val="en-US"/>
        </w:rPr>
        <w:t>Corsini</w:t>
      </w:r>
      <w:proofErr w:type="spellEnd"/>
      <w:r w:rsidRPr="00877C05">
        <w:rPr>
          <w:color w:val="353535"/>
          <w:lang w:val="en-US"/>
        </w:rPr>
        <w:t>-Munt, S. (2011). Perinatal Loss and Parental Grief: The Challenge of Ambiguity and Disenfranchised Grief. </w:t>
      </w:r>
      <w:r w:rsidRPr="00877C05">
        <w:rPr>
          <w:i/>
          <w:iCs/>
          <w:color w:val="353535"/>
          <w:lang w:val="en-US"/>
        </w:rPr>
        <w:t>OMEGA - Journal of Death and Dying</w:t>
      </w:r>
      <w:r w:rsidRPr="00877C05">
        <w:rPr>
          <w:color w:val="353535"/>
          <w:lang w:val="en-US"/>
        </w:rPr>
        <w:t>, </w:t>
      </w:r>
      <w:r w:rsidRPr="00877C05">
        <w:rPr>
          <w:i/>
          <w:iCs/>
          <w:color w:val="353535"/>
          <w:lang w:val="en-US"/>
        </w:rPr>
        <w:t>63</w:t>
      </w:r>
      <w:r w:rsidRPr="00877C05">
        <w:rPr>
          <w:color w:val="353535"/>
          <w:lang w:val="en-US"/>
        </w:rPr>
        <w:t>(2), 183–196. </w:t>
      </w:r>
      <w:hyperlink r:id="rId20" w:history="1">
        <w:r w:rsidRPr="00CF548B">
          <w:rPr>
            <w:color w:val="DCA10D"/>
            <w:lang w:val="en-US"/>
          </w:rPr>
          <w:t>https://doi.org/10.2190/OM.63.2.e</w:t>
        </w:r>
      </w:hyperlink>
    </w:p>
    <w:p w14:paraId="4602F625" w14:textId="77777777" w:rsidR="00F3293E" w:rsidRPr="00D447CA" w:rsidRDefault="00F3293E" w:rsidP="004635F3">
      <w:pPr>
        <w:ind w:hanging="709"/>
        <w:jc w:val="both"/>
        <w:rPr>
          <w:b/>
          <w:lang w:val="en-US"/>
        </w:rPr>
      </w:pPr>
    </w:p>
    <w:p w14:paraId="7AA9D52F" w14:textId="6103C382" w:rsidR="00F3293E" w:rsidRPr="00877C05" w:rsidRDefault="00F3293E" w:rsidP="004635F3">
      <w:pPr>
        <w:ind w:left="360" w:hanging="709"/>
        <w:jc w:val="both"/>
        <w:rPr>
          <w:color w:val="222222"/>
          <w:shd w:val="clear" w:color="auto" w:fill="FFFFFF"/>
        </w:rPr>
      </w:pPr>
      <w:r w:rsidRPr="00877C05">
        <w:rPr>
          <w:color w:val="222222"/>
          <w:shd w:val="clear" w:color="auto" w:fill="FFFFFF"/>
        </w:rPr>
        <w:t xml:space="preserve">López García de </w:t>
      </w:r>
      <w:proofErr w:type="spellStart"/>
      <w:r w:rsidRPr="00877C05">
        <w:rPr>
          <w:color w:val="222222"/>
          <w:shd w:val="clear" w:color="auto" w:fill="FFFFFF"/>
        </w:rPr>
        <w:t>Madinabeitia</w:t>
      </w:r>
      <w:proofErr w:type="spellEnd"/>
      <w:r w:rsidRPr="00877C05">
        <w:rPr>
          <w:color w:val="222222"/>
          <w:shd w:val="clear" w:color="auto" w:fill="FFFFFF"/>
        </w:rPr>
        <w:t>, A. P. (2011). Duelo perinatal: un secreto dentro de un misterio. </w:t>
      </w:r>
      <w:r w:rsidRPr="00877C05">
        <w:rPr>
          <w:i/>
          <w:color w:val="222222"/>
          <w:shd w:val="clear" w:color="auto" w:fill="FFFFFF"/>
        </w:rPr>
        <w:t>Revista de La Asociación Española de Neuropsiquiatría</w:t>
      </w:r>
      <w:r w:rsidRPr="00877C05">
        <w:rPr>
          <w:color w:val="222222"/>
          <w:shd w:val="clear" w:color="auto" w:fill="FFFFFF"/>
        </w:rPr>
        <w:t xml:space="preserve">, 31(109), 53–70. </w:t>
      </w:r>
      <w:hyperlink r:id="rId21" w:history="1">
        <w:r w:rsidRPr="00877C05">
          <w:rPr>
            <w:color w:val="222222"/>
            <w:shd w:val="clear" w:color="auto" w:fill="FFFFFF"/>
          </w:rPr>
          <w:t>https://doi.org/10.4321/S0211-57352011000100005</w:t>
        </w:r>
      </w:hyperlink>
    </w:p>
    <w:p w14:paraId="68703548" w14:textId="33B8E9F1" w:rsidR="006E1F6B" w:rsidRDefault="006E1F6B" w:rsidP="004635F3">
      <w:pPr>
        <w:ind w:hanging="709"/>
        <w:jc w:val="both"/>
        <w:rPr>
          <w:b/>
          <w:color w:val="222222"/>
          <w:shd w:val="clear" w:color="auto" w:fill="FFFFFF"/>
        </w:rPr>
      </w:pPr>
    </w:p>
    <w:p w14:paraId="57F393C6" w14:textId="24C0821E" w:rsidR="006E1F6B" w:rsidRPr="00877C05" w:rsidRDefault="006E1F6B" w:rsidP="004635F3">
      <w:pPr>
        <w:ind w:left="360" w:hanging="709"/>
        <w:jc w:val="both"/>
      </w:pPr>
      <w:r w:rsidRPr="00877C05">
        <w:rPr>
          <w:color w:val="222222"/>
          <w:shd w:val="clear" w:color="auto" w:fill="FFFFFF"/>
          <w:lang w:val="en-US"/>
        </w:rPr>
        <w:t xml:space="preserve">Maguire, M., Light, A., </w:t>
      </w:r>
      <w:proofErr w:type="spellStart"/>
      <w:r w:rsidRPr="00877C05">
        <w:rPr>
          <w:color w:val="222222"/>
          <w:shd w:val="clear" w:color="auto" w:fill="FFFFFF"/>
          <w:lang w:val="en-US"/>
        </w:rPr>
        <w:t>Kuppermann</w:t>
      </w:r>
      <w:proofErr w:type="spellEnd"/>
      <w:r w:rsidRPr="00877C05">
        <w:rPr>
          <w:color w:val="222222"/>
          <w:shd w:val="clear" w:color="auto" w:fill="FFFFFF"/>
          <w:lang w:val="en-US"/>
        </w:rPr>
        <w:t xml:space="preserve">, M., Dalton, V. K., </w:t>
      </w:r>
      <w:proofErr w:type="spellStart"/>
      <w:r w:rsidRPr="00877C05">
        <w:rPr>
          <w:color w:val="222222"/>
          <w:shd w:val="clear" w:color="auto" w:fill="FFFFFF"/>
          <w:lang w:val="en-US"/>
        </w:rPr>
        <w:t>Steinauer</w:t>
      </w:r>
      <w:proofErr w:type="spellEnd"/>
      <w:r w:rsidRPr="00877C05">
        <w:rPr>
          <w:color w:val="222222"/>
          <w:shd w:val="clear" w:color="auto" w:fill="FFFFFF"/>
          <w:lang w:val="en-US"/>
        </w:rPr>
        <w:t xml:space="preserve">, J. E., &amp; Kerns, J. L. (2015). Grief after second-trimester termination for fetal anomaly: a qualitative study. </w:t>
      </w:r>
      <w:proofErr w:type="spellStart"/>
      <w:r w:rsidRPr="00877C05">
        <w:rPr>
          <w:i/>
          <w:color w:val="222222"/>
          <w:shd w:val="clear" w:color="auto" w:fill="FFFFFF"/>
        </w:rPr>
        <w:t>Contraception</w:t>
      </w:r>
      <w:proofErr w:type="spellEnd"/>
      <w:r w:rsidRPr="00877C05">
        <w:rPr>
          <w:color w:val="222222"/>
          <w:shd w:val="clear" w:color="auto" w:fill="FFFFFF"/>
        </w:rPr>
        <w:t xml:space="preserve">, 91(3), 234–239. </w:t>
      </w:r>
      <w:hyperlink r:id="rId22" w:tgtFrame="_blank" w:tooltip="Persistent link using digital object identifier" w:history="1">
        <w:r w:rsidRPr="00877C05">
          <w:rPr>
            <w:rStyle w:val="Hipervnculo"/>
            <w:color w:val="0C7DBB"/>
          </w:rPr>
          <w:t>https://doi.org/10.1016/j.contraception.2014.11.015</w:t>
        </w:r>
      </w:hyperlink>
    </w:p>
    <w:p w14:paraId="606473EB" w14:textId="77777777" w:rsidR="00F3293E" w:rsidRPr="00D447CA" w:rsidRDefault="00F3293E" w:rsidP="004635F3">
      <w:pPr>
        <w:ind w:hanging="709"/>
        <w:jc w:val="both"/>
        <w:rPr>
          <w:b/>
          <w:color w:val="333333"/>
          <w:shd w:val="clear" w:color="auto" w:fill="F5F5F5"/>
        </w:rPr>
      </w:pPr>
    </w:p>
    <w:p w14:paraId="08BFE45A" w14:textId="1DA204BE" w:rsidR="00F3293E" w:rsidRPr="00CF548B" w:rsidRDefault="00F3293E" w:rsidP="004635F3">
      <w:pPr>
        <w:ind w:left="360" w:hanging="709"/>
        <w:jc w:val="both"/>
        <w:rPr>
          <w:rStyle w:val="Hipervnculo"/>
          <w:color w:val="324FA5"/>
          <w:shd w:val="clear" w:color="auto" w:fill="FFFFFF"/>
          <w:lang w:val="en-US"/>
        </w:rPr>
      </w:pPr>
      <w:r w:rsidRPr="00877C05">
        <w:rPr>
          <w:color w:val="1A1A1A"/>
        </w:rPr>
        <w:t xml:space="preserve">Martos-López, I. M., del Mar Sánchez-Guisado, M., &amp; </w:t>
      </w:r>
      <w:proofErr w:type="spellStart"/>
      <w:r w:rsidRPr="00877C05">
        <w:rPr>
          <w:color w:val="1A1A1A"/>
        </w:rPr>
        <w:t>Guedes-Arbelo</w:t>
      </w:r>
      <w:proofErr w:type="spellEnd"/>
      <w:r w:rsidRPr="00877C05">
        <w:rPr>
          <w:color w:val="1A1A1A"/>
        </w:rPr>
        <w:t xml:space="preserve">, C. (2016). Duelo por muerte perinatal, un duelo desautorizado. </w:t>
      </w:r>
      <w:r w:rsidRPr="00877C05">
        <w:rPr>
          <w:i/>
          <w:color w:val="1A1A1A"/>
        </w:rPr>
        <w:t>Revista Española de Comunicación en Salud</w:t>
      </w:r>
      <w:r w:rsidRPr="00877C05">
        <w:rPr>
          <w:color w:val="1A1A1A"/>
        </w:rPr>
        <w:t xml:space="preserve">, 300-309. </w:t>
      </w:r>
      <w:hyperlink r:id="rId23" w:history="1">
        <w:r w:rsidRPr="00CF548B">
          <w:rPr>
            <w:rStyle w:val="Hipervnculo"/>
            <w:color w:val="324FA5"/>
            <w:shd w:val="clear" w:color="auto" w:fill="FFFFFF"/>
            <w:lang w:val="en-US"/>
          </w:rPr>
          <w:t>http://dx.doi.org/10.20318/recs.2016.3454</w:t>
        </w:r>
      </w:hyperlink>
    </w:p>
    <w:p w14:paraId="6B9CAB36" w14:textId="77777777" w:rsidR="00763A9E" w:rsidRPr="00D447CA" w:rsidRDefault="00763A9E" w:rsidP="004635F3">
      <w:pPr>
        <w:ind w:hanging="709"/>
        <w:jc w:val="both"/>
        <w:rPr>
          <w:rStyle w:val="Hipervnculo"/>
          <w:color w:val="324FA5"/>
          <w:shd w:val="clear" w:color="auto" w:fill="FFFFFF"/>
          <w:lang w:val="en-US"/>
        </w:rPr>
      </w:pPr>
    </w:p>
    <w:p w14:paraId="691C0517" w14:textId="74612DAD" w:rsidR="00F3293E" w:rsidRPr="00877C05" w:rsidRDefault="00F3293E" w:rsidP="004635F3">
      <w:pPr>
        <w:ind w:left="360" w:hanging="709"/>
        <w:jc w:val="both"/>
        <w:rPr>
          <w:color w:val="353535"/>
          <w:lang w:val="es-ES_tradnl"/>
        </w:rPr>
      </w:pPr>
      <w:proofErr w:type="spellStart"/>
      <w:r w:rsidRPr="00877C05">
        <w:rPr>
          <w:color w:val="353535"/>
          <w:lang w:val="en-US"/>
        </w:rPr>
        <w:t>McSpedden</w:t>
      </w:r>
      <w:proofErr w:type="spellEnd"/>
      <w:r w:rsidRPr="00877C05">
        <w:rPr>
          <w:color w:val="353535"/>
          <w:lang w:val="en-US"/>
        </w:rPr>
        <w:t>, M., Mullan, B., Sharpe, L., Breen, L. J., &amp; Lobb, E. A. (2017). The presence and predictors of complicated grief symptoms in perinatally bereaved mothers from a bereavement support organization. </w:t>
      </w:r>
      <w:proofErr w:type="spellStart"/>
      <w:r w:rsidRPr="00877C05">
        <w:rPr>
          <w:i/>
          <w:iCs/>
          <w:color w:val="353535"/>
          <w:lang w:val="es-ES_tradnl"/>
        </w:rPr>
        <w:t>Death</w:t>
      </w:r>
      <w:proofErr w:type="spellEnd"/>
      <w:r w:rsidRPr="00877C05">
        <w:rPr>
          <w:i/>
          <w:iCs/>
          <w:color w:val="353535"/>
          <w:lang w:val="es-ES_tradnl"/>
        </w:rPr>
        <w:t xml:space="preserve"> </w:t>
      </w:r>
      <w:proofErr w:type="spellStart"/>
      <w:r w:rsidRPr="00877C05">
        <w:rPr>
          <w:i/>
          <w:iCs/>
          <w:color w:val="353535"/>
          <w:lang w:val="es-ES_tradnl"/>
        </w:rPr>
        <w:t>studies</w:t>
      </w:r>
      <w:proofErr w:type="spellEnd"/>
      <w:r w:rsidRPr="00877C05">
        <w:rPr>
          <w:color w:val="353535"/>
          <w:lang w:val="es-ES_tradnl"/>
        </w:rPr>
        <w:t>, </w:t>
      </w:r>
      <w:r w:rsidRPr="00877C05">
        <w:rPr>
          <w:i/>
          <w:iCs/>
          <w:color w:val="353535"/>
          <w:lang w:val="es-ES_tradnl"/>
        </w:rPr>
        <w:t>41</w:t>
      </w:r>
      <w:r w:rsidRPr="00877C05">
        <w:rPr>
          <w:color w:val="353535"/>
          <w:lang w:val="es-ES_tradnl"/>
        </w:rPr>
        <w:t xml:space="preserve">(2), 112-117. </w:t>
      </w:r>
      <w:hyperlink r:id="rId24" w:history="1">
        <w:r w:rsidRPr="00CF548B">
          <w:rPr>
            <w:color w:val="DCA10D"/>
            <w:lang w:val="es-ES_tradnl"/>
          </w:rPr>
          <w:t>https://doi.org/10.1080/07481187.2016.1210696</w:t>
        </w:r>
      </w:hyperlink>
    </w:p>
    <w:p w14:paraId="4F2237D0" w14:textId="77777777" w:rsidR="00763A9E" w:rsidRPr="00877C05" w:rsidRDefault="00763A9E" w:rsidP="004635F3">
      <w:pPr>
        <w:ind w:hanging="709"/>
        <w:jc w:val="both"/>
        <w:rPr>
          <w:rStyle w:val="Hipervnculo"/>
          <w:color w:val="324FA5"/>
          <w:shd w:val="clear" w:color="auto" w:fill="FFFFFF"/>
        </w:rPr>
      </w:pPr>
    </w:p>
    <w:p w14:paraId="1AB17815" w14:textId="0DBE6B46" w:rsidR="00F3293E" w:rsidRPr="00877C05" w:rsidRDefault="00F3293E" w:rsidP="004635F3">
      <w:pPr>
        <w:autoSpaceDE w:val="0"/>
        <w:autoSpaceDN w:val="0"/>
        <w:adjustRightInd w:val="0"/>
        <w:ind w:left="360" w:hanging="709"/>
        <w:jc w:val="both"/>
        <w:rPr>
          <w:color w:val="353535"/>
          <w:lang w:val="es-ES_tradnl"/>
        </w:rPr>
      </w:pPr>
      <w:r w:rsidRPr="00877C05">
        <w:rPr>
          <w:color w:val="353535"/>
          <w:lang w:val="es-ES_tradnl"/>
        </w:rPr>
        <w:lastRenderedPageBreak/>
        <w:t xml:space="preserve">Mota González, C., Calleja, N., Gómez López, M. E., Aldana Calva, E., &amp; Sánchez Pichardo, M. A. (2010). Factores asociados con el duelo perinatal en mujeres con pérdida gestacional. </w:t>
      </w:r>
      <w:r w:rsidRPr="00877C05">
        <w:rPr>
          <w:i/>
          <w:iCs/>
          <w:color w:val="353535"/>
          <w:lang w:val="es-ES_tradnl"/>
        </w:rPr>
        <w:t>Acta Psiquiátrica y Psicológica de América Latina</w:t>
      </w:r>
      <w:r w:rsidRPr="00877C05">
        <w:rPr>
          <w:color w:val="353535"/>
          <w:lang w:val="es-ES_tradnl"/>
        </w:rPr>
        <w:t xml:space="preserve">, </w:t>
      </w:r>
      <w:r w:rsidRPr="00877C05">
        <w:rPr>
          <w:i/>
          <w:iCs/>
          <w:color w:val="353535"/>
          <w:lang w:val="es-ES_tradnl"/>
        </w:rPr>
        <w:t>56</w:t>
      </w:r>
      <w:r w:rsidRPr="00877C05">
        <w:rPr>
          <w:color w:val="353535"/>
          <w:lang w:val="es-ES_tradnl"/>
        </w:rPr>
        <w:t>(4), 235–242.</w:t>
      </w:r>
    </w:p>
    <w:p w14:paraId="5D2622A3" w14:textId="1B0BA8A0" w:rsidR="00F804D5" w:rsidRDefault="00F804D5" w:rsidP="004635F3">
      <w:pPr>
        <w:autoSpaceDE w:val="0"/>
        <w:autoSpaceDN w:val="0"/>
        <w:adjustRightInd w:val="0"/>
        <w:ind w:hanging="709"/>
        <w:jc w:val="both"/>
        <w:rPr>
          <w:color w:val="353535"/>
          <w:lang w:val="es-ES_tradnl"/>
        </w:rPr>
      </w:pPr>
    </w:p>
    <w:p w14:paraId="7B09F1B2" w14:textId="77777777" w:rsidR="00F804D5" w:rsidRPr="00877C05" w:rsidRDefault="00F804D5" w:rsidP="004635F3">
      <w:pPr>
        <w:ind w:left="360" w:hanging="709"/>
        <w:jc w:val="both"/>
        <w:rPr>
          <w:sz w:val="36"/>
        </w:rPr>
      </w:pPr>
      <w:r w:rsidRPr="00877C05">
        <w:rPr>
          <w:color w:val="222222"/>
          <w:szCs w:val="20"/>
          <w:shd w:val="clear" w:color="auto" w:fill="FFFFFF"/>
        </w:rPr>
        <w:t xml:space="preserve">Montero, S. M. P., Sánchez, J. M. R., </w:t>
      </w:r>
      <w:proofErr w:type="spellStart"/>
      <w:r w:rsidRPr="00877C05">
        <w:rPr>
          <w:color w:val="222222"/>
          <w:szCs w:val="20"/>
          <w:shd w:val="clear" w:color="auto" w:fill="FFFFFF"/>
        </w:rPr>
        <w:t>Montoro</w:t>
      </w:r>
      <w:proofErr w:type="spellEnd"/>
      <w:r w:rsidRPr="00877C05">
        <w:rPr>
          <w:color w:val="222222"/>
          <w:szCs w:val="20"/>
          <w:shd w:val="clear" w:color="auto" w:fill="FFFFFF"/>
        </w:rPr>
        <w:t>, C. H., Crespo, M. L., Jaén, A. G. V., &amp; Tirado, M. B. R. (2011). La vivencia de la pérdida perinatal desde la perspectiva de los profesionales de la salud. </w:t>
      </w:r>
      <w:proofErr w:type="spellStart"/>
      <w:r w:rsidRPr="00877C05">
        <w:rPr>
          <w:i/>
          <w:iCs/>
          <w:color w:val="222222"/>
          <w:szCs w:val="20"/>
          <w:shd w:val="clear" w:color="auto" w:fill="FFFFFF"/>
        </w:rPr>
        <w:t>Rev</w:t>
      </w:r>
      <w:proofErr w:type="spellEnd"/>
      <w:r w:rsidRPr="00877C05">
        <w:rPr>
          <w:i/>
          <w:iCs/>
          <w:color w:val="222222"/>
          <w:szCs w:val="20"/>
          <w:shd w:val="clear" w:color="auto" w:fill="FFFFFF"/>
        </w:rPr>
        <w:t xml:space="preserve"> </w:t>
      </w:r>
      <w:proofErr w:type="spellStart"/>
      <w:r w:rsidRPr="00877C05">
        <w:rPr>
          <w:i/>
          <w:iCs/>
          <w:color w:val="222222"/>
          <w:szCs w:val="20"/>
          <w:shd w:val="clear" w:color="auto" w:fill="FFFFFF"/>
        </w:rPr>
        <w:t>Lat</w:t>
      </w:r>
      <w:proofErr w:type="spellEnd"/>
      <w:r w:rsidRPr="00877C05">
        <w:rPr>
          <w:i/>
          <w:iCs/>
          <w:color w:val="222222"/>
          <w:szCs w:val="20"/>
          <w:shd w:val="clear" w:color="auto" w:fill="FFFFFF"/>
        </w:rPr>
        <w:t xml:space="preserve"> Am </w:t>
      </w:r>
      <w:proofErr w:type="spellStart"/>
      <w:r w:rsidRPr="00877C05">
        <w:rPr>
          <w:i/>
          <w:iCs/>
          <w:color w:val="222222"/>
          <w:szCs w:val="20"/>
          <w:shd w:val="clear" w:color="auto" w:fill="FFFFFF"/>
        </w:rPr>
        <w:t>Enfermagem</w:t>
      </w:r>
      <w:proofErr w:type="spellEnd"/>
      <w:r w:rsidRPr="00877C05">
        <w:rPr>
          <w:i/>
          <w:iCs/>
          <w:color w:val="222222"/>
          <w:szCs w:val="20"/>
          <w:shd w:val="clear" w:color="auto" w:fill="FFFFFF"/>
        </w:rPr>
        <w:t xml:space="preserve"> [serie en internet]</w:t>
      </w:r>
      <w:r w:rsidRPr="00877C05">
        <w:rPr>
          <w:color w:val="222222"/>
          <w:szCs w:val="20"/>
          <w:shd w:val="clear" w:color="auto" w:fill="FFFFFF"/>
        </w:rPr>
        <w:t>, </w:t>
      </w:r>
      <w:r w:rsidRPr="00877C05">
        <w:rPr>
          <w:i/>
          <w:iCs/>
          <w:color w:val="222222"/>
          <w:szCs w:val="20"/>
          <w:shd w:val="clear" w:color="auto" w:fill="FFFFFF"/>
        </w:rPr>
        <w:t>19</w:t>
      </w:r>
      <w:r w:rsidRPr="00877C05">
        <w:rPr>
          <w:color w:val="222222"/>
          <w:szCs w:val="20"/>
          <w:shd w:val="clear" w:color="auto" w:fill="FFFFFF"/>
        </w:rPr>
        <w:t>(6).</w:t>
      </w:r>
    </w:p>
    <w:p w14:paraId="2950BAB3" w14:textId="77777777" w:rsidR="00F804D5" w:rsidRPr="00877C05" w:rsidRDefault="00F804D5" w:rsidP="004635F3">
      <w:pPr>
        <w:autoSpaceDE w:val="0"/>
        <w:autoSpaceDN w:val="0"/>
        <w:adjustRightInd w:val="0"/>
        <w:ind w:hanging="709"/>
        <w:jc w:val="both"/>
        <w:rPr>
          <w:color w:val="353535"/>
        </w:rPr>
      </w:pPr>
    </w:p>
    <w:p w14:paraId="7E835BDD" w14:textId="77777777" w:rsidR="00A852FB" w:rsidRPr="00877C05" w:rsidRDefault="00A852FB" w:rsidP="004635F3">
      <w:pPr>
        <w:ind w:left="360" w:hanging="709"/>
        <w:jc w:val="both"/>
        <w:rPr>
          <w:sz w:val="36"/>
          <w:lang w:val="en-US"/>
        </w:rPr>
      </w:pPr>
      <w:r w:rsidRPr="00877C05">
        <w:rPr>
          <w:color w:val="333333"/>
          <w:szCs w:val="20"/>
          <w:shd w:val="clear" w:color="auto" w:fill="FFFFFF"/>
        </w:rPr>
        <w:t>Organización Mundial de la Salud. (‎2017)‎. Para que cada bebé cuente: auditoría y examen de las muertes prenatales y neonatales. Organización Mundial de la Salud. </w:t>
      </w:r>
      <w:hyperlink r:id="rId25" w:history="1">
        <w:r w:rsidRPr="00877C05">
          <w:rPr>
            <w:rStyle w:val="Hipervnculo"/>
            <w:color w:val="008DC9"/>
            <w:szCs w:val="20"/>
          </w:rPr>
          <w:t>https://apps.who.int/iris/handle/10665/258931</w:t>
        </w:r>
      </w:hyperlink>
      <w:r w:rsidRPr="00877C05">
        <w:rPr>
          <w:color w:val="333333"/>
          <w:szCs w:val="20"/>
          <w:shd w:val="clear" w:color="auto" w:fill="FFFFFF"/>
        </w:rPr>
        <w:t xml:space="preserve">. </w:t>
      </w:r>
      <w:r w:rsidRPr="00877C05">
        <w:rPr>
          <w:color w:val="333333"/>
          <w:szCs w:val="20"/>
          <w:shd w:val="clear" w:color="auto" w:fill="FFFFFF"/>
          <w:lang w:val="en-US"/>
        </w:rPr>
        <w:t>License: CC BY-NC-SA 3.0 IGO</w:t>
      </w:r>
    </w:p>
    <w:p w14:paraId="25587587" w14:textId="77777777" w:rsidR="00F3293E" w:rsidRPr="00877C05" w:rsidRDefault="00F3293E" w:rsidP="004635F3">
      <w:pPr>
        <w:autoSpaceDE w:val="0"/>
        <w:autoSpaceDN w:val="0"/>
        <w:adjustRightInd w:val="0"/>
        <w:ind w:hanging="709"/>
        <w:jc w:val="both"/>
        <w:rPr>
          <w:color w:val="353535"/>
          <w:lang w:val="en-US"/>
        </w:rPr>
      </w:pPr>
    </w:p>
    <w:p w14:paraId="5D19F9E6" w14:textId="1328EEA9" w:rsidR="00C448A5" w:rsidRPr="00C20E5D" w:rsidRDefault="00F3293E" w:rsidP="004635F3">
      <w:pPr>
        <w:ind w:left="360" w:hanging="709"/>
        <w:jc w:val="both"/>
        <w:rPr>
          <w:bCs/>
          <w:lang w:val="en-US"/>
        </w:rPr>
      </w:pPr>
      <w:proofErr w:type="spellStart"/>
      <w:r w:rsidRPr="00877C05">
        <w:rPr>
          <w:color w:val="353535"/>
          <w:lang w:val="en-US"/>
        </w:rPr>
        <w:t>Ridaura</w:t>
      </w:r>
      <w:proofErr w:type="spellEnd"/>
      <w:r w:rsidRPr="00877C05">
        <w:rPr>
          <w:color w:val="353535"/>
          <w:lang w:val="en-US"/>
        </w:rPr>
        <w:t xml:space="preserve">, I., </w:t>
      </w:r>
      <w:proofErr w:type="spellStart"/>
      <w:r w:rsidRPr="00877C05">
        <w:rPr>
          <w:color w:val="353535"/>
          <w:lang w:val="en-US"/>
        </w:rPr>
        <w:t>Penelo</w:t>
      </w:r>
      <w:proofErr w:type="spellEnd"/>
      <w:r w:rsidRPr="00877C05">
        <w:rPr>
          <w:color w:val="353535"/>
          <w:lang w:val="en-US"/>
        </w:rPr>
        <w:t xml:space="preserve">, E., &amp; </w:t>
      </w:r>
      <w:proofErr w:type="spellStart"/>
      <w:r w:rsidRPr="00877C05">
        <w:rPr>
          <w:color w:val="353535"/>
          <w:lang w:val="en-US"/>
        </w:rPr>
        <w:t>Raich</w:t>
      </w:r>
      <w:proofErr w:type="spellEnd"/>
      <w:r w:rsidRPr="00877C05">
        <w:rPr>
          <w:color w:val="353535"/>
          <w:lang w:val="en-US"/>
        </w:rPr>
        <w:t xml:space="preserve"> </w:t>
      </w:r>
      <w:proofErr w:type="spellStart"/>
      <w:r w:rsidRPr="00877C05">
        <w:rPr>
          <w:color w:val="353535"/>
          <w:lang w:val="en-US"/>
        </w:rPr>
        <w:t>Escursell</w:t>
      </w:r>
      <w:proofErr w:type="spellEnd"/>
      <w:r w:rsidRPr="00877C05">
        <w:rPr>
          <w:color w:val="353535"/>
          <w:lang w:val="en-US"/>
        </w:rPr>
        <w:t xml:space="preserve">, R. M. (2017). Depressive symptomatology and grief in Spanish women who have suffered a perinatal loss. </w:t>
      </w:r>
      <w:proofErr w:type="spellStart"/>
      <w:r w:rsidRPr="00877C05">
        <w:rPr>
          <w:i/>
          <w:iCs/>
          <w:color w:val="353535"/>
          <w:lang w:val="en-US"/>
        </w:rPr>
        <w:t>Psicothema</w:t>
      </w:r>
      <w:proofErr w:type="spellEnd"/>
      <w:r w:rsidRPr="00877C05">
        <w:rPr>
          <w:color w:val="353535"/>
          <w:lang w:val="en-US"/>
        </w:rPr>
        <w:t xml:space="preserve">, </w:t>
      </w:r>
      <w:r w:rsidRPr="00877C05">
        <w:rPr>
          <w:i/>
          <w:iCs/>
          <w:color w:val="353535"/>
          <w:lang w:val="en-US"/>
        </w:rPr>
        <w:t>29</w:t>
      </w:r>
      <w:r w:rsidRPr="00877C05">
        <w:rPr>
          <w:color w:val="353535"/>
          <w:lang w:val="en-US"/>
        </w:rPr>
        <w:t xml:space="preserve">(1), 43–48. </w:t>
      </w:r>
      <w:hyperlink r:id="rId26" w:history="1">
        <w:r w:rsidRPr="00877C05">
          <w:rPr>
            <w:color w:val="DCA10D"/>
            <w:lang w:val="en-US"/>
          </w:rPr>
          <w:t>https://doi.org/10.7334/psicothema2016.151</w:t>
        </w:r>
      </w:hyperlink>
    </w:p>
    <w:p w14:paraId="35A36581" w14:textId="1FD07DC4" w:rsidR="00F3293E" w:rsidRPr="00877C05" w:rsidRDefault="00F3293E" w:rsidP="004635F3">
      <w:pPr>
        <w:ind w:left="360" w:hanging="709"/>
        <w:jc w:val="both"/>
        <w:rPr>
          <w:color w:val="303030"/>
          <w:shd w:val="clear" w:color="auto" w:fill="FFFFFF"/>
        </w:rPr>
      </w:pPr>
      <w:r w:rsidRPr="00877C05">
        <w:rPr>
          <w:color w:val="303030"/>
          <w:shd w:val="clear" w:color="auto" w:fill="FFFFFF"/>
          <w:lang w:val="en-US"/>
        </w:rPr>
        <w:t>Shear M. K. (2012). Grief and mourning gone awry: pathway and course of complicated grief. </w:t>
      </w:r>
      <w:r w:rsidRPr="00877C05">
        <w:rPr>
          <w:i/>
          <w:iCs/>
          <w:color w:val="303030"/>
          <w:shd w:val="clear" w:color="auto" w:fill="FFFFFF"/>
        </w:rPr>
        <w:t xml:space="preserve">Dialogues in </w:t>
      </w:r>
      <w:proofErr w:type="spellStart"/>
      <w:r w:rsidRPr="00877C05">
        <w:rPr>
          <w:i/>
          <w:iCs/>
          <w:color w:val="303030"/>
          <w:shd w:val="clear" w:color="auto" w:fill="FFFFFF"/>
        </w:rPr>
        <w:t>clinical</w:t>
      </w:r>
      <w:proofErr w:type="spellEnd"/>
      <w:r w:rsidRPr="00877C05">
        <w:rPr>
          <w:i/>
          <w:iCs/>
          <w:color w:val="303030"/>
          <w:shd w:val="clear" w:color="auto" w:fill="FFFFFF"/>
        </w:rPr>
        <w:t xml:space="preserve"> </w:t>
      </w:r>
      <w:proofErr w:type="spellStart"/>
      <w:r w:rsidRPr="00877C05">
        <w:rPr>
          <w:i/>
          <w:iCs/>
          <w:color w:val="303030"/>
          <w:shd w:val="clear" w:color="auto" w:fill="FFFFFF"/>
        </w:rPr>
        <w:t>neuroscience</w:t>
      </w:r>
      <w:proofErr w:type="spellEnd"/>
      <w:r w:rsidRPr="00877C05">
        <w:rPr>
          <w:color w:val="303030"/>
          <w:shd w:val="clear" w:color="auto" w:fill="FFFFFF"/>
        </w:rPr>
        <w:t>, </w:t>
      </w:r>
      <w:r w:rsidRPr="00877C05">
        <w:rPr>
          <w:i/>
          <w:iCs/>
          <w:color w:val="303030"/>
          <w:shd w:val="clear" w:color="auto" w:fill="FFFFFF"/>
        </w:rPr>
        <w:t>14</w:t>
      </w:r>
      <w:r w:rsidRPr="00877C05">
        <w:rPr>
          <w:color w:val="303030"/>
          <w:shd w:val="clear" w:color="auto" w:fill="FFFFFF"/>
        </w:rPr>
        <w:t>(2), 119–128.</w:t>
      </w:r>
    </w:p>
    <w:p w14:paraId="4A5ADFA6" w14:textId="59C0395D" w:rsidR="0032721D" w:rsidRPr="00877C05" w:rsidRDefault="0032721D" w:rsidP="004635F3">
      <w:pPr>
        <w:ind w:hanging="709"/>
        <w:jc w:val="both"/>
        <w:rPr>
          <w:color w:val="303030"/>
          <w:shd w:val="clear" w:color="auto" w:fill="FFFFFF"/>
        </w:rPr>
      </w:pPr>
    </w:p>
    <w:p w14:paraId="3E657FC0" w14:textId="26B9BE6A" w:rsidR="0032721D" w:rsidRPr="00877C05" w:rsidRDefault="0032721D" w:rsidP="004635F3">
      <w:pPr>
        <w:ind w:left="360" w:hanging="709"/>
        <w:jc w:val="both"/>
        <w:rPr>
          <w:color w:val="303030"/>
          <w:shd w:val="clear" w:color="auto" w:fill="FFFFFF"/>
          <w:lang w:val="en-US"/>
        </w:rPr>
      </w:pPr>
      <w:r w:rsidRPr="00877C05">
        <w:rPr>
          <w:color w:val="303030"/>
          <w:shd w:val="clear" w:color="auto" w:fill="FFFFFF"/>
        </w:rPr>
        <w:t>Santos Redondo, P. Yáñez Oter</w:t>
      </w:r>
      <w:r>
        <w:rPr>
          <w:color w:val="303030"/>
          <w:shd w:val="clear" w:color="auto" w:fill="FFFFFF"/>
        </w:rPr>
        <w:t>o, A. &amp; Al-</w:t>
      </w:r>
      <w:proofErr w:type="spellStart"/>
      <w:r>
        <w:rPr>
          <w:color w:val="303030"/>
          <w:shd w:val="clear" w:color="auto" w:fill="FFFFFF"/>
        </w:rPr>
        <w:t>Adib</w:t>
      </w:r>
      <w:proofErr w:type="spellEnd"/>
      <w:r>
        <w:rPr>
          <w:color w:val="303030"/>
          <w:shd w:val="clear" w:color="auto" w:fill="FFFFFF"/>
        </w:rPr>
        <w:t xml:space="preserve"> </w:t>
      </w:r>
      <w:proofErr w:type="spellStart"/>
      <w:r>
        <w:rPr>
          <w:color w:val="303030"/>
          <w:shd w:val="clear" w:color="auto" w:fill="FFFFFF"/>
        </w:rPr>
        <w:t>Mendiri</w:t>
      </w:r>
      <w:proofErr w:type="spellEnd"/>
      <w:r>
        <w:rPr>
          <w:color w:val="303030"/>
          <w:shd w:val="clear" w:color="auto" w:fill="FFFFFF"/>
        </w:rPr>
        <w:t xml:space="preserve">. (2015). </w:t>
      </w:r>
      <w:r w:rsidRPr="00877C05">
        <w:rPr>
          <w:i/>
          <w:color w:val="303030"/>
          <w:shd w:val="clear" w:color="auto" w:fill="FFFFFF"/>
        </w:rPr>
        <w:t>Atención profesional a la pérdida y el duelo durante la maternidad</w:t>
      </w:r>
      <w:r>
        <w:rPr>
          <w:color w:val="303030"/>
          <w:shd w:val="clear" w:color="auto" w:fill="FFFFFF"/>
        </w:rPr>
        <w:t xml:space="preserve">. </w:t>
      </w:r>
      <w:proofErr w:type="spellStart"/>
      <w:r w:rsidRPr="00877C05">
        <w:rPr>
          <w:color w:val="303030"/>
          <w:shd w:val="clear" w:color="auto" w:fill="FFFFFF"/>
          <w:lang w:val="en-US"/>
        </w:rPr>
        <w:t>Servicio</w:t>
      </w:r>
      <w:proofErr w:type="spellEnd"/>
      <w:r w:rsidRPr="00877C05">
        <w:rPr>
          <w:color w:val="303030"/>
          <w:shd w:val="clear" w:color="auto" w:fill="FFFFFF"/>
          <w:lang w:val="en-US"/>
        </w:rPr>
        <w:t xml:space="preserve"> </w:t>
      </w:r>
      <w:proofErr w:type="spellStart"/>
      <w:r w:rsidRPr="00877C05">
        <w:rPr>
          <w:color w:val="303030"/>
          <w:shd w:val="clear" w:color="auto" w:fill="FFFFFF"/>
          <w:lang w:val="en-US"/>
        </w:rPr>
        <w:t>Extremeño</w:t>
      </w:r>
      <w:proofErr w:type="spellEnd"/>
      <w:r w:rsidRPr="00877C05">
        <w:rPr>
          <w:color w:val="303030"/>
          <w:shd w:val="clear" w:color="auto" w:fill="FFFFFF"/>
          <w:lang w:val="en-US"/>
        </w:rPr>
        <w:t xml:space="preserve"> de </w:t>
      </w:r>
      <w:proofErr w:type="spellStart"/>
      <w:r w:rsidRPr="00877C05">
        <w:rPr>
          <w:color w:val="303030"/>
          <w:shd w:val="clear" w:color="auto" w:fill="FFFFFF"/>
          <w:lang w:val="en-US"/>
        </w:rPr>
        <w:t>Salud</w:t>
      </w:r>
      <w:proofErr w:type="spellEnd"/>
      <w:r w:rsidRPr="00877C05">
        <w:rPr>
          <w:color w:val="303030"/>
          <w:shd w:val="clear" w:color="auto" w:fill="FFFFFF"/>
          <w:lang w:val="en-US"/>
        </w:rPr>
        <w:t>.</w:t>
      </w:r>
    </w:p>
    <w:p w14:paraId="0CE9A1CA" w14:textId="79F0685F" w:rsidR="00F3293E" w:rsidRPr="00481AA8" w:rsidRDefault="00F3293E" w:rsidP="004635F3">
      <w:pPr>
        <w:ind w:hanging="709"/>
        <w:jc w:val="both"/>
        <w:rPr>
          <w:bCs/>
          <w:color w:val="303030"/>
          <w:shd w:val="clear" w:color="auto" w:fill="FFFFFF"/>
          <w:lang w:val="en-US"/>
        </w:rPr>
      </w:pPr>
    </w:p>
    <w:p w14:paraId="16E0F8DE" w14:textId="4F5BE3DC" w:rsidR="00F3293E" w:rsidRPr="00877C05" w:rsidRDefault="00F3293E" w:rsidP="004635F3">
      <w:pPr>
        <w:ind w:left="360" w:hanging="709"/>
        <w:jc w:val="both"/>
        <w:rPr>
          <w:color w:val="353535"/>
          <w:lang w:val="en-US"/>
        </w:rPr>
      </w:pPr>
      <w:r w:rsidRPr="00877C05">
        <w:rPr>
          <w:color w:val="353535"/>
          <w:lang w:val="en-US"/>
        </w:rPr>
        <w:t>Tseng, Y. F., Cheng, H. R., Chen, Y. P., Yang, S. F., &amp; Cheng, P. T. (2017). Grief reactions of couples to perinatal loss: A one</w:t>
      </w:r>
      <w:r w:rsidRPr="00877C05">
        <w:rPr>
          <w:rFonts w:ascii="Cambria Math" w:hAnsi="Cambria Math" w:cs="Cambria Math"/>
          <w:color w:val="353535"/>
          <w:lang w:val="en-US"/>
        </w:rPr>
        <w:t>‐</w:t>
      </w:r>
      <w:r w:rsidRPr="00877C05">
        <w:rPr>
          <w:color w:val="353535"/>
          <w:lang w:val="en-US"/>
        </w:rPr>
        <w:t>year prospective follow</w:t>
      </w:r>
      <w:r w:rsidRPr="00877C05">
        <w:rPr>
          <w:rFonts w:ascii="Cambria Math" w:hAnsi="Cambria Math" w:cs="Cambria Math"/>
          <w:color w:val="353535"/>
          <w:lang w:val="en-US"/>
        </w:rPr>
        <w:t>‐</w:t>
      </w:r>
      <w:r w:rsidRPr="00877C05">
        <w:rPr>
          <w:color w:val="353535"/>
          <w:lang w:val="en-US"/>
        </w:rPr>
        <w:t>up. </w:t>
      </w:r>
      <w:r w:rsidRPr="00877C05">
        <w:rPr>
          <w:i/>
          <w:iCs/>
          <w:color w:val="353535"/>
          <w:lang w:val="en-US"/>
        </w:rPr>
        <w:t>Journal of Clinical Nursing</w:t>
      </w:r>
      <w:r w:rsidRPr="00877C05">
        <w:rPr>
          <w:color w:val="353535"/>
          <w:lang w:val="en-US"/>
        </w:rPr>
        <w:t>, </w:t>
      </w:r>
      <w:r w:rsidRPr="00877C05">
        <w:rPr>
          <w:i/>
          <w:iCs/>
          <w:color w:val="353535"/>
          <w:lang w:val="en-US"/>
        </w:rPr>
        <w:t>26</w:t>
      </w:r>
      <w:r w:rsidRPr="00877C05">
        <w:rPr>
          <w:color w:val="353535"/>
          <w:lang w:val="en-US"/>
        </w:rPr>
        <w:t xml:space="preserve">(23-24), 5133-5142. </w:t>
      </w:r>
      <w:hyperlink r:id="rId27" w:history="1">
        <w:r w:rsidRPr="00877C05">
          <w:rPr>
            <w:b/>
            <w:bCs/>
            <w:color w:val="DCA10D"/>
            <w:lang w:val="en-US"/>
          </w:rPr>
          <w:t>https://doi.org/10.1111/jocn.14059</w:t>
        </w:r>
      </w:hyperlink>
    </w:p>
    <w:p w14:paraId="13415281" w14:textId="4C06E1B3" w:rsidR="00940CD7" w:rsidRDefault="00940CD7" w:rsidP="004635F3">
      <w:pPr>
        <w:ind w:hanging="709"/>
        <w:jc w:val="both"/>
        <w:rPr>
          <w:bCs/>
          <w:color w:val="303030"/>
          <w:shd w:val="clear" w:color="auto" w:fill="FFFFFF"/>
          <w:lang w:val="en-US"/>
        </w:rPr>
      </w:pPr>
    </w:p>
    <w:p w14:paraId="240D68B8" w14:textId="77777777" w:rsidR="00940CD7" w:rsidRPr="00877C05" w:rsidRDefault="00940CD7" w:rsidP="004635F3">
      <w:pPr>
        <w:ind w:left="360" w:hanging="709"/>
        <w:jc w:val="both"/>
        <w:rPr>
          <w:lang w:val="en-US"/>
        </w:rPr>
      </w:pPr>
      <w:proofErr w:type="spellStart"/>
      <w:r w:rsidRPr="00877C05">
        <w:rPr>
          <w:color w:val="333333"/>
          <w:shd w:val="clear" w:color="auto" w:fill="FFFFFF"/>
          <w:lang w:val="en-US"/>
        </w:rPr>
        <w:t>Ujda</w:t>
      </w:r>
      <w:proofErr w:type="spellEnd"/>
      <w:r w:rsidRPr="00877C05">
        <w:rPr>
          <w:color w:val="333333"/>
          <w:shd w:val="clear" w:color="auto" w:fill="FFFFFF"/>
          <w:lang w:val="en-US"/>
        </w:rPr>
        <w:t xml:space="preserve">, R. M., &amp; </w:t>
      </w:r>
      <w:proofErr w:type="spellStart"/>
      <w:r w:rsidRPr="00877C05">
        <w:rPr>
          <w:color w:val="333333"/>
          <w:shd w:val="clear" w:color="auto" w:fill="FFFFFF"/>
          <w:lang w:val="en-US"/>
        </w:rPr>
        <w:t>Bendiksen</w:t>
      </w:r>
      <w:proofErr w:type="spellEnd"/>
      <w:r w:rsidRPr="00877C05">
        <w:rPr>
          <w:color w:val="333333"/>
          <w:shd w:val="clear" w:color="auto" w:fill="FFFFFF"/>
          <w:lang w:val="en-US"/>
        </w:rPr>
        <w:t>, R. (2000). Health Care Provider Support and Grief after Perinatal Loss: A Qualitative Study. </w:t>
      </w:r>
      <w:r w:rsidRPr="00877C05">
        <w:rPr>
          <w:i/>
          <w:iCs/>
          <w:color w:val="333333"/>
          <w:shd w:val="clear" w:color="auto" w:fill="FFFFFF"/>
          <w:lang w:val="en-US"/>
        </w:rPr>
        <w:t>Illness, Crisis &amp; Loss</w:t>
      </w:r>
      <w:r w:rsidRPr="00877C05">
        <w:rPr>
          <w:color w:val="333333"/>
          <w:shd w:val="clear" w:color="auto" w:fill="FFFFFF"/>
          <w:lang w:val="en-US"/>
        </w:rPr>
        <w:t>, </w:t>
      </w:r>
      <w:r w:rsidRPr="00877C05">
        <w:rPr>
          <w:i/>
          <w:iCs/>
          <w:color w:val="333333"/>
          <w:shd w:val="clear" w:color="auto" w:fill="FFFFFF"/>
          <w:lang w:val="en-US"/>
        </w:rPr>
        <w:t>8</w:t>
      </w:r>
      <w:r w:rsidRPr="00877C05">
        <w:rPr>
          <w:color w:val="333333"/>
          <w:shd w:val="clear" w:color="auto" w:fill="FFFFFF"/>
          <w:lang w:val="en-US"/>
        </w:rPr>
        <w:t>(3), 265–285. </w:t>
      </w:r>
      <w:hyperlink r:id="rId28" w:history="1">
        <w:r w:rsidRPr="00877C05">
          <w:rPr>
            <w:color w:val="006ACC"/>
            <w:u w:val="single"/>
            <w:shd w:val="clear" w:color="auto" w:fill="FFFFFF"/>
            <w:lang w:val="en-US"/>
          </w:rPr>
          <w:t>https://doi.org/10.1177/105413730000800304</w:t>
        </w:r>
      </w:hyperlink>
    </w:p>
    <w:p w14:paraId="5879D6B6" w14:textId="77777777" w:rsidR="00F3293E" w:rsidRPr="00C20E5D" w:rsidRDefault="00F3293E" w:rsidP="004635F3">
      <w:pPr>
        <w:ind w:hanging="709"/>
        <w:jc w:val="both"/>
        <w:rPr>
          <w:bCs/>
          <w:lang w:val="en-US"/>
        </w:rPr>
      </w:pPr>
    </w:p>
    <w:p w14:paraId="1EF82EF8" w14:textId="4733FCD7" w:rsidR="002A0A67" w:rsidRPr="00D447CA" w:rsidRDefault="00A410E0" w:rsidP="004635F3">
      <w:pPr>
        <w:ind w:left="360" w:hanging="709"/>
        <w:jc w:val="both"/>
        <w:rPr>
          <w:b/>
        </w:rPr>
      </w:pPr>
      <w:r w:rsidRPr="00877C05">
        <w:rPr>
          <w:color w:val="212121"/>
          <w:shd w:val="clear" w:color="auto" w:fill="FFFFFF"/>
          <w:lang w:val="en-US"/>
        </w:rPr>
        <w:t xml:space="preserve">Williams, C., Munson, D., </w:t>
      </w:r>
      <w:proofErr w:type="spellStart"/>
      <w:r w:rsidRPr="00877C05">
        <w:rPr>
          <w:color w:val="212121"/>
          <w:shd w:val="clear" w:color="auto" w:fill="FFFFFF"/>
          <w:lang w:val="en-US"/>
        </w:rPr>
        <w:t>Zupancic</w:t>
      </w:r>
      <w:proofErr w:type="spellEnd"/>
      <w:r w:rsidRPr="00877C05">
        <w:rPr>
          <w:color w:val="212121"/>
          <w:shd w:val="clear" w:color="auto" w:fill="FFFFFF"/>
          <w:lang w:val="en-US"/>
        </w:rPr>
        <w:t xml:space="preserve">, J., &amp; </w:t>
      </w:r>
      <w:proofErr w:type="spellStart"/>
      <w:r w:rsidRPr="00877C05">
        <w:rPr>
          <w:color w:val="212121"/>
          <w:shd w:val="clear" w:color="auto" w:fill="FFFFFF"/>
          <w:lang w:val="en-US"/>
        </w:rPr>
        <w:t>Kirpalani</w:t>
      </w:r>
      <w:proofErr w:type="spellEnd"/>
      <w:r w:rsidRPr="00877C05">
        <w:rPr>
          <w:color w:val="212121"/>
          <w:shd w:val="clear" w:color="auto" w:fill="FFFFFF"/>
          <w:lang w:val="en-US"/>
        </w:rPr>
        <w:t xml:space="preserve">, H. (2008). Supporting bereaved parents: practical steps in providing compassionate perinatal and neonatal end-of-life care. </w:t>
      </w:r>
      <w:r w:rsidRPr="00877C05">
        <w:rPr>
          <w:color w:val="212121"/>
          <w:shd w:val="clear" w:color="auto" w:fill="FFFFFF"/>
        </w:rPr>
        <w:t xml:space="preserve">A North American </w:t>
      </w:r>
      <w:proofErr w:type="spellStart"/>
      <w:r w:rsidRPr="00877C05">
        <w:rPr>
          <w:color w:val="212121"/>
          <w:shd w:val="clear" w:color="auto" w:fill="FFFFFF"/>
        </w:rPr>
        <w:t>perspective</w:t>
      </w:r>
      <w:proofErr w:type="spellEnd"/>
      <w:r w:rsidRPr="00877C05">
        <w:rPr>
          <w:color w:val="212121"/>
          <w:shd w:val="clear" w:color="auto" w:fill="FFFFFF"/>
        </w:rPr>
        <w:t>. </w:t>
      </w:r>
      <w:proofErr w:type="spellStart"/>
      <w:r w:rsidRPr="00877C05">
        <w:rPr>
          <w:i/>
          <w:iCs/>
          <w:color w:val="212121"/>
          <w:shd w:val="clear" w:color="auto" w:fill="FFFFFF"/>
        </w:rPr>
        <w:t>Seminars</w:t>
      </w:r>
      <w:proofErr w:type="spellEnd"/>
      <w:r w:rsidRPr="00877C05">
        <w:rPr>
          <w:i/>
          <w:iCs/>
          <w:color w:val="212121"/>
          <w:shd w:val="clear" w:color="auto" w:fill="FFFFFF"/>
        </w:rPr>
        <w:t xml:space="preserve"> in fetal &amp; neonatal medicine</w:t>
      </w:r>
      <w:r w:rsidRPr="00877C05">
        <w:rPr>
          <w:color w:val="212121"/>
          <w:shd w:val="clear" w:color="auto" w:fill="FFFFFF"/>
        </w:rPr>
        <w:t>, </w:t>
      </w:r>
      <w:r w:rsidRPr="00877C05">
        <w:rPr>
          <w:i/>
          <w:iCs/>
          <w:color w:val="212121"/>
          <w:shd w:val="clear" w:color="auto" w:fill="FFFFFF"/>
        </w:rPr>
        <w:t>13</w:t>
      </w:r>
      <w:r w:rsidRPr="00877C05">
        <w:rPr>
          <w:color w:val="212121"/>
          <w:shd w:val="clear" w:color="auto" w:fill="FFFFFF"/>
        </w:rPr>
        <w:t>(5), 335–340. https://doi.org/10.1016/j.siny.2008.03.005</w:t>
      </w:r>
    </w:p>
    <w:sectPr w:rsidR="002A0A67" w:rsidRPr="00D447CA" w:rsidSect="00E8038E">
      <w:pgSz w:w="11901" w:h="16817"/>
      <w:pgMar w:top="1418" w:right="1701" w:bottom="1418"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182574" w16cex:dateUtc="2021-04-07T10:35:00Z"/>
  <w16cex:commentExtensible w16cex:durableId="2423FC51" w16cex:dateUtc="2021-04-16T10:06:00Z"/>
  <w16cex:commentExtensible w16cex:durableId="2424233D" w16cex:dateUtc="2021-04-16T12:52:00Z"/>
  <w16cex:commentExtensible w16cex:durableId="24242374" w16cex:dateUtc="2021-04-16T12:53:00Z"/>
  <w16cex:commentExtensible w16cex:durableId="242423AF" w16cex:dateUtc="2021-04-16T12:54:00Z"/>
  <w16cex:commentExtensible w16cex:durableId="242423FF" w16cex:dateUtc="2021-04-16T12:55:00Z"/>
  <w16cex:commentExtensible w16cex:durableId="24242432" w16cex:dateUtc="2021-04-16T12:56:00Z"/>
  <w16cex:commentExtensible w16cex:durableId="2424248E" w16cex:dateUtc="2021-04-16T12:58:00Z"/>
  <w16cex:commentExtensible w16cex:durableId="242424D8" w16cex:dateUtc="2021-04-16T12:59:00Z"/>
  <w16cex:commentExtensible w16cex:durableId="24242591" w16cex:dateUtc="2021-04-16T13:02:00Z"/>
  <w16cex:commentExtensible w16cex:durableId="242426AF" w16cex:dateUtc="2021-04-16T13:07:00Z"/>
  <w16cex:commentExtensible w16cex:durableId="24242728" w16cex:dateUtc="2021-04-16T13:09:00Z"/>
  <w16cex:commentExtensible w16cex:durableId="24242754" w16cex:dateUtc="2021-04-16T13:1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213234" w14:textId="77777777" w:rsidR="00491071" w:rsidRDefault="00491071" w:rsidP="001E440E">
      <w:r>
        <w:separator/>
      </w:r>
    </w:p>
  </w:endnote>
  <w:endnote w:type="continuationSeparator" w:id="0">
    <w:p w14:paraId="7327E910" w14:textId="77777777" w:rsidR="00491071" w:rsidRDefault="00491071" w:rsidP="001E4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7"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552511"/>
      <w:docPartObj>
        <w:docPartGallery w:val="Page Numbers (Bottom of Page)"/>
        <w:docPartUnique/>
      </w:docPartObj>
    </w:sdtPr>
    <w:sdtEndPr/>
    <w:sdtContent>
      <w:p w14:paraId="4B8658B0" w14:textId="5B22CE2D" w:rsidR="006E34A1" w:rsidRDefault="006E34A1">
        <w:pPr>
          <w:pStyle w:val="Piedepgina"/>
          <w:jc w:val="right"/>
        </w:pPr>
        <w:r>
          <w:fldChar w:fldCharType="begin"/>
        </w:r>
        <w:r>
          <w:instrText>PAGE   \* MERGEFORMAT</w:instrText>
        </w:r>
        <w:r>
          <w:fldChar w:fldCharType="separate"/>
        </w:r>
        <w:r>
          <w:rPr>
            <w:noProof/>
          </w:rPr>
          <w:t>33</w:t>
        </w:r>
        <w:r>
          <w:fldChar w:fldCharType="end"/>
        </w:r>
      </w:p>
    </w:sdtContent>
  </w:sdt>
  <w:p w14:paraId="26502852" w14:textId="77777777" w:rsidR="006E34A1" w:rsidRDefault="006E34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D8C21" w14:textId="77777777" w:rsidR="00491071" w:rsidRDefault="00491071" w:rsidP="001E440E">
      <w:r>
        <w:separator/>
      </w:r>
    </w:p>
  </w:footnote>
  <w:footnote w:type="continuationSeparator" w:id="0">
    <w:p w14:paraId="4EB7F935" w14:textId="77777777" w:rsidR="00491071" w:rsidRDefault="00491071" w:rsidP="001E4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B07BD"/>
    <w:multiLevelType w:val="multilevel"/>
    <w:tmpl w:val="DE12E25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C36C5B"/>
    <w:multiLevelType w:val="hybridMultilevel"/>
    <w:tmpl w:val="0E0AE440"/>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175416C7"/>
    <w:multiLevelType w:val="hybridMultilevel"/>
    <w:tmpl w:val="49C806A0"/>
    <w:lvl w:ilvl="0" w:tplc="EBDCF24E">
      <w:start w:val="12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9614BCE"/>
    <w:multiLevelType w:val="hybridMultilevel"/>
    <w:tmpl w:val="E2AC5A94"/>
    <w:lvl w:ilvl="0" w:tplc="458A1A00">
      <w:start w:val="12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D20458"/>
    <w:multiLevelType w:val="hybridMultilevel"/>
    <w:tmpl w:val="93F0C9D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A843443"/>
    <w:multiLevelType w:val="hybridMultilevel"/>
    <w:tmpl w:val="6D84E09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3512FF0"/>
    <w:multiLevelType w:val="hybridMultilevel"/>
    <w:tmpl w:val="65D63CDA"/>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74434A6"/>
    <w:multiLevelType w:val="hybridMultilevel"/>
    <w:tmpl w:val="1998444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C3C347F"/>
    <w:multiLevelType w:val="hybridMultilevel"/>
    <w:tmpl w:val="5C2EC52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60D04F58"/>
    <w:multiLevelType w:val="multilevel"/>
    <w:tmpl w:val="65B09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820608"/>
    <w:multiLevelType w:val="multilevel"/>
    <w:tmpl w:val="AC4ECCB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6328440A"/>
    <w:multiLevelType w:val="hybridMultilevel"/>
    <w:tmpl w:val="122C5DC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640B3DFC"/>
    <w:multiLevelType w:val="hybridMultilevel"/>
    <w:tmpl w:val="96B06718"/>
    <w:lvl w:ilvl="0" w:tplc="D3AAD43C">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9E219BE"/>
    <w:multiLevelType w:val="hybridMultilevel"/>
    <w:tmpl w:val="978A22A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1"/>
  </w:num>
  <w:num w:numId="2">
    <w:abstractNumId w:val="7"/>
  </w:num>
  <w:num w:numId="3">
    <w:abstractNumId w:val="17"/>
  </w:num>
  <w:num w:numId="4">
    <w:abstractNumId w:val="8"/>
  </w:num>
  <w:num w:numId="5">
    <w:abstractNumId w:val="4"/>
  </w:num>
  <w:num w:numId="6">
    <w:abstractNumId w:val="16"/>
  </w:num>
  <w:num w:numId="7">
    <w:abstractNumId w:val="14"/>
  </w:num>
  <w:num w:numId="8">
    <w:abstractNumId w:val="12"/>
  </w:num>
  <w:num w:numId="9">
    <w:abstractNumId w:val="0"/>
  </w:num>
  <w:num w:numId="10">
    <w:abstractNumId w:val="2"/>
  </w:num>
  <w:num w:numId="11">
    <w:abstractNumId w:val="3"/>
  </w:num>
  <w:num w:numId="12">
    <w:abstractNumId w:val="13"/>
  </w:num>
  <w:num w:numId="13">
    <w:abstractNumId w:val="1"/>
  </w:num>
  <w:num w:numId="14">
    <w:abstractNumId w:val="18"/>
  </w:num>
  <w:num w:numId="15">
    <w:abstractNumId w:val="5"/>
  </w:num>
  <w:num w:numId="16">
    <w:abstractNumId w:val="10"/>
  </w:num>
  <w:num w:numId="17">
    <w:abstractNumId w:val="15"/>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E4"/>
    <w:rsid w:val="00001365"/>
    <w:rsid w:val="0000307C"/>
    <w:rsid w:val="00006CD2"/>
    <w:rsid w:val="00015B7B"/>
    <w:rsid w:val="00015E08"/>
    <w:rsid w:val="00022A20"/>
    <w:rsid w:val="00023995"/>
    <w:rsid w:val="000305D3"/>
    <w:rsid w:val="00032519"/>
    <w:rsid w:val="00032526"/>
    <w:rsid w:val="000348A4"/>
    <w:rsid w:val="0004358F"/>
    <w:rsid w:val="00046A3E"/>
    <w:rsid w:val="00046CA2"/>
    <w:rsid w:val="0005048A"/>
    <w:rsid w:val="00052FE6"/>
    <w:rsid w:val="0005605C"/>
    <w:rsid w:val="0005735B"/>
    <w:rsid w:val="00057C61"/>
    <w:rsid w:val="00061C06"/>
    <w:rsid w:val="00062AA1"/>
    <w:rsid w:val="000633CB"/>
    <w:rsid w:val="00064206"/>
    <w:rsid w:val="0006750B"/>
    <w:rsid w:val="000712BF"/>
    <w:rsid w:val="00073799"/>
    <w:rsid w:val="00074334"/>
    <w:rsid w:val="000772CB"/>
    <w:rsid w:val="00083743"/>
    <w:rsid w:val="00086C90"/>
    <w:rsid w:val="000913D0"/>
    <w:rsid w:val="000946C6"/>
    <w:rsid w:val="00094715"/>
    <w:rsid w:val="00094AD0"/>
    <w:rsid w:val="00095C32"/>
    <w:rsid w:val="000A103C"/>
    <w:rsid w:val="000A47A8"/>
    <w:rsid w:val="000A56AD"/>
    <w:rsid w:val="000A65F2"/>
    <w:rsid w:val="000A7C71"/>
    <w:rsid w:val="000B1A9A"/>
    <w:rsid w:val="000B23FC"/>
    <w:rsid w:val="000B262F"/>
    <w:rsid w:val="000B30AE"/>
    <w:rsid w:val="000B418A"/>
    <w:rsid w:val="000B4AA6"/>
    <w:rsid w:val="000B4BF0"/>
    <w:rsid w:val="000B7497"/>
    <w:rsid w:val="000B7DE1"/>
    <w:rsid w:val="000C0BBB"/>
    <w:rsid w:val="000C0EA4"/>
    <w:rsid w:val="000C37BF"/>
    <w:rsid w:val="000C43B9"/>
    <w:rsid w:val="000C5A69"/>
    <w:rsid w:val="000C630A"/>
    <w:rsid w:val="000C6321"/>
    <w:rsid w:val="000D219C"/>
    <w:rsid w:val="000D3000"/>
    <w:rsid w:val="000D4DF2"/>
    <w:rsid w:val="000D7339"/>
    <w:rsid w:val="000D7C81"/>
    <w:rsid w:val="000E2147"/>
    <w:rsid w:val="000E76DA"/>
    <w:rsid w:val="000F163B"/>
    <w:rsid w:val="000F232E"/>
    <w:rsid w:val="001026D2"/>
    <w:rsid w:val="001027DB"/>
    <w:rsid w:val="00105A0B"/>
    <w:rsid w:val="00105C9A"/>
    <w:rsid w:val="00106728"/>
    <w:rsid w:val="00112F77"/>
    <w:rsid w:val="00120739"/>
    <w:rsid w:val="00122113"/>
    <w:rsid w:val="001241C5"/>
    <w:rsid w:val="00124496"/>
    <w:rsid w:val="001244C3"/>
    <w:rsid w:val="00124871"/>
    <w:rsid w:val="00126369"/>
    <w:rsid w:val="001277E1"/>
    <w:rsid w:val="00127F2E"/>
    <w:rsid w:val="00131506"/>
    <w:rsid w:val="00131E5B"/>
    <w:rsid w:val="001347DB"/>
    <w:rsid w:val="0013578F"/>
    <w:rsid w:val="00135F03"/>
    <w:rsid w:val="00136071"/>
    <w:rsid w:val="00140614"/>
    <w:rsid w:val="00141395"/>
    <w:rsid w:val="00143539"/>
    <w:rsid w:val="00146216"/>
    <w:rsid w:val="00146F22"/>
    <w:rsid w:val="00147262"/>
    <w:rsid w:val="00151F98"/>
    <w:rsid w:val="0015235C"/>
    <w:rsid w:val="00152433"/>
    <w:rsid w:val="001525AB"/>
    <w:rsid w:val="001525FA"/>
    <w:rsid w:val="001546A2"/>
    <w:rsid w:val="0015601F"/>
    <w:rsid w:val="00160EF7"/>
    <w:rsid w:val="001624DF"/>
    <w:rsid w:val="00163C15"/>
    <w:rsid w:val="00166486"/>
    <w:rsid w:val="00166A95"/>
    <w:rsid w:val="00166C5C"/>
    <w:rsid w:val="00167398"/>
    <w:rsid w:val="001703D4"/>
    <w:rsid w:val="00170611"/>
    <w:rsid w:val="0017210F"/>
    <w:rsid w:val="00174E0C"/>
    <w:rsid w:val="00175102"/>
    <w:rsid w:val="00183362"/>
    <w:rsid w:val="001845C7"/>
    <w:rsid w:val="00187556"/>
    <w:rsid w:val="00191AD3"/>
    <w:rsid w:val="001923A8"/>
    <w:rsid w:val="00195162"/>
    <w:rsid w:val="0019586B"/>
    <w:rsid w:val="00196A24"/>
    <w:rsid w:val="00196D71"/>
    <w:rsid w:val="00197818"/>
    <w:rsid w:val="00197E64"/>
    <w:rsid w:val="001A00E5"/>
    <w:rsid w:val="001A098C"/>
    <w:rsid w:val="001A2167"/>
    <w:rsid w:val="001A2890"/>
    <w:rsid w:val="001A41DE"/>
    <w:rsid w:val="001A50F5"/>
    <w:rsid w:val="001A6AD5"/>
    <w:rsid w:val="001B05A8"/>
    <w:rsid w:val="001B062E"/>
    <w:rsid w:val="001B276F"/>
    <w:rsid w:val="001B38C7"/>
    <w:rsid w:val="001B3A81"/>
    <w:rsid w:val="001B45D0"/>
    <w:rsid w:val="001B58A2"/>
    <w:rsid w:val="001C1371"/>
    <w:rsid w:val="001C2A86"/>
    <w:rsid w:val="001C47CA"/>
    <w:rsid w:val="001C4E0D"/>
    <w:rsid w:val="001D1E66"/>
    <w:rsid w:val="001D2C14"/>
    <w:rsid w:val="001D7689"/>
    <w:rsid w:val="001E0568"/>
    <w:rsid w:val="001E0815"/>
    <w:rsid w:val="001E29DE"/>
    <w:rsid w:val="001E3C61"/>
    <w:rsid w:val="001E42AF"/>
    <w:rsid w:val="001E440E"/>
    <w:rsid w:val="001E48BE"/>
    <w:rsid w:val="001E6699"/>
    <w:rsid w:val="001E747A"/>
    <w:rsid w:val="001F100A"/>
    <w:rsid w:val="001F227B"/>
    <w:rsid w:val="001F4A40"/>
    <w:rsid w:val="001F70FA"/>
    <w:rsid w:val="00201122"/>
    <w:rsid w:val="00203A35"/>
    <w:rsid w:val="00203EF0"/>
    <w:rsid w:val="002108FC"/>
    <w:rsid w:val="00220489"/>
    <w:rsid w:val="00221D28"/>
    <w:rsid w:val="002253E4"/>
    <w:rsid w:val="00232747"/>
    <w:rsid w:val="0023565B"/>
    <w:rsid w:val="002360CA"/>
    <w:rsid w:val="00237E15"/>
    <w:rsid w:val="00240020"/>
    <w:rsid w:val="00241DD9"/>
    <w:rsid w:val="00242D2E"/>
    <w:rsid w:val="002468B2"/>
    <w:rsid w:val="002475C5"/>
    <w:rsid w:val="00247804"/>
    <w:rsid w:val="00250D52"/>
    <w:rsid w:val="00251177"/>
    <w:rsid w:val="002513D5"/>
    <w:rsid w:val="002514CB"/>
    <w:rsid w:val="00251842"/>
    <w:rsid w:val="00251861"/>
    <w:rsid w:val="00251F1F"/>
    <w:rsid w:val="002532AE"/>
    <w:rsid w:val="00253884"/>
    <w:rsid w:val="0025479D"/>
    <w:rsid w:val="00255CBE"/>
    <w:rsid w:val="00256AEC"/>
    <w:rsid w:val="0025781D"/>
    <w:rsid w:val="0026466B"/>
    <w:rsid w:val="0026638C"/>
    <w:rsid w:val="002823ED"/>
    <w:rsid w:val="00283EE5"/>
    <w:rsid w:val="00284475"/>
    <w:rsid w:val="00284854"/>
    <w:rsid w:val="00290A95"/>
    <w:rsid w:val="002915EE"/>
    <w:rsid w:val="002915F0"/>
    <w:rsid w:val="00292C65"/>
    <w:rsid w:val="002A007C"/>
    <w:rsid w:val="002A0A67"/>
    <w:rsid w:val="002A1A13"/>
    <w:rsid w:val="002A1C9B"/>
    <w:rsid w:val="002A38E5"/>
    <w:rsid w:val="002B005D"/>
    <w:rsid w:val="002B080A"/>
    <w:rsid w:val="002B57B8"/>
    <w:rsid w:val="002B6143"/>
    <w:rsid w:val="002B7490"/>
    <w:rsid w:val="002C0866"/>
    <w:rsid w:val="002C1482"/>
    <w:rsid w:val="002C208A"/>
    <w:rsid w:val="002C2C29"/>
    <w:rsid w:val="002C4719"/>
    <w:rsid w:val="002C61DA"/>
    <w:rsid w:val="002D0F39"/>
    <w:rsid w:val="002D1CB1"/>
    <w:rsid w:val="002D536E"/>
    <w:rsid w:val="002D60C7"/>
    <w:rsid w:val="002E1289"/>
    <w:rsid w:val="002E17F0"/>
    <w:rsid w:val="002E297F"/>
    <w:rsid w:val="002E3236"/>
    <w:rsid w:val="002E75EA"/>
    <w:rsid w:val="002F003A"/>
    <w:rsid w:val="002F08F3"/>
    <w:rsid w:val="002F5A58"/>
    <w:rsid w:val="002F7C15"/>
    <w:rsid w:val="00300A7B"/>
    <w:rsid w:val="00302BF7"/>
    <w:rsid w:val="003041B7"/>
    <w:rsid w:val="0031098A"/>
    <w:rsid w:val="00312F16"/>
    <w:rsid w:val="0031634E"/>
    <w:rsid w:val="00317006"/>
    <w:rsid w:val="00320D0C"/>
    <w:rsid w:val="0032721D"/>
    <w:rsid w:val="003273B3"/>
    <w:rsid w:val="00330940"/>
    <w:rsid w:val="00331491"/>
    <w:rsid w:val="00333DFA"/>
    <w:rsid w:val="00334B17"/>
    <w:rsid w:val="00337482"/>
    <w:rsid w:val="00337E3F"/>
    <w:rsid w:val="00342A3E"/>
    <w:rsid w:val="003453F1"/>
    <w:rsid w:val="003456EA"/>
    <w:rsid w:val="0034688A"/>
    <w:rsid w:val="003550B7"/>
    <w:rsid w:val="003554CD"/>
    <w:rsid w:val="0035599C"/>
    <w:rsid w:val="00361900"/>
    <w:rsid w:val="00363676"/>
    <w:rsid w:val="0036422E"/>
    <w:rsid w:val="00365F3E"/>
    <w:rsid w:val="00371860"/>
    <w:rsid w:val="00371958"/>
    <w:rsid w:val="00373DB0"/>
    <w:rsid w:val="00374491"/>
    <w:rsid w:val="0037699B"/>
    <w:rsid w:val="0038129E"/>
    <w:rsid w:val="00382CF3"/>
    <w:rsid w:val="00385B9A"/>
    <w:rsid w:val="00386B3F"/>
    <w:rsid w:val="003931A8"/>
    <w:rsid w:val="00394B69"/>
    <w:rsid w:val="0039511D"/>
    <w:rsid w:val="00395B70"/>
    <w:rsid w:val="00396042"/>
    <w:rsid w:val="003976DF"/>
    <w:rsid w:val="003A1D21"/>
    <w:rsid w:val="003A200A"/>
    <w:rsid w:val="003A519B"/>
    <w:rsid w:val="003A5783"/>
    <w:rsid w:val="003B25C3"/>
    <w:rsid w:val="003B447A"/>
    <w:rsid w:val="003C16FB"/>
    <w:rsid w:val="003C307C"/>
    <w:rsid w:val="003C4401"/>
    <w:rsid w:val="003C71F8"/>
    <w:rsid w:val="003D17B3"/>
    <w:rsid w:val="003D50A7"/>
    <w:rsid w:val="003D54D9"/>
    <w:rsid w:val="003D6CCF"/>
    <w:rsid w:val="003E238F"/>
    <w:rsid w:val="003E4DBA"/>
    <w:rsid w:val="003E61C9"/>
    <w:rsid w:val="003E78EA"/>
    <w:rsid w:val="003F0C18"/>
    <w:rsid w:val="003F12B6"/>
    <w:rsid w:val="003F4211"/>
    <w:rsid w:val="003F4899"/>
    <w:rsid w:val="0040208D"/>
    <w:rsid w:val="00403C87"/>
    <w:rsid w:val="0040466D"/>
    <w:rsid w:val="00407CD2"/>
    <w:rsid w:val="0041101A"/>
    <w:rsid w:val="00413A2B"/>
    <w:rsid w:val="00415B47"/>
    <w:rsid w:val="00417C94"/>
    <w:rsid w:val="00417F85"/>
    <w:rsid w:val="00421BA5"/>
    <w:rsid w:val="004261C8"/>
    <w:rsid w:val="004346E5"/>
    <w:rsid w:val="004365FF"/>
    <w:rsid w:val="00441F90"/>
    <w:rsid w:val="004428A9"/>
    <w:rsid w:val="0044554F"/>
    <w:rsid w:val="004503F1"/>
    <w:rsid w:val="00450868"/>
    <w:rsid w:val="004635F3"/>
    <w:rsid w:val="004675B4"/>
    <w:rsid w:val="00467643"/>
    <w:rsid w:val="00471BDE"/>
    <w:rsid w:val="00477A73"/>
    <w:rsid w:val="00481AA8"/>
    <w:rsid w:val="00482EB9"/>
    <w:rsid w:val="00483BDD"/>
    <w:rsid w:val="004846A4"/>
    <w:rsid w:val="00485DBE"/>
    <w:rsid w:val="004879BB"/>
    <w:rsid w:val="00490A8A"/>
    <w:rsid w:val="00490C88"/>
    <w:rsid w:val="00491071"/>
    <w:rsid w:val="00492444"/>
    <w:rsid w:val="004954AE"/>
    <w:rsid w:val="004A46A2"/>
    <w:rsid w:val="004A6FAC"/>
    <w:rsid w:val="004B1EDD"/>
    <w:rsid w:val="004B366A"/>
    <w:rsid w:val="004B3899"/>
    <w:rsid w:val="004B39E0"/>
    <w:rsid w:val="004B5B76"/>
    <w:rsid w:val="004C150F"/>
    <w:rsid w:val="004C1DB7"/>
    <w:rsid w:val="004C5FFB"/>
    <w:rsid w:val="004C7B0E"/>
    <w:rsid w:val="004C7C35"/>
    <w:rsid w:val="004D1C7E"/>
    <w:rsid w:val="004D2679"/>
    <w:rsid w:val="004D3B14"/>
    <w:rsid w:val="004D44E4"/>
    <w:rsid w:val="004D507E"/>
    <w:rsid w:val="004E0CF1"/>
    <w:rsid w:val="004E1009"/>
    <w:rsid w:val="004E1E54"/>
    <w:rsid w:val="004E443C"/>
    <w:rsid w:val="004E4626"/>
    <w:rsid w:val="004E48B2"/>
    <w:rsid w:val="004E4ADD"/>
    <w:rsid w:val="004E58B7"/>
    <w:rsid w:val="004E6C71"/>
    <w:rsid w:val="004F3A5C"/>
    <w:rsid w:val="004F5475"/>
    <w:rsid w:val="004F5CC9"/>
    <w:rsid w:val="004F63E0"/>
    <w:rsid w:val="004F7519"/>
    <w:rsid w:val="004F75DD"/>
    <w:rsid w:val="00504170"/>
    <w:rsid w:val="005048DE"/>
    <w:rsid w:val="00510F5F"/>
    <w:rsid w:val="00516C69"/>
    <w:rsid w:val="0052018E"/>
    <w:rsid w:val="00527E09"/>
    <w:rsid w:val="00531AB1"/>
    <w:rsid w:val="00531CC4"/>
    <w:rsid w:val="00535B7D"/>
    <w:rsid w:val="00535F59"/>
    <w:rsid w:val="00543A16"/>
    <w:rsid w:val="00550222"/>
    <w:rsid w:val="00553A9B"/>
    <w:rsid w:val="0055439B"/>
    <w:rsid w:val="0055712F"/>
    <w:rsid w:val="00560B4B"/>
    <w:rsid w:val="005624C0"/>
    <w:rsid w:val="00563ECC"/>
    <w:rsid w:val="0056723E"/>
    <w:rsid w:val="0057057E"/>
    <w:rsid w:val="005727F0"/>
    <w:rsid w:val="00573F12"/>
    <w:rsid w:val="00574605"/>
    <w:rsid w:val="00577BF1"/>
    <w:rsid w:val="00580615"/>
    <w:rsid w:val="00580AE8"/>
    <w:rsid w:val="00580B41"/>
    <w:rsid w:val="0058221F"/>
    <w:rsid w:val="00582C6C"/>
    <w:rsid w:val="005853D5"/>
    <w:rsid w:val="00585B14"/>
    <w:rsid w:val="005918BF"/>
    <w:rsid w:val="00591C0F"/>
    <w:rsid w:val="00592B69"/>
    <w:rsid w:val="00593FD5"/>
    <w:rsid w:val="00596DF7"/>
    <w:rsid w:val="00597D88"/>
    <w:rsid w:val="005A0057"/>
    <w:rsid w:val="005A06A1"/>
    <w:rsid w:val="005A08DB"/>
    <w:rsid w:val="005A47E5"/>
    <w:rsid w:val="005A6666"/>
    <w:rsid w:val="005B1C35"/>
    <w:rsid w:val="005B1F73"/>
    <w:rsid w:val="005B21CD"/>
    <w:rsid w:val="005B39CF"/>
    <w:rsid w:val="005B3C59"/>
    <w:rsid w:val="005B4CE1"/>
    <w:rsid w:val="005B4DB1"/>
    <w:rsid w:val="005C30AC"/>
    <w:rsid w:val="005C37DD"/>
    <w:rsid w:val="005C5567"/>
    <w:rsid w:val="005D0951"/>
    <w:rsid w:val="005D1EE7"/>
    <w:rsid w:val="005D23DB"/>
    <w:rsid w:val="005D3106"/>
    <w:rsid w:val="005D4C5A"/>
    <w:rsid w:val="005D788F"/>
    <w:rsid w:val="005E108A"/>
    <w:rsid w:val="005E16C8"/>
    <w:rsid w:val="005E19E4"/>
    <w:rsid w:val="005E29DB"/>
    <w:rsid w:val="005E61E9"/>
    <w:rsid w:val="005F18A6"/>
    <w:rsid w:val="005F318A"/>
    <w:rsid w:val="005F3FC2"/>
    <w:rsid w:val="005F48D5"/>
    <w:rsid w:val="00600A67"/>
    <w:rsid w:val="00600E23"/>
    <w:rsid w:val="00601C8F"/>
    <w:rsid w:val="00603EEF"/>
    <w:rsid w:val="006050D3"/>
    <w:rsid w:val="00605943"/>
    <w:rsid w:val="006149F9"/>
    <w:rsid w:val="0062144B"/>
    <w:rsid w:val="0062316A"/>
    <w:rsid w:val="00624FC0"/>
    <w:rsid w:val="00633330"/>
    <w:rsid w:val="00641218"/>
    <w:rsid w:val="00645E99"/>
    <w:rsid w:val="00647D56"/>
    <w:rsid w:val="00651765"/>
    <w:rsid w:val="006533BE"/>
    <w:rsid w:val="00655081"/>
    <w:rsid w:val="0066074C"/>
    <w:rsid w:val="00660DA7"/>
    <w:rsid w:val="00665283"/>
    <w:rsid w:val="006660FE"/>
    <w:rsid w:val="0066671B"/>
    <w:rsid w:val="006672BC"/>
    <w:rsid w:val="00670B0B"/>
    <w:rsid w:val="0067198D"/>
    <w:rsid w:val="00673A1F"/>
    <w:rsid w:val="00673B3F"/>
    <w:rsid w:val="00673E92"/>
    <w:rsid w:val="006741EA"/>
    <w:rsid w:val="00674E91"/>
    <w:rsid w:val="0067613C"/>
    <w:rsid w:val="00676EF0"/>
    <w:rsid w:val="00677A51"/>
    <w:rsid w:val="0068030E"/>
    <w:rsid w:val="00680A19"/>
    <w:rsid w:val="00681122"/>
    <w:rsid w:val="00682352"/>
    <w:rsid w:val="0068371A"/>
    <w:rsid w:val="00687DD6"/>
    <w:rsid w:val="0069334A"/>
    <w:rsid w:val="00694754"/>
    <w:rsid w:val="00696266"/>
    <w:rsid w:val="00697B25"/>
    <w:rsid w:val="006A00E9"/>
    <w:rsid w:val="006A026B"/>
    <w:rsid w:val="006A391E"/>
    <w:rsid w:val="006A71CD"/>
    <w:rsid w:val="006B7982"/>
    <w:rsid w:val="006C2B9B"/>
    <w:rsid w:val="006C380C"/>
    <w:rsid w:val="006C41AE"/>
    <w:rsid w:val="006D171F"/>
    <w:rsid w:val="006D2466"/>
    <w:rsid w:val="006D2BDF"/>
    <w:rsid w:val="006D3A8E"/>
    <w:rsid w:val="006D43BE"/>
    <w:rsid w:val="006D649F"/>
    <w:rsid w:val="006E1C41"/>
    <w:rsid w:val="006E1F6B"/>
    <w:rsid w:val="006E34A1"/>
    <w:rsid w:val="006E3671"/>
    <w:rsid w:val="006E579C"/>
    <w:rsid w:val="006E630E"/>
    <w:rsid w:val="006F1A4E"/>
    <w:rsid w:val="006F659A"/>
    <w:rsid w:val="00700909"/>
    <w:rsid w:val="0070130D"/>
    <w:rsid w:val="00701B97"/>
    <w:rsid w:val="007048B2"/>
    <w:rsid w:val="00705844"/>
    <w:rsid w:val="00717063"/>
    <w:rsid w:val="0072316E"/>
    <w:rsid w:val="00724FFB"/>
    <w:rsid w:val="00730E26"/>
    <w:rsid w:val="00732A92"/>
    <w:rsid w:val="00732D00"/>
    <w:rsid w:val="00732D8D"/>
    <w:rsid w:val="00734113"/>
    <w:rsid w:val="00735A5A"/>
    <w:rsid w:val="00735D4F"/>
    <w:rsid w:val="007401E7"/>
    <w:rsid w:val="007415EF"/>
    <w:rsid w:val="0074185F"/>
    <w:rsid w:val="00743B41"/>
    <w:rsid w:val="00750A83"/>
    <w:rsid w:val="00750E27"/>
    <w:rsid w:val="00755587"/>
    <w:rsid w:val="00755A32"/>
    <w:rsid w:val="00760180"/>
    <w:rsid w:val="00762C1A"/>
    <w:rsid w:val="00763147"/>
    <w:rsid w:val="00763396"/>
    <w:rsid w:val="007636D0"/>
    <w:rsid w:val="00763A9E"/>
    <w:rsid w:val="00763DAC"/>
    <w:rsid w:val="007655B4"/>
    <w:rsid w:val="00766B72"/>
    <w:rsid w:val="007702C1"/>
    <w:rsid w:val="007715D4"/>
    <w:rsid w:val="00771D8F"/>
    <w:rsid w:val="00773753"/>
    <w:rsid w:val="00776D5C"/>
    <w:rsid w:val="00776E5B"/>
    <w:rsid w:val="00782761"/>
    <w:rsid w:val="00784989"/>
    <w:rsid w:val="00785C8C"/>
    <w:rsid w:val="00787594"/>
    <w:rsid w:val="00787AD3"/>
    <w:rsid w:val="00793316"/>
    <w:rsid w:val="00793584"/>
    <w:rsid w:val="007A0A18"/>
    <w:rsid w:val="007A14F0"/>
    <w:rsid w:val="007A19C1"/>
    <w:rsid w:val="007A1BB6"/>
    <w:rsid w:val="007A2E69"/>
    <w:rsid w:val="007A5E3D"/>
    <w:rsid w:val="007A7C4B"/>
    <w:rsid w:val="007A7DE0"/>
    <w:rsid w:val="007B0394"/>
    <w:rsid w:val="007B0B20"/>
    <w:rsid w:val="007B20A7"/>
    <w:rsid w:val="007B3F32"/>
    <w:rsid w:val="007B456A"/>
    <w:rsid w:val="007B59BD"/>
    <w:rsid w:val="007B63AB"/>
    <w:rsid w:val="007B6A0B"/>
    <w:rsid w:val="007C083A"/>
    <w:rsid w:val="007C1969"/>
    <w:rsid w:val="007C4434"/>
    <w:rsid w:val="007C71F7"/>
    <w:rsid w:val="007C7A97"/>
    <w:rsid w:val="007E37E8"/>
    <w:rsid w:val="007E3819"/>
    <w:rsid w:val="007E58DD"/>
    <w:rsid w:val="007E58FF"/>
    <w:rsid w:val="007E5CAC"/>
    <w:rsid w:val="007E61DE"/>
    <w:rsid w:val="007E673A"/>
    <w:rsid w:val="007E6B73"/>
    <w:rsid w:val="007F10EF"/>
    <w:rsid w:val="00800A72"/>
    <w:rsid w:val="00802988"/>
    <w:rsid w:val="00802F65"/>
    <w:rsid w:val="00802FEB"/>
    <w:rsid w:val="00804A48"/>
    <w:rsid w:val="00807328"/>
    <w:rsid w:val="00807983"/>
    <w:rsid w:val="00807BCE"/>
    <w:rsid w:val="00810107"/>
    <w:rsid w:val="0081079E"/>
    <w:rsid w:val="00812EF6"/>
    <w:rsid w:val="008138DD"/>
    <w:rsid w:val="0081398B"/>
    <w:rsid w:val="00813C9E"/>
    <w:rsid w:val="00815D50"/>
    <w:rsid w:val="00821882"/>
    <w:rsid w:val="008223AB"/>
    <w:rsid w:val="00822B5D"/>
    <w:rsid w:val="00823DB3"/>
    <w:rsid w:val="00823E23"/>
    <w:rsid w:val="00824106"/>
    <w:rsid w:val="00832832"/>
    <w:rsid w:val="00834064"/>
    <w:rsid w:val="0083667B"/>
    <w:rsid w:val="008378A7"/>
    <w:rsid w:val="00841F04"/>
    <w:rsid w:val="00842B50"/>
    <w:rsid w:val="00843FE5"/>
    <w:rsid w:val="0085017C"/>
    <w:rsid w:val="00852124"/>
    <w:rsid w:val="00861EAB"/>
    <w:rsid w:val="008662B2"/>
    <w:rsid w:val="0086674F"/>
    <w:rsid w:val="00866A8D"/>
    <w:rsid w:val="00870031"/>
    <w:rsid w:val="008707FF"/>
    <w:rsid w:val="008713EC"/>
    <w:rsid w:val="00871DA7"/>
    <w:rsid w:val="008733DA"/>
    <w:rsid w:val="00874F66"/>
    <w:rsid w:val="0087532F"/>
    <w:rsid w:val="00877C05"/>
    <w:rsid w:val="0088024B"/>
    <w:rsid w:val="008803CE"/>
    <w:rsid w:val="00881835"/>
    <w:rsid w:val="00883E96"/>
    <w:rsid w:val="0088755E"/>
    <w:rsid w:val="008942D2"/>
    <w:rsid w:val="00896E54"/>
    <w:rsid w:val="00897A14"/>
    <w:rsid w:val="008A13F6"/>
    <w:rsid w:val="008A26D5"/>
    <w:rsid w:val="008A2ABC"/>
    <w:rsid w:val="008A3AF1"/>
    <w:rsid w:val="008A3DD7"/>
    <w:rsid w:val="008A3F78"/>
    <w:rsid w:val="008A4B65"/>
    <w:rsid w:val="008A5987"/>
    <w:rsid w:val="008A5B62"/>
    <w:rsid w:val="008A5EF4"/>
    <w:rsid w:val="008A6097"/>
    <w:rsid w:val="008B01DE"/>
    <w:rsid w:val="008B1AD9"/>
    <w:rsid w:val="008B3581"/>
    <w:rsid w:val="008B5F3D"/>
    <w:rsid w:val="008B6E2C"/>
    <w:rsid w:val="008C34CE"/>
    <w:rsid w:val="008C4BFE"/>
    <w:rsid w:val="008C71D7"/>
    <w:rsid w:val="008D07F3"/>
    <w:rsid w:val="008D0E69"/>
    <w:rsid w:val="008D1C31"/>
    <w:rsid w:val="008D2068"/>
    <w:rsid w:val="008D2081"/>
    <w:rsid w:val="008D64BA"/>
    <w:rsid w:val="008D6B66"/>
    <w:rsid w:val="008E0336"/>
    <w:rsid w:val="008E1911"/>
    <w:rsid w:val="008E2962"/>
    <w:rsid w:val="008E2FC4"/>
    <w:rsid w:val="008E3776"/>
    <w:rsid w:val="008F02A1"/>
    <w:rsid w:val="008F18D7"/>
    <w:rsid w:val="008F37B1"/>
    <w:rsid w:val="008F7132"/>
    <w:rsid w:val="009118E6"/>
    <w:rsid w:val="00911D9A"/>
    <w:rsid w:val="009127AC"/>
    <w:rsid w:val="00915743"/>
    <w:rsid w:val="00916794"/>
    <w:rsid w:val="009237B7"/>
    <w:rsid w:val="00923F41"/>
    <w:rsid w:val="00924C96"/>
    <w:rsid w:val="0092797F"/>
    <w:rsid w:val="00930F1F"/>
    <w:rsid w:val="00931258"/>
    <w:rsid w:val="00931857"/>
    <w:rsid w:val="009320ED"/>
    <w:rsid w:val="00932DFF"/>
    <w:rsid w:val="00936FD2"/>
    <w:rsid w:val="00940CD7"/>
    <w:rsid w:val="00940F8B"/>
    <w:rsid w:val="00941563"/>
    <w:rsid w:val="00945E73"/>
    <w:rsid w:val="00950186"/>
    <w:rsid w:val="00951788"/>
    <w:rsid w:val="0095240E"/>
    <w:rsid w:val="00954C7B"/>
    <w:rsid w:val="00957F13"/>
    <w:rsid w:val="009601E0"/>
    <w:rsid w:val="00960625"/>
    <w:rsid w:val="00962749"/>
    <w:rsid w:val="00963D0A"/>
    <w:rsid w:val="00963E07"/>
    <w:rsid w:val="009664B7"/>
    <w:rsid w:val="00967B17"/>
    <w:rsid w:val="00976F5A"/>
    <w:rsid w:val="00982460"/>
    <w:rsid w:val="00982749"/>
    <w:rsid w:val="00982A13"/>
    <w:rsid w:val="00982D4C"/>
    <w:rsid w:val="00983437"/>
    <w:rsid w:val="00983FF5"/>
    <w:rsid w:val="00984D09"/>
    <w:rsid w:val="009874C0"/>
    <w:rsid w:val="009878FA"/>
    <w:rsid w:val="00992F7B"/>
    <w:rsid w:val="00993B13"/>
    <w:rsid w:val="00995908"/>
    <w:rsid w:val="00995E74"/>
    <w:rsid w:val="009A16B3"/>
    <w:rsid w:val="009B0B50"/>
    <w:rsid w:val="009B13C8"/>
    <w:rsid w:val="009B2F3D"/>
    <w:rsid w:val="009B32DA"/>
    <w:rsid w:val="009B3FE7"/>
    <w:rsid w:val="009B76C1"/>
    <w:rsid w:val="009C25D4"/>
    <w:rsid w:val="009C2724"/>
    <w:rsid w:val="009C2D17"/>
    <w:rsid w:val="009C7A6A"/>
    <w:rsid w:val="009D04DF"/>
    <w:rsid w:val="009D0C12"/>
    <w:rsid w:val="009D185F"/>
    <w:rsid w:val="009D20E4"/>
    <w:rsid w:val="009E2395"/>
    <w:rsid w:val="009E2E03"/>
    <w:rsid w:val="009E3198"/>
    <w:rsid w:val="009E3469"/>
    <w:rsid w:val="009E3F89"/>
    <w:rsid w:val="009E4F59"/>
    <w:rsid w:val="009E643E"/>
    <w:rsid w:val="009F2093"/>
    <w:rsid w:val="009F471F"/>
    <w:rsid w:val="009F679B"/>
    <w:rsid w:val="009F6A05"/>
    <w:rsid w:val="009F7020"/>
    <w:rsid w:val="009F7E14"/>
    <w:rsid w:val="00A01A91"/>
    <w:rsid w:val="00A01C99"/>
    <w:rsid w:val="00A104D5"/>
    <w:rsid w:val="00A10E5F"/>
    <w:rsid w:val="00A11F50"/>
    <w:rsid w:val="00A14AFB"/>
    <w:rsid w:val="00A1774F"/>
    <w:rsid w:val="00A21CF7"/>
    <w:rsid w:val="00A239C2"/>
    <w:rsid w:val="00A249DB"/>
    <w:rsid w:val="00A25B3B"/>
    <w:rsid w:val="00A25B88"/>
    <w:rsid w:val="00A25C16"/>
    <w:rsid w:val="00A262EB"/>
    <w:rsid w:val="00A26EC4"/>
    <w:rsid w:val="00A27324"/>
    <w:rsid w:val="00A277D4"/>
    <w:rsid w:val="00A30C66"/>
    <w:rsid w:val="00A346D2"/>
    <w:rsid w:val="00A36199"/>
    <w:rsid w:val="00A36CF6"/>
    <w:rsid w:val="00A410E0"/>
    <w:rsid w:val="00A42C98"/>
    <w:rsid w:val="00A42F9D"/>
    <w:rsid w:val="00A46CC8"/>
    <w:rsid w:val="00A47B8B"/>
    <w:rsid w:val="00A500ED"/>
    <w:rsid w:val="00A51E2D"/>
    <w:rsid w:val="00A52033"/>
    <w:rsid w:val="00A5314C"/>
    <w:rsid w:val="00A62B2E"/>
    <w:rsid w:val="00A641D5"/>
    <w:rsid w:val="00A70623"/>
    <w:rsid w:val="00A710D0"/>
    <w:rsid w:val="00A74FF6"/>
    <w:rsid w:val="00A76658"/>
    <w:rsid w:val="00A767E5"/>
    <w:rsid w:val="00A77AE2"/>
    <w:rsid w:val="00A8008C"/>
    <w:rsid w:val="00A80596"/>
    <w:rsid w:val="00A81D3B"/>
    <w:rsid w:val="00A81EA5"/>
    <w:rsid w:val="00A821FF"/>
    <w:rsid w:val="00A83563"/>
    <w:rsid w:val="00A84ADF"/>
    <w:rsid w:val="00A852FB"/>
    <w:rsid w:val="00A86DAD"/>
    <w:rsid w:val="00A91C38"/>
    <w:rsid w:val="00A93D06"/>
    <w:rsid w:val="00A96BC1"/>
    <w:rsid w:val="00A96C6E"/>
    <w:rsid w:val="00AB225C"/>
    <w:rsid w:val="00AB432E"/>
    <w:rsid w:val="00AB4605"/>
    <w:rsid w:val="00AC006D"/>
    <w:rsid w:val="00AC3C2E"/>
    <w:rsid w:val="00AC7067"/>
    <w:rsid w:val="00AC7CD7"/>
    <w:rsid w:val="00AD18DB"/>
    <w:rsid w:val="00AD22D1"/>
    <w:rsid w:val="00AD3DA5"/>
    <w:rsid w:val="00AD441B"/>
    <w:rsid w:val="00AD4CB7"/>
    <w:rsid w:val="00AD68E5"/>
    <w:rsid w:val="00AD6BD4"/>
    <w:rsid w:val="00AD6CBD"/>
    <w:rsid w:val="00AD79AE"/>
    <w:rsid w:val="00AE1812"/>
    <w:rsid w:val="00AE19CB"/>
    <w:rsid w:val="00AF183E"/>
    <w:rsid w:val="00AF2BBF"/>
    <w:rsid w:val="00AF32A3"/>
    <w:rsid w:val="00B01C7B"/>
    <w:rsid w:val="00B0227C"/>
    <w:rsid w:val="00B030C3"/>
    <w:rsid w:val="00B06A88"/>
    <w:rsid w:val="00B10C11"/>
    <w:rsid w:val="00B14354"/>
    <w:rsid w:val="00B146A8"/>
    <w:rsid w:val="00B172B1"/>
    <w:rsid w:val="00B17D95"/>
    <w:rsid w:val="00B210AC"/>
    <w:rsid w:val="00B21BF3"/>
    <w:rsid w:val="00B22386"/>
    <w:rsid w:val="00B237E8"/>
    <w:rsid w:val="00B25B2D"/>
    <w:rsid w:val="00B26E00"/>
    <w:rsid w:val="00B31349"/>
    <w:rsid w:val="00B32298"/>
    <w:rsid w:val="00B32698"/>
    <w:rsid w:val="00B40B8A"/>
    <w:rsid w:val="00B4380A"/>
    <w:rsid w:val="00B46EE3"/>
    <w:rsid w:val="00B47A62"/>
    <w:rsid w:val="00B47DBA"/>
    <w:rsid w:val="00B503E9"/>
    <w:rsid w:val="00B512E1"/>
    <w:rsid w:val="00B52293"/>
    <w:rsid w:val="00B527B4"/>
    <w:rsid w:val="00B62302"/>
    <w:rsid w:val="00B66526"/>
    <w:rsid w:val="00B67CC5"/>
    <w:rsid w:val="00B7087C"/>
    <w:rsid w:val="00B72B9D"/>
    <w:rsid w:val="00B80C28"/>
    <w:rsid w:val="00B82308"/>
    <w:rsid w:val="00B873DE"/>
    <w:rsid w:val="00B879BF"/>
    <w:rsid w:val="00B93BC1"/>
    <w:rsid w:val="00B95B5F"/>
    <w:rsid w:val="00B95EDC"/>
    <w:rsid w:val="00B961FE"/>
    <w:rsid w:val="00B971B8"/>
    <w:rsid w:val="00B976EF"/>
    <w:rsid w:val="00BA1DCF"/>
    <w:rsid w:val="00BA2127"/>
    <w:rsid w:val="00BA651C"/>
    <w:rsid w:val="00BA74AA"/>
    <w:rsid w:val="00BB1814"/>
    <w:rsid w:val="00BB339A"/>
    <w:rsid w:val="00BB50D3"/>
    <w:rsid w:val="00BB517E"/>
    <w:rsid w:val="00BB53EA"/>
    <w:rsid w:val="00BB6D3E"/>
    <w:rsid w:val="00BB7B40"/>
    <w:rsid w:val="00BC0BAC"/>
    <w:rsid w:val="00BC0BD1"/>
    <w:rsid w:val="00BC19FA"/>
    <w:rsid w:val="00BC1C26"/>
    <w:rsid w:val="00BC2046"/>
    <w:rsid w:val="00BC2C5C"/>
    <w:rsid w:val="00BC3A9E"/>
    <w:rsid w:val="00BC493F"/>
    <w:rsid w:val="00BC570F"/>
    <w:rsid w:val="00BC635C"/>
    <w:rsid w:val="00BD08B8"/>
    <w:rsid w:val="00BD1CD3"/>
    <w:rsid w:val="00BD2299"/>
    <w:rsid w:val="00BD250C"/>
    <w:rsid w:val="00BD2D12"/>
    <w:rsid w:val="00BD48CC"/>
    <w:rsid w:val="00BD4A93"/>
    <w:rsid w:val="00BD5517"/>
    <w:rsid w:val="00BE1EBC"/>
    <w:rsid w:val="00BE1FD9"/>
    <w:rsid w:val="00BE38E8"/>
    <w:rsid w:val="00BE3C10"/>
    <w:rsid w:val="00BE4734"/>
    <w:rsid w:val="00BE649B"/>
    <w:rsid w:val="00BF023D"/>
    <w:rsid w:val="00BF0847"/>
    <w:rsid w:val="00BF1370"/>
    <w:rsid w:val="00BF734E"/>
    <w:rsid w:val="00C023F7"/>
    <w:rsid w:val="00C02CA5"/>
    <w:rsid w:val="00C0601B"/>
    <w:rsid w:val="00C065CF"/>
    <w:rsid w:val="00C0664B"/>
    <w:rsid w:val="00C10C2A"/>
    <w:rsid w:val="00C1305B"/>
    <w:rsid w:val="00C1677A"/>
    <w:rsid w:val="00C17B60"/>
    <w:rsid w:val="00C20C97"/>
    <w:rsid w:val="00C20E5D"/>
    <w:rsid w:val="00C21803"/>
    <w:rsid w:val="00C21A09"/>
    <w:rsid w:val="00C21F7F"/>
    <w:rsid w:val="00C22D52"/>
    <w:rsid w:val="00C26DAB"/>
    <w:rsid w:val="00C32EDC"/>
    <w:rsid w:val="00C33237"/>
    <w:rsid w:val="00C343CE"/>
    <w:rsid w:val="00C344C1"/>
    <w:rsid w:val="00C355D1"/>
    <w:rsid w:val="00C369BA"/>
    <w:rsid w:val="00C371F8"/>
    <w:rsid w:val="00C43F70"/>
    <w:rsid w:val="00C44507"/>
    <w:rsid w:val="00C448A5"/>
    <w:rsid w:val="00C520A1"/>
    <w:rsid w:val="00C53712"/>
    <w:rsid w:val="00C55ECD"/>
    <w:rsid w:val="00C61790"/>
    <w:rsid w:val="00C6592B"/>
    <w:rsid w:val="00C72863"/>
    <w:rsid w:val="00C807C3"/>
    <w:rsid w:val="00C83301"/>
    <w:rsid w:val="00C83504"/>
    <w:rsid w:val="00C83F81"/>
    <w:rsid w:val="00C91E95"/>
    <w:rsid w:val="00C9296C"/>
    <w:rsid w:val="00C93E54"/>
    <w:rsid w:val="00C969D3"/>
    <w:rsid w:val="00C96E9D"/>
    <w:rsid w:val="00CA2BD0"/>
    <w:rsid w:val="00CA2D20"/>
    <w:rsid w:val="00CA3F62"/>
    <w:rsid w:val="00CC05D2"/>
    <w:rsid w:val="00CC4F6C"/>
    <w:rsid w:val="00CC5786"/>
    <w:rsid w:val="00CD2F01"/>
    <w:rsid w:val="00CD44D1"/>
    <w:rsid w:val="00CD45AC"/>
    <w:rsid w:val="00CD46B3"/>
    <w:rsid w:val="00CD624C"/>
    <w:rsid w:val="00CE14E2"/>
    <w:rsid w:val="00CE1D69"/>
    <w:rsid w:val="00CE4AC2"/>
    <w:rsid w:val="00CE5C0D"/>
    <w:rsid w:val="00CF1BE7"/>
    <w:rsid w:val="00CF3018"/>
    <w:rsid w:val="00CF4305"/>
    <w:rsid w:val="00CF548B"/>
    <w:rsid w:val="00CF61F1"/>
    <w:rsid w:val="00D053AF"/>
    <w:rsid w:val="00D05FE2"/>
    <w:rsid w:val="00D06509"/>
    <w:rsid w:val="00D075BD"/>
    <w:rsid w:val="00D07C09"/>
    <w:rsid w:val="00D117CB"/>
    <w:rsid w:val="00D12AE3"/>
    <w:rsid w:val="00D20F2E"/>
    <w:rsid w:val="00D253E0"/>
    <w:rsid w:val="00D26A83"/>
    <w:rsid w:val="00D27532"/>
    <w:rsid w:val="00D278AB"/>
    <w:rsid w:val="00D30B57"/>
    <w:rsid w:val="00D33CF5"/>
    <w:rsid w:val="00D3580A"/>
    <w:rsid w:val="00D36485"/>
    <w:rsid w:val="00D37478"/>
    <w:rsid w:val="00D421A8"/>
    <w:rsid w:val="00D43AD0"/>
    <w:rsid w:val="00D44214"/>
    <w:rsid w:val="00D447CA"/>
    <w:rsid w:val="00D46B27"/>
    <w:rsid w:val="00D46DC8"/>
    <w:rsid w:val="00D476D9"/>
    <w:rsid w:val="00D47D1E"/>
    <w:rsid w:val="00D5060E"/>
    <w:rsid w:val="00D51EAE"/>
    <w:rsid w:val="00D52C44"/>
    <w:rsid w:val="00D55257"/>
    <w:rsid w:val="00D60C55"/>
    <w:rsid w:val="00D61C4F"/>
    <w:rsid w:val="00D626C8"/>
    <w:rsid w:val="00D656AE"/>
    <w:rsid w:val="00D66553"/>
    <w:rsid w:val="00D80B58"/>
    <w:rsid w:val="00D83AD3"/>
    <w:rsid w:val="00D857FD"/>
    <w:rsid w:val="00D8593E"/>
    <w:rsid w:val="00D86B6F"/>
    <w:rsid w:val="00D87A0D"/>
    <w:rsid w:val="00D87D2F"/>
    <w:rsid w:val="00D91D51"/>
    <w:rsid w:val="00D93DED"/>
    <w:rsid w:val="00DA0D47"/>
    <w:rsid w:val="00DA19C1"/>
    <w:rsid w:val="00DA306C"/>
    <w:rsid w:val="00DA50D6"/>
    <w:rsid w:val="00DA6643"/>
    <w:rsid w:val="00DB52E7"/>
    <w:rsid w:val="00DB6653"/>
    <w:rsid w:val="00DB739A"/>
    <w:rsid w:val="00DB7908"/>
    <w:rsid w:val="00DC23E5"/>
    <w:rsid w:val="00DC5661"/>
    <w:rsid w:val="00DC6666"/>
    <w:rsid w:val="00DC7FC3"/>
    <w:rsid w:val="00DD3DA4"/>
    <w:rsid w:val="00DD42C3"/>
    <w:rsid w:val="00DD63F5"/>
    <w:rsid w:val="00DE0D50"/>
    <w:rsid w:val="00DE207D"/>
    <w:rsid w:val="00DE370C"/>
    <w:rsid w:val="00DE48AF"/>
    <w:rsid w:val="00DE5583"/>
    <w:rsid w:val="00DE5EB1"/>
    <w:rsid w:val="00DE690E"/>
    <w:rsid w:val="00DF03C7"/>
    <w:rsid w:val="00DF08E6"/>
    <w:rsid w:val="00DF184A"/>
    <w:rsid w:val="00DF2815"/>
    <w:rsid w:val="00DF4058"/>
    <w:rsid w:val="00E06ADC"/>
    <w:rsid w:val="00E06DB6"/>
    <w:rsid w:val="00E11406"/>
    <w:rsid w:val="00E12ED2"/>
    <w:rsid w:val="00E13CB2"/>
    <w:rsid w:val="00E16FB9"/>
    <w:rsid w:val="00E17177"/>
    <w:rsid w:val="00E2201B"/>
    <w:rsid w:val="00E23B00"/>
    <w:rsid w:val="00E23CCA"/>
    <w:rsid w:val="00E25902"/>
    <w:rsid w:val="00E27560"/>
    <w:rsid w:val="00E316BB"/>
    <w:rsid w:val="00E345AD"/>
    <w:rsid w:val="00E35204"/>
    <w:rsid w:val="00E37949"/>
    <w:rsid w:val="00E430CE"/>
    <w:rsid w:val="00E44793"/>
    <w:rsid w:val="00E4592C"/>
    <w:rsid w:val="00E53CD5"/>
    <w:rsid w:val="00E555D3"/>
    <w:rsid w:val="00E560BB"/>
    <w:rsid w:val="00E611C8"/>
    <w:rsid w:val="00E61BC2"/>
    <w:rsid w:val="00E6671B"/>
    <w:rsid w:val="00E67871"/>
    <w:rsid w:val="00E720FF"/>
    <w:rsid w:val="00E7252A"/>
    <w:rsid w:val="00E72948"/>
    <w:rsid w:val="00E72F9C"/>
    <w:rsid w:val="00E733F3"/>
    <w:rsid w:val="00E7405F"/>
    <w:rsid w:val="00E7542F"/>
    <w:rsid w:val="00E8038E"/>
    <w:rsid w:val="00E80B6D"/>
    <w:rsid w:val="00E82797"/>
    <w:rsid w:val="00E83267"/>
    <w:rsid w:val="00E83C8F"/>
    <w:rsid w:val="00EA2DAE"/>
    <w:rsid w:val="00EA32A2"/>
    <w:rsid w:val="00EA382D"/>
    <w:rsid w:val="00EA3C2A"/>
    <w:rsid w:val="00EA73EA"/>
    <w:rsid w:val="00EB1C65"/>
    <w:rsid w:val="00EB2A20"/>
    <w:rsid w:val="00EB52F2"/>
    <w:rsid w:val="00EB55C6"/>
    <w:rsid w:val="00EB6781"/>
    <w:rsid w:val="00EB77CB"/>
    <w:rsid w:val="00EC3ED0"/>
    <w:rsid w:val="00ED0C9B"/>
    <w:rsid w:val="00ED16F4"/>
    <w:rsid w:val="00ED2254"/>
    <w:rsid w:val="00ED39F6"/>
    <w:rsid w:val="00ED6144"/>
    <w:rsid w:val="00ED70C4"/>
    <w:rsid w:val="00EE2FE0"/>
    <w:rsid w:val="00EE4F8E"/>
    <w:rsid w:val="00EE6393"/>
    <w:rsid w:val="00EE6D1C"/>
    <w:rsid w:val="00EF1FDE"/>
    <w:rsid w:val="00EF2419"/>
    <w:rsid w:val="00EF3968"/>
    <w:rsid w:val="00EF4CF7"/>
    <w:rsid w:val="00EF59B8"/>
    <w:rsid w:val="00EF6809"/>
    <w:rsid w:val="00EF7929"/>
    <w:rsid w:val="00F01A47"/>
    <w:rsid w:val="00F03BFC"/>
    <w:rsid w:val="00F070AE"/>
    <w:rsid w:val="00F123C7"/>
    <w:rsid w:val="00F146D5"/>
    <w:rsid w:val="00F1491B"/>
    <w:rsid w:val="00F21392"/>
    <w:rsid w:val="00F23516"/>
    <w:rsid w:val="00F236BE"/>
    <w:rsid w:val="00F25552"/>
    <w:rsid w:val="00F25A65"/>
    <w:rsid w:val="00F25B63"/>
    <w:rsid w:val="00F320FF"/>
    <w:rsid w:val="00F32374"/>
    <w:rsid w:val="00F3293E"/>
    <w:rsid w:val="00F32F4E"/>
    <w:rsid w:val="00F33D7D"/>
    <w:rsid w:val="00F34407"/>
    <w:rsid w:val="00F34432"/>
    <w:rsid w:val="00F363BE"/>
    <w:rsid w:val="00F36CB6"/>
    <w:rsid w:val="00F36D83"/>
    <w:rsid w:val="00F37606"/>
    <w:rsid w:val="00F402E2"/>
    <w:rsid w:val="00F408A1"/>
    <w:rsid w:val="00F41538"/>
    <w:rsid w:val="00F512C9"/>
    <w:rsid w:val="00F5760D"/>
    <w:rsid w:val="00F578F5"/>
    <w:rsid w:val="00F62154"/>
    <w:rsid w:val="00F75334"/>
    <w:rsid w:val="00F7636C"/>
    <w:rsid w:val="00F76964"/>
    <w:rsid w:val="00F77090"/>
    <w:rsid w:val="00F772E5"/>
    <w:rsid w:val="00F804D5"/>
    <w:rsid w:val="00F816D1"/>
    <w:rsid w:val="00F82359"/>
    <w:rsid w:val="00F86109"/>
    <w:rsid w:val="00F865AE"/>
    <w:rsid w:val="00F87DE5"/>
    <w:rsid w:val="00F9114F"/>
    <w:rsid w:val="00F916A0"/>
    <w:rsid w:val="00F948CE"/>
    <w:rsid w:val="00F977ED"/>
    <w:rsid w:val="00FA078B"/>
    <w:rsid w:val="00FA1422"/>
    <w:rsid w:val="00FA1F01"/>
    <w:rsid w:val="00FA243F"/>
    <w:rsid w:val="00FA253B"/>
    <w:rsid w:val="00FA6B91"/>
    <w:rsid w:val="00FB3485"/>
    <w:rsid w:val="00FC0DEB"/>
    <w:rsid w:val="00FC15D2"/>
    <w:rsid w:val="00FC4ABD"/>
    <w:rsid w:val="00FC6F4A"/>
    <w:rsid w:val="00FD108A"/>
    <w:rsid w:val="00FD1FD0"/>
    <w:rsid w:val="00FD3828"/>
    <w:rsid w:val="00FD5622"/>
    <w:rsid w:val="00FE0109"/>
    <w:rsid w:val="00FE29E6"/>
    <w:rsid w:val="00FE46DD"/>
    <w:rsid w:val="00FE4B4E"/>
    <w:rsid w:val="00FE52EC"/>
    <w:rsid w:val="00FE6456"/>
    <w:rsid w:val="00FF2735"/>
    <w:rsid w:val="00FF46DC"/>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chartTrackingRefBased/>
  <w15:docId w15:val="{2C30C402-47C4-AD4F-AAE9-B99F88BFD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21D"/>
    <w:rPr>
      <w:rFonts w:ascii="Times New Roman" w:eastAsia="Times New Roman" w:hAnsi="Times New Roman" w:cs="Times New Roman"/>
      <w:sz w:val="24"/>
      <w:szCs w:val="24"/>
      <w:lang w:eastAsia="es-ES_tradnl" w:bidi="ar-SA"/>
    </w:rPr>
  </w:style>
  <w:style w:type="paragraph" w:styleId="Ttulo1">
    <w:name w:val="heading 1"/>
    <w:basedOn w:val="Normal"/>
    <w:next w:val="Normal"/>
    <w:link w:val="Ttulo1Car"/>
    <w:uiPriority w:val="9"/>
    <w:qFormat/>
    <w:rsid w:val="00C33237"/>
    <w:pPr>
      <w:keepNext/>
      <w:keepLines/>
      <w:spacing w:before="240" w:line="259" w:lineRule="auto"/>
      <w:outlineLvl w:val="0"/>
    </w:pPr>
    <w:rPr>
      <w:rFonts w:eastAsiaTheme="majorEastAsia" w:cstheme="majorBidi"/>
      <w:b/>
      <w:szCs w:val="32"/>
      <w:lang w:eastAsia="en-US" w:bidi="he-IL"/>
    </w:rPr>
  </w:style>
  <w:style w:type="paragraph" w:styleId="Ttulo2">
    <w:name w:val="heading 2"/>
    <w:basedOn w:val="Normal"/>
    <w:next w:val="Normal"/>
    <w:link w:val="Ttulo2Car"/>
    <w:uiPriority w:val="9"/>
    <w:unhideWhenUsed/>
    <w:qFormat/>
    <w:rsid w:val="00CD45AC"/>
    <w:pPr>
      <w:keepNext/>
      <w:keepLines/>
      <w:spacing w:before="40" w:line="259" w:lineRule="auto"/>
      <w:outlineLvl w:val="1"/>
    </w:pPr>
    <w:rPr>
      <w:rFonts w:eastAsiaTheme="majorEastAsia" w:cstheme="majorBidi"/>
      <w:b/>
      <w:szCs w:val="26"/>
      <w:lang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spacing w:after="160" w:line="259" w:lineRule="auto"/>
      <w:ind w:left="720"/>
      <w:contextualSpacing/>
    </w:pPr>
    <w:rPr>
      <w:rFonts w:asciiTheme="minorHAnsi" w:eastAsiaTheme="minorHAnsi" w:hAnsiTheme="minorHAnsi" w:cstheme="minorBidi"/>
      <w:sz w:val="22"/>
      <w:szCs w:val="22"/>
      <w:lang w:eastAsia="en-US" w:bidi="he-IL"/>
    </w:rPr>
  </w:style>
  <w:style w:type="paragraph" w:styleId="Textodeglobo">
    <w:name w:val="Balloon Text"/>
    <w:basedOn w:val="Normal"/>
    <w:link w:val="TextodegloboCar"/>
    <w:uiPriority w:val="99"/>
    <w:semiHidden/>
    <w:unhideWhenUsed/>
    <w:rsid w:val="00A262EB"/>
    <w:rPr>
      <w:rFonts w:ascii="Segoe UI" w:eastAsiaTheme="minorHAnsi" w:hAnsi="Segoe UI" w:cs="Segoe UI"/>
      <w:sz w:val="18"/>
      <w:szCs w:val="18"/>
      <w:lang w:eastAsia="en-US" w:bidi="he-IL"/>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after="160"/>
    </w:pPr>
    <w:rPr>
      <w:rFonts w:asciiTheme="minorHAnsi" w:eastAsiaTheme="minorHAnsi" w:hAnsiTheme="minorHAnsi" w:cstheme="minorBidi"/>
      <w:sz w:val="20"/>
      <w:szCs w:val="20"/>
      <w:lang w:eastAsia="en-US" w:bidi="he-IL"/>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A767E5"/>
    <w:pPr>
      <w:spacing w:before="120"/>
    </w:pPr>
    <w:rPr>
      <w:rFonts w:asciiTheme="minorHAnsi" w:hAnsiTheme="minorHAnsi"/>
      <w:b/>
      <w:bCs/>
      <w:i/>
      <w:iCs/>
    </w:rPr>
  </w:style>
  <w:style w:type="paragraph" w:styleId="TDC2">
    <w:name w:val="toc 2"/>
    <w:basedOn w:val="Normal"/>
    <w:next w:val="Normal"/>
    <w:autoRedefine/>
    <w:uiPriority w:val="39"/>
    <w:unhideWhenUsed/>
    <w:rsid w:val="00A767E5"/>
    <w:pPr>
      <w:spacing w:before="120"/>
      <w:ind w:left="240"/>
    </w:pPr>
    <w:rPr>
      <w:rFonts w:asciiTheme="minorHAnsi" w:hAnsiTheme="minorHAnsi"/>
      <w:b/>
      <w:bCs/>
      <w:sz w:val="22"/>
      <w:szCs w:val="22"/>
    </w:rPr>
  </w:style>
  <w:style w:type="paragraph" w:styleId="Encabezado">
    <w:name w:val="header"/>
    <w:basedOn w:val="Normal"/>
    <w:link w:val="EncabezadoCar"/>
    <w:uiPriority w:val="99"/>
    <w:unhideWhenUsed/>
    <w:rsid w:val="001E440E"/>
    <w:pPr>
      <w:tabs>
        <w:tab w:val="center" w:pos="4252"/>
        <w:tab w:val="right" w:pos="8504"/>
      </w:tabs>
    </w:pPr>
    <w:rPr>
      <w:rFonts w:asciiTheme="minorHAnsi" w:eastAsiaTheme="minorHAnsi" w:hAnsiTheme="minorHAnsi" w:cstheme="minorBidi"/>
      <w:sz w:val="22"/>
      <w:szCs w:val="22"/>
      <w:lang w:eastAsia="en-US" w:bidi="he-IL"/>
    </w:r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pPr>
    <w:rPr>
      <w:rFonts w:asciiTheme="minorHAnsi" w:eastAsiaTheme="minorHAnsi" w:hAnsiTheme="minorHAnsi" w:cstheme="minorBidi"/>
      <w:sz w:val="22"/>
      <w:szCs w:val="22"/>
      <w:lang w:eastAsia="en-US" w:bidi="he-IL"/>
    </w:r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paragraph" w:styleId="Textoindependiente">
    <w:name w:val="Body Text"/>
    <w:basedOn w:val="Normal"/>
    <w:link w:val="TextoindependienteCar"/>
    <w:rsid w:val="00F3293E"/>
    <w:pPr>
      <w:spacing w:after="120"/>
    </w:pPr>
    <w:rPr>
      <w:lang w:val="es-ES_tradnl" w:eastAsia="es-ES"/>
    </w:rPr>
  </w:style>
  <w:style w:type="character" w:customStyle="1" w:styleId="TextoindependienteCar">
    <w:name w:val="Texto independiente Car"/>
    <w:basedOn w:val="Fuentedeprrafopredeter"/>
    <w:link w:val="Textoindependiente"/>
    <w:rsid w:val="00F3293E"/>
    <w:rPr>
      <w:rFonts w:ascii="Times New Roman" w:eastAsia="Times New Roman" w:hAnsi="Times New Roman" w:cs="Times New Roman"/>
      <w:sz w:val="24"/>
      <w:szCs w:val="24"/>
      <w:lang w:val="es-ES_tradnl" w:eastAsia="es-ES" w:bidi="ar-SA"/>
    </w:rPr>
  </w:style>
  <w:style w:type="paragraph" w:styleId="Revisin">
    <w:name w:val="Revision"/>
    <w:hidden/>
    <w:uiPriority w:val="99"/>
    <w:semiHidden/>
    <w:rsid w:val="00AD6CBD"/>
    <w:rPr>
      <w:rFonts w:ascii="Times New Roman" w:eastAsia="Times New Roman" w:hAnsi="Times New Roman" w:cs="Times New Roman"/>
      <w:sz w:val="24"/>
      <w:szCs w:val="24"/>
      <w:lang w:eastAsia="es-ES_tradnl" w:bidi="ar-SA"/>
    </w:rPr>
  </w:style>
  <w:style w:type="table" w:styleId="Tablaconcuadrcula">
    <w:name w:val="Table Grid"/>
    <w:basedOn w:val="Tablanormal"/>
    <w:uiPriority w:val="39"/>
    <w:rsid w:val="001664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16648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4">
    <w:name w:val="Plain Table 4"/>
    <w:basedOn w:val="Tablanormal"/>
    <w:uiPriority w:val="44"/>
    <w:rsid w:val="0016648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
    <w:name w:val="Grid Table 1 Light"/>
    <w:basedOn w:val="Tablanormal"/>
    <w:uiPriority w:val="46"/>
    <w:rsid w:val="001664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2">
    <w:name w:val="Grid Table 2"/>
    <w:basedOn w:val="Tablanormal"/>
    <w:uiPriority w:val="47"/>
    <w:rsid w:val="0016648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49"/>
    <w:rsid w:val="001664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16648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C72863"/>
    <w:pPr>
      <w:spacing w:before="100" w:beforeAutospacing="1" w:after="100" w:afterAutospacing="1"/>
    </w:pPr>
  </w:style>
  <w:style w:type="table" w:styleId="Tabladelista4-nfasis3">
    <w:name w:val="List Table 4 Accent 3"/>
    <w:basedOn w:val="Tablanormal"/>
    <w:uiPriority w:val="49"/>
    <w:rsid w:val="008F713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4">
    <w:name w:val="List Table 4"/>
    <w:basedOn w:val="Tablanormal"/>
    <w:uiPriority w:val="49"/>
    <w:rsid w:val="008F713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4">
    <w:name w:val="List Table 4 Accent 4"/>
    <w:basedOn w:val="Tablanormal"/>
    <w:uiPriority w:val="49"/>
    <w:rsid w:val="008F713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lista6concolores-nfasis3">
    <w:name w:val="List Table 6 Colorful Accent 3"/>
    <w:basedOn w:val="Tablanormal"/>
    <w:uiPriority w:val="51"/>
    <w:rsid w:val="008F7132"/>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6concolores">
    <w:name w:val="List Table 6 Colorful"/>
    <w:basedOn w:val="Tablanormal"/>
    <w:uiPriority w:val="51"/>
    <w:rsid w:val="008F713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nfasis3">
    <w:name w:val="List Table 7 Colorful Accent 3"/>
    <w:basedOn w:val="Tablanormal"/>
    <w:uiPriority w:val="52"/>
    <w:rsid w:val="008F7132"/>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
    <w:name w:val="List Table 7 Colorful"/>
    <w:basedOn w:val="Tablanormal"/>
    <w:uiPriority w:val="52"/>
    <w:rsid w:val="008F713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04358F"/>
    <w:rPr>
      <w:color w:val="605E5C"/>
      <w:shd w:val="clear" w:color="auto" w:fill="E1DFDD"/>
    </w:rPr>
  </w:style>
  <w:style w:type="paragraph" w:styleId="ndice1">
    <w:name w:val="index 1"/>
    <w:basedOn w:val="Normal"/>
    <w:next w:val="Normal"/>
    <w:autoRedefine/>
    <w:uiPriority w:val="99"/>
    <w:unhideWhenUsed/>
    <w:rsid w:val="00481AA8"/>
    <w:pPr>
      <w:ind w:left="240" w:hanging="240"/>
    </w:pPr>
    <w:rPr>
      <w:rFonts w:asciiTheme="minorHAnsi" w:hAnsiTheme="minorHAnsi"/>
      <w:sz w:val="18"/>
      <w:szCs w:val="18"/>
    </w:rPr>
  </w:style>
  <w:style w:type="paragraph" w:styleId="ndice2">
    <w:name w:val="index 2"/>
    <w:basedOn w:val="Normal"/>
    <w:next w:val="Normal"/>
    <w:autoRedefine/>
    <w:uiPriority w:val="99"/>
    <w:unhideWhenUsed/>
    <w:rsid w:val="00481AA8"/>
    <w:pPr>
      <w:ind w:left="480" w:hanging="240"/>
    </w:pPr>
    <w:rPr>
      <w:rFonts w:asciiTheme="minorHAnsi" w:hAnsiTheme="minorHAnsi"/>
      <w:sz w:val="18"/>
      <w:szCs w:val="18"/>
    </w:rPr>
  </w:style>
  <w:style w:type="paragraph" w:styleId="ndice3">
    <w:name w:val="index 3"/>
    <w:basedOn w:val="Normal"/>
    <w:next w:val="Normal"/>
    <w:autoRedefine/>
    <w:uiPriority w:val="99"/>
    <w:unhideWhenUsed/>
    <w:rsid w:val="00481AA8"/>
    <w:pPr>
      <w:ind w:left="720" w:hanging="240"/>
    </w:pPr>
    <w:rPr>
      <w:rFonts w:asciiTheme="minorHAnsi" w:hAnsiTheme="minorHAnsi"/>
      <w:sz w:val="18"/>
      <w:szCs w:val="18"/>
    </w:rPr>
  </w:style>
  <w:style w:type="paragraph" w:styleId="ndice4">
    <w:name w:val="index 4"/>
    <w:basedOn w:val="Normal"/>
    <w:next w:val="Normal"/>
    <w:autoRedefine/>
    <w:uiPriority w:val="99"/>
    <w:unhideWhenUsed/>
    <w:rsid w:val="00481AA8"/>
    <w:pPr>
      <w:ind w:left="960" w:hanging="240"/>
    </w:pPr>
    <w:rPr>
      <w:rFonts w:asciiTheme="minorHAnsi" w:hAnsiTheme="minorHAnsi"/>
      <w:sz w:val="18"/>
      <w:szCs w:val="18"/>
    </w:rPr>
  </w:style>
  <w:style w:type="paragraph" w:styleId="ndice5">
    <w:name w:val="index 5"/>
    <w:basedOn w:val="Normal"/>
    <w:next w:val="Normal"/>
    <w:autoRedefine/>
    <w:uiPriority w:val="99"/>
    <w:unhideWhenUsed/>
    <w:rsid w:val="00481AA8"/>
    <w:pPr>
      <w:ind w:left="1200" w:hanging="240"/>
    </w:pPr>
    <w:rPr>
      <w:rFonts w:asciiTheme="minorHAnsi" w:hAnsiTheme="minorHAnsi"/>
      <w:sz w:val="18"/>
      <w:szCs w:val="18"/>
    </w:rPr>
  </w:style>
  <w:style w:type="paragraph" w:styleId="ndice6">
    <w:name w:val="index 6"/>
    <w:basedOn w:val="Normal"/>
    <w:next w:val="Normal"/>
    <w:autoRedefine/>
    <w:uiPriority w:val="99"/>
    <w:unhideWhenUsed/>
    <w:rsid w:val="00481AA8"/>
    <w:pPr>
      <w:ind w:left="1440" w:hanging="240"/>
    </w:pPr>
    <w:rPr>
      <w:rFonts w:asciiTheme="minorHAnsi" w:hAnsiTheme="minorHAnsi"/>
      <w:sz w:val="18"/>
      <w:szCs w:val="18"/>
    </w:rPr>
  </w:style>
  <w:style w:type="paragraph" w:styleId="ndice7">
    <w:name w:val="index 7"/>
    <w:basedOn w:val="Normal"/>
    <w:next w:val="Normal"/>
    <w:autoRedefine/>
    <w:uiPriority w:val="99"/>
    <w:unhideWhenUsed/>
    <w:rsid w:val="00481AA8"/>
    <w:pPr>
      <w:ind w:left="1680" w:hanging="240"/>
    </w:pPr>
    <w:rPr>
      <w:rFonts w:asciiTheme="minorHAnsi" w:hAnsiTheme="minorHAnsi"/>
      <w:sz w:val="18"/>
      <w:szCs w:val="18"/>
    </w:rPr>
  </w:style>
  <w:style w:type="paragraph" w:styleId="ndice8">
    <w:name w:val="index 8"/>
    <w:basedOn w:val="Normal"/>
    <w:next w:val="Normal"/>
    <w:autoRedefine/>
    <w:uiPriority w:val="99"/>
    <w:unhideWhenUsed/>
    <w:rsid w:val="00481AA8"/>
    <w:pPr>
      <w:ind w:left="1920" w:hanging="240"/>
    </w:pPr>
    <w:rPr>
      <w:rFonts w:asciiTheme="minorHAnsi" w:hAnsiTheme="minorHAnsi"/>
      <w:sz w:val="18"/>
      <w:szCs w:val="18"/>
    </w:rPr>
  </w:style>
  <w:style w:type="paragraph" w:styleId="ndice9">
    <w:name w:val="index 9"/>
    <w:basedOn w:val="Normal"/>
    <w:next w:val="Normal"/>
    <w:autoRedefine/>
    <w:uiPriority w:val="99"/>
    <w:unhideWhenUsed/>
    <w:rsid w:val="00481AA8"/>
    <w:pPr>
      <w:ind w:left="2160" w:hanging="240"/>
    </w:pPr>
    <w:rPr>
      <w:rFonts w:asciiTheme="minorHAnsi" w:hAnsiTheme="minorHAnsi"/>
      <w:sz w:val="18"/>
      <w:szCs w:val="18"/>
    </w:rPr>
  </w:style>
  <w:style w:type="paragraph" w:styleId="Ttulodendice">
    <w:name w:val="index heading"/>
    <w:basedOn w:val="Normal"/>
    <w:next w:val="ndice1"/>
    <w:uiPriority w:val="99"/>
    <w:unhideWhenUsed/>
    <w:rsid w:val="00481AA8"/>
    <w:pPr>
      <w:spacing w:before="240" w:after="120"/>
      <w:jc w:val="center"/>
    </w:pPr>
    <w:rPr>
      <w:rFonts w:asciiTheme="minorHAnsi" w:hAnsiTheme="minorHAnsi"/>
      <w:b/>
      <w:bCs/>
      <w:sz w:val="26"/>
      <w:szCs w:val="26"/>
    </w:rPr>
  </w:style>
  <w:style w:type="paragraph" w:styleId="TDC3">
    <w:name w:val="toc 3"/>
    <w:basedOn w:val="Normal"/>
    <w:next w:val="Normal"/>
    <w:autoRedefine/>
    <w:uiPriority w:val="39"/>
    <w:semiHidden/>
    <w:unhideWhenUsed/>
    <w:rsid w:val="00A47B8B"/>
    <w:pPr>
      <w:ind w:left="480"/>
    </w:pPr>
    <w:rPr>
      <w:rFonts w:asciiTheme="minorHAnsi" w:hAnsiTheme="minorHAnsi"/>
      <w:sz w:val="20"/>
      <w:szCs w:val="20"/>
    </w:rPr>
  </w:style>
  <w:style w:type="paragraph" w:styleId="TDC4">
    <w:name w:val="toc 4"/>
    <w:basedOn w:val="Normal"/>
    <w:next w:val="Normal"/>
    <w:autoRedefine/>
    <w:uiPriority w:val="39"/>
    <w:semiHidden/>
    <w:unhideWhenUsed/>
    <w:rsid w:val="00A47B8B"/>
    <w:pPr>
      <w:ind w:left="720"/>
    </w:pPr>
    <w:rPr>
      <w:rFonts w:asciiTheme="minorHAnsi" w:hAnsiTheme="minorHAnsi"/>
      <w:sz w:val="20"/>
      <w:szCs w:val="20"/>
    </w:rPr>
  </w:style>
  <w:style w:type="paragraph" w:styleId="TDC5">
    <w:name w:val="toc 5"/>
    <w:basedOn w:val="Normal"/>
    <w:next w:val="Normal"/>
    <w:autoRedefine/>
    <w:uiPriority w:val="39"/>
    <w:semiHidden/>
    <w:unhideWhenUsed/>
    <w:rsid w:val="00A47B8B"/>
    <w:pPr>
      <w:ind w:left="960"/>
    </w:pPr>
    <w:rPr>
      <w:rFonts w:asciiTheme="minorHAnsi" w:hAnsiTheme="minorHAnsi"/>
      <w:sz w:val="20"/>
      <w:szCs w:val="20"/>
    </w:rPr>
  </w:style>
  <w:style w:type="paragraph" w:styleId="TDC6">
    <w:name w:val="toc 6"/>
    <w:basedOn w:val="Normal"/>
    <w:next w:val="Normal"/>
    <w:autoRedefine/>
    <w:uiPriority w:val="39"/>
    <w:semiHidden/>
    <w:unhideWhenUsed/>
    <w:rsid w:val="00A47B8B"/>
    <w:pPr>
      <w:ind w:left="1200"/>
    </w:pPr>
    <w:rPr>
      <w:rFonts w:asciiTheme="minorHAnsi" w:hAnsiTheme="minorHAnsi"/>
      <w:sz w:val="20"/>
      <w:szCs w:val="20"/>
    </w:rPr>
  </w:style>
  <w:style w:type="paragraph" w:styleId="TDC7">
    <w:name w:val="toc 7"/>
    <w:basedOn w:val="Normal"/>
    <w:next w:val="Normal"/>
    <w:autoRedefine/>
    <w:uiPriority w:val="39"/>
    <w:semiHidden/>
    <w:unhideWhenUsed/>
    <w:rsid w:val="00A47B8B"/>
    <w:pPr>
      <w:ind w:left="1440"/>
    </w:pPr>
    <w:rPr>
      <w:rFonts w:asciiTheme="minorHAnsi" w:hAnsiTheme="minorHAnsi"/>
      <w:sz w:val="20"/>
      <w:szCs w:val="20"/>
    </w:rPr>
  </w:style>
  <w:style w:type="paragraph" w:styleId="TDC8">
    <w:name w:val="toc 8"/>
    <w:basedOn w:val="Normal"/>
    <w:next w:val="Normal"/>
    <w:autoRedefine/>
    <w:uiPriority w:val="39"/>
    <w:semiHidden/>
    <w:unhideWhenUsed/>
    <w:rsid w:val="00A47B8B"/>
    <w:pPr>
      <w:ind w:left="1680"/>
    </w:pPr>
    <w:rPr>
      <w:rFonts w:asciiTheme="minorHAnsi" w:hAnsiTheme="minorHAnsi"/>
      <w:sz w:val="20"/>
      <w:szCs w:val="20"/>
    </w:rPr>
  </w:style>
  <w:style w:type="paragraph" w:styleId="TDC9">
    <w:name w:val="toc 9"/>
    <w:basedOn w:val="Normal"/>
    <w:next w:val="Normal"/>
    <w:autoRedefine/>
    <w:uiPriority w:val="39"/>
    <w:semiHidden/>
    <w:unhideWhenUsed/>
    <w:rsid w:val="00A47B8B"/>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67128">
      <w:bodyDiv w:val="1"/>
      <w:marLeft w:val="0"/>
      <w:marRight w:val="0"/>
      <w:marTop w:val="0"/>
      <w:marBottom w:val="0"/>
      <w:divBdr>
        <w:top w:val="none" w:sz="0" w:space="0" w:color="auto"/>
        <w:left w:val="none" w:sz="0" w:space="0" w:color="auto"/>
        <w:bottom w:val="none" w:sz="0" w:space="0" w:color="auto"/>
        <w:right w:val="none" w:sz="0" w:space="0" w:color="auto"/>
      </w:divBdr>
    </w:div>
    <w:div w:id="202717017">
      <w:bodyDiv w:val="1"/>
      <w:marLeft w:val="0"/>
      <w:marRight w:val="0"/>
      <w:marTop w:val="0"/>
      <w:marBottom w:val="0"/>
      <w:divBdr>
        <w:top w:val="none" w:sz="0" w:space="0" w:color="auto"/>
        <w:left w:val="none" w:sz="0" w:space="0" w:color="auto"/>
        <w:bottom w:val="none" w:sz="0" w:space="0" w:color="auto"/>
        <w:right w:val="none" w:sz="0" w:space="0" w:color="auto"/>
      </w:divBdr>
      <w:divsChild>
        <w:div w:id="1399013821">
          <w:marLeft w:val="0"/>
          <w:marRight w:val="0"/>
          <w:marTop w:val="0"/>
          <w:marBottom w:val="0"/>
          <w:divBdr>
            <w:top w:val="none" w:sz="0" w:space="0" w:color="auto"/>
            <w:left w:val="none" w:sz="0" w:space="0" w:color="auto"/>
            <w:bottom w:val="none" w:sz="0" w:space="0" w:color="auto"/>
            <w:right w:val="none" w:sz="0" w:space="0" w:color="auto"/>
          </w:divBdr>
          <w:divsChild>
            <w:div w:id="1728453169">
              <w:marLeft w:val="0"/>
              <w:marRight w:val="0"/>
              <w:marTop w:val="0"/>
              <w:marBottom w:val="0"/>
              <w:divBdr>
                <w:top w:val="none" w:sz="0" w:space="0" w:color="auto"/>
                <w:left w:val="none" w:sz="0" w:space="0" w:color="auto"/>
                <w:bottom w:val="none" w:sz="0" w:space="0" w:color="auto"/>
                <w:right w:val="none" w:sz="0" w:space="0" w:color="auto"/>
              </w:divBdr>
              <w:divsChild>
                <w:div w:id="45803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427086">
      <w:bodyDiv w:val="1"/>
      <w:marLeft w:val="0"/>
      <w:marRight w:val="0"/>
      <w:marTop w:val="0"/>
      <w:marBottom w:val="0"/>
      <w:divBdr>
        <w:top w:val="none" w:sz="0" w:space="0" w:color="auto"/>
        <w:left w:val="none" w:sz="0" w:space="0" w:color="auto"/>
        <w:bottom w:val="none" w:sz="0" w:space="0" w:color="auto"/>
        <w:right w:val="none" w:sz="0" w:space="0" w:color="auto"/>
      </w:divBdr>
      <w:divsChild>
        <w:div w:id="1426271272">
          <w:marLeft w:val="0"/>
          <w:marRight w:val="0"/>
          <w:marTop w:val="0"/>
          <w:marBottom w:val="0"/>
          <w:divBdr>
            <w:top w:val="none" w:sz="0" w:space="0" w:color="auto"/>
            <w:left w:val="none" w:sz="0" w:space="0" w:color="auto"/>
            <w:bottom w:val="none" w:sz="0" w:space="0" w:color="auto"/>
            <w:right w:val="none" w:sz="0" w:space="0" w:color="auto"/>
          </w:divBdr>
          <w:divsChild>
            <w:div w:id="634529430">
              <w:marLeft w:val="0"/>
              <w:marRight w:val="0"/>
              <w:marTop w:val="0"/>
              <w:marBottom w:val="0"/>
              <w:divBdr>
                <w:top w:val="none" w:sz="0" w:space="0" w:color="auto"/>
                <w:left w:val="none" w:sz="0" w:space="0" w:color="auto"/>
                <w:bottom w:val="none" w:sz="0" w:space="0" w:color="auto"/>
                <w:right w:val="none" w:sz="0" w:space="0" w:color="auto"/>
              </w:divBdr>
              <w:divsChild>
                <w:div w:id="1832216557">
                  <w:marLeft w:val="0"/>
                  <w:marRight w:val="0"/>
                  <w:marTop w:val="0"/>
                  <w:marBottom w:val="0"/>
                  <w:divBdr>
                    <w:top w:val="none" w:sz="0" w:space="0" w:color="auto"/>
                    <w:left w:val="none" w:sz="0" w:space="0" w:color="auto"/>
                    <w:bottom w:val="none" w:sz="0" w:space="0" w:color="auto"/>
                    <w:right w:val="none" w:sz="0" w:space="0" w:color="auto"/>
                  </w:divBdr>
                  <w:divsChild>
                    <w:div w:id="206976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278358">
      <w:bodyDiv w:val="1"/>
      <w:marLeft w:val="0"/>
      <w:marRight w:val="0"/>
      <w:marTop w:val="0"/>
      <w:marBottom w:val="0"/>
      <w:divBdr>
        <w:top w:val="none" w:sz="0" w:space="0" w:color="auto"/>
        <w:left w:val="none" w:sz="0" w:space="0" w:color="auto"/>
        <w:bottom w:val="none" w:sz="0" w:space="0" w:color="auto"/>
        <w:right w:val="none" w:sz="0" w:space="0" w:color="auto"/>
      </w:divBdr>
    </w:div>
    <w:div w:id="354767498">
      <w:bodyDiv w:val="1"/>
      <w:marLeft w:val="0"/>
      <w:marRight w:val="0"/>
      <w:marTop w:val="0"/>
      <w:marBottom w:val="0"/>
      <w:divBdr>
        <w:top w:val="none" w:sz="0" w:space="0" w:color="auto"/>
        <w:left w:val="none" w:sz="0" w:space="0" w:color="auto"/>
        <w:bottom w:val="none" w:sz="0" w:space="0" w:color="auto"/>
        <w:right w:val="none" w:sz="0" w:space="0" w:color="auto"/>
      </w:divBdr>
    </w:div>
    <w:div w:id="362369355">
      <w:bodyDiv w:val="1"/>
      <w:marLeft w:val="0"/>
      <w:marRight w:val="0"/>
      <w:marTop w:val="0"/>
      <w:marBottom w:val="0"/>
      <w:divBdr>
        <w:top w:val="none" w:sz="0" w:space="0" w:color="auto"/>
        <w:left w:val="none" w:sz="0" w:space="0" w:color="auto"/>
        <w:bottom w:val="none" w:sz="0" w:space="0" w:color="auto"/>
        <w:right w:val="none" w:sz="0" w:space="0" w:color="auto"/>
      </w:divBdr>
    </w:div>
    <w:div w:id="364411809">
      <w:bodyDiv w:val="1"/>
      <w:marLeft w:val="0"/>
      <w:marRight w:val="0"/>
      <w:marTop w:val="0"/>
      <w:marBottom w:val="0"/>
      <w:divBdr>
        <w:top w:val="none" w:sz="0" w:space="0" w:color="auto"/>
        <w:left w:val="none" w:sz="0" w:space="0" w:color="auto"/>
        <w:bottom w:val="none" w:sz="0" w:space="0" w:color="auto"/>
        <w:right w:val="none" w:sz="0" w:space="0" w:color="auto"/>
      </w:divBdr>
      <w:divsChild>
        <w:div w:id="1766459820">
          <w:marLeft w:val="0"/>
          <w:marRight w:val="0"/>
          <w:marTop w:val="0"/>
          <w:marBottom w:val="0"/>
          <w:divBdr>
            <w:top w:val="none" w:sz="0" w:space="0" w:color="auto"/>
            <w:left w:val="none" w:sz="0" w:space="0" w:color="auto"/>
            <w:bottom w:val="none" w:sz="0" w:space="0" w:color="auto"/>
            <w:right w:val="none" w:sz="0" w:space="0" w:color="auto"/>
          </w:divBdr>
          <w:divsChild>
            <w:div w:id="1350833189">
              <w:marLeft w:val="0"/>
              <w:marRight w:val="0"/>
              <w:marTop w:val="0"/>
              <w:marBottom w:val="0"/>
              <w:divBdr>
                <w:top w:val="none" w:sz="0" w:space="0" w:color="auto"/>
                <w:left w:val="none" w:sz="0" w:space="0" w:color="auto"/>
                <w:bottom w:val="none" w:sz="0" w:space="0" w:color="auto"/>
                <w:right w:val="none" w:sz="0" w:space="0" w:color="auto"/>
              </w:divBdr>
              <w:divsChild>
                <w:div w:id="141381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4909">
      <w:bodyDiv w:val="1"/>
      <w:marLeft w:val="0"/>
      <w:marRight w:val="0"/>
      <w:marTop w:val="0"/>
      <w:marBottom w:val="0"/>
      <w:divBdr>
        <w:top w:val="none" w:sz="0" w:space="0" w:color="auto"/>
        <w:left w:val="none" w:sz="0" w:space="0" w:color="auto"/>
        <w:bottom w:val="none" w:sz="0" w:space="0" w:color="auto"/>
        <w:right w:val="none" w:sz="0" w:space="0" w:color="auto"/>
      </w:divBdr>
      <w:divsChild>
        <w:div w:id="105926675">
          <w:marLeft w:val="0"/>
          <w:marRight w:val="0"/>
          <w:marTop w:val="0"/>
          <w:marBottom w:val="0"/>
          <w:divBdr>
            <w:top w:val="none" w:sz="0" w:space="0" w:color="auto"/>
            <w:left w:val="none" w:sz="0" w:space="0" w:color="auto"/>
            <w:bottom w:val="none" w:sz="0" w:space="0" w:color="auto"/>
            <w:right w:val="none" w:sz="0" w:space="0" w:color="auto"/>
          </w:divBdr>
          <w:divsChild>
            <w:div w:id="42172198">
              <w:marLeft w:val="0"/>
              <w:marRight w:val="0"/>
              <w:marTop w:val="0"/>
              <w:marBottom w:val="0"/>
              <w:divBdr>
                <w:top w:val="none" w:sz="0" w:space="0" w:color="auto"/>
                <w:left w:val="none" w:sz="0" w:space="0" w:color="auto"/>
                <w:bottom w:val="none" w:sz="0" w:space="0" w:color="auto"/>
                <w:right w:val="none" w:sz="0" w:space="0" w:color="auto"/>
              </w:divBdr>
              <w:divsChild>
                <w:div w:id="100886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908254">
      <w:bodyDiv w:val="1"/>
      <w:marLeft w:val="0"/>
      <w:marRight w:val="0"/>
      <w:marTop w:val="0"/>
      <w:marBottom w:val="0"/>
      <w:divBdr>
        <w:top w:val="none" w:sz="0" w:space="0" w:color="auto"/>
        <w:left w:val="none" w:sz="0" w:space="0" w:color="auto"/>
        <w:bottom w:val="none" w:sz="0" w:space="0" w:color="auto"/>
        <w:right w:val="none" w:sz="0" w:space="0" w:color="auto"/>
      </w:divBdr>
    </w:div>
    <w:div w:id="576669850">
      <w:bodyDiv w:val="1"/>
      <w:marLeft w:val="0"/>
      <w:marRight w:val="0"/>
      <w:marTop w:val="0"/>
      <w:marBottom w:val="0"/>
      <w:divBdr>
        <w:top w:val="none" w:sz="0" w:space="0" w:color="auto"/>
        <w:left w:val="none" w:sz="0" w:space="0" w:color="auto"/>
        <w:bottom w:val="none" w:sz="0" w:space="0" w:color="auto"/>
        <w:right w:val="none" w:sz="0" w:space="0" w:color="auto"/>
      </w:divBdr>
    </w:div>
    <w:div w:id="665284131">
      <w:bodyDiv w:val="1"/>
      <w:marLeft w:val="0"/>
      <w:marRight w:val="0"/>
      <w:marTop w:val="0"/>
      <w:marBottom w:val="0"/>
      <w:divBdr>
        <w:top w:val="none" w:sz="0" w:space="0" w:color="auto"/>
        <w:left w:val="none" w:sz="0" w:space="0" w:color="auto"/>
        <w:bottom w:val="none" w:sz="0" w:space="0" w:color="auto"/>
        <w:right w:val="none" w:sz="0" w:space="0" w:color="auto"/>
      </w:divBdr>
    </w:div>
    <w:div w:id="909265911">
      <w:bodyDiv w:val="1"/>
      <w:marLeft w:val="0"/>
      <w:marRight w:val="0"/>
      <w:marTop w:val="0"/>
      <w:marBottom w:val="0"/>
      <w:divBdr>
        <w:top w:val="none" w:sz="0" w:space="0" w:color="auto"/>
        <w:left w:val="none" w:sz="0" w:space="0" w:color="auto"/>
        <w:bottom w:val="none" w:sz="0" w:space="0" w:color="auto"/>
        <w:right w:val="none" w:sz="0" w:space="0" w:color="auto"/>
      </w:divBdr>
    </w:div>
    <w:div w:id="990404585">
      <w:bodyDiv w:val="1"/>
      <w:marLeft w:val="0"/>
      <w:marRight w:val="0"/>
      <w:marTop w:val="0"/>
      <w:marBottom w:val="0"/>
      <w:divBdr>
        <w:top w:val="none" w:sz="0" w:space="0" w:color="auto"/>
        <w:left w:val="none" w:sz="0" w:space="0" w:color="auto"/>
        <w:bottom w:val="none" w:sz="0" w:space="0" w:color="auto"/>
        <w:right w:val="none" w:sz="0" w:space="0" w:color="auto"/>
      </w:divBdr>
    </w:div>
    <w:div w:id="1008948029">
      <w:bodyDiv w:val="1"/>
      <w:marLeft w:val="0"/>
      <w:marRight w:val="0"/>
      <w:marTop w:val="0"/>
      <w:marBottom w:val="0"/>
      <w:divBdr>
        <w:top w:val="none" w:sz="0" w:space="0" w:color="auto"/>
        <w:left w:val="none" w:sz="0" w:space="0" w:color="auto"/>
        <w:bottom w:val="none" w:sz="0" w:space="0" w:color="auto"/>
        <w:right w:val="none" w:sz="0" w:space="0" w:color="auto"/>
      </w:divBdr>
    </w:div>
    <w:div w:id="1099301174">
      <w:bodyDiv w:val="1"/>
      <w:marLeft w:val="0"/>
      <w:marRight w:val="0"/>
      <w:marTop w:val="0"/>
      <w:marBottom w:val="0"/>
      <w:divBdr>
        <w:top w:val="none" w:sz="0" w:space="0" w:color="auto"/>
        <w:left w:val="none" w:sz="0" w:space="0" w:color="auto"/>
        <w:bottom w:val="none" w:sz="0" w:space="0" w:color="auto"/>
        <w:right w:val="none" w:sz="0" w:space="0" w:color="auto"/>
      </w:divBdr>
    </w:div>
    <w:div w:id="1220897983">
      <w:bodyDiv w:val="1"/>
      <w:marLeft w:val="0"/>
      <w:marRight w:val="0"/>
      <w:marTop w:val="0"/>
      <w:marBottom w:val="0"/>
      <w:divBdr>
        <w:top w:val="none" w:sz="0" w:space="0" w:color="auto"/>
        <w:left w:val="none" w:sz="0" w:space="0" w:color="auto"/>
        <w:bottom w:val="none" w:sz="0" w:space="0" w:color="auto"/>
        <w:right w:val="none" w:sz="0" w:space="0" w:color="auto"/>
      </w:divBdr>
    </w:div>
    <w:div w:id="1321423142">
      <w:bodyDiv w:val="1"/>
      <w:marLeft w:val="0"/>
      <w:marRight w:val="0"/>
      <w:marTop w:val="0"/>
      <w:marBottom w:val="0"/>
      <w:divBdr>
        <w:top w:val="none" w:sz="0" w:space="0" w:color="auto"/>
        <w:left w:val="none" w:sz="0" w:space="0" w:color="auto"/>
        <w:bottom w:val="none" w:sz="0" w:space="0" w:color="auto"/>
        <w:right w:val="none" w:sz="0" w:space="0" w:color="auto"/>
      </w:divBdr>
      <w:divsChild>
        <w:div w:id="1195196439">
          <w:marLeft w:val="0"/>
          <w:marRight w:val="0"/>
          <w:marTop w:val="0"/>
          <w:marBottom w:val="0"/>
          <w:divBdr>
            <w:top w:val="none" w:sz="0" w:space="0" w:color="auto"/>
            <w:left w:val="none" w:sz="0" w:space="0" w:color="auto"/>
            <w:bottom w:val="none" w:sz="0" w:space="0" w:color="auto"/>
            <w:right w:val="none" w:sz="0" w:space="0" w:color="auto"/>
          </w:divBdr>
          <w:divsChild>
            <w:div w:id="1792943172">
              <w:marLeft w:val="0"/>
              <w:marRight w:val="0"/>
              <w:marTop w:val="0"/>
              <w:marBottom w:val="0"/>
              <w:divBdr>
                <w:top w:val="none" w:sz="0" w:space="0" w:color="auto"/>
                <w:left w:val="none" w:sz="0" w:space="0" w:color="auto"/>
                <w:bottom w:val="none" w:sz="0" w:space="0" w:color="auto"/>
                <w:right w:val="none" w:sz="0" w:space="0" w:color="auto"/>
              </w:divBdr>
              <w:divsChild>
                <w:div w:id="19456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937580">
      <w:bodyDiv w:val="1"/>
      <w:marLeft w:val="0"/>
      <w:marRight w:val="0"/>
      <w:marTop w:val="0"/>
      <w:marBottom w:val="0"/>
      <w:divBdr>
        <w:top w:val="none" w:sz="0" w:space="0" w:color="auto"/>
        <w:left w:val="none" w:sz="0" w:space="0" w:color="auto"/>
        <w:bottom w:val="none" w:sz="0" w:space="0" w:color="auto"/>
        <w:right w:val="none" w:sz="0" w:space="0" w:color="auto"/>
      </w:divBdr>
    </w:div>
    <w:div w:id="1455441053">
      <w:bodyDiv w:val="1"/>
      <w:marLeft w:val="0"/>
      <w:marRight w:val="0"/>
      <w:marTop w:val="0"/>
      <w:marBottom w:val="0"/>
      <w:divBdr>
        <w:top w:val="none" w:sz="0" w:space="0" w:color="auto"/>
        <w:left w:val="none" w:sz="0" w:space="0" w:color="auto"/>
        <w:bottom w:val="none" w:sz="0" w:space="0" w:color="auto"/>
        <w:right w:val="none" w:sz="0" w:space="0" w:color="auto"/>
      </w:divBdr>
    </w:div>
    <w:div w:id="1464075144">
      <w:bodyDiv w:val="1"/>
      <w:marLeft w:val="0"/>
      <w:marRight w:val="0"/>
      <w:marTop w:val="0"/>
      <w:marBottom w:val="0"/>
      <w:divBdr>
        <w:top w:val="none" w:sz="0" w:space="0" w:color="auto"/>
        <w:left w:val="none" w:sz="0" w:space="0" w:color="auto"/>
        <w:bottom w:val="none" w:sz="0" w:space="0" w:color="auto"/>
        <w:right w:val="none" w:sz="0" w:space="0" w:color="auto"/>
      </w:divBdr>
    </w:div>
    <w:div w:id="1571965482">
      <w:bodyDiv w:val="1"/>
      <w:marLeft w:val="0"/>
      <w:marRight w:val="0"/>
      <w:marTop w:val="0"/>
      <w:marBottom w:val="0"/>
      <w:divBdr>
        <w:top w:val="none" w:sz="0" w:space="0" w:color="auto"/>
        <w:left w:val="none" w:sz="0" w:space="0" w:color="auto"/>
        <w:bottom w:val="none" w:sz="0" w:space="0" w:color="auto"/>
        <w:right w:val="none" w:sz="0" w:space="0" w:color="auto"/>
      </w:divBdr>
    </w:div>
    <w:div w:id="1631276378">
      <w:bodyDiv w:val="1"/>
      <w:marLeft w:val="0"/>
      <w:marRight w:val="0"/>
      <w:marTop w:val="0"/>
      <w:marBottom w:val="0"/>
      <w:divBdr>
        <w:top w:val="none" w:sz="0" w:space="0" w:color="auto"/>
        <w:left w:val="none" w:sz="0" w:space="0" w:color="auto"/>
        <w:bottom w:val="none" w:sz="0" w:space="0" w:color="auto"/>
        <w:right w:val="none" w:sz="0" w:space="0" w:color="auto"/>
      </w:divBdr>
    </w:div>
    <w:div w:id="1783574040">
      <w:bodyDiv w:val="1"/>
      <w:marLeft w:val="0"/>
      <w:marRight w:val="0"/>
      <w:marTop w:val="0"/>
      <w:marBottom w:val="0"/>
      <w:divBdr>
        <w:top w:val="none" w:sz="0" w:space="0" w:color="auto"/>
        <w:left w:val="none" w:sz="0" w:space="0" w:color="auto"/>
        <w:bottom w:val="none" w:sz="0" w:space="0" w:color="auto"/>
        <w:right w:val="none" w:sz="0" w:space="0" w:color="auto"/>
      </w:divBdr>
    </w:div>
    <w:div w:id="1800103073">
      <w:bodyDiv w:val="1"/>
      <w:marLeft w:val="0"/>
      <w:marRight w:val="0"/>
      <w:marTop w:val="0"/>
      <w:marBottom w:val="0"/>
      <w:divBdr>
        <w:top w:val="none" w:sz="0" w:space="0" w:color="auto"/>
        <w:left w:val="none" w:sz="0" w:space="0" w:color="auto"/>
        <w:bottom w:val="none" w:sz="0" w:space="0" w:color="auto"/>
        <w:right w:val="none" w:sz="0" w:space="0" w:color="auto"/>
      </w:divBdr>
    </w:div>
    <w:div w:id="1880319162">
      <w:bodyDiv w:val="1"/>
      <w:marLeft w:val="0"/>
      <w:marRight w:val="0"/>
      <w:marTop w:val="0"/>
      <w:marBottom w:val="0"/>
      <w:divBdr>
        <w:top w:val="none" w:sz="0" w:space="0" w:color="auto"/>
        <w:left w:val="none" w:sz="0" w:space="0" w:color="auto"/>
        <w:bottom w:val="none" w:sz="0" w:space="0" w:color="auto"/>
        <w:right w:val="none" w:sz="0" w:space="0" w:color="auto"/>
      </w:divBdr>
    </w:div>
    <w:div w:id="1997877848">
      <w:bodyDiv w:val="1"/>
      <w:marLeft w:val="0"/>
      <w:marRight w:val="0"/>
      <w:marTop w:val="0"/>
      <w:marBottom w:val="0"/>
      <w:divBdr>
        <w:top w:val="none" w:sz="0" w:space="0" w:color="auto"/>
        <w:left w:val="none" w:sz="0" w:space="0" w:color="auto"/>
        <w:bottom w:val="none" w:sz="0" w:space="0" w:color="auto"/>
        <w:right w:val="none" w:sz="0" w:space="0" w:color="auto"/>
      </w:divBdr>
      <w:divsChild>
        <w:div w:id="1722287825">
          <w:marLeft w:val="0"/>
          <w:marRight w:val="0"/>
          <w:marTop w:val="0"/>
          <w:marBottom w:val="0"/>
          <w:divBdr>
            <w:top w:val="none" w:sz="0" w:space="0" w:color="auto"/>
            <w:left w:val="none" w:sz="0" w:space="0" w:color="auto"/>
            <w:bottom w:val="none" w:sz="0" w:space="0" w:color="auto"/>
            <w:right w:val="none" w:sz="0" w:space="0" w:color="auto"/>
          </w:divBdr>
          <w:divsChild>
            <w:div w:id="2138571195">
              <w:marLeft w:val="0"/>
              <w:marRight w:val="0"/>
              <w:marTop w:val="0"/>
              <w:marBottom w:val="0"/>
              <w:divBdr>
                <w:top w:val="none" w:sz="0" w:space="0" w:color="auto"/>
                <w:left w:val="none" w:sz="0" w:space="0" w:color="auto"/>
                <w:bottom w:val="none" w:sz="0" w:space="0" w:color="auto"/>
                <w:right w:val="none" w:sz="0" w:space="0" w:color="auto"/>
              </w:divBdr>
              <w:divsChild>
                <w:div w:id="20089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97000">
      <w:bodyDiv w:val="1"/>
      <w:marLeft w:val="0"/>
      <w:marRight w:val="0"/>
      <w:marTop w:val="0"/>
      <w:marBottom w:val="0"/>
      <w:divBdr>
        <w:top w:val="none" w:sz="0" w:space="0" w:color="auto"/>
        <w:left w:val="none" w:sz="0" w:space="0" w:color="auto"/>
        <w:bottom w:val="none" w:sz="0" w:space="0" w:color="auto"/>
        <w:right w:val="none" w:sz="0" w:space="0" w:color="auto"/>
      </w:divBdr>
    </w:div>
    <w:div w:id="2027095875">
      <w:bodyDiv w:val="1"/>
      <w:marLeft w:val="0"/>
      <w:marRight w:val="0"/>
      <w:marTop w:val="0"/>
      <w:marBottom w:val="0"/>
      <w:divBdr>
        <w:top w:val="none" w:sz="0" w:space="0" w:color="auto"/>
        <w:left w:val="none" w:sz="0" w:space="0" w:color="auto"/>
        <w:bottom w:val="none" w:sz="0" w:space="0" w:color="auto"/>
        <w:right w:val="none" w:sz="0" w:space="0" w:color="auto"/>
      </w:divBdr>
    </w:div>
    <w:div w:id="205345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542/peds.2016-0551" TargetMode="External"/><Relationship Id="rId18" Type="http://schemas.openxmlformats.org/officeDocument/2006/relationships/hyperlink" Target="https://doi.org/10.1111/scs.12816" TargetMode="External"/><Relationship Id="rId26" Type="http://schemas.openxmlformats.org/officeDocument/2006/relationships/hyperlink" Target="https://doi.org/10.7334/psicothema2016.151" TargetMode="External"/><Relationship Id="rId3" Type="http://schemas.openxmlformats.org/officeDocument/2006/relationships/styles" Target="styles.xml"/><Relationship Id="rId21" Type="http://schemas.openxmlformats.org/officeDocument/2006/relationships/hyperlink" Target="https://doi.org/10.4321/S0211-57352011000100005" TargetMode="External"/><Relationship Id="rId7" Type="http://schemas.openxmlformats.org/officeDocument/2006/relationships/endnotes" Target="endnotes.xml"/><Relationship Id="rId12" Type="http://schemas.openxmlformats.org/officeDocument/2006/relationships/hyperlink" Target="https://doi.org/10.1016/j.bpobgyn.2006.11.004" TargetMode="External"/><Relationship Id="rId17" Type="http://schemas.openxmlformats.org/officeDocument/2006/relationships/hyperlink" Target="https://doi.org/10.1186/s12884-016-0806-2" TargetMode="External"/><Relationship Id="rId25" Type="http://schemas.openxmlformats.org/officeDocument/2006/relationships/hyperlink" Target="https://apps.who.int/iris/handle/10665/258931" TargetMode="External"/><Relationship Id="rId2" Type="http://schemas.openxmlformats.org/officeDocument/2006/relationships/numbering" Target="numbering.xml"/><Relationship Id="rId16" Type="http://schemas.openxmlformats.org/officeDocument/2006/relationships/hyperlink" Target="https://doi.org/10.1016/j.ogc.2018.04.004" TargetMode="External"/><Relationship Id="rId20" Type="http://schemas.openxmlformats.org/officeDocument/2006/relationships/hyperlink" Target="https://doi.org/10.2190/OM.63.2.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1068-607X(00)00023-8" TargetMode="External"/><Relationship Id="rId24" Type="http://schemas.openxmlformats.org/officeDocument/2006/relationships/hyperlink" Target="https://doi.org/10.1080/07481187.2016.1210696" TargetMode="External"/><Relationship Id="rId32"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doi.org/10.1089/jwh.2007.0505" TargetMode="External"/><Relationship Id="rId23" Type="http://schemas.openxmlformats.org/officeDocument/2006/relationships/hyperlink" Target="http://dx.doi.org/10.20318/recs.2016.3454" TargetMode="External"/><Relationship Id="rId28" Type="http://schemas.openxmlformats.org/officeDocument/2006/relationships/hyperlink" Target="https://doi.org/10.1177/105413730000800304" TargetMode="External"/><Relationship Id="rId10" Type="http://schemas.openxmlformats.org/officeDocument/2006/relationships/hyperlink" Target="https://www.umamanita.es/apoyo/" TargetMode="External"/><Relationship Id="rId19" Type="http://schemas.openxmlformats.org/officeDocument/2006/relationships/hyperlink" Target="https://doi.org/10.1111/ajo.1266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07/s11920-016-0663-8" TargetMode="External"/><Relationship Id="rId22" Type="http://schemas.openxmlformats.org/officeDocument/2006/relationships/hyperlink" Target="https://doi.org/10.1016/j.contraception.2014.11.015" TargetMode="External"/><Relationship Id="rId27" Type="http://schemas.openxmlformats.org/officeDocument/2006/relationships/hyperlink" Target="https://doi.org/10.1111/jocn.14059" TargetMode="Externa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90C27-1DFF-DE4F-A6F3-5ED7A0BA8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10358</Words>
  <Characters>56972</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Lucia Martinez Santos</cp:lastModifiedBy>
  <cp:revision>2</cp:revision>
  <cp:lastPrinted>2019-02-23T21:16:00Z</cp:lastPrinted>
  <dcterms:created xsi:type="dcterms:W3CDTF">2021-04-26T07:01:00Z</dcterms:created>
  <dcterms:modified xsi:type="dcterms:W3CDTF">2021-04-26T07:01:00Z</dcterms:modified>
</cp:coreProperties>
</file>