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C32B8C" w14:textId="77777777" w:rsidR="00EB1343" w:rsidRPr="00EF7217" w:rsidRDefault="00EB1343" w:rsidP="00EB1343">
      <w:pPr>
        <w:jc w:val="center"/>
        <w:rPr>
          <w:sz w:val="44"/>
          <w:szCs w:val="44"/>
        </w:rPr>
      </w:pPr>
      <w:r>
        <w:rPr>
          <w:noProof/>
          <w:sz w:val="44"/>
          <w:szCs w:val="44"/>
          <w:lang w:eastAsia="es-ES"/>
        </w:rPr>
        <w:drawing>
          <wp:anchor distT="0" distB="0" distL="114300" distR="114300" simplePos="0" relativeHeight="251645952" behindDoc="0" locked="0" layoutInCell="1" allowOverlap="1" wp14:anchorId="0B3B6377" wp14:editId="002204C9">
            <wp:simplePos x="0" y="0"/>
            <wp:positionH relativeFrom="margin">
              <wp:align>center</wp:align>
            </wp:positionH>
            <wp:positionV relativeFrom="paragraph">
              <wp:posOffset>1905</wp:posOffset>
            </wp:positionV>
            <wp:extent cx="4140200" cy="2925445"/>
            <wp:effectExtent l="0" t="0" r="0" b="8255"/>
            <wp:wrapThrough wrapText="bothSides">
              <wp:wrapPolygon edited="0">
                <wp:start x="0" y="0"/>
                <wp:lineTo x="0" y="21520"/>
                <wp:lineTo x="21467" y="21520"/>
                <wp:lineTo x="21467" y="0"/>
                <wp:lineTo x="0" y="0"/>
              </wp:wrapPolygon>
            </wp:wrapThrough>
            <wp:docPr id="2" name="Imagen 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 nombre de la empresa&#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r w:rsidRPr="00EF7217">
        <w:rPr>
          <w:sz w:val="44"/>
          <w:szCs w:val="44"/>
        </w:rPr>
        <w:t>FACULTAD DE CIENCIAS HUMANAS Y SOCIALES</w:t>
      </w:r>
    </w:p>
    <w:p w14:paraId="736A7BA3" w14:textId="77777777" w:rsidR="00EB1343" w:rsidRDefault="00EB1343" w:rsidP="00EB1343">
      <w:pPr>
        <w:jc w:val="center"/>
        <w:rPr>
          <w:sz w:val="48"/>
          <w:szCs w:val="48"/>
        </w:rPr>
      </w:pPr>
    </w:p>
    <w:p w14:paraId="57161E11" w14:textId="77777777" w:rsidR="00EB1343" w:rsidRPr="00EF7929" w:rsidRDefault="00EB1343" w:rsidP="00EB1343">
      <w:pPr>
        <w:jc w:val="center"/>
        <w:rPr>
          <w:b/>
          <w:sz w:val="36"/>
          <w:szCs w:val="36"/>
        </w:rPr>
      </w:pPr>
      <w:r w:rsidRPr="00EF7929">
        <w:rPr>
          <w:b/>
          <w:sz w:val="36"/>
          <w:szCs w:val="36"/>
        </w:rPr>
        <w:t>T</w:t>
      </w:r>
      <w:r>
        <w:rPr>
          <w:b/>
          <w:sz w:val="36"/>
          <w:szCs w:val="36"/>
        </w:rPr>
        <w:t>oma de decisiones y crisis</w:t>
      </w:r>
    </w:p>
    <w:p w14:paraId="068C43C7" w14:textId="77777777" w:rsidR="00EB1343" w:rsidRDefault="00EB1343" w:rsidP="00EB1343">
      <w:pPr>
        <w:jc w:val="center"/>
        <w:rPr>
          <w:b/>
          <w:sz w:val="40"/>
          <w:szCs w:val="40"/>
        </w:rPr>
      </w:pPr>
    </w:p>
    <w:p w14:paraId="4E10D55A" w14:textId="77777777" w:rsidR="00EB1343" w:rsidRDefault="00EB1343" w:rsidP="00EB1343">
      <w:pPr>
        <w:jc w:val="center"/>
        <w:rPr>
          <w:sz w:val="36"/>
          <w:szCs w:val="36"/>
        </w:rPr>
      </w:pPr>
      <w:r>
        <w:rPr>
          <w:sz w:val="36"/>
          <w:szCs w:val="36"/>
        </w:rPr>
        <w:t>Autor/a: Lorena del Mar Hernández Fernández</w:t>
      </w:r>
    </w:p>
    <w:p w14:paraId="76D5B00A" w14:textId="77777777" w:rsidR="00EB1343" w:rsidRPr="001C703C" w:rsidRDefault="00EB1343" w:rsidP="00EB1343">
      <w:pPr>
        <w:jc w:val="center"/>
        <w:rPr>
          <w:sz w:val="36"/>
          <w:szCs w:val="36"/>
        </w:rPr>
      </w:pPr>
      <w:r w:rsidRPr="001C703C">
        <w:rPr>
          <w:sz w:val="36"/>
          <w:szCs w:val="36"/>
        </w:rPr>
        <w:t xml:space="preserve">Director/a: </w:t>
      </w:r>
      <w:r>
        <w:rPr>
          <w:sz w:val="36"/>
          <w:szCs w:val="36"/>
        </w:rPr>
        <w:t>Jesús Labrador</w:t>
      </w:r>
    </w:p>
    <w:p w14:paraId="7ECF615F" w14:textId="77777777" w:rsidR="00EB1343" w:rsidRPr="001C703C" w:rsidRDefault="00EB1343" w:rsidP="00EB1343">
      <w:pPr>
        <w:jc w:val="center"/>
        <w:rPr>
          <w:sz w:val="36"/>
          <w:szCs w:val="36"/>
        </w:rPr>
      </w:pPr>
    </w:p>
    <w:p w14:paraId="74D76F85" w14:textId="77777777" w:rsidR="00EB1343" w:rsidRPr="001C703C" w:rsidRDefault="00EB1343" w:rsidP="00EB1343">
      <w:pPr>
        <w:jc w:val="center"/>
        <w:rPr>
          <w:sz w:val="36"/>
          <w:szCs w:val="36"/>
        </w:rPr>
      </w:pPr>
      <w:r w:rsidRPr="001C703C">
        <w:rPr>
          <w:sz w:val="36"/>
          <w:szCs w:val="36"/>
        </w:rPr>
        <w:t>Madrid</w:t>
      </w:r>
    </w:p>
    <w:p w14:paraId="07DE44D2" w14:textId="77777777" w:rsidR="00EB1343" w:rsidRPr="001C703C" w:rsidRDefault="00EB1343" w:rsidP="00EB1343">
      <w:pPr>
        <w:jc w:val="center"/>
        <w:rPr>
          <w:sz w:val="36"/>
          <w:szCs w:val="36"/>
        </w:rPr>
      </w:pPr>
      <w:r w:rsidRPr="001C703C">
        <w:rPr>
          <w:sz w:val="36"/>
          <w:szCs w:val="36"/>
        </w:rPr>
        <w:t>20</w:t>
      </w:r>
      <w:r>
        <w:rPr>
          <w:sz w:val="36"/>
          <w:szCs w:val="36"/>
        </w:rPr>
        <w:t>20</w:t>
      </w:r>
      <w:r w:rsidRPr="001C703C">
        <w:rPr>
          <w:sz w:val="36"/>
          <w:szCs w:val="36"/>
        </w:rPr>
        <w:t>/202</w:t>
      </w:r>
      <w:r>
        <w:rPr>
          <w:sz w:val="36"/>
          <w:szCs w:val="36"/>
        </w:rPr>
        <w:t>1</w:t>
      </w:r>
    </w:p>
    <w:p w14:paraId="7502D75F" w14:textId="77777777" w:rsidR="00EB1343" w:rsidRPr="001C703C" w:rsidRDefault="00EB1343" w:rsidP="00EB1343">
      <w:pPr>
        <w:jc w:val="center"/>
        <w:rPr>
          <w:b/>
          <w:sz w:val="28"/>
          <w:szCs w:val="28"/>
        </w:rPr>
      </w:pPr>
    </w:p>
    <w:p w14:paraId="090D425D" w14:textId="77777777" w:rsidR="00EB1343" w:rsidRPr="001C703C" w:rsidRDefault="00EB1343" w:rsidP="00EB1343">
      <w:pPr>
        <w:rPr>
          <w:b/>
          <w:sz w:val="28"/>
          <w:szCs w:val="28"/>
        </w:rPr>
      </w:pPr>
    </w:p>
    <w:p w14:paraId="5CB79E29" w14:textId="77777777" w:rsidR="00EB1343" w:rsidRDefault="00EB1343" w:rsidP="00EB1343">
      <w:r>
        <w:br w:type="page"/>
      </w:r>
    </w:p>
    <w:p w14:paraId="71D06875" w14:textId="669A7DCD" w:rsidR="00263098" w:rsidRPr="005C4F83" w:rsidRDefault="007007CC" w:rsidP="005C4F83">
      <w:pPr>
        <w:spacing w:line="360" w:lineRule="auto"/>
        <w:rPr>
          <w:b/>
          <w:bCs/>
          <w:u w:val="single"/>
        </w:rPr>
      </w:pPr>
      <w:r w:rsidRPr="005C4F83">
        <w:rPr>
          <w:b/>
          <w:bCs/>
          <w:u w:val="single"/>
        </w:rPr>
        <w:lastRenderedPageBreak/>
        <w:t>Í</w:t>
      </w:r>
      <w:r w:rsidR="005C4F83" w:rsidRPr="005C4F83">
        <w:rPr>
          <w:b/>
          <w:bCs/>
          <w:u w:val="single"/>
        </w:rPr>
        <w:t>ndice</w:t>
      </w:r>
    </w:p>
    <w:p w14:paraId="2F8E86CD" w14:textId="081375A0" w:rsidR="000962C8" w:rsidRPr="000962C8" w:rsidRDefault="000962C8" w:rsidP="005C4F83">
      <w:pPr>
        <w:pStyle w:val="Prrafodelista"/>
        <w:numPr>
          <w:ilvl w:val="0"/>
          <w:numId w:val="4"/>
        </w:numPr>
        <w:spacing w:line="360" w:lineRule="auto"/>
        <w:jc w:val="both"/>
        <w:rPr>
          <w:rFonts w:ascii="Times New Roman" w:hAnsi="Times New Roman" w:cs="Times New Roman"/>
          <w:sz w:val="24"/>
          <w:szCs w:val="24"/>
        </w:rPr>
      </w:pPr>
      <w:r w:rsidRPr="000962C8">
        <w:rPr>
          <w:rFonts w:ascii="Times New Roman" w:hAnsi="Times New Roman" w:cs="Times New Roman"/>
          <w:sz w:val="24"/>
          <w:szCs w:val="24"/>
        </w:rPr>
        <w:t>Resumen</w:t>
      </w:r>
      <w:r>
        <w:rPr>
          <w:rFonts w:ascii="Times New Roman" w:hAnsi="Times New Roman" w:cs="Times New Roman"/>
          <w:sz w:val="24"/>
          <w:szCs w:val="24"/>
        </w:rPr>
        <w:t>………………………………………………………</w:t>
      </w:r>
      <w:r w:rsidR="008C4351">
        <w:rPr>
          <w:rFonts w:ascii="Times New Roman" w:hAnsi="Times New Roman" w:cs="Times New Roman"/>
          <w:sz w:val="24"/>
          <w:szCs w:val="24"/>
        </w:rPr>
        <w:t>…………..</w:t>
      </w:r>
      <w:r>
        <w:rPr>
          <w:rFonts w:ascii="Times New Roman" w:hAnsi="Times New Roman" w:cs="Times New Roman"/>
          <w:sz w:val="24"/>
          <w:szCs w:val="24"/>
        </w:rPr>
        <w:t>….3</w:t>
      </w:r>
    </w:p>
    <w:p w14:paraId="2B0BA756" w14:textId="6B63AEA0" w:rsidR="00263098" w:rsidRPr="000962C8" w:rsidRDefault="00263098" w:rsidP="005C4F83">
      <w:pPr>
        <w:pStyle w:val="Prrafodelista"/>
        <w:numPr>
          <w:ilvl w:val="0"/>
          <w:numId w:val="4"/>
        </w:numPr>
        <w:spacing w:line="360" w:lineRule="auto"/>
        <w:jc w:val="both"/>
        <w:rPr>
          <w:rFonts w:ascii="Times New Roman" w:hAnsi="Times New Roman" w:cs="Times New Roman"/>
          <w:sz w:val="24"/>
          <w:szCs w:val="24"/>
        </w:rPr>
      </w:pPr>
      <w:r w:rsidRPr="000962C8">
        <w:rPr>
          <w:rFonts w:ascii="Times New Roman" w:hAnsi="Times New Roman" w:cs="Times New Roman"/>
          <w:sz w:val="24"/>
          <w:szCs w:val="24"/>
        </w:rPr>
        <w:t>Introducción</w:t>
      </w:r>
      <w:r w:rsidR="00BB4C9E" w:rsidRPr="000962C8">
        <w:rPr>
          <w:rFonts w:ascii="Times New Roman" w:hAnsi="Times New Roman" w:cs="Times New Roman"/>
          <w:sz w:val="24"/>
          <w:szCs w:val="24"/>
        </w:rPr>
        <w:t>………………………………………………………………….</w:t>
      </w:r>
      <w:r w:rsidR="000962C8">
        <w:rPr>
          <w:rFonts w:ascii="Times New Roman" w:hAnsi="Times New Roman" w:cs="Times New Roman"/>
          <w:sz w:val="24"/>
          <w:szCs w:val="24"/>
        </w:rPr>
        <w:t>4</w:t>
      </w:r>
      <w:r w:rsidR="00BB4C9E" w:rsidRPr="000962C8">
        <w:rPr>
          <w:rFonts w:ascii="Times New Roman" w:hAnsi="Times New Roman" w:cs="Times New Roman"/>
          <w:sz w:val="24"/>
          <w:szCs w:val="24"/>
        </w:rPr>
        <w:t>-</w:t>
      </w:r>
      <w:r w:rsidR="000962C8">
        <w:rPr>
          <w:rFonts w:ascii="Times New Roman" w:hAnsi="Times New Roman" w:cs="Times New Roman"/>
          <w:sz w:val="24"/>
          <w:szCs w:val="24"/>
        </w:rPr>
        <w:t>6</w:t>
      </w:r>
    </w:p>
    <w:p w14:paraId="59C02624" w14:textId="315C8496" w:rsidR="00263098" w:rsidRPr="000962C8" w:rsidRDefault="00263098" w:rsidP="005C4F83">
      <w:pPr>
        <w:pStyle w:val="Prrafodelista"/>
        <w:numPr>
          <w:ilvl w:val="0"/>
          <w:numId w:val="4"/>
        </w:numPr>
        <w:spacing w:line="360" w:lineRule="auto"/>
        <w:jc w:val="both"/>
        <w:rPr>
          <w:rFonts w:ascii="Times New Roman" w:hAnsi="Times New Roman" w:cs="Times New Roman"/>
          <w:sz w:val="24"/>
          <w:szCs w:val="24"/>
        </w:rPr>
      </w:pPr>
      <w:r w:rsidRPr="000962C8">
        <w:rPr>
          <w:rFonts w:ascii="Times New Roman" w:hAnsi="Times New Roman" w:cs="Times New Roman"/>
          <w:sz w:val="24"/>
          <w:szCs w:val="24"/>
        </w:rPr>
        <w:t>El proceso de toma de decisiones</w:t>
      </w:r>
      <w:r w:rsidR="00BB4C9E" w:rsidRPr="000962C8">
        <w:rPr>
          <w:rFonts w:ascii="Times New Roman" w:hAnsi="Times New Roman" w:cs="Times New Roman"/>
          <w:sz w:val="24"/>
          <w:szCs w:val="24"/>
        </w:rPr>
        <w:t>……………………………………………</w:t>
      </w:r>
      <w:r w:rsidR="00EA3DDA">
        <w:rPr>
          <w:rFonts w:ascii="Times New Roman" w:hAnsi="Times New Roman" w:cs="Times New Roman"/>
          <w:sz w:val="24"/>
          <w:szCs w:val="24"/>
        </w:rPr>
        <w:t>6</w:t>
      </w:r>
      <w:r w:rsidR="00BB4C9E" w:rsidRPr="000962C8">
        <w:rPr>
          <w:rFonts w:ascii="Times New Roman" w:hAnsi="Times New Roman" w:cs="Times New Roman"/>
          <w:sz w:val="24"/>
          <w:szCs w:val="24"/>
        </w:rPr>
        <w:t>-1</w:t>
      </w:r>
      <w:r w:rsidR="00EA3DDA">
        <w:rPr>
          <w:rFonts w:ascii="Times New Roman" w:hAnsi="Times New Roman" w:cs="Times New Roman"/>
          <w:sz w:val="24"/>
          <w:szCs w:val="24"/>
        </w:rPr>
        <w:t>3</w:t>
      </w:r>
    </w:p>
    <w:p w14:paraId="3CFEF7EE" w14:textId="55659D64" w:rsidR="00263098" w:rsidRPr="000962C8" w:rsidRDefault="00263098" w:rsidP="005C4F83">
      <w:pPr>
        <w:pStyle w:val="Prrafodelista"/>
        <w:numPr>
          <w:ilvl w:val="0"/>
          <w:numId w:val="4"/>
        </w:numPr>
        <w:spacing w:line="360" w:lineRule="auto"/>
        <w:jc w:val="both"/>
        <w:rPr>
          <w:rFonts w:ascii="Times New Roman" w:hAnsi="Times New Roman" w:cs="Times New Roman"/>
          <w:sz w:val="24"/>
          <w:szCs w:val="24"/>
        </w:rPr>
      </w:pPr>
      <w:r w:rsidRPr="000962C8">
        <w:rPr>
          <w:rFonts w:ascii="Times New Roman" w:hAnsi="Times New Roman" w:cs="Times New Roman"/>
          <w:sz w:val="24"/>
          <w:szCs w:val="24"/>
        </w:rPr>
        <w:t>Los heurísticos</w:t>
      </w:r>
      <w:r w:rsidR="00BB4C9E" w:rsidRPr="000962C8">
        <w:rPr>
          <w:rFonts w:ascii="Times New Roman" w:hAnsi="Times New Roman" w:cs="Times New Roman"/>
          <w:sz w:val="24"/>
          <w:szCs w:val="24"/>
        </w:rPr>
        <w:t>………………………………………………………………1</w:t>
      </w:r>
      <w:r w:rsidR="00296FE3">
        <w:rPr>
          <w:rFonts w:ascii="Times New Roman" w:hAnsi="Times New Roman" w:cs="Times New Roman"/>
          <w:sz w:val="24"/>
          <w:szCs w:val="24"/>
        </w:rPr>
        <w:t>4</w:t>
      </w:r>
      <w:r w:rsidR="00BB4C9E" w:rsidRPr="000962C8">
        <w:rPr>
          <w:rFonts w:ascii="Times New Roman" w:hAnsi="Times New Roman" w:cs="Times New Roman"/>
          <w:sz w:val="24"/>
          <w:szCs w:val="24"/>
        </w:rPr>
        <w:t>-</w:t>
      </w:r>
      <w:r w:rsidR="00052910" w:rsidRPr="000962C8">
        <w:rPr>
          <w:rFonts w:ascii="Times New Roman" w:hAnsi="Times New Roman" w:cs="Times New Roman"/>
          <w:sz w:val="24"/>
          <w:szCs w:val="24"/>
        </w:rPr>
        <w:t>1</w:t>
      </w:r>
      <w:r w:rsidR="00296FE3">
        <w:rPr>
          <w:rFonts w:ascii="Times New Roman" w:hAnsi="Times New Roman" w:cs="Times New Roman"/>
          <w:sz w:val="24"/>
          <w:szCs w:val="24"/>
        </w:rPr>
        <w:t>5</w:t>
      </w:r>
    </w:p>
    <w:p w14:paraId="7B2BA163" w14:textId="202BF7EC" w:rsidR="00263098" w:rsidRPr="000962C8" w:rsidRDefault="00263098" w:rsidP="005C4F83">
      <w:pPr>
        <w:pStyle w:val="Prrafodelista"/>
        <w:numPr>
          <w:ilvl w:val="0"/>
          <w:numId w:val="4"/>
        </w:numPr>
        <w:spacing w:line="360" w:lineRule="auto"/>
        <w:jc w:val="both"/>
        <w:rPr>
          <w:rFonts w:ascii="Times New Roman" w:hAnsi="Times New Roman" w:cs="Times New Roman"/>
          <w:sz w:val="24"/>
          <w:szCs w:val="24"/>
        </w:rPr>
      </w:pPr>
      <w:r w:rsidRPr="000962C8">
        <w:rPr>
          <w:rFonts w:ascii="Times New Roman" w:hAnsi="Times New Roman" w:cs="Times New Roman"/>
          <w:sz w:val="24"/>
          <w:szCs w:val="24"/>
        </w:rPr>
        <w:t>Los procesos neurológicos</w:t>
      </w:r>
      <w:r w:rsidR="00BB4C9E" w:rsidRPr="000962C8">
        <w:rPr>
          <w:rFonts w:ascii="Times New Roman" w:hAnsi="Times New Roman" w:cs="Times New Roman"/>
          <w:sz w:val="24"/>
          <w:szCs w:val="24"/>
        </w:rPr>
        <w:t>…………………………………………………</w:t>
      </w:r>
      <w:r w:rsidR="00052910" w:rsidRPr="000962C8">
        <w:rPr>
          <w:rFonts w:ascii="Times New Roman" w:hAnsi="Times New Roman" w:cs="Times New Roman"/>
          <w:sz w:val="24"/>
          <w:szCs w:val="24"/>
        </w:rPr>
        <w:t>..1</w:t>
      </w:r>
      <w:r w:rsidR="00296FE3">
        <w:rPr>
          <w:rFonts w:ascii="Times New Roman" w:hAnsi="Times New Roman" w:cs="Times New Roman"/>
          <w:sz w:val="24"/>
          <w:szCs w:val="24"/>
        </w:rPr>
        <w:t>5</w:t>
      </w:r>
      <w:r w:rsidR="00052910" w:rsidRPr="000962C8">
        <w:rPr>
          <w:rFonts w:ascii="Times New Roman" w:hAnsi="Times New Roman" w:cs="Times New Roman"/>
          <w:sz w:val="24"/>
          <w:szCs w:val="24"/>
        </w:rPr>
        <w:t>-</w:t>
      </w:r>
      <w:r w:rsidR="00D34806">
        <w:rPr>
          <w:rFonts w:ascii="Times New Roman" w:hAnsi="Times New Roman" w:cs="Times New Roman"/>
          <w:sz w:val="24"/>
          <w:szCs w:val="24"/>
        </w:rPr>
        <w:t>19</w:t>
      </w:r>
    </w:p>
    <w:p w14:paraId="535FF28C" w14:textId="77777777" w:rsidR="00296FE3" w:rsidRDefault="00263098" w:rsidP="00296FE3">
      <w:pPr>
        <w:pStyle w:val="Prrafodelista"/>
        <w:numPr>
          <w:ilvl w:val="0"/>
          <w:numId w:val="4"/>
        </w:numPr>
        <w:spacing w:line="360" w:lineRule="auto"/>
        <w:jc w:val="both"/>
        <w:rPr>
          <w:rFonts w:ascii="Times New Roman" w:hAnsi="Times New Roman" w:cs="Times New Roman"/>
          <w:sz w:val="24"/>
          <w:szCs w:val="24"/>
        </w:rPr>
      </w:pPr>
      <w:r w:rsidRPr="000962C8">
        <w:rPr>
          <w:rFonts w:ascii="Times New Roman" w:hAnsi="Times New Roman" w:cs="Times New Roman"/>
          <w:sz w:val="24"/>
          <w:szCs w:val="24"/>
        </w:rPr>
        <w:t xml:space="preserve">Trastornos que perturban </w:t>
      </w:r>
      <w:r w:rsidR="005C4F83" w:rsidRPr="000962C8">
        <w:rPr>
          <w:rFonts w:ascii="Times New Roman" w:hAnsi="Times New Roman" w:cs="Times New Roman"/>
          <w:sz w:val="24"/>
          <w:szCs w:val="24"/>
        </w:rPr>
        <w:t>la toma de decisiones</w:t>
      </w:r>
      <w:r w:rsidR="00BB4C9E" w:rsidRPr="000962C8">
        <w:rPr>
          <w:rFonts w:ascii="Times New Roman" w:hAnsi="Times New Roman" w:cs="Times New Roman"/>
          <w:sz w:val="24"/>
          <w:szCs w:val="24"/>
        </w:rPr>
        <w:t>……………………………..</w:t>
      </w:r>
      <w:r w:rsidR="00296FE3">
        <w:rPr>
          <w:rFonts w:ascii="Times New Roman" w:hAnsi="Times New Roman" w:cs="Times New Roman"/>
          <w:sz w:val="24"/>
          <w:szCs w:val="24"/>
        </w:rPr>
        <w:t>19</w:t>
      </w:r>
      <w:r w:rsidR="004C790C" w:rsidRPr="000962C8">
        <w:rPr>
          <w:rFonts w:ascii="Times New Roman" w:hAnsi="Times New Roman" w:cs="Times New Roman"/>
          <w:sz w:val="24"/>
          <w:szCs w:val="24"/>
        </w:rPr>
        <w:t>-2</w:t>
      </w:r>
      <w:r w:rsidR="00296FE3">
        <w:rPr>
          <w:rFonts w:ascii="Times New Roman" w:hAnsi="Times New Roman" w:cs="Times New Roman"/>
          <w:sz w:val="24"/>
          <w:szCs w:val="24"/>
        </w:rPr>
        <w:t>0</w:t>
      </w:r>
    </w:p>
    <w:p w14:paraId="26C2AB9D" w14:textId="62F30D69" w:rsidR="005C4F83" w:rsidRPr="00296FE3" w:rsidRDefault="005C4F83" w:rsidP="00296FE3">
      <w:pPr>
        <w:pStyle w:val="Prrafodelista"/>
        <w:numPr>
          <w:ilvl w:val="1"/>
          <w:numId w:val="4"/>
        </w:numPr>
        <w:spacing w:line="360" w:lineRule="auto"/>
        <w:jc w:val="both"/>
        <w:rPr>
          <w:rFonts w:ascii="Times New Roman" w:hAnsi="Times New Roman" w:cs="Times New Roman"/>
          <w:sz w:val="28"/>
          <w:szCs w:val="28"/>
        </w:rPr>
      </w:pPr>
      <w:r w:rsidRPr="00296FE3">
        <w:rPr>
          <w:rFonts w:ascii="Times New Roman" w:hAnsi="Times New Roman" w:cs="Times New Roman"/>
          <w:sz w:val="24"/>
          <w:szCs w:val="24"/>
        </w:rPr>
        <w:t>Trastorno por abuso de alcohol</w:t>
      </w:r>
      <w:r w:rsidR="00BB4C9E" w:rsidRPr="00296FE3">
        <w:rPr>
          <w:rFonts w:ascii="Times New Roman" w:hAnsi="Times New Roman" w:cs="Times New Roman"/>
          <w:sz w:val="24"/>
          <w:szCs w:val="24"/>
        </w:rPr>
        <w:t>…………………………………</w:t>
      </w:r>
      <w:r w:rsidR="00296FE3">
        <w:rPr>
          <w:rFonts w:ascii="Times New Roman" w:hAnsi="Times New Roman" w:cs="Times New Roman"/>
          <w:sz w:val="24"/>
          <w:szCs w:val="24"/>
        </w:rPr>
        <w:t>…...</w:t>
      </w:r>
      <w:r w:rsidR="004C790C" w:rsidRPr="00296FE3">
        <w:rPr>
          <w:rFonts w:ascii="Times New Roman" w:hAnsi="Times New Roman" w:cs="Times New Roman"/>
          <w:sz w:val="24"/>
          <w:szCs w:val="24"/>
        </w:rPr>
        <w:t>2</w:t>
      </w:r>
      <w:r w:rsidR="00296FE3" w:rsidRPr="00296FE3">
        <w:rPr>
          <w:rFonts w:ascii="Times New Roman" w:hAnsi="Times New Roman" w:cs="Times New Roman"/>
          <w:sz w:val="24"/>
          <w:szCs w:val="24"/>
        </w:rPr>
        <w:t>0</w:t>
      </w:r>
      <w:r w:rsidR="004C790C" w:rsidRPr="00296FE3">
        <w:rPr>
          <w:rFonts w:ascii="Times New Roman" w:hAnsi="Times New Roman" w:cs="Times New Roman"/>
          <w:sz w:val="24"/>
          <w:szCs w:val="24"/>
        </w:rPr>
        <w:t>-2</w:t>
      </w:r>
      <w:r w:rsidR="00296FE3" w:rsidRPr="00296FE3">
        <w:rPr>
          <w:rFonts w:ascii="Times New Roman" w:hAnsi="Times New Roman" w:cs="Times New Roman"/>
          <w:sz w:val="24"/>
          <w:szCs w:val="24"/>
        </w:rPr>
        <w:t>3</w:t>
      </w:r>
    </w:p>
    <w:p w14:paraId="153E78C2" w14:textId="68B1DAB9" w:rsidR="005C4F83" w:rsidRPr="000962C8" w:rsidRDefault="005C4F83" w:rsidP="005C4F83">
      <w:pPr>
        <w:pStyle w:val="Prrafodelista"/>
        <w:numPr>
          <w:ilvl w:val="1"/>
          <w:numId w:val="4"/>
        </w:numPr>
        <w:spacing w:line="360" w:lineRule="auto"/>
        <w:jc w:val="both"/>
        <w:rPr>
          <w:rFonts w:ascii="Times New Roman" w:hAnsi="Times New Roman" w:cs="Times New Roman"/>
          <w:sz w:val="24"/>
          <w:szCs w:val="24"/>
        </w:rPr>
      </w:pPr>
      <w:r w:rsidRPr="000962C8">
        <w:rPr>
          <w:rFonts w:ascii="Times New Roman" w:hAnsi="Times New Roman" w:cs="Times New Roman"/>
          <w:sz w:val="24"/>
          <w:szCs w:val="24"/>
        </w:rPr>
        <w:t>Trastorno de ansiedad</w:t>
      </w:r>
      <w:r w:rsidR="004C790C" w:rsidRPr="000962C8">
        <w:rPr>
          <w:rFonts w:ascii="Times New Roman" w:hAnsi="Times New Roman" w:cs="Times New Roman"/>
          <w:sz w:val="24"/>
          <w:szCs w:val="24"/>
        </w:rPr>
        <w:t>……………………………………………….2</w:t>
      </w:r>
      <w:r w:rsidR="00296FE3">
        <w:rPr>
          <w:rFonts w:ascii="Times New Roman" w:hAnsi="Times New Roman" w:cs="Times New Roman"/>
          <w:sz w:val="24"/>
          <w:szCs w:val="24"/>
        </w:rPr>
        <w:t>4</w:t>
      </w:r>
      <w:r w:rsidR="004C790C" w:rsidRPr="000962C8">
        <w:rPr>
          <w:rFonts w:ascii="Times New Roman" w:hAnsi="Times New Roman" w:cs="Times New Roman"/>
          <w:sz w:val="24"/>
          <w:szCs w:val="24"/>
        </w:rPr>
        <w:t>-2</w:t>
      </w:r>
      <w:r w:rsidR="00296FE3">
        <w:rPr>
          <w:rFonts w:ascii="Times New Roman" w:hAnsi="Times New Roman" w:cs="Times New Roman"/>
          <w:sz w:val="24"/>
          <w:szCs w:val="24"/>
        </w:rPr>
        <w:t>5</w:t>
      </w:r>
    </w:p>
    <w:p w14:paraId="4B812AFB" w14:textId="27E3B1FE" w:rsidR="005C4F83" w:rsidRPr="000962C8" w:rsidRDefault="005C4F83" w:rsidP="005C4F83">
      <w:pPr>
        <w:pStyle w:val="Prrafodelista"/>
        <w:numPr>
          <w:ilvl w:val="1"/>
          <w:numId w:val="4"/>
        </w:numPr>
        <w:spacing w:line="360" w:lineRule="auto"/>
        <w:jc w:val="both"/>
        <w:rPr>
          <w:rFonts w:ascii="Times New Roman" w:hAnsi="Times New Roman" w:cs="Times New Roman"/>
          <w:sz w:val="24"/>
          <w:szCs w:val="24"/>
        </w:rPr>
      </w:pPr>
      <w:r w:rsidRPr="000962C8">
        <w:rPr>
          <w:rFonts w:ascii="Times New Roman" w:hAnsi="Times New Roman" w:cs="Times New Roman"/>
          <w:sz w:val="24"/>
          <w:szCs w:val="24"/>
        </w:rPr>
        <w:t>Trastorno depresivo mayor</w:t>
      </w:r>
      <w:r w:rsidR="004C790C" w:rsidRPr="000962C8">
        <w:rPr>
          <w:rFonts w:ascii="Times New Roman" w:hAnsi="Times New Roman" w:cs="Times New Roman"/>
          <w:sz w:val="24"/>
          <w:szCs w:val="24"/>
        </w:rPr>
        <w:t>………………………………………….</w:t>
      </w:r>
      <w:r w:rsidR="000962C8" w:rsidRPr="000962C8">
        <w:rPr>
          <w:rFonts w:ascii="Times New Roman" w:hAnsi="Times New Roman" w:cs="Times New Roman"/>
          <w:sz w:val="24"/>
          <w:szCs w:val="24"/>
        </w:rPr>
        <w:t>2</w:t>
      </w:r>
      <w:r w:rsidR="00296FE3">
        <w:rPr>
          <w:rFonts w:ascii="Times New Roman" w:hAnsi="Times New Roman" w:cs="Times New Roman"/>
          <w:sz w:val="24"/>
          <w:szCs w:val="24"/>
        </w:rPr>
        <w:t>5</w:t>
      </w:r>
      <w:r w:rsidR="000962C8" w:rsidRPr="000962C8">
        <w:rPr>
          <w:rFonts w:ascii="Times New Roman" w:hAnsi="Times New Roman" w:cs="Times New Roman"/>
          <w:sz w:val="24"/>
          <w:szCs w:val="24"/>
        </w:rPr>
        <w:t>-2</w:t>
      </w:r>
      <w:r w:rsidR="00296FE3">
        <w:rPr>
          <w:rFonts w:ascii="Times New Roman" w:hAnsi="Times New Roman" w:cs="Times New Roman"/>
          <w:sz w:val="24"/>
          <w:szCs w:val="24"/>
        </w:rPr>
        <w:t>8</w:t>
      </w:r>
    </w:p>
    <w:p w14:paraId="04665FEB" w14:textId="7890058A" w:rsidR="00EA3DDA" w:rsidRDefault="008C68EC" w:rsidP="000962C8">
      <w:pPr>
        <w:pStyle w:val="Prrafodelista"/>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Discusión</w:t>
      </w:r>
      <w:r w:rsidR="00EA3DDA">
        <w:rPr>
          <w:rFonts w:ascii="Times New Roman" w:hAnsi="Times New Roman" w:cs="Times New Roman"/>
          <w:sz w:val="24"/>
          <w:szCs w:val="24"/>
        </w:rPr>
        <w:t>…………………………………………………………………</w:t>
      </w:r>
      <w:r>
        <w:rPr>
          <w:rFonts w:ascii="Times New Roman" w:hAnsi="Times New Roman" w:cs="Times New Roman"/>
          <w:sz w:val="24"/>
          <w:szCs w:val="24"/>
        </w:rPr>
        <w:t>…</w:t>
      </w:r>
      <w:r w:rsidR="00296FE3">
        <w:rPr>
          <w:rFonts w:ascii="Times New Roman" w:hAnsi="Times New Roman" w:cs="Times New Roman"/>
          <w:sz w:val="24"/>
          <w:szCs w:val="24"/>
        </w:rPr>
        <w:t>28</w:t>
      </w:r>
      <w:r w:rsidR="00EA3DDA">
        <w:rPr>
          <w:rFonts w:ascii="Times New Roman" w:hAnsi="Times New Roman" w:cs="Times New Roman"/>
          <w:sz w:val="24"/>
          <w:szCs w:val="24"/>
        </w:rPr>
        <w:t>-3</w:t>
      </w:r>
      <w:r>
        <w:rPr>
          <w:rFonts w:ascii="Times New Roman" w:hAnsi="Times New Roman" w:cs="Times New Roman"/>
          <w:sz w:val="24"/>
          <w:szCs w:val="24"/>
        </w:rPr>
        <w:t>2</w:t>
      </w:r>
    </w:p>
    <w:p w14:paraId="78DC62F5" w14:textId="61B07896" w:rsidR="00FA6AF8" w:rsidRPr="000962C8" w:rsidRDefault="00FA6AF8" w:rsidP="005C4F83">
      <w:pPr>
        <w:pStyle w:val="Prrafodelista"/>
        <w:numPr>
          <w:ilvl w:val="0"/>
          <w:numId w:val="4"/>
        </w:numPr>
        <w:spacing w:line="360" w:lineRule="auto"/>
        <w:jc w:val="both"/>
        <w:rPr>
          <w:rFonts w:ascii="Times New Roman" w:hAnsi="Times New Roman" w:cs="Times New Roman"/>
          <w:sz w:val="24"/>
          <w:szCs w:val="24"/>
        </w:rPr>
      </w:pPr>
      <w:r w:rsidRPr="000962C8">
        <w:rPr>
          <w:rFonts w:ascii="Times New Roman" w:hAnsi="Times New Roman" w:cs="Times New Roman"/>
          <w:sz w:val="24"/>
          <w:szCs w:val="24"/>
        </w:rPr>
        <w:t>Bibliografía</w:t>
      </w:r>
      <w:r w:rsidR="000962C8">
        <w:rPr>
          <w:rFonts w:ascii="Times New Roman" w:hAnsi="Times New Roman" w:cs="Times New Roman"/>
          <w:sz w:val="24"/>
          <w:szCs w:val="24"/>
        </w:rPr>
        <w:t>…………………………………………………………………</w:t>
      </w:r>
      <w:r w:rsidR="00BE0CA9">
        <w:rPr>
          <w:rFonts w:ascii="Times New Roman" w:hAnsi="Times New Roman" w:cs="Times New Roman"/>
          <w:sz w:val="24"/>
          <w:szCs w:val="24"/>
        </w:rPr>
        <w:t>3</w:t>
      </w:r>
      <w:r w:rsidR="00296FE3">
        <w:rPr>
          <w:rFonts w:ascii="Times New Roman" w:hAnsi="Times New Roman" w:cs="Times New Roman"/>
          <w:sz w:val="24"/>
          <w:szCs w:val="24"/>
        </w:rPr>
        <w:t>3</w:t>
      </w:r>
      <w:r w:rsidR="00BE0CA9">
        <w:rPr>
          <w:rFonts w:ascii="Times New Roman" w:hAnsi="Times New Roman" w:cs="Times New Roman"/>
          <w:sz w:val="24"/>
          <w:szCs w:val="24"/>
        </w:rPr>
        <w:t>-3</w:t>
      </w:r>
      <w:r w:rsidR="0060399C">
        <w:rPr>
          <w:rFonts w:ascii="Times New Roman" w:hAnsi="Times New Roman" w:cs="Times New Roman"/>
          <w:sz w:val="24"/>
          <w:szCs w:val="24"/>
        </w:rPr>
        <w:t>5</w:t>
      </w:r>
    </w:p>
    <w:p w14:paraId="43CAF68B" w14:textId="4FD92173" w:rsidR="007007CC" w:rsidRPr="005C4F83" w:rsidRDefault="007007CC" w:rsidP="005C4F83">
      <w:pPr>
        <w:pStyle w:val="Prrafodelista"/>
        <w:spacing w:line="360" w:lineRule="auto"/>
        <w:ind w:left="1440"/>
        <w:jc w:val="both"/>
        <w:rPr>
          <w:rFonts w:ascii="Times New Roman" w:hAnsi="Times New Roman" w:cs="Times New Roman"/>
          <w:sz w:val="24"/>
          <w:szCs w:val="24"/>
        </w:rPr>
      </w:pPr>
      <w:r w:rsidRPr="005C4F83">
        <w:rPr>
          <w:rFonts w:ascii="Times New Roman" w:hAnsi="Times New Roman" w:cs="Times New Roman"/>
          <w:sz w:val="24"/>
          <w:szCs w:val="24"/>
        </w:rPr>
        <w:br w:type="page"/>
      </w:r>
    </w:p>
    <w:p w14:paraId="6FEE6DFE" w14:textId="2E31AFE5" w:rsidR="000962C8" w:rsidRDefault="000962C8">
      <w:pPr>
        <w:rPr>
          <w:b/>
          <w:bCs/>
          <w:u w:val="single"/>
        </w:rPr>
      </w:pPr>
      <w:r>
        <w:rPr>
          <w:b/>
          <w:bCs/>
          <w:u w:val="single"/>
        </w:rPr>
        <w:lastRenderedPageBreak/>
        <w:t>Resumen</w:t>
      </w:r>
      <w:r>
        <w:rPr>
          <w:b/>
          <w:bCs/>
          <w:u w:val="single"/>
        </w:rPr>
        <w:br w:type="page"/>
      </w:r>
    </w:p>
    <w:p w14:paraId="459BEE85" w14:textId="7F2CACCF" w:rsidR="007007CC" w:rsidRPr="00574333" w:rsidRDefault="007007CC" w:rsidP="00D600CC">
      <w:pPr>
        <w:spacing w:line="360" w:lineRule="auto"/>
        <w:rPr>
          <w:b/>
          <w:bCs/>
          <w:u w:val="single"/>
        </w:rPr>
      </w:pPr>
      <w:r w:rsidRPr="00574333">
        <w:rPr>
          <w:b/>
          <w:bCs/>
          <w:u w:val="single"/>
        </w:rPr>
        <w:lastRenderedPageBreak/>
        <w:t>I</w:t>
      </w:r>
      <w:r w:rsidR="00574333" w:rsidRPr="00574333">
        <w:rPr>
          <w:b/>
          <w:bCs/>
          <w:u w:val="single"/>
        </w:rPr>
        <w:t>ntroducción</w:t>
      </w:r>
    </w:p>
    <w:p w14:paraId="5F65D933" w14:textId="7F86227A" w:rsidR="00C03039" w:rsidRDefault="00B83468" w:rsidP="00574333">
      <w:pPr>
        <w:spacing w:line="360" w:lineRule="auto"/>
        <w:ind w:firstLine="708"/>
        <w:jc w:val="both"/>
      </w:pPr>
      <w:r>
        <w:t xml:space="preserve">Mi trabajo de fin de grado es una </w:t>
      </w:r>
      <w:r w:rsidR="003B5779">
        <w:t>revisión sistemática</w:t>
      </w:r>
      <w:r>
        <w:t xml:space="preserve"> </w:t>
      </w:r>
      <w:r w:rsidR="008C64FE">
        <w:t xml:space="preserve">sobre la toma de decisiones en momentos de crisis internas. En concreto, planteo poner en relación el proceso de toma de </w:t>
      </w:r>
      <w:r w:rsidR="000503A5">
        <w:t>decisiones,</w:t>
      </w:r>
      <w:r w:rsidR="008C64FE">
        <w:t xml:space="preserve"> </w:t>
      </w:r>
      <w:r w:rsidR="000503A5">
        <w:t xml:space="preserve">así como los mecanismos neurológicos que toman parte en este proceso, </w:t>
      </w:r>
      <w:r w:rsidR="0061520D">
        <w:t xml:space="preserve">en personas que sufren de trastorno de </w:t>
      </w:r>
      <w:r w:rsidR="00D600CC">
        <w:t>ansiedad</w:t>
      </w:r>
      <w:r w:rsidR="0061520D">
        <w:t>, depresión o adicción al alcohol.</w:t>
      </w:r>
      <w:r w:rsidR="00EB59A2">
        <w:t xml:space="preserve"> El principal objetivo es </w:t>
      </w:r>
      <w:r w:rsidR="00177E75">
        <w:t xml:space="preserve">conocer </w:t>
      </w:r>
      <w:r w:rsidR="00065E69">
        <w:t xml:space="preserve">en qué medida </w:t>
      </w:r>
      <w:r w:rsidR="00177E75">
        <w:t xml:space="preserve">estas personas </w:t>
      </w:r>
      <w:r w:rsidR="00C04B35">
        <w:t xml:space="preserve">están </w:t>
      </w:r>
      <w:r w:rsidR="00065E69">
        <w:t>capacitadas</w:t>
      </w:r>
      <w:r w:rsidR="00177E75">
        <w:t xml:space="preserve"> para </w:t>
      </w:r>
      <w:r w:rsidR="002D116F">
        <w:t>ocupar puestos laborales en los cuales sea necesario tomar decisiones de forma habitual.</w:t>
      </w:r>
      <w:r w:rsidR="007A0E3F">
        <w:t xml:space="preserve"> </w:t>
      </w:r>
      <w:r w:rsidR="00636BA7">
        <w:t xml:space="preserve">Los trastornos mentales </w:t>
      </w:r>
      <w:r w:rsidR="002F286A">
        <w:t>afectan a una gran cantidad de la población y aunque tienen los mismos derechos que aquellos mentalmente sanos, es importante saber cuáles son sus limitacione</w:t>
      </w:r>
      <w:r w:rsidR="0036593C">
        <w:t xml:space="preserve">s. </w:t>
      </w:r>
      <w:r w:rsidR="009F1241">
        <w:t>Hay que normalizar que</w:t>
      </w:r>
      <w:r w:rsidR="00B71C21">
        <w:t>,</w:t>
      </w:r>
      <w:r w:rsidR="009F1241">
        <w:t xml:space="preserve"> al igual que cuando una persona sufre de alguna lesión física </w:t>
      </w:r>
      <w:r w:rsidR="00981FA6">
        <w:t>que le impide seguir trabajando, debe pedir una baja, cuando</w:t>
      </w:r>
      <w:r w:rsidR="009E1E86">
        <w:t xml:space="preserve"> una persona sufre de algún trastorno mental debe </w:t>
      </w:r>
      <w:r w:rsidR="00A20E19">
        <w:t>dedicarse un tiempo a recuperarse y no significa que por ello sea menos válid</w:t>
      </w:r>
      <w:r w:rsidR="003D36F1">
        <w:t xml:space="preserve">a. </w:t>
      </w:r>
      <w:r w:rsidR="001128E3">
        <w:t xml:space="preserve">Las consecuencias </w:t>
      </w:r>
      <w:r w:rsidR="00F104EE">
        <w:t>de que estas personas</w:t>
      </w:r>
      <w:r w:rsidR="00A00678">
        <w:t>,</w:t>
      </w:r>
      <w:r w:rsidR="00F104EE">
        <w:t xml:space="preserve"> temporalmente </w:t>
      </w:r>
      <w:r w:rsidR="00A00678">
        <w:t>inestables, sigan trabajando en la empresa, puede</w:t>
      </w:r>
      <w:r w:rsidR="00887460">
        <w:t xml:space="preserve">n ser de peso y por ello </w:t>
      </w:r>
      <w:r w:rsidR="004F66B7">
        <w:t>considero esencial saber si estos tres trastornos mentales</w:t>
      </w:r>
      <w:r w:rsidR="00EC6E30">
        <w:t>,</w:t>
      </w:r>
      <w:r w:rsidR="004F66B7">
        <w:t xml:space="preserve"> tan habituales, pueden </w:t>
      </w:r>
      <w:r w:rsidR="00C04B35">
        <w:t xml:space="preserve">incidir </w:t>
      </w:r>
      <w:r w:rsidR="00D10130">
        <w:t xml:space="preserve">a nivel neurológico en la capacidad de una persona para tomar decisiones. </w:t>
      </w:r>
      <w:r w:rsidR="003B74DA">
        <w:t>Generalmente</w:t>
      </w:r>
      <w:r w:rsidR="00F757EE">
        <w:t xml:space="preserve">, en las empresas, el foco de atención se pone en conflictos externos que pueden afectar a los procesos de toma de </w:t>
      </w:r>
      <w:r w:rsidR="00EE6707">
        <w:t>decisiones,</w:t>
      </w:r>
      <w:r w:rsidR="00F757EE">
        <w:t xml:space="preserve"> </w:t>
      </w:r>
      <w:r w:rsidR="00EE6707">
        <w:t>pero ¿y si fuera un conflicto interno el causante de los problemas? ¿quedaría esa persona incapacitada para poder seguir tomando decisiones dentro de la empresa?</w:t>
      </w:r>
    </w:p>
    <w:p w14:paraId="5A31EEBD" w14:textId="721F045D" w:rsidR="00722077" w:rsidRPr="00574333" w:rsidRDefault="00722077" w:rsidP="00574333">
      <w:pPr>
        <w:spacing w:line="360" w:lineRule="auto"/>
        <w:ind w:firstLine="708"/>
        <w:jc w:val="both"/>
        <w:rPr>
          <w:b/>
          <w:bCs/>
          <w:sz w:val="21"/>
          <w:szCs w:val="21"/>
        </w:rPr>
      </w:pPr>
      <w:r w:rsidRPr="00722077">
        <w:t>La toma de decisiones es un proceso que llevan a cabo las personas con el fin de resolver los distintos desafíos a los que, a lo largo de su vida, se ven expuestos. Tomar decisiones conlleva cierto nivel de estrés ya que son muchas las opciones para dar solución a un único conflicto en un tiempo definido</w:t>
      </w:r>
      <w:r w:rsidR="0072595E">
        <w:t xml:space="preserve"> y c</w:t>
      </w:r>
      <w:r w:rsidRPr="00722077">
        <w:t>ada persona responde de una manera particular a una situación problemática</w:t>
      </w:r>
      <w:r w:rsidR="00E22B49">
        <w:t xml:space="preserve"> </w:t>
      </w:r>
      <w:r w:rsidR="000776A0">
        <w:rPr>
          <w:rStyle w:val="Ninguno"/>
          <w:color w:val="000000" w:themeColor="text1"/>
          <w:shd w:val="clear" w:color="auto" w:fill="FFFFFF"/>
        </w:rPr>
        <w:fldChar w:fldCharType="begin" w:fldLock="1"/>
      </w:r>
      <w:r w:rsidR="000776A0">
        <w:rPr>
          <w:rStyle w:val="Ninguno"/>
          <w:color w:val="000000" w:themeColor="text1"/>
          <w:shd w:val="clear" w:color="auto" w:fill="FFFFFF"/>
        </w:rPr>
        <w:instrText>ADDIN CSL_CITATION {"citationItems":[{"id":"ITEM-1","itemData":{"ISSN":"02149915","abstract":"In light of the increasing amount of literature available in English regarding personal decision-making styles or patterns, we have adapted the Melbourne D.M.Q. by Leon Mann (1997) to our particular purposes. This questionnaire is itself a revised version of the Flinders D.M.Q. (1982), both instruments being based on the decisional conflict model proposed by Irving Janis and Leon Mann in 1977. Two studies were carried out with a threefold objective: (1) to validate our adaptation of Mann's instrument (1982, 1997) from a psychometrical point of view; (2) to analyse, within our context, the similarities and differences between our own university students and those from other cultures as regards decision patterns and decision-making self-esteem; and finally (3), to study the possible relationship between decision patterns and conflict coping styles. Finally, the paper examines the theoretical implications of the aforementioned results. Copyright © 2004 Psicothema.","author":[{"dropping-particle":"","family":"Heredia","given":"Ramón Alzate Sáez","non-dropping-particle":"De","parse-names":false,"suffix":""},{"dropping-particle":"","family":"Arocena","given":"Francisco Laca","non-dropping-particle":"","parse-names":false,"suffix":""},{"dropping-particle":"","family":"Gárate","given":"José Valencia","non-dropping-particle":"","parse-names":false,"suffix":""}],"container-title":"Psicothema","id":"ITEM-1","issue":"1","issued":{"date-parts":[["2004"]]},"page":"110-116","title":"Decision-making patterns, conflict sytles, and self-esteem","type":"article-journal","volume":"16"},"uris":["http://www.mendeley.com/documents/?uuid=65082700-5bde-4ed1-b19a-82f1abab506e"]}],"mendeley":{"formattedCitation":"(De Heredia, Arocena, &amp; Gárate, 2004)","plainTextFormattedCitation":"(De Heredia, Arocena, &amp; Gárate, 2004)"},"properties":{"noteIndex":0},"schema":"https://github.com/citation-style-language/schema/raw/master/csl-citation.json"}</w:instrText>
      </w:r>
      <w:r w:rsidR="000776A0">
        <w:rPr>
          <w:rStyle w:val="Ninguno"/>
          <w:color w:val="000000" w:themeColor="text1"/>
          <w:shd w:val="clear" w:color="auto" w:fill="FFFFFF"/>
        </w:rPr>
        <w:fldChar w:fldCharType="separate"/>
      </w:r>
      <w:r w:rsidR="000776A0" w:rsidRPr="000776A0">
        <w:rPr>
          <w:rStyle w:val="Ninguno"/>
          <w:noProof/>
          <w:color w:val="000000" w:themeColor="text1"/>
          <w:shd w:val="clear" w:color="auto" w:fill="FFFFFF"/>
        </w:rPr>
        <w:t>(De Heredia, Arocena, &amp; Gárate, 2004)</w:t>
      </w:r>
      <w:r w:rsidR="000776A0">
        <w:rPr>
          <w:rStyle w:val="Ninguno"/>
          <w:color w:val="000000" w:themeColor="text1"/>
          <w:shd w:val="clear" w:color="auto" w:fill="FFFFFF"/>
        </w:rPr>
        <w:fldChar w:fldCharType="end"/>
      </w:r>
      <w:r w:rsidR="00E22B49">
        <w:rPr>
          <w:rStyle w:val="Ninguno"/>
          <w:color w:val="000000" w:themeColor="text1"/>
          <w:shd w:val="clear" w:color="auto" w:fill="FFFFFF"/>
        </w:rPr>
        <w:t xml:space="preserve">. </w:t>
      </w:r>
      <w:r w:rsidRPr="00EF04E5">
        <w:rPr>
          <w:color w:val="000000" w:themeColor="text1"/>
        </w:rPr>
        <w:t xml:space="preserve">Esto ocurre ya que, en el proceso de toma de decisiones influyen los </w:t>
      </w:r>
      <w:r w:rsidR="00B97393" w:rsidRPr="00EF04E5">
        <w:rPr>
          <w:color w:val="000000" w:themeColor="text1"/>
        </w:rPr>
        <w:t>heurísticos</w:t>
      </w:r>
      <w:r w:rsidRPr="00EF04E5">
        <w:rPr>
          <w:color w:val="000000" w:themeColor="text1"/>
        </w:rPr>
        <w:t xml:space="preserve">. Las personas tienen sus propias necesidad, motivos e inclinaciones a la hora de tomar una decisión. Además, su conocimiento y su capacidad de aprender son limitados y por tanto también lo será su capacidad para buscar soluciones </w:t>
      </w:r>
      <w:r w:rsidR="005313B9" w:rsidRPr="00EF04E5">
        <w:rPr>
          <w:rStyle w:val="Ninguno"/>
          <w:color w:val="000000" w:themeColor="text1"/>
          <w:shd w:val="clear" w:color="auto" w:fill="FFFFFF"/>
        </w:rPr>
        <w:fldChar w:fldCharType="begin" w:fldLock="1"/>
      </w:r>
      <w:r w:rsidR="000776A0">
        <w:rPr>
          <w:rStyle w:val="Ninguno"/>
          <w:color w:val="000000" w:themeColor="text1"/>
          <w:shd w:val="clear" w:color="auto" w:fill="FFFFFF"/>
        </w:rPr>
        <w:instrText>ADDIN CSL_CITATION {"citationItems":[{"id":"ITEM-1","itemData":{"DOI":"10.1146/annurev-psych-120709-145346","ISSN":"00664308","PMID":"21126183","abstract":"As reflected in the amount of controversy, few areas in psychology have undergone such dramatic conceptual changes in the past decade as the emerging science of heuristics. Heuristics are efficient cognitive processes, conscious or unconscious, that ignore part of the information. Because using heuristics saves effort, the classical view has been that heuristic decisions imply greater errors than do rationaldecisions as defined by logic or statistical models. However, for many decisions, the assumptions of rational models are not met, and it is an empirical rather than an a priori issue how well cognitive heuristics function in an uncertain world. To answer both the descriptive question (Which heuristics do people use in which situations?) and the prescriptive question (When should people rely on a given heuristic rather than a complex strategy to make better judgments?formal models are indispensable. We review research that tests formal models of heuristic inference, including in business organizations, health care, and legal institutions. This research indicates that (a) individuals and organizations often rely on simple heuristics in an adaptive way, and (b) ignoring part of the information can lead to more accurate judgments than weighting and adding all information, for instance for low predictability and small samples. The big future challenge is to develop a systematic theory of the building blocks of heuristics as well as the core capacities and environmental structures these exploit. Copyright © 2011 by Annual Reviews. All rights reserved.","author":[{"dropping-particle":"","family":"Gigerenzer","given":"Gerd","non-dropping-particle":"","parse-names":false,"suffix":""},{"dropping-particle":"","family":"Gaissmaier","given":"Wolfgang","non-dropping-particle":"","parse-names":false,"suffix":""}],"container-title":"Annual Review of Psychology","id":"ITEM-1","issued":{"date-parts":[["2011","1","10"]]},"page":"451-482","publisher":"Annu Rev Psychol","title":"Heuristic decision making","type":"article-journal","volume":"62"},"uris":["http://www.mendeley.com/documents/?uuid=48a54fdd-0706-3d24-8c71-b61854cafd6d"]}],"mendeley":{"formattedCitation":"(Gigerenzer &amp; Gaissmaier, 2011)","plainTextFormattedCitation":"(Gigerenzer &amp; Gaissmaier, 2011)","previouslyFormattedCitation":"(Gigerenzer &amp; Gaissmaier, 2011)"},"properties":{"noteIndex":0},"schema":"https://github.com/citation-style-language/schema/raw/master/csl-citation.json"}</w:instrText>
      </w:r>
      <w:r w:rsidR="005313B9" w:rsidRPr="00EF04E5">
        <w:rPr>
          <w:rStyle w:val="Ninguno"/>
          <w:color w:val="000000" w:themeColor="text1"/>
          <w:shd w:val="clear" w:color="auto" w:fill="FFFFFF"/>
        </w:rPr>
        <w:fldChar w:fldCharType="separate"/>
      </w:r>
      <w:r w:rsidR="005313B9" w:rsidRPr="00EF04E5">
        <w:rPr>
          <w:rStyle w:val="Ninguno"/>
          <w:noProof/>
          <w:color w:val="000000" w:themeColor="text1"/>
          <w:shd w:val="clear" w:color="auto" w:fill="FFFFFF"/>
        </w:rPr>
        <w:t>(Gigerenzer &amp; Gaissmaier, 2011)</w:t>
      </w:r>
      <w:r w:rsidR="005313B9" w:rsidRPr="00EF04E5">
        <w:rPr>
          <w:rStyle w:val="Ninguno"/>
          <w:color w:val="000000" w:themeColor="text1"/>
          <w:shd w:val="clear" w:color="auto" w:fill="FFFFFF"/>
        </w:rPr>
        <w:fldChar w:fldCharType="end"/>
      </w:r>
      <w:r w:rsidR="005313B9" w:rsidRPr="00EF04E5">
        <w:rPr>
          <w:rStyle w:val="Ninguno"/>
          <w:color w:val="000000" w:themeColor="text1"/>
          <w:shd w:val="clear" w:color="auto" w:fill="FFFFFF"/>
        </w:rPr>
        <w:t xml:space="preserve">. </w:t>
      </w:r>
      <w:r w:rsidRPr="00EF04E5">
        <w:rPr>
          <w:rStyle w:val="Ninguno"/>
          <w:color w:val="000000" w:themeColor="text1"/>
          <w:shd w:val="clear" w:color="auto" w:fill="FFFFFF"/>
        </w:rPr>
        <w:t xml:space="preserve">Estos permiten desarrollar modelos del mundo y de la realidad simplificados con el fin de facilitar el proceso de toma de decisiones </w:t>
      </w:r>
      <w:r w:rsidRPr="00EF04E5">
        <w:rPr>
          <w:color w:val="000000" w:themeColor="text1"/>
          <w:lang w:val="it-IT"/>
        </w:rPr>
        <w:t xml:space="preserve">(Zapata &amp; Canet, 2009). </w:t>
      </w:r>
      <w:r w:rsidRPr="00722077">
        <w:t xml:space="preserve">Otro factor que influye negativamente en la toma de decisiones son las personas que han sufrido lesiones cerebrales, traumas, trastornos mentales y adicciones. Estas personas presentan serios problemas de ajuste en su vida social o interpersonal. Su capacidad de toma de decisiones </w:t>
      </w:r>
      <w:r w:rsidRPr="00722077">
        <w:lastRenderedPageBreak/>
        <w:t xml:space="preserve">se verá perturbada y además no mostrarán cambios emocionales similares a las personas que no presentan </w:t>
      </w:r>
      <w:r w:rsidR="00E22B49" w:rsidRPr="00722077">
        <w:t>ning</w:t>
      </w:r>
      <w:r w:rsidR="00E22B49">
        <w:t>u</w:t>
      </w:r>
      <w:r w:rsidR="00E22B49" w:rsidRPr="00722077">
        <w:t>na</w:t>
      </w:r>
      <w:r w:rsidRPr="00722077">
        <w:t xml:space="preserve"> anomalía a nivel neurológico. (Martínez Selva et al., 2006)</w:t>
      </w:r>
      <w:r w:rsidRPr="00722077">
        <w:rPr>
          <w:rStyle w:val="Ninguno"/>
          <w:shd w:val="clear" w:color="auto" w:fill="FFFFFF"/>
        </w:rPr>
        <w:t>.</w:t>
      </w:r>
    </w:p>
    <w:p w14:paraId="54E8C149" w14:textId="6618D58B" w:rsidR="00722077" w:rsidRPr="00EF04E5" w:rsidRDefault="00722077" w:rsidP="00574333">
      <w:pPr>
        <w:spacing w:line="360" w:lineRule="auto"/>
        <w:ind w:firstLine="708"/>
        <w:jc w:val="both"/>
        <w:rPr>
          <w:color w:val="000000" w:themeColor="text1"/>
          <w:sz w:val="28"/>
          <w:szCs w:val="28"/>
        </w:rPr>
      </w:pPr>
      <w:r w:rsidRPr="00EF04E5">
        <w:rPr>
          <w:color w:val="000000" w:themeColor="text1"/>
        </w:rPr>
        <w:t xml:space="preserve">En el proceso de toma de decisiones toman parte distintos procesos cognitivos, entre ellos el procesamiento de los estímulos presentes en la tarea, el recuerdo de experiencias vividas y la valoración de las posibles consecuencias. Para ello, es necesaria la implicación de la memoria de trabajo y de las funciones ejecutivas. No se trata únicamente de un proceso racional donde se sopesen las ventajas y los inconvenientes de una decisión, sino que las emociones jugarán un papel importante en este proceso. Gracias a estas, se simplifica el procedimiento, siendo este menos complejo y más rápido ya que reduce el conflicto entre opciones similares. Damasio desarrolla la hipótesis del marcador somático, cambio que se genera en el cuerpo cuando aparece una emoción. Estos, pueden proporcionar señales inconscientes que preceden, facilitan y contribuyen a la toma de decisiones, antes incluso de que el sujeto pueda explicar por </w:t>
      </w:r>
      <w:r w:rsidR="00E22B49" w:rsidRPr="00EF04E5">
        <w:rPr>
          <w:color w:val="000000" w:themeColor="text1"/>
        </w:rPr>
        <w:t>qu</w:t>
      </w:r>
      <w:r w:rsidR="00E22B49">
        <w:rPr>
          <w:color w:val="000000" w:themeColor="text1"/>
        </w:rPr>
        <w:t>é</w:t>
      </w:r>
      <w:r w:rsidRPr="00EF04E5">
        <w:rPr>
          <w:color w:val="000000" w:themeColor="text1"/>
          <w:lang w:val="fr-FR"/>
        </w:rPr>
        <w:t xml:space="preserve"> </w:t>
      </w:r>
      <w:r w:rsidRPr="00EF04E5">
        <w:rPr>
          <w:color w:val="000000" w:themeColor="text1"/>
        </w:rPr>
        <w:t>toma la decisión. Además, apoyan los procesos cognitivos y permiten una conducta social apropiada. Los estudios existentes proporcionan evidencia inconsistente de que los cambios en la capacidad de tomar decisiones están relacionados con cambios en la estructura del cerebro. Fein et al. informaron al centrarse en el análisis de áreas que el volumen bilateral de materia gris de la amígdala está reducido en personas alcohólicas y no está relacionado con defectos en la toma de decisiones. Otros estudios han demostrado que las personas que sufren de ansiedad muestran dificultad en la toma de decisiones, sin embargo, aquellas que son tomadas bajo riesgos no se ven alteradas. En la depresión, un trabajo experimental reciente ha demostrado que los pacientes que sufren de esta enfermedad mental pueden no estar dispuestos a gastar más energía para obtener recompensas, y esta falta de esfuerzo está relacionada con los trastornos motivacionales lo cual puede llevar a perturbar la toma de decisiones. Además, se observa que hay una hipoactivación de la corteza cingulada.</w:t>
      </w:r>
    </w:p>
    <w:p w14:paraId="004BE364" w14:textId="61A2DDDA" w:rsidR="00722077" w:rsidRPr="00722077" w:rsidRDefault="00722077" w:rsidP="00574333">
      <w:pPr>
        <w:spacing w:line="360" w:lineRule="auto"/>
        <w:ind w:firstLine="708"/>
        <w:jc w:val="both"/>
      </w:pPr>
      <w:r w:rsidRPr="00722077">
        <w:t xml:space="preserve">La corteza prefrontal ventromedial, la corteza prefrontal dorsolateral y dorsomedial, la amígdala y la corteza cingulada anterior son los cuatro mecanismos cerebrales principales que toman parte en la toma de decisiones. Lesiones o alteraciones en estas cuatro partes, como pueden llegar a presentar algunas personas que sufran de trastornos mentales, puede perturbar la toma de </w:t>
      </w:r>
      <w:r w:rsidRPr="00EF04E5">
        <w:rPr>
          <w:color w:val="000000" w:themeColor="text1"/>
        </w:rPr>
        <w:t>decisiones (Martínez Selva et al., 2006)</w:t>
      </w:r>
      <w:r w:rsidR="0006247A" w:rsidRPr="00EF04E5">
        <w:rPr>
          <w:color w:val="000000" w:themeColor="text1"/>
        </w:rPr>
        <w:t xml:space="preserve"> </w:t>
      </w:r>
    </w:p>
    <w:p w14:paraId="7A5F2CF2" w14:textId="77777777" w:rsidR="00722077" w:rsidRPr="00722077" w:rsidRDefault="00722077" w:rsidP="00722077">
      <w:pPr>
        <w:spacing w:line="360" w:lineRule="auto"/>
        <w:jc w:val="both"/>
      </w:pPr>
    </w:p>
    <w:p w14:paraId="304C33E8" w14:textId="77777777" w:rsidR="00722077" w:rsidRPr="00722077" w:rsidRDefault="00722077" w:rsidP="00574333">
      <w:pPr>
        <w:spacing w:line="360" w:lineRule="auto"/>
        <w:ind w:firstLine="708"/>
        <w:jc w:val="both"/>
        <w:rPr>
          <w:b/>
          <w:bCs/>
        </w:rPr>
      </w:pPr>
      <w:r w:rsidRPr="00722077">
        <w:lastRenderedPageBreak/>
        <w:t xml:space="preserve">En definitiva, desarrollaré el proceso que se lleva a cabo a la hora de tomar una decisión a nivel empresarial y lo relacionaré con las dificultades que se encuentran cuando la persona que toma estas decisiones sufre de algún trastorno o crisis interna. </w:t>
      </w:r>
    </w:p>
    <w:p w14:paraId="76701409" w14:textId="77777777" w:rsidR="00722077" w:rsidRDefault="00722077" w:rsidP="00722077">
      <w:pPr>
        <w:jc w:val="both"/>
        <w:rPr>
          <w:b/>
          <w:bCs/>
          <w:sz w:val="22"/>
          <w:szCs w:val="22"/>
        </w:rPr>
      </w:pPr>
    </w:p>
    <w:p w14:paraId="15E3ADBF" w14:textId="2B36E0E4" w:rsidR="00661D8A" w:rsidRPr="00EA3DDA" w:rsidRDefault="00574333" w:rsidP="00661D8A">
      <w:pPr>
        <w:spacing w:line="360" w:lineRule="auto"/>
        <w:jc w:val="both"/>
      </w:pPr>
      <w:r w:rsidRPr="00574333">
        <w:rPr>
          <w:b/>
          <w:bCs/>
          <w:u w:val="single"/>
        </w:rPr>
        <w:t>El proceso de toma de decisiones</w:t>
      </w:r>
    </w:p>
    <w:p w14:paraId="1930DE69" w14:textId="041E7EF7" w:rsidR="00EB1343" w:rsidRPr="00CC38F9" w:rsidRDefault="00EB1343" w:rsidP="00574333">
      <w:pPr>
        <w:spacing w:line="360" w:lineRule="auto"/>
        <w:ind w:firstLine="708"/>
        <w:jc w:val="both"/>
        <w:rPr>
          <w:rStyle w:val="Ninguno"/>
          <w:color w:val="000000" w:themeColor="text1"/>
          <w:shd w:val="clear" w:color="auto" w:fill="FFFFFF"/>
        </w:rPr>
      </w:pPr>
      <w:r w:rsidRPr="00CC38F9">
        <w:rPr>
          <w:color w:val="000000" w:themeColor="text1"/>
        </w:rPr>
        <w:t>La toma de decisiones es un proceso que llevan a cabo las personas con el fin de resolver, en un tiempo determinado, los distintos desafíos a los que se ven expuestos.</w:t>
      </w:r>
      <w:r w:rsidR="00AD3FAF" w:rsidRPr="00CC38F9">
        <w:rPr>
          <w:color w:val="000000" w:themeColor="text1"/>
        </w:rPr>
        <w:t xml:space="preserve"> </w:t>
      </w:r>
      <w:r w:rsidR="00AD3FAF" w:rsidRPr="00CC38F9">
        <w:rPr>
          <w:color w:val="000000" w:themeColor="text1"/>
          <w:shd w:val="clear" w:color="auto" w:fill="FFFFFF"/>
        </w:rPr>
        <w:t>La toma de decisiones de cara al futuro depende de la posibilidad de anticipar los cambios que se van a producir. Esto resulta cada vez más complicado llegando a generar ansiedad en las personas que toma</w:t>
      </w:r>
      <w:r w:rsidR="00D60FC8">
        <w:rPr>
          <w:color w:val="000000" w:themeColor="text1"/>
          <w:shd w:val="clear" w:color="auto" w:fill="FFFFFF"/>
        </w:rPr>
        <w:t>n</w:t>
      </w:r>
      <w:r w:rsidR="00AD3FAF" w:rsidRPr="00CC38F9">
        <w:rPr>
          <w:color w:val="000000" w:themeColor="text1"/>
          <w:shd w:val="clear" w:color="auto" w:fill="FFFFFF"/>
        </w:rPr>
        <w:t xml:space="preserve"> la decisión. Cuando esto ocurre, se dice que se están tomando decisiones bajo una situación de incertidumbre. </w:t>
      </w:r>
    </w:p>
    <w:p w14:paraId="4066E98D" w14:textId="06AEDEA8" w:rsidR="00EB1343" w:rsidRPr="0036036B" w:rsidRDefault="00EB1343" w:rsidP="0036036B">
      <w:pPr>
        <w:spacing w:line="360" w:lineRule="auto"/>
        <w:ind w:firstLine="708"/>
        <w:jc w:val="both"/>
        <w:rPr>
          <w:rStyle w:val="Ninguno"/>
          <w:color w:val="000000" w:themeColor="text1"/>
          <w:shd w:val="clear" w:color="auto" w:fill="FFFFFF"/>
        </w:rPr>
      </w:pPr>
      <w:r w:rsidRPr="0036036B">
        <w:rPr>
          <w:rStyle w:val="Ninguno"/>
          <w:color w:val="000000" w:themeColor="text1"/>
          <w:shd w:val="clear" w:color="auto" w:fill="FFFFFF"/>
        </w:rPr>
        <w:t>Una decisión es elegir la alternativa más adecuada de entre varias opciones para lograr el estado deseado, teniendo presente que se dispone de recursos limitados. La palabra decisión proviene del término decido que significa cortar. Esto quiere decir, que entre varias posibilidades se elije una tras un proceso de reflexión donde se tienen en cuenta las ganancias y los costes.</w:t>
      </w:r>
      <w:r w:rsidR="00CA6A98" w:rsidRPr="0036036B">
        <w:rPr>
          <w:color w:val="000000" w:themeColor="text1"/>
          <w:shd w:val="clear" w:color="auto" w:fill="FFFFFF"/>
        </w:rPr>
        <w:t xml:space="preserve"> </w:t>
      </w:r>
      <w:r w:rsidR="00AD3FAF" w:rsidRPr="0036036B">
        <w:rPr>
          <w:color w:val="000000" w:themeColor="text1"/>
          <w:shd w:val="clear" w:color="auto" w:fill="FFFFFF"/>
        </w:rPr>
        <w:t>La incertidumbre aparece de forma casi habitual, en la mayoría de las decisiones que llevan consigo objetivos a largo plazo. La dificultad aumenta cuanto mayor sea la incertidumbre e ignorarla o cambiar los objetivos a unos a corto plazo tan solo genera que se ignore la realidad</w:t>
      </w:r>
      <w:r w:rsidR="00B15110">
        <w:rPr>
          <w:color w:val="000000" w:themeColor="text1"/>
          <w:shd w:val="clear" w:color="auto" w:fill="FFFFFF"/>
        </w:rPr>
        <w:t xml:space="preserve"> y sustituirla por suposiciones </w:t>
      </w:r>
      <w:r w:rsidR="00AD3FAF" w:rsidRPr="0036036B">
        <w:rPr>
          <w:color w:val="000000" w:themeColor="text1"/>
          <w:shd w:val="clear" w:color="auto" w:fill="FFFFFF"/>
        </w:rPr>
        <w:t xml:space="preserve">puede tener consecuencias negativas en un futuro. Tomar decisiones bajo tanta incertidumbre puede llegar a parecer imposible, sin embargo, </w:t>
      </w:r>
      <w:r w:rsidR="002F65AF">
        <w:rPr>
          <w:color w:val="000000" w:themeColor="text1"/>
          <w:shd w:val="clear" w:color="auto" w:fill="FFFFFF"/>
        </w:rPr>
        <w:t xml:space="preserve">gracias </w:t>
      </w:r>
      <w:r w:rsidR="00AD3FAF" w:rsidRPr="0036036B">
        <w:rPr>
          <w:color w:val="000000" w:themeColor="text1"/>
          <w:shd w:val="clear" w:color="auto" w:fill="FFFFFF"/>
        </w:rPr>
        <w:t>a la</w:t>
      </w:r>
      <w:r w:rsidR="002F65AF">
        <w:rPr>
          <w:color w:val="000000" w:themeColor="text1"/>
          <w:shd w:val="clear" w:color="auto" w:fill="FFFFFF"/>
        </w:rPr>
        <w:t>s</w:t>
      </w:r>
      <w:r w:rsidR="00AD3FAF" w:rsidRPr="0036036B">
        <w:rPr>
          <w:color w:val="000000" w:themeColor="text1"/>
          <w:shd w:val="clear" w:color="auto" w:fill="FFFFFF"/>
        </w:rPr>
        <w:t xml:space="preserve"> experiencia</w:t>
      </w:r>
      <w:r w:rsidR="002F65AF">
        <w:rPr>
          <w:color w:val="000000" w:themeColor="text1"/>
          <w:shd w:val="clear" w:color="auto" w:fill="FFFFFF"/>
        </w:rPr>
        <w:t>s</w:t>
      </w:r>
      <w:r w:rsidR="00AD3FAF" w:rsidRPr="0036036B">
        <w:rPr>
          <w:color w:val="000000" w:themeColor="text1"/>
          <w:shd w:val="clear" w:color="auto" w:fill="FFFFFF"/>
        </w:rPr>
        <w:t xml:space="preserve"> y las herramientas que los decisores van obteniendo pueden operar de manera efectiva a pesar de la incertidumbre</w:t>
      </w:r>
      <w:r w:rsidR="0036036B" w:rsidRPr="0036036B">
        <w:rPr>
          <w:color w:val="000000" w:themeColor="text1"/>
          <w:shd w:val="clear" w:color="auto" w:fill="FFFFFF"/>
        </w:rPr>
        <w:t xml:space="preserve"> </w:t>
      </w:r>
      <w:r w:rsidR="0036036B" w:rsidRPr="0036036B">
        <w:rPr>
          <w:rStyle w:val="Ninguno"/>
          <w:color w:val="000000" w:themeColor="text1"/>
          <w:shd w:val="clear" w:color="auto" w:fill="FFFFFF"/>
        </w:rPr>
        <w:fldChar w:fldCharType="begin" w:fldLock="1"/>
      </w:r>
      <w:r w:rsidR="0036036B" w:rsidRPr="0036036B">
        <w:rPr>
          <w:rStyle w:val="Ninguno"/>
          <w:color w:val="000000" w:themeColor="text1"/>
          <w:shd w:val="clear" w:color="auto" w:fill="FFFFFF"/>
        </w:rPr>
        <w:instrText>ADDIN CSL_CITATION {"citationItems":[{"id":"ITEM-1","itemData":{"DOI":"10.1007/978-1-59745-409-4","ISBN":"1853261149","ISSN":"10643745","PMID":"21097389","abstract":"decisiones y se presenta una clasificación de las decisiones empresariales en función de diferentes criterios. Cada día los directivos de cualquier nivel toman multitud de decisiones en las organizaciones. Por esto, definimos el concepto de decisión, realizamos una breve introducción sobre distintos enfoques sobre la toma de decisiones existentes en la literatura y reflexionamos sobre el grado de incertidumbre que influye en este proceso. Así mismo, explicamos el ciclo Información-Decisión-Acción","author":[{"dropping-particle":"","family":"Canós","given":"Lourdes","non-dropping-particle":"","parse-names":false,"suffix":""},{"dropping-particle":"","family":"Valero","given":"Maria","non-dropping-particle":"","parse-names":false,"suffix":""},{"dropping-particle":"","family":"Maheut","given":"Julien","non-dropping-particle":"","parse-names":false,"suffix":""}],"container-title":"Universidad Politécnica de Valencia","id":"ITEM-1","issued":{"date-parts":[["2009"]]},"title":"Toma de decisiones en la empresa: proceso y clasificación","type":"article-journal"},"uris":["http://www.mendeley.com/documents/?uuid=1c780f49-c985-477d-8a00-c93e5e311301"]}],"mendeley":{"formattedCitation":"(Canós, Valero, &amp; Maheut, 2009)","plainTextFormattedCitation":"(Canós, Valero, &amp; Maheut, 2009)","previouslyFormattedCitation":"(Canós, Valero, &amp; Maheut, 2009)"},"properties":{"noteIndex":0},"schema":"https://github.com/citation-style-language/schema/raw/master/csl-citation.json"}</w:instrText>
      </w:r>
      <w:r w:rsidR="0036036B" w:rsidRPr="0036036B">
        <w:rPr>
          <w:rStyle w:val="Ninguno"/>
          <w:color w:val="000000" w:themeColor="text1"/>
          <w:shd w:val="clear" w:color="auto" w:fill="FFFFFF"/>
        </w:rPr>
        <w:fldChar w:fldCharType="separate"/>
      </w:r>
      <w:r w:rsidR="0036036B" w:rsidRPr="0036036B">
        <w:rPr>
          <w:rStyle w:val="Ninguno"/>
          <w:noProof/>
          <w:color w:val="000000" w:themeColor="text1"/>
          <w:shd w:val="clear" w:color="auto" w:fill="FFFFFF"/>
        </w:rPr>
        <w:t>(Canós, Valero, &amp; Maheut, 2009)</w:t>
      </w:r>
      <w:r w:rsidR="0036036B" w:rsidRPr="0036036B">
        <w:rPr>
          <w:rStyle w:val="Ninguno"/>
          <w:color w:val="000000" w:themeColor="text1"/>
          <w:shd w:val="clear" w:color="auto" w:fill="FFFFFF"/>
        </w:rPr>
        <w:fldChar w:fldCharType="end"/>
      </w:r>
      <w:r w:rsidR="0036036B" w:rsidRPr="0036036B">
        <w:rPr>
          <w:rStyle w:val="Ninguno"/>
          <w:color w:val="000000" w:themeColor="text1"/>
          <w:shd w:val="clear" w:color="auto" w:fill="FFFFFF"/>
        </w:rPr>
        <w:t>.</w:t>
      </w:r>
    </w:p>
    <w:p w14:paraId="01F671D9" w14:textId="16A0A5AE" w:rsidR="00EB1343" w:rsidRDefault="00EB1343" w:rsidP="00574333">
      <w:pPr>
        <w:spacing w:line="360" w:lineRule="auto"/>
        <w:ind w:firstLine="708"/>
        <w:jc w:val="both"/>
        <w:rPr>
          <w:rStyle w:val="Ninguno"/>
          <w:color w:val="000000" w:themeColor="text1"/>
          <w:shd w:val="clear" w:color="auto" w:fill="FFFFFF"/>
        </w:rPr>
      </w:pPr>
      <w:r>
        <w:rPr>
          <w:rStyle w:val="Ninguno"/>
          <w:shd w:val="clear" w:color="auto" w:fill="FFFFFF"/>
        </w:rPr>
        <w:t xml:space="preserve">Las personas encargadas de tomar una decisión, como pueden ser los directivos y algunos empleados en el ámbito empresarial, se denominan decisores. En caso de que los intereses de varios individuos sean similares, se establecerán unos objetivos comunes los cuales ayudarán a la toma de </w:t>
      </w:r>
      <w:r w:rsidR="000B3B24">
        <w:rPr>
          <w:rStyle w:val="Ninguno"/>
          <w:shd w:val="clear" w:color="auto" w:fill="FFFFFF"/>
        </w:rPr>
        <w:t xml:space="preserve">la </w:t>
      </w:r>
      <w:r>
        <w:rPr>
          <w:rStyle w:val="Ninguno"/>
          <w:shd w:val="clear" w:color="auto" w:fill="FFFFFF"/>
        </w:rPr>
        <w:t>decisión. Para evitar la incertidumbre, se siguen procedimientos estándar</w:t>
      </w:r>
      <w:r w:rsidR="00B15110">
        <w:rPr>
          <w:rStyle w:val="Ninguno"/>
          <w:shd w:val="clear" w:color="auto" w:fill="FFFFFF"/>
        </w:rPr>
        <w:t>es</w:t>
      </w:r>
      <w:r>
        <w:rPr>
          <w:rStyle w:val="Ninguno"/>
          <w:shd w:val="clear" w:color="auto" w:fill="FFFFFF"/>
        </w:rPr>
        <w:t>, reglas sencillas y se utiliza la retroalimentación. En estos casos, generalmente se selecciona la primera alternativa satisfactoria sin analizar las alternativas restantes. Sin embargo, cuando un grupo de personas tienen intereses distintos, se recurre a la negociación y a la mediación para llegar a un acuerdo y poder alcanzar una solució</w:t>
      </w:r>
      <w:r w:rsidRPr="009F1A60">
        <w:rPr>
          <w:rStyle w:val="Ninguno"/>
          <w:color w:val="000000" w:themeColor="text1"/>
          <w:shd w:val="clear" w:color="auto" w:fill="FFFFFF"/>
        </w:rPr>
        <w:t>n</w:t>
      </w:r>
      <w:r w:rsidR="009B6CDC">
        <w:rPr>
          <w:rStyle w:val="Ninguno"/>
          <w:color w:val="000000" w:themeColor="text1"/>
          <w:shd w:val="clear" w:color="auto" w:fill="FFFFFF"/>
        </w:rPr>
        <w:t xml:space="preserve"> </w:t>
      </w:r>
      <w:r w:rsidR="00604AA7">
        <w:rPr>
          <w:rStyle w:val="Ninguno"/>
          <w:color w:val="000000" w:themeColor="text1"/>
          <w:shd w:val="clear" w:color="auto" w:fill="FFFFFF"/>
        </w:rPr>
        <w:fldChar w:fldCharType="begin" w:fldLock="1"/>
      </w:r>
      <w:r w:rsidR="00327F4C">
        <w:rPr>
          <w:rStyle w:val="Ninguno"/>
          <w:color w:val="000000" w:themeColor="text1"/>
          <w:shd w:val="clear" w:color="auto" w:fill="FFFFFF"/>
        </w:rPr>
        <w:instrText>ADDIN CSL_CITATION {"citationItems":[{"id":"ITEM-1","itemData":{"DOI":"10.1007/978-1-59745-409-4","ISBN":"1853261149","ISSN":"10643745","PMID":"21097389","abstract":"decisiones y se presenta una clasificación de las decisiones empresariales en función de diferentes criterios. Cada día los directivos de cualquier nivel toman multitud de decisiones en las organizaciones. Por esto, definimos el concepto de decisión, realizamos una breve introducción sobre distintos enfoques sobre la toma de decisiones existentes en la literatura y reflexionamos sobre el grado de incertidumbre que influye en este proceso. Así mismo, explicamos el ciclo Información-Decisión-Acción","author":[{"dropping-particle":"","family":"Canós","given":"Lourdes","non-dropping-particle":"","parse-names":false,"suffix":""},{"dropping-particle":"","family":"Valero","given":"Maria","non-dropping-particle":"","parse-names":false,"suffix":""},{"dropping-particle":"","family":"Maheut","given":"Julien","non-dropping-particle":"","parse-names":false,"suffix":""}],"container-title":"Universidad Politécnica de Valencia","id":"ITEM-1","issued":{"date-parts":[["2009"]]},"title":"Toma de decisiones en la empresa: proceso y clasificación","type":"article-journal"},"uris":["http://www.mendeley.com/documents/?uuid=1c780f49-c985-477d-8a00-c93e5e311301"]}],"mendeley":{"formattedCitation":"(Canós et al., 2009)","plainTextFormattedCitation":"(Canós et al., 2009)","previouslyFormattedCitation":"(Canós et al., 2009)"},"properties":{"noteIndex":0},"schema":"https://github.com/citation-style-language/schema/raw/master/csl-citation.json"}</w:instrText>
      </w:r>
      <w:r w:rsidR="00604AA7">
        <w:rPr>
          <w:rStyle w:val="Ninguno"/>
          <w:color w:val="000000" w:themeColor="text1"/>
          <w:shd w:val="clear" w:color="auto" w:fill="FFFFFF"/>
        </w:rPr>
        <w:fldChar w:fldCharType="separate"/>
      </w:r>
      <w:r w:rsidR="00B07DE8" w:rsidRPr="00B07DE8">
        <w:rPr>
          <w:rStyle w:val="Ninguno"/>
          <w:noProof/>
          <w:color w:val="000000" w:themeColor="text1"/>
          <w:shd w:val="clear" w:color="auto" w:fill="FFFFFF"/>
        </w:rPr>
        <w:t>(Canós et al., 2009)</w:t>
      </w:r>
      <w:r w:rsidR="00604AA7">
        <w:rPr>
          <w:rStyle w:val="Ninguno"/>
          <w:color w:val="000000" w:themeColor="text1"/>
          <w:shd w:val="clear" w:color="auto" w:fill="FFFFFF"/>
        </w:rPr>
        <w:fldChar w:fldCharType="end"/>
      </w:r>
      <w:r w:rsidR="00604AA7">
        <w:rPr>
          <w:rStyle w:val="Ninguno"/>
          <w:color w:val="000000" w:themeColor="text1"/>
          <w:shd w:val="clear" w:color="auto" w:fill="FFFFFF"/>
        </w:rPr>
        <w:t>.</w:t>
      </w:r>
    </w:p>
    <w:p w14:paraId="7667434E" w14:textId="332BE096" w:rsidR="00EB1343" w:rsidRPr="009077F5" w:rsidRDefault="00EB1343" w:rsidP="009077F5">
      <w:pPr>
        <w:spacing w:line="360" w:lineRule="auto"/>
        <w:ind w:firstLine="708"/>
        <w:jc w:val="both"/>
        <w:rPr>
          <w:rStyle w:val="Ninguno"/>
          <w:shd w:val="clear" w:color="auto" w:fill="FFFFFF"/>
        </w:rPr>
      </w:pPr>
      <w:r>
        <w:rPr>
          <w:rStyle w:val="Ninguno"/>
          <w:shd w:val="clear" w:color="auto" w:fill="FFFFFF"/>
        </w:rPr>
        <w:t>En ambos casos, e</w:t>
      </w:r>
      <w:r>
        <w:t xml:space="preserve">l proceso conlleva una doble evaluación. En primer lugar, se evalúan las demandas del entorno específico y, en segundo lugar, la persona lleva a cabo </w:t>
      </w:r>
      <w:r>
        <w:lastRenderedPageBreak/>
        <w:t xml:space="preserve">una autoevaluación de los recursos personales para responder a esas demandas. </w:t>
      </w:r>
      <w:r>
        <w:rPr>
          <w:rStyle w:val="Ninguno"/>
          <w:color w:val="000000" w:themeColor="text1"/>
          <w:shd w:val="clear" w:color="auto" w:fill="FFFFFF"/>
        </w:rPr>
        <w:t xml:space="preserve">Un requisito fundamental para poder llevar a cabo este proceso es disponer de algún tipo de información. </w:t>
      </w:r>
      <w:r>
        <w:rPr>
          <w:rStyle w:val="Ninguno"/>
          <w:shd w:val="clear" w:color="auto" w:fill="FFFFFF"/>
        </w:rPr>
        <w:t xml:space="preserve">Gracias a esta se podrá elaborar, sinterizar y almacenar datos sobre un hecho determinado. La información es el principio y el fin del proceso de toma de decisiones. En función de la cantidad de información que se disponga, </w:t>
      </w:r>
      <w:r w:rsidR="009077F5">
        <w:rPr>
          <w:rStyle w:val="Ninguno"/>
          <w:shd w:val="clear" w:color="auto" w:fill="FFFFFF"/>
        </w:rPr>
        <w:t xml:space="preserve">se </w:t>
      </w:r>
      <w:r>
        <w:rPr>
          <w:rStyle w:val="Ninguno"/>
          <w:shd w:val="clear" w:color="auto" w:fill="FFFFFF"/>
        </w:rPr>
        <w:t>estará ante una situación de certidumbre, incertidumbre o riesgo. En el primer caso, se conocerán todos los datos, lo cual es bastante inusual en las empresas. En el segundo caso, la decisión se basará en supuestos</w:t>
      </w:r>
      <w:r w:rsidR="009077F5">
        <w:rPr>
          <w:rStyle w:val="Ninguno"/>
          <w:shd w:val="clear" w:color="auto" w:fill="FFFFFF"/>
        </w:rPr>
        <w:t>,</w:t>
      </w:r>
      <w:r>
        <w:rPr>
          <w:rStyle w:val="Ninguno"/>
          <w:shd w:val="clear" w:color="auto" w:fill="FFFFFF"/>
        </w:rPr>
        <w:t xml:space="preserve"> debido a que la información de la que se dispone es limitada. Por último, existe riesgo cuando se </w:t>
      </w:r>
      <w:r w:rsidR="002004D5">
        <w:rPr>
          <w:rStyle w:val="Ninguno"/>
          <w:shd w:val="clear" w:color="auto" w:fill="FFFFFF"/>
        </w:rPr>
        <w:t>des</w:t>
      </w:r>
      <w:r>
        <w:rPr>
          <w:rStyle w:val="Ninguno"/>
          <w:shd w:val="clear" w:color="auto" w:fill="FFFFFF"/>
        </w:rPr>
        <w:t xml:space="preserve">conoce </w:t>
      </w:r>
      <w:r w:rsidR="00E74C11">
        <w:rPr>
          <w:rStyle w:val="Ninguno"/>
          <w:shd w:val="clear" w:color="auto" w:fill="FFFFFF"/>
        </w:rPr>
        <w:t xml:space="preserve">cómo se distribuye la probabilidad de que </w:t>
      </w:r>
      <w:r w:rsidR="006412FF">
        <w:rPr>
          <w:rStyle w:val="Ninguno"/>
          <w:shd w:val="clear" w:color="auto" w:fill="FFFFFF"/>
        </w:rPr>
        <w:t>un resultado sea el ace</w:t>
      </w:r>
      <w:r w:rsidR="00E161A6">
        <w:rPr>
          <w:rStyle w:val="Ninguno"/>
          <w:shd w:val="clear" w:color="auto" w:fill="FFFFFF"/>
        </w:rPr>
        <w:t>r</w:t>
      </w:r>
      <w:r w:rsidR="006412FF">
        <w:rPr>
          <w:rStyle w:val="Ninguno"/>
          <w:shd w:val="clear" w:color="auto" w:fill="FFFFFF"/>
        </w:rPr>
        <w:t>tado</w:t>
      </w:r>
      <w:r w:rsidR="00774248">
        <w:rPr>
          <w:rStyle w:val="Ninguno"/>
          <w:shd w:val="clear" w:color="auto" w:fill="FFFFFF"/>
        </w:rPr>
        <w:t xml:space="preserve">. </w:t>
      </w:r>
      <w:r w:rsidR="00EA715D">
        <w:rPr>
          <w:rStyle w:val="Ninguno"/>
          <w:color w:val="000000" w:themeColor="text1"/>
          <w:shd w:val="clear" w:color="auto" w:fill="FFFFFF"/>
        </w:rPr>
        <w:fldChar w:fldCharType="begin" w:fldLock="1"/>
      </w:r>
      <w:r w:rsidR="00327F4C">
        <w:rPr>
          <w:rStyle w:val="Ninguno"/>
          <w:color w:val="000000" w:themeColor="text1"/>
          <w:shd w:val="clear" w:color="auto" w:fill="FFFFFF"/>
        </w:rPr>
        <w:instrText>ADDIN CSL_CITATION {"citationItems":[{"id":"ITEM-1","itemData":{"DOI":"10.1007/978-1-59745-409-4","ISBN":"1853261149","ISSN":"10643745","PMID":"21097389","abstract":"decisiones y se presenta una clasificación de las decisiones empresariales en función de diferentes criterios. Cada día los directivos de cualquier nivel toman multitud de decisiones en las organizaciones. Por esto, definimos el concepto de decisión, realizamos una breve introducción sobre distintos enfoques sobre la toma de decisiones existentes en la literatura y reflexionamos sobre el grado de incertidumbre que influye en este proceso. Así mismo, explicamos el ciclo Información-Decisión-Acción","author":[{"dropping-particle":"","family":"Canós","given":"Lourdes","non-dropping-particle":"","parse-names":false,"suffix":""},{"dropping-particle":"","family":"Valero","given":"Maria","non-dropping-particle":"","parse-names":false,"suffix":""},{"dropping-particle":"","family":"Maheut","given":"Julien","non-dropping-particle":"","parse-names":false,"suffix":""}],"container-title":"Universidad Politécnica de Valencia","id":"ITEM-1","issued":{"date-parts":[["2009"]]},"title":"Toma de decisiones en la empresa: proceso y clasificación","type":"article-journal"},"uris":["http://www.mendeley.com/documents/?uuid=1c780f49-c985-477d-8a00-c93e5e311301"]}],"mendeley":{"formattedCitation":"(Canós et al., 2009)","plainTextFormattedCitation":"(Canós et al., 2009)","previouslyFormattedCitation":"(Canós et al., 2009)"},"properties":{"noteIndex":0},"schema":"https://github.com/citation-style-language/schema/raw/master/csl-citation.json"}</w:instrText>
      </w:r>
      <w:r w:rsidR="00EA715D">
        <w:rPr>
          <w:rStyle w:val="Ninguno"/>
          <w:color w:val="000000" w:themeColor="text1"/>
          <w:shd w:val="clear" w:color="auto" w:fill="FFFFFF"/>
        </w:rPr>
        <w:fldChar w:fldCharType="separate"/>
      </w:r>
      <w:r w:rsidR="00B07DE8" w:rsidRPr="00B07DE8">
        <w:rPr>
          <w:rStyle w:val="Ninguno"/>
          <w:noProof/>
          <w:color w:val="000000" w:themeColor="text1"/>
          <w:shd w:val="clear" w:color="auto" w:fill="FFFFFF"/>
        </w:rPr>
        <w:t>(Canós et al., 2009)</w:t>
      </w:r>
      <w:r w:rsidR="00EA715D">
        <w:rPr>
          <w:rStyle w:val="Ninguno"/>
          <w:color w:val="000000" w:themeColor="text1"/>
          <w:shd w:val="clear" w:color="auto" w:fill="FFFFFF"/>
        </w:rPr>
        <w:fldChar w:fldCharType="end"/>
      </w:r>
      <w:r w:rsidR="00EA715D">
        <w:rPr>
          <w:rStyle w:val="Ninguno"/>
          <w:color w:val="000000" w:themeColor="text1"/>
          <w:shd w:val="clear" w:color="auto" w:fill="FFFFFF"/>
        </w:rPr>
        <w:t>.</w:t>
      </w:r>
    </w:p>
    <w:p w14:paraId="76BC55C1" w14:textId="6036C9D8" w:rsidR="0044676A" w:rsidRDefault="00243CD7" w:rsidP="00574333">
      <w:pPr>
        <w:spacing w:line="360" w:lineRule="auto"/>
        <w:ind w:firstLine="708"/>
        <w:jc w:val="both"/>
        <w:rPr>
          <w:rStyle w:val="Ninguno"/>
          <w:shd w:val="clear" w:color="auto" w:fill="FFFFFF"/>
        </w:rPr>
      </w:pPr>
      <w:r w:rsidRPr="00327F4C">
        <w:rPr>
          <w:rStyle w:val="Ninguno"/>
          <w:color w:val="000000" w:themeColor="text1"/>
          <w:shd w:val="clear" w:color="auto" w:fill="FFFFFF"/>
        </w:rPr>
        <w:t xml:space="preserve">Milliken idéntica tres facetas de la incertidumbre: la falta de claridad entre la relación causa y efecto, la incapacidad para predecir la probabilidad de algún estado o evento futuro que favorezca una alternativa u otra y la falta de previsibilidad de los resultados de las decisiones. Por un lado, Galbraith define la incertidumbre como la brecha entre la información que se tiene y la que se necesita tener para conseguir el objetivo, lo que lleva a aumentar la racionalidad procesal de la decisión ya que se requiere de más información. Por otro lado, otros teóricos entienden la incertidumbre como un misterio que no se puede resolver mediante procedimiento racionales. James W. Dean and Mark P. Sharfman descubrieron que las decisiones inciertas están relacionadas con métodos menos racionales por lo que se aleja de la noción de incertidumbre descrita por Galbraith </w:t>
      </w:r>
      <w:r w:rsidRPr="00327F4C">
        <w:rPr>
          <w:rStyle w:val="Ninguno"/>
          <w:color w:val="000000" w:themeColor="text1"/>
          <w:shd w:val="clear" w:color="auto" w:fill="FFFFFF"/>
        </w:rPr>
        <w:fldChar w:fldCharType="begin" w:fldLock="1"/>
      </w:r>
      <w:r>
        <w:rPr>
          <w:rStyle w:val="Ninguno"/>
          <w:color w:val="000000" w:themeColor="text1"/>
          <w:shd w:val="clear" w:color="auto" w:fill="FFFFFF"/>
        </w:rPr>
        <w:instrText>ADDIN CSL_CITATION {"citationItems":[{"id":"ITEM-1","itemData":{"DOI":"10.1111/j.1467-6486.1993.tb00317.x","ISSN":"14676486","abstract":"Despite the central place of rationality in the organization theory, strategic management, and decision‐making literatures, we know relatively little about why some strategic decision‐making procedures are more rational than others. This question was addressed in a study of 57 strategic decisions in 24 companies, using a multiple‐informant, structured interview protocol. Results indicate that environmental competitive threat, perceived external control of the organization, and the uncertainty of the strategic issues being addressed are related to procedural rationality. Surprisingly, some of these relationships were in the opposite direction from our predictions. These results are interpreted within a framework that emphasizes the link between procedural rationality and managerial discretion. Copyright © 1993, Wiley Blackwell. All rights reserved","author":[{"dropping-particle":"","family":"Dean","given":"James W.","non-dropping-particle":"","parse-names":false,"suffix":""},{"dropping-particle":"","family":"Sharfman","given":"Mark P.","non-dropping-particle":"","parse-names":false,"suffix":""}],"container-title":"Journal of Management Studies","id":"ITEM-1","issue":"4","issued":{"date-parts":[["1993"]]},"page":"587-610","title":"Procedural Rationality in the Strategic Decision‐Making Process*","type":"article-journal","volume":"30"},"uris":["http://www.mendeley.com/documents/?uuid=d3a9f589-4539-4f1d-ab33-716ef54a16d7"]}],"mendeley":{"formattedCitation":"(Dean &amp; Sharfman, 1993)","plainTextFormattedCitation":"(Dean &amp; Sharfman, 1993)","previouslyFormattedCitation":"(Dean &amp; Sharfman, 1993)"},"properties":{"noteIndex":0},"schema":"https://github.com/citation-style-language/schema/raw/master/csl-citation.json"}</w:instrText>
      </w:r>
      <w:r w:rsidRPr="00327F4C">
        <w:rPr>
          <w:rStyle w:val="Ninguno"/>
          <w:color w:val="000000" w:themeColor="text1"/>
          <w:shd w:val="clear" w:color="auto" w:fill="FFFFFF"/>
        </w:rPr>
        <w:fldChar w:fldCharType="separate"/>
      </w:r>
      <w:r w:rsidRPr="00327F4C">
        <w:rPr>
          <w:rStyle w:val="Ninguno"/>
          <w:noProof/>
          <w:color w:val="000000" w:themeColor="text1"/>
          <w:shd w:val="clear" w:color="auto" w:fill="FFFFFF"/>
        </w:rPr>
        <w:t>(Dean &amp; Sharfman, 1993)</w:t>
      </w:r>
      <w:r w:rsidRPr="00327F4C">
        <w:rPr>
          <w:rStyle w:val="Ninguno"/>
          <w:color w:val="000000" w:themeColor="text1"/>
          <w:shd w:val="clear" w:color="auto" w:fill="FFFFFF"/>
        </w:rPr>
        <w:fldChar w:fldCharType="end"/>
      </w:r>
      <w:r w:rsidR="007C6282">
        <w:rPr>
          <w:rStyle w:val="Ninguno"/>
          <w:color w:val="000000" w:themeColor="text1"/>
          <w:shd w:val="clear" w:color="auto" w:fill="FFFFFF"/>
        </w:rPr>
        <w:t>.</w:t>
      </w:r>
    </w:p>
    <w:p w14:paraId="08D90644" w14:textId="77C196F0" w:rsidR="00E51405" w:rsidRDefault="00794A05" w:rsidP="00243CD7">
      <w:pPr>
        <w:spacing w:line="360" w:lineRule="auto"/>
        <w:ind w:firstLine="708"/>
        <w:jc w:val="both"/>
        <w:rPr>
          <w:rStyle w:val="Ninguno"/>
          <w:shd w:val="clear" w:color="auto" w:fill="FFFFFF"/>
        </w:rPr>
      </w:pPr>
      <w:r>
        <w:rPr>
          <w:rStyle w:val="Ninguno"/>
          <w:shd w:val="clear" w:color="auto" w:fill="FFFFFF"/>
        </w:rPr>
        <w:t xml:space="preserve">Tucídides fue </w:t>
      </w:r>
      <w:r w:rsidR="00E408A8">
        <w:rPr>
          <w:rStyle w:val="Ninguno"/>
          <w:shd w:val="clear" w:color="auto" w:fill="FFFFFF"/>
        </w:rPr>
        <w:t xml:space="preserve">uno de los primeros historiadores en estudiar la toma de decisiones. En </w:t>
      </w:r>
      <w:r w:rsidR="00D825CF">
        <w:rPr>
          <w:rStyle w:val="Ninguno"/>
          <w:shd w:val="clear" w:color="auto" w:fill="FFFFFF"/>
        </w:rPr>
        <w:t>“S</w:t>
      </w:r>
      <w:r w:rsidR="00E408A8">
        <w:rPr>
          <w:rStyle w:val="Ninguno"/>
          <w:shd w:val="clear" w:color="auto" w:fill="FFFFFF"/>
        </w:rPr>
        <w:t>u Guerra del Peloponeso</w:t>
      </w:r>
      <w:r w:rsidR="00D825CF">
        <w:rPr>
          <w:rStyle w:val="Ninguno"/>
          <w:shd w:val="clear" w:color="auto" w:fill="FFFFFF"/>
        </w:rPr>
        <w:t>”</w:t>
      </w:r>
      <w:r w:rsidR="00E408A8">
        <w:rPr>
          <w:rStyle w:val="Ninguno"/>
          <w:shd w:val="clear" w:color="auto" w:fill="FFFFFF"/>
        </w:rPr>
        <w:t>, examinaba los factores que llevaban a los líderes a decidir los temas de la guerra y la paz</w:t>
      </w:r>
      <w:r w:rsidR="002D287F">
        <w:rPr>
          <w:rStyle w:val="Ninguno"/>
          <w:shd w:val="clear" w:color="auto" w:fill="FFFFFF"/>
        </w:rPr>
        <w:t xml:space="preserve">. Descubrió que tenían en cuenta no solo </w:t>
      </w:r>
      <w:r w:rsidR="009D6089">
        <w:rPr>
          <w:rStyle w:val="Ninguno"/>
          <w:shd w:val="clear" w:color="auto" w:fill="FFFFFF"/>
        </w:rPr>
        <w:t xml:space="preserve">las razones conscientes sino también procesos psicológicos como el miedo o la valentía y como la razón y la emoción se combinaban para llegar a </w:t>
      </w:r>
      <w:r w:rsidR="002259E9">
        <w:rPr>
          <w:rStyle w:val="Ninguno"/>
          <w:shd w:val="clear" w:color="auto" w:fill="FFFFFF"/>
        </w:rPr>
        <w:t xml:space="preserve">una decisión final. </w:t>
      </w:r>
      <w:r w:rsidR="003021D1">
        <w:rPr>
          <w:rStyle w:val="Ninguno"/>
          <w:shd w:val="clear" w:color="auto" w:fill="FFFFFF"/>
        </w:rPr>
        <w:t>En la teoría de la toma de decisiones, se le asigna un valor a la percepción</w:t>
      </w:r>
      <w:r w:rsidR="004D0FA9">
        <w:rPr>
          <w:rStyle w:val="Ninguno"/>
          <w:shd w:val="clear" w:color="auto" w:fill="FFFFFF"/>
        </w:rPr>
        <w:t xml:space="preserve"> de la situación. La mayoría de los teóricos consideran que tiene mayor importancia la visión del mundo que tienen los encargados de tomar decisiones que la realidad objetiva. </w:t>
      </w:r>
      <w:r w:rsidR="00C756DC">
        <w:rPr>
          <w:rStyle w:val="Ninguno"/>
          <w:shd w:val="clear" w:color="auto" w:fill="FFFFFF"/>
        </w:rPr>
        <w:t xml:space="preserve">Sin embargo, Joseph Frankel </w:t>
      </w:r>
      <w:r w:rsidR="00273F37">
        <w:rPr>
          <w:rStyle w:val="Ninguno"/>
          <w:shd w:val="clear" w:color="auto" w:fill="FFFFFF"/>
        </w:rPr>
        <w:t>discrepa. Opina que debe de tomarse en cuenta el entorno objetivo ya que</w:t>
      </w:r>
      <w:r w:rsidR="00816CAF">
        <w:rPr>
          <w:rStyle w:val="Ninguno"/>
          <w:shd w:val="clear" w:color="auto" w:fill="FFFFFF"/>
        </w:rPr>
        <w:t xml:space="preserve">, aunque la persona no pueda analizar cada una de las </w:t>
      </w:r>
      <w:r w:rsidR="00606B89">
        <w:rPr>
          <w:rStyle w:val="Ninguno"/>
          <w:shd w:val="clear" w:color="auto" w:fill="FFFFFF"/>
        </w:rPr>
        <w:t xml:space="preserve">alternativas, </w:t>
      </w:r>
      <w:r w:rsidR="00787AB3">
        <w:rPr>
          <w:rStyle w:val="Ninguno"/>
          <w:shd w:val="clear" w:color="auto" w:fill="FFFFFF"/>
        </w:rPr>
        <w:t>principalmente</w:t>
      </w:r>
      <w:r w:rsidR="00606B89">
        <w:rPr>
          <w:rStyle w:val="Ninguno"/>
          <w:shd w:val="clear" w:color="auto" w:fill="FFFFFF"/>
        </w:rPr>
        <w:t xml:space="preserve"> porque no tiene acceso ni atiende a toda la información, puede ser relevante aquello que no está valorando en su mente y de manera inconsciente puede estar limitando la toma de decisión</w:t>
      </w:r>
      <w:r w:rsidR="00CC3270">
        <w:rPr>
          <w:rStyle w:val="Ninguno"/>
          <w:shd w:val="clear" w:color="auto" w:fill="FFFFFF"/>
        </w:rPr>
        <w:t>.</w:t>
      </w:r>
      <w:r w:rsidR="008B44BF">
        <w:rPr>
          <w:rStyle w:val="Ninguno"/>
          <w:shd w:val="clear" w:color="auto" w:fill="FFFFFF"/>
        </w:rPr>
        <w:t xml:space="preserve"> Por otro lado, Braybrooke y Lindblom </w:t>
      </w:r>
      <w:r w:rsidR="00762790">
        <w:rPr>
          <w:rStyle w:val="Ninguno"/>
          <w:shd w:val="clear" w:color="auto" w:fill="FFFFFF"/>
        </w:rPr>
        <w:t xml:space="preserve">sugieren que el proceso de toma de decisiones es similar a </w:t>
      </w:r>
      <w:r w:rsidR="00762790">
        <w:rPr>
          <w:rStyle w:val="Ninguno"/>
          <w:shd w:val="clear" w:color="auto" w:fill="FFFFFF"/>
        </w:rPr>
        <w:lastRenderedPageBreak/>
        <w:t>la resolución racional de un problema</w:t>
      </w:r>
      <w:r w:rsidR="00955E5F">
        <w:rPr>
          <w:rStyle w:val="Ninguno"/>
          <w:shd w:val="clear" w:color="auto" w:fill="FFFFFF"/>
        </w:rPr>
        <w:t xml:space="preserve"> ya que hay un planteamiento de objetivos así como unas preguntas que el propio decisor se hace a sí mismo para tratar de </w:t>
      </w:r>
      <w:r w:rsidR="00491E39">
        <w:rPr>
          <w:rStyle w:val="Ninguno"/>
          <w:shd w:val="clear" w:color="auto" w:fill="FFFFFF"/>
        </w:rPr>
        <w:t>delimitar y simplificar el proceso de toma de decisión</w:t>
      </w:r>
      <w:r w:rsidR="0050479E">
        <w:rPr>
          <w:rStyle w:val="Ninguno"/>
          <w:shd w:val="clear" w:color="auto" w:fill="FFFFFF"/>
        </w:rPr>
        <w:t xml:space="preserve"> </w:t>
      </w:r>
      <w:r w:rsidR="0050479E">
        <w:rPr>
          <w:rStyle w:val="Ninguno"/>
          <w:shd w:val="clear" w:color="auto" w:fill="FFFFFF"/>
        </w:rPr>
        <w:fldChar w:fldCharType="begin" w:fldLock="1"/>
      </w:r>
      <w:r w:rsidR="00D963DD">
        <w:rPr>
          <w:rStyle w:val="Ninguno"/>
          <w:shd w:val="clear" w:color="auto" w:fill="FFFFFF"/>
        </w:rPr>
        <w:instrText>ADDIN CSL_CITATION {"citationItems":[{"id":"ITEM-1","itemData":{"abstract":"Análisis de la toma de decisiones: su naturaleza y orígenes Las decisiones son, según la terminología de David Easton, los \"resultados\" del sistema político, mediante el cual valores son autoritariamente distri-buidos dentro de una sociedad. El concepto de toma de decisiones durante largo tiempo ha estado implícito en algunos de los enfoques más viejos de la historia diplomática y el estudio de las instituciones políticas. El estudio de cómo son tomadas las decisiones fue primero sujeto de inves-tigación sistemática en otros campos externos a la ciencia política. Los psicólogos ,estaban interesados en los .motivos subyacentes a las decisiones de un. individuo y por qué algunas personas tenían mayores dificultades que otras para tomar decisiones. Los economistas se centraban en las decisiones de los productores, los consumidores, los inversores y otros cuyas elecciones afectaban la economía. Los teóricos de la' administración de empresas buscaban analizar y aumentar la eficacia de la toma de deci-siones ejecutiva. En el gobierno y especialmente en la planificación de defensa de los años sesenta, las técnicas conocidas por lo general como \"efectividad de costo\" se utilizaban en el proceso de toma de decisiones, incluida la adquisición de nuevas armas. La toma de decisiones era un punto central para los especialistas en ciencia política interesados en ana-lizar el comportamiento decisorio de los votantes, legisladores, funciona-rios oficiales, políticos, líderes de grupos de interés y otros agentes de la arena política.! Así, el estudio de la toma de decisiones de política exterior se concentraba en un segmento de un fenómeno más general de interés para las ciencias sociales y los encargados de trazar políticas. Debido a que inuchos analistas se han preocupado por la toma de decisiones en situacio-nes de crisis, la última parte del capítulo abordará dicho tema. La toma de decisiones simplemente es el acto de elegir entre alterna-tivas posibles sobre las cuales existe incertidumbre. En la política exterior quizás más que en la política nacional-porque el terreno de la anterior por lo general es menos familiar-las alternativas políticas pocas veces están \"dadas\". A menudo deben formularse a tientas en el contexto de una situación total en la cual los desacuerdos surgirán en torno de cuál evaluación de la situación es más válida, qué alternativas existen, las consecuencias que es probable que fluyan en diversas elecciones y los valores que deberían servir com…","author":[{"dropping-particle":"","family":"Easton","given":"David","non-dropping-particle":"","parse-names":false,"suffix":""}],"container-title":"Toma de decisiones","id":"ITEM-1","issued":{"date-parts":[["1983"]]},"page":"481-520","title":"Teorías de la toma de decisiones","type":"article-journal"},"uris":["http://www.mendeley.com/documents/?uuid=163c32b1-a7d8-4515-95c9-858435dce773"]}],"mendeley":{"formattedCitation":"(Easton, 1983)","plainTextFormattedCitation":"(Easton, 1983)","previouslyFormattedCitation":"(Easton, 1983)"},"properties":{"noteIndex":0},"schema":"https://github.com/citation-style-language/schema/raw/master/csl-citation.json"}</w:instrText>
      </w:r>
      <w:r w:rsidR="0050479E">
        <w:rPr>
          <w:rStyle w:val="Ninguno"/>
          <w:shd w:val="clear" w:color="auto" w:fill="FFFFFF"/>
        </w:rPr>
        <w:fldChar w:fldCharType="separate"/>
      </w:r>
      <w:r w:rsidR="0050479E" w:rsidRPr="0050479E">
        <w:rPr>
          <w:rStyle w:val="Ninguno"/>
          <w:noProof/>
          <w:shd w:val="clear" w:color="auto" w:fill="FFFFFF"/>
        </w:rPr>
        <w:t>(Easton, 1983)</w:t>
      </w:r>
      <w:r w:rsidR="0050479E">
        <w:rPr>
          <w:rStyle w:val="Ninguno"/>
          <w:shd w:val="clear" w:color="auto" w:fill="FFFFFF"/>
        </w:rPr>
        <w:fldChar w:fldCharType="end"/>
      </w:r>
      <w:r w:rsidR="0050479E">
        <w:rPr>
          <w:rStyle w:val="Ninguno"/>
          <w:shd w:val="clear" w:color="auto" w:fill="FFFFFF"/>
        </w:rPr>
        <w:t>.</w:t>
      </w:r>
      <w:r w:rsidR="00955E5F">
        <w:rPr>
          <w:rStyle w:val="Ninguno"/>
          <w:shd w:val="clear" w:color="auto" w:fill="FFFFFF"/>
        </w:rPr>
        <w:t xml:space="preserve"> </w:t>
      </w:r>
      <w:r w:rsidR="00EB1343" w:rsidRPr="0012114C">
        <w:rPr>
          <w:rStyle w:val="Ninguno"/>
          <w:color w:val="000000" w:themeColor="text1"/>
          <w:shd w:val="clear" w:color="auto" w:fill="FFFFFF"/>
        </w:rPr>
        <w:t>Kanheman y Tversky ponen de manifiesto la importancia de aspectos psicológicos en la toma de decisiones como son el contexto y las emociones. En definitiva, la decisión final, es el resultado de la aplicación de diversos procesos mentales heurísticos</w:t>
      </w:r>
      <w:r w:rsidR="0012114C" w:rsidRPr="0012114C">
        <w:rPr>
          <w:rStyle w:val="Ninguno"/>
          <w:color w:val="000000" w:themeColor="text1"/>
          <w:shd w:val="clear" w:color="auto" w:fill="FFFFFF"/>
        </w:rPr>
        <w:t xml:space="preserve"> </w:t>
      </w:r>
      <w:r w:rsidR="0012114C" w:rsidRPr="0012114C">
        <w:rPr>
          <w:rStyle w:val="Ninguno"/>
          <w:color w:val="000000" w:themeColor="text1"/>
          <w:shd w:val="clear" w:color="auto" w:fill="FFFFFF"/>
        </w:rPr>
        <w:fldChar w:fldCharType="begin" w:fldLock="1"/>
      </w:r>
      <w:r w:rsidR="00D7467D">
        <w:rPr>
          <w:rStyle w:val="Ninguno"/>
          <w:color w:val="000000" w:themeColor="text1"/>
          <w:shd w:val="clear" w:color="auto" w:fill="FFFFFF"/>
        </w:rPr>
        <w:instrText>ADDIN CSL_CITATION {"citationItems":[{"id":"ITEM-1","itemData":{"abstract":"¿HAY UNA MEJOR TEORÍA PARA TOMAR DECISIONES BAJO INCERTIDUMBRE?. Revista Mexicana de Economía y Finanzas. Nueva Época / Mexican Journal of Economics and Finance Plata Pérez, Leobardo\n\nvol. 8, núm. 1, enero-junio, 2013, pp. 1-24\nInstituto Mexicano de Ejecutivos de Finanzas A.C. Distrito Federal, México","author":[{"dropping-particle":"","family":"Una","given":"H A Y","non-dropping-particle":"","parse-names":false,"suffix":""},{"dropping-particle":"","family":"Teor","given":"Mejor","non-dropping-particle":"","parse-names":false,"suffix":""},{"dropping-particle":"","family":"Para","given":"I A","non-dropping-particle":"","parse-names":false,"suffix":""},{"dropping-particle":"","family":"P","given":"Leobardo Plata","non-dropping-particle":"","parse-names":false,"suffix":""}],"id":"ITEM-1","issue":"1","issued":{"date-parts":[["2013"]]},"page":"1-24","title":"Tomar Decisiones Bajo Incertidumbre ?","type":"article-journal","volume":"8"},"uris":["http://www.mendeley.com/documents/?uuid=b0f3446a-c73a-4aa5-922a-b9fd1149b50a"]}],"mendeley":{"formattedCitation":"(Una, Teor, Para, &amp; P, 2013)","plainTextFormattedCitation":"(Una, Teor, Para, &amp; P, 2013)","previouslyFormattedCitation":"(Una, Teor, Para, &amp; P, 2013)"},"properties":{"noteIndex":0},"schema":"https://github.com/citation-style-language/schema/raw/master/csl-citation.json"}</w:instrText>
      </w:r>
      <w:r w:rsidR="0012114C" w:rsidRPr="0012114C">
        <w:rPr>
          <w:rStyle w:val="Ninguno"/>
          <w:color w:val="000000" w:themeColor="text1"/>
          <w:shd w:val="clear" w:color="auto" w:fill="FFFFFF"/>
        </w:rPr>
        <w:fldChar w:fldCharType="separate"/>
      </w:r>
      <w:r w:rsidR="0012114C" w:rsidRPr="0012114C">
        <w:rPr>
          <w:rStyle w:val="Ninguno"/>
          <w:noProof/>
          <w:color w:val="000000" w:themeColor="text1"/>
          <w:shd w:val="clear" w:color="auto" w:fill="FFFFFF"/>
        </w:rPr>
        <w:t>(Una, Teor, Para, &amp; P, 2013)</w:t>
      </w:r>
      <w:r w:rsidR="0012114C" w:rsidRPr="0012114C">
        <w:rPr>
          <w:rStyle w:val="Ninguno"/>
          <w:color w:val="000000" w:themeColor="text1"/>
          <w:shd w:val="clear" w:color="auto" w:fill="FFFFFF"/>
        </w:rPr>
        <w:fldChar w:fldCharType="end"/>
      </w:r>
      <w:r w:rsidR="0012114C" w:rsidRPr="0012114C">
        <w:rPr>
          <w:rStyle w:val="Ninguno"/>
          <w:color w:val="000000" w:themeColor="text1"/>
          <w:shd w:val="clear" w:color="auto" w:fill="FFFFFF"/>
        </w:rPr>
        <w:t>.</w:t>
      </w:r>
    </w:p>
    <w:p w14:paraId="5C15CA96" w14:textId="1B0B99BA" w:rsidR="00BF1D42" w:rsidRPr="00986743" w:rsidRDefault="00BF1D42" w:rsidP="00574333">
      <w:pPr>
        <w:spacing w:line="360" w:lineRule="auto"/>
        <w:ind w:firstLine="708"/>
        <w:jc w:val="both"/>
        <w:rPr>
          <w:rStyle w:val="Ninguno"/>
          <w:color w:val="000000" w:themeColor="text1"/>
          <w:shd w:val="clear" w:color="auto" w:fill="FFFFFF"/>
        </w:rPr>
      </w:pPr>
      <w:r w:rsidRPr="00986743">
        <w:rPr>
          <w:color w:val="000000" w:themeColor="text1"/>
          <w:shd w:val="clear" w:color="auto" w:fill="FFFFFF"/>
        </w:rPr>
        <w:t xml:space="preserve">Según el modelo clásico de toma de decisiones políticas y empresariales, los encargados de tomar las decisiones se centran </w:t>
      </w:r>
      <w:r w:rsidR="004D4F94">
        <w:rPr>
          <w:color w:val="000000" w:themeColor="text1"/>
          <w:shd w:val="clear" w:color="auto" w:fill="FFFFFF"/>
        </w:rPr>
        <w:t xml:space="preserve">en </w:t>
      </w:r>
      <w:r w:rsidRPr="00986743">
        <w:rPr>
          <w:color w:val="000000" w:themeColor="text1"/>
          <w:shd w:val="clear" w:color="auto" w:fill="FFFFFF"/>
        </w:rPr>
        <w:t xml:space="preserve">dos dimensiones: la utilidad y la probabilidad. Primero analizan todas las alternativas disponibles, las probabilidades y los resultados y una vez realizado este análisis podrán tomar una decisión de forma racional y óptima. Como sabemos, las decisiones se ven influidas por las preferencias individuales, sin embargo, en estos casos, Snyder argumentaba que, en los encargados, las preferencias no son únicamente individuales ya que derivan de las reglas del sistema organizativo, de la experiencia organizativa y de la información disponible. En definitiva, el proceso de toma de decisiones, combina elementos racionales y factores irracionales. Hay excepciones como en situaciones de tensión o ansiedad donde los decisores pueden no actuar según patrones de utilidad que pudieran ser racionales por lo que habría que poner mayor atención a los factores no racionales para ser conscientes de lo que está ocurriendo. El objetivo de toda toma de decisiones es lograr elegir la alternativa que mejor permita lograr los fines y promover los valores de la persona y </w:t>
      </w:r>
      <w:r w:rsidR="0014176D">
        <w:rPr>
          <w:color w:val="000000" w:themeColor="text1"/>
          <w:shd w:val="clear" w:color="auto" w:fill="FFFFFF"/>
        </w:rPr>
        <w:t xml:space="preserve">de </w:t>
      </w:r>
      <w:r w:rsidRPr="00986743">
        <w:rPr>
          <w:color w:val="000000" w:themeColor="text1"/>
          <w:shd w:val="clear" w:color="auto" w:fill="FFFFFF"/>
        </w:rPr>
        <w:t>aquellos que están a su cargo</w:t>
      </w:r>
      <w:r w:rsidR="00986743" w:rsidRPr="00986743">
        <w:rPr>
          <w:color w:val="000000" w:themeColor="text1"/>
          <w:shd w:val="clear" w:color="auto" w:fill="FFFFFF"/>
        </w:rPr>
        <w:t xml:space="preserve"> </w:t>
      </w:r>
      <w:r w:rsidR="00986743" w:rsidRPr="00986743">
        <w:rPr>
          <w:color w:val="000000" w:themeColor="text1"/>
          <w:shd w:val="clear" w:color="auto" w:fill="FFFFFF"/>
        </w:rPr>
        <w:fldChar w:fldCharType="begin" w:fldLock="1"/>
      </w:r>
      <w:r w:rsidR="00E32BD6">
        <w:rPr>
          <w:color w:val="000000" w:themeColor="text1"/>
          <w:shd w:val="clear" w:color="auto" w:fill="FFFFFF"/>
        </w:rPr>
        <w:instrText>ADDIN CSL_CITATION {"citationItems":[{"id":"ITEM-1","itemData":{"abstract":"Análisis de la toma de decisiones: su naturaleza y orígenes Las decisiones son, según la terminología de David Easton, los \"resultados\" del sistema político, mediante el cual valores son autoritariamente distri-buidos dentro de una sociedad. El concepto de toma de decisiones durante largo tiempo ha estado implícito en algunos de los enfoques más viejos de la historia diplomática y el estudio de las instituciones políticas. El estudio de cómo son tomadas las decisiones fue primero sujeto de inves-tigación sistemática en otros campos externos a la ciencia política. Los psicólogos ,estaban interesados en los .motivos subyacentes a las decisiones de un. individuo y por qué algunas personas tenían mayores dificultades que otras para tomar decisiones. Los economistas se centraban en las decisiones de los productores, los consumidores, los inversores y otros cuyas elecciones afectaban la economía. Los teóricos de la' administración de empresas buscaban analizar y aumentar la eficacia de la toma de deci-siones ejecutiva. En el gobierno y especialmente en la planificación de defensa de los años sesenta, las técnicas conocidas por lo general como \"efectividad de costo\" se utilizaban en el proceso de toma de decisiones, incluida la adquisición de nuevas armas. La toma de decisiones era un punto central para los especialistas en ciencia política interesados en ana-lizar el comportamiento decisorio de los votantes, legisladores, funciona-rios oficiales, políticos, líderes de grupos de interés y otros agentes de la arena política.! Así, el estudio de la toma de decisiones de política exterior se concentraba en un segmento de un fenómeno más general de interés para las ciencias sociales y los encargados de trazar políticas. Debido a que inuchos analistas se han preocupado por la toma de decisiones en situacio-nes de crisis, la última parte del capítulo abordará dicho tema. La toma de decisiones simplemente es el acto de elegir entre alterna-tivas posibles sobre las cuales existe incertidumbre. En la política exterior quizás más que en la política nacional-porque el terreno de la anterior por lo general es menos familiar-las alternativas políticas pocas veces están \"dadas\". A menudo deben formularse a tientas en el contexto de una situación total en la cual los desacuerdos surgirán en torno de cuál evaluación de la situación es más válida, qué alternativas existen, las consecuencias que es probable que fluyan en diversas elecciones y los valores que deberían servir com…","author":[{"dropping-particle":"","family":"Easton","given":"David","non-dropping-particle":"","parse-names":false,"suffix":""}],"container-title":"Toma de decisiones","id":"ITEM-1","issued":{"date-parts":[["1983"]]},"page":"481-520","title":"Teorías de la toma de decisiones","type":"article-journal"},"uris":["http://www.mendeley.com/documents/?uuid=163c32b1-a7d8-4515-95c9-858435dce773"]}],"mendeley":{"formattedCitation":"(Easton, 1983)","plainTextFormattedCitation":"(Easton, 1983)","previouslyFormattedCitation":"(Easton, 1983)"},"properties":{"noteIndex":0},"schema":"https://github.com/citation-style-language/schema/raw/master/csl-citation.json"}</w:instrText>
      </w:r>
      <w:r w:rsidR="00986743" w:rsidRPr="00986743">
        <w:rPr>
          <w:color w:val="000000" w:themeColor="text1"/>
          <w:shd w:val="clear" w:color="auto" w:fill="FFFFFF"/>
        </w:rPr>
        <w:fldChar w:fldCharType="separate"/>
      </w:r>
      <w:r w:rsidR="00986743" w:rsidRPr="00986743">
        <w:rPr>
          <w:noProof/>
          <w:color w:val="000000" w:themeColor="text1"/>
          <w:shd w:val="clear" w:color="auto" w:fill="FFFFFF"/>
        </w:rPr>
        <w:t>(Easton, 1983)</w:t>
      </w:r>
      <w:r w:rsidR="00986743" w:rsidRPr="00986743">
        <w:rPr>
          <w:color w:val="000000" w:themeColor="text1"/>
          <w:shd w:val="clear" w:color="auto" w:fill="FFFFFF"/>
        </w:rPr>
        <w:fldChar w:fldCharType="end"/>
      </w:r>
      <w:r w:rsidR="00986743" w:rsidRPr="00986743">
        <w:rPr>
          <w:color w:val="000000" w:themeColor="text1"/>
          <w:shd w:val="clear" w:color="auto" w:fill="FFFFFF"/>
        </w:rPr>
        <w:t>.</w:t>
      </w:r>
    </w:p>
    <w:p w14:paraId="19F1D82A" w14:textId="32E59EE5" w:rsidR="00A70A54" w:rsidRPr="00BB4C9E" w:rsidRDefault="00A70A54" w:rsidP="001F5134">
      <w:pPr>
        <w:spacing w:line="360" w:lineRule="auto"/>
        <w:ind w:firstLine="708"/>
        <w:jc w:val="both"/>
        <w:rPr>
          <w:color w:val="000000" w:themeColor="text1"/>
          <w:shd w:val="clear" w:color="auto" w:fill="FFFFFF"/>
        </w:rPr>
      </w:pPr>
      <w:r w:rsidRPr="00B07DE8">
        <w:rPr>
          <w:rStyle w:val="Ninguno"/>
          <w:color w:val="000000" w:themeColor="text1"/>
          <w:shd w:val="clear" w:color="auto" w:fill="FFFFFF"/>
        </w:rPr>
        <w:t xml:space="preserve">Herbert Simon desafía al modelo clásico y define el concepto de racionalidad limitada. Sustituye el concepto clásico de comportamiento maximizador por la noción de comportamiento satisfactorio. Simon, observa que el decisor está satisfecho con la búsqueda de soluciones factibles que cumplan con ciertos requisitos como para considerarla satisfactoria, aunque no necesariamente sea la mejor decisión. En otras palabras, las personas rechazan las soluciones insatisfactorias hasta que puedan coincidir en uno que sea lo suficientemente satisfactoria como para poder lograr su objetivo, Sin embargo, en los modelos maximizadores o de racionalidad sustantiva se analizan todas las alternativas antes de tomar la decisión, cuando, en la vida real, esto es muy poco probable. Tanto la racionalidad limitada como la racionalidad sustantiva se basan en el punto de vista del decisor por lo que son racionalidades subjetivas y explican los hechos en función del objetivo que se desea alcanzar. En definitiva, Simon diferencia entre el “hombre económico” que es aquel que maximiza su comportamiento y elige la mejor </w:t>
      </w:r>
      <w:r w:rsidRPr="00B07DE8">
        <w:rPr>
          <w:rStyle w:val="Ninguno"/>
          <w:color w:val="000000" w:themeColor="text1"/>
          <w:shd w:val="clear" w:color="auto" w:fill="FFFFFF"/>
        </w:rPr>
        <w:lastRenderedPageBreak/>
        <w:t>alternativa y el “hombre administrativo” que se conforma con una solución satisfactoria</w:t>
      </w:r>
      <w:r w:rsidR="00B07DE8" w:rsidRPr="00B07DE8">
        <w:rPr>
          <w:rStyle w:val="Ninguno"/>
          <w:color w:val="000000" w:themeColor="text1"/>
          <w:shd w:val="clear" w:color="auto" w:fill="FFFFFF"/>
        </w:rPr>
        <w:t xml:space="preserve"> </w:t>
      </w:r>
      <w:r w:rsidR="00B07DE8" w:rsidRPr="00B07DE8">
        <w:rPr>
          <w:rStyle w:val="Ninguno"/>
          <w:color w:val="000000" w:themeColor="text1"/>
          <w:shd w:val="clear" w:color="auto" w:fill="FFFFFF"/>
        </w:rPr>
        <w:fldChar w:fldCharType="begin" w:fldLock="1"/>
      </w:r>
      <w:r w:rsidR="00327F4C">
        <w:rPr>
          <w:rStyle w:val="Ninguno"/>
          <w:color w:val="000000" w:themeColor="text1"/>
          <w:shd w:val="clear" w:color="auto" w:fill="FFFFFF"/>
        </w:rPr>
        <w:instrText>ADDIN CSL_CITATION {"citationItems":[{"id":"ITEM-1","itemData":{"DOI":"10.1111/j.1467-6486.1993.tb00317.x","ISSN":"14676486","abstract":"Despite the central place of rationality in the organization theory, strategic management, and decision‐making literatures, we know relatively little about why some strategic decision‐making procedures are more rational than others. This question was addressed in a study of 57 strategic decisions in 24 companies, using a multiple‐informant, structured interview protocol. Results indicate that environmental competitive threat, perceived external control of the organization, and the uncertainty of the strategic issues being addressed are related to procedural rationality. Surprisingly, some of these relationships were in the opposite direction from our predictions. These results are interpreted within a framework that emphasizes the link between procedural rationality and managerial discretion. Copyright © 1993, Wiley Blackwell. All rights reserved","author":[{"dropping-particle":"","family":"Dean","given":"James W.","non-dropping-particle":"","parse-names":false,"suffix":""},{"dropping-particle":"","family":"Sharfman","given":"Mark P.","non-dropping-particle":"","parse-names":false,"suffix":""}],"container-title":"Journal of Management Studies","id":"ITEM-1","issue":"4","issued":{"date-parts":[["1993"]]},"page":"587-610","title":"Procedural Rationality in the Strategic Decision‐Making Process*","type":"article-journal","volume":"30"},"uris":["http://www.mendeley.com/documents/?uuid=d3a9f589-4539-4f1d-ab33-716ef54a16d7"]}],"mendeley":{"formattedCitation":"(Dean &amp; Sharfman, 1993)","plainTextFormattedCitation":"(Dean &amp; Sharfman, 1993)","previouslyFormattedCitation":"(Dean &amp; Sharfman, 1993)"},"properties":{"noteIndex":0},"schema":"https://github.com/citation-style-language/schema/raw/master/csl-citation.json"}</w:instrText>
      </w:r>
      <w:r w:rsidR="00B07DE8" w:rsidRPr="00B07DE8">
        <w:rPr>
          <w:rStyle w:val="Ninguno"/>
          <w:color w:val="000000" w:themeColor="text1"/>
          <w:shd w:val="clear" w:color="auto" w:fill="FFFFFF"/>
        </w:rPr>
        <w:fldChar w:fldCharType="separate"/>
      </w:r>
      <w:r w:rsidR="00B07DE8" w:rsidRPr="00B07DE8">
        <w:rPr>
          <w:rStyle w:val="Ninguno"/>
          <w:noProof/>
          <w:color w:val="000000" w:themeColor="text1"/>
          <w:shd w:val="clear" w:color="auto" w:fill="FFFFFF"/>
        </w:rPr>
        <w:t>(Dean &amp; Sharfman, 1993)</w:t>
      </w:r>
      <w:r w:rsidR="00B07DE8" w:rsidRPr="00B07DE8">
        <w:rPr>
          <w:rStyle w:val="Ninguno"/>
          <w:color w:val="000000" w:themeColor="text1"/>
          <w:shd w:val="clear" w:color="auto" w:fill="FFFFFF"/>
        </w:rPr>
        <w:fldChar w:fldCharType="end"/>
      </w:r>
      <w:r w:rsidR="00B07DE8" w:rsidRPr="00B07DE8">
        <w:rPr>
          <w:rStyle w:val="Ninguno"/>
          <w:color w:val="000000" w:themeColor="text1"/>
          <w:shd w:val="clear" w:color="auto" w:fill="FFFFFF"/>
        </w:rPr>
        <w:t xml:space="preserve">. </w:t>
      </w:r>
      <w:r w:rsidRPr="00BB4C9E">
        <w:rPr>
          <w:rStyle w:val="Ninguno"/>
          <w:color w:val="000000" w:themeColor="text1"/>
          <w:shd w:val="clear" w:color="auto" w:fill="FFFFFF"/>
        </w:rPr>
        <w:t>Es la cantidad de información disponible la que marca la diferencia entre un modelo de toma de decisión y otro. En este trabajo la racionalidad, se define como el proceso de decisión que involucra la recopilación de información relevante para la decisión y la confianza en el análisis de la información existente para tomar una decisión.</w:t>
      </w:r>
    </w:p>
    <w:p w14:paraId="5D1BE8CD" w14:textId="42444772" w:rsidR="00CF5020" w:rsidRPr="00CC5788" w:rsidRDefault="006012D9" w:rsidP="00CF5020">
      <w:pPr>
        <w:spacing w:line="360" w:lineRule="auto"/>
        <w:ind w:firstLine="708"/>
        <w:jc w:val="both"/>
        <w:rPr>
          <w:color w:val="000000" w:themeColor="text1"/>
        </w:rPr>
      </w:pPr>
      <w:r w:rsidRPr="00CC5788">
        <w:rPr>
          <w:color w:val="000000" w:themeColor="text1"/>
        </w:rPr>
        <w:t>Por lo tanto, atendiendo al modelo propuesto por Simon, h</w:t>
      </w:r>
      <w:r w:rsidR="00CF5020" w:rsidRPr="00CC5788">
        <w:rPr>
          <w:color w:val="000000" w:themeColor="text1"/>
        </w:rPr>
        <w:t xml:space="preserve">ay dos estilos principales de tomar decisiones: haciendo uso de la mayor cantidad de información posible y creando diversas opciones pretendiendo </w:t>
      </w:r>
      <w:r w:rsidR="00CB672E">
        <w:rPr>
          <w:color w:val="000000" w:themeColor="text1"/>
        </w:rPr>
        <w:t>escoger</w:t>
      </w:r>
      <w:r w:rsidR="00CF5020" w:rsidRPr="00CC5788">
        <w:rPr>
          <w:color w:val="000000" w:themeColor="text1"/>
        </w:rPr>
        <w:t xml:space="preserve"> la opción más acertada o at</w:t>
      </w:r>
      <w:r w:rsidR="00CB672E">
        <w:rPr>
          <w:color w:val="000000" w:themeColor="text1"/>
        </w:rPr>
        <w:t>endien</w:t>
      </w:r>
      <w:r w:rsidR="00CF5020" w:rsidRPr="00CC5788">
        <w:rPr>
          <w:color w:val="000000" w:themeColor="text1"/>
        </w:rPr>
        <w:t>do al factor clave, estableciendo una hipótesis y una vez puesta en marcha</w:t>
      </w:r>
      <w:r w:rsidR="00AF6162">
        <w:rPr>
          <w:color w:val="000000" w:themeColor="text1"/>
        </w:rPr>
        <w:t>,</w:t>
      </w:r>
      <w:r w:rsidR="00CF5020" w:rsidRPr="00CC5788">
        <w:rPr>
          <w:color w:val="000000" w:themeColor="text1"/>
        </w:rPr>
        <w:t xml:space="preserve"> valorar su efectividad y hacer algún cambio si es necesario. Con respecto al uso de información, hay personas que antes de tomar una decisión, quieren conocer todos los datos que estén a su alcance. A estos decisores se les llama Maximizadores. Como resultado, suelen obtener las mejores respuestas a los dilemas y las decisiones son generalmente acertadas, sin embargo, como consecuencia, el proceso es mucho más lento y costoso. Por el contrario, las personas que toman decisiones rápidas, sin necesidad de atender a tanta información, tan solo la justa para generar una hipótesis, son denominados Satisfactore</w:t>
      </w:r>
      <w:r w:rsidRPr="00CC5788">
        <w:rPr>
          <w:color w:val="000000" w:themeColor="text1"/>
        </w:rPr>
        <w:t>s</w:t>
      </w:r>
      <w:r w:rsidR="00CC5788">
        <w:rPr>
          <w:color w:val="000000" w:themeColor="text1"/>
        </w:rPr>
        <w:t xml:space="preserve"> </w:t>
      </w:r>
      <w:r w:rsidR="00E32BD6">
        <w:rPr>
          <w:color w:val="000000" w:themeColor="text1"/>
        </w:rPr>
        <w:fldChar w:fldCharType="begin" w:fldLock="1"/>
      </w:r>
      <w:r w:rsidR="0012114C">
        <w:rPr>
          <w:color w:val="000000" w:themeColor="text1"/>
        </w:rPr>
        <w:instrText>ADDIN CSL_CITATION {"citationItems":[{"id":"ITEM-1","itemData":{"author":[{"dropping-particle":"","family":"Driver","given":"Michael J","non-dropping-particle":"","parse-names":false,"suffix":""},{"dropping-particle":"","family":"Hourihan","given":"Gary","non-dropping-particle":"","parse-names":false,"suffix":""},{"dropping-particle":"","family":"Larsson","given":"Rikard","non-dropping-particle":"","parse-names":false,"suffix":""}],"id":"ITEM-1","issued":{"date-parts":[["2018"]]},"title":"The Seasoned Executive ’ s Decision- Making Style","type":"article-journal"},"uris":["http://www.mendeley.com/documents/?uuid=78be451e-00a3-4d11-ad10-dbbef3b5fe85"]}],"mendeley":{"formattedCitation":"(Driver, Hourihan, &amp; Larsson, 2018)","plainTextFormattedCitation":"(Driver, Hourihan, &amp; Larsson, 2018)","previouslyFormattedCitation":"(Driver, Hourihan, &amp; Larsson, 2018)"},"properties":{"noteIndex":0},"schema":"https://github.com/citation-style-language/schema/raw/master/csl-citation.json"}</w:instrText>
      </w:r>
      <w:r w:rsidR="00E32BD6">
        <w:rPr>
          <w:color w:val="000000" w:themeColor="text1"/>
        </w:rPr>
        <w:fldChar w:fldCharType="separate"/>
      </w:r>
      <w:r w:rsidR="00E32BD6" w:rsidRPr="00E32BD6">
        <w:rPr>
          <w:noProof/>
          <w:color w:val="000000" w:themeColor="text1"/>
        </w:rPr>
        <w:t>(Driver, Hourihan, &amp; Larsson, 2018)</w:t>
      </w:r>
      <w:r w:rsidR="00E32BD6">
        <w:rPr>
          <w:color w:val="000000" w:themeColor="text1"/>
        </w:rPr>
        <w:fldChar w:fldCharType="end"/>
      </w:r>
      <w:r w:rsidR="00E32BD6">
        <w:rPr>
          <w:color w:val="000000" w:themeColor="text1"/>
        </w:rPr>
        <w:t>.</w:t>
      </w:r>
    </w:p>
    <w:p w14:paraId="12BEE375" w14:textId="316F97CF" w:rsidR="00CF5020" w:rsidRPr="00CC5788" w:rsidRDefault="00CF5020" w:rsidP="00E32BD6">
      <w:pPr>
        <w:spacing w:line="360" w:lineRule="auto"/>
        <w:ind w:firstLine="708"/>
        <w:jc w:val="both"/>
        <w:rPr>
          <w:color w:val="000000" w:themeColor="text1"/>
        </w:rPr>
      </w:pPr>
      <w:r w:rsidRPr="00CC5788">
        <w:rPr>
          <w:color w:val="000000" w:themeColor="text1"/>
        </w:rPr>
        <w:t>En cuanto a la creación de opciones, hay decisores que son fieles a una única opción y ponen toda su energía en que las cosas ocurran según lo preestablecido o decisores que plantean varias opciones y se van adaptando en función de las circunstancias y los cambios que se van produciendo</w:t>
      </w:r>
      <w:r w:rsidR="00E32BD6">
        <w:rPr>
          <w:color w:val="000000" w:themeColor="text1"/>
        </w:rPr>
        <w:t xml:space="preserve"> </w:t>
      </w:r>
      <w:r w:rsidR="00E32BD6">
        <w:rPr>
          <w:color w:val="000000" w:themeColor="text1"/>
        </w:rPr>
        <w:fldChar w:fldCharType="begin" w:fldLock="1"/>
      </w:r>
      <w:r w:rsidR="00D7467D">
        <w:rPr>
          <w:color w:val="000000" w:themeColor="text1"/>
        </w:rPr>
        <w:instrText>ADDIN CSL_CITATION {"citationItems":[{"id":"ITEM-1","itemData":{"author":[{"dropping-particle":"","family":"Driver","given":"Michael J","non-dropping-particle":"","parse-names":false,"suffix":""},{"dropping-particle":"","family":"Hourihan","given":"Gary","non-dropping-particle":"","parse-names":false,"suffix":""},{"dropping-particle":"","family":"Larsson","given":"Rikard","non-dropping-particle":"","parse-names":false,"suffix":""}],"id":"ITEM-1","issued":{"date-parts":[["2018"]]},"title":"The Seasoned Executive ’ s Decision- Making Style","type":"article-journal"},"uris":["http://www.mendeley.com/documents/?uuid=78be451e-00a3-4d11-ad10-dbbef3b5fe85"]}],"mendeley":{"formattedCitation":"(Driver et al., 2018)","plainTextFormattedCitation":"(Driver et al., 2018)","previouslyFormattedCitation":"(Driver et al., 2018)"},"properties":{"noteIndex":0},"schema":"https://github.com/citation-style-language/schema/raw/master/csl-citation.json"}</w:instrText>
      </w:r>
      <w:r w:rsidR="00E32BD6">
        <w:rPr>
          <w:color w:val="000000" w:themeColor="text1"/>
        </w:rPr>
        <w:fldChar w:fldCharType="separate"/>
      </w:r>
      <w:r w:rsidR="0012114C" w:rsidRPr="0012114C">
        <w:rPr>
          <w:noProof/>
          <w:color w:val="000000" w:themeColor="text1"/>
        </w:rPr>
        <w:t>(Driver et al., 2018)</w:t>
      </w:r>
      <w:r w:rsidR="00E32BD6">
        <w:rPr>
          <w:color w:val="000000" w:themeColor="text1"/>
        </w:rPr>
        <w:fldChar w:fldCharType="end"/>
      </w:r>
      <w:r w:rsidR="00E32BD6">
        <w:rPr>
          <w:color w:val="000000" w:themeColor="text1"/>
        </w:rPr>
        <w:t>.</w:t>
      </w:r>
    </w:p>
    <w:p w14:paraId="4028B0F5" w14:textId="77777777" w:rsidR="00CF5020" w:rsidRDefault="00CF5020" w:rsidP="00CF5020">
      <w:pPr>
        <w:spacing w:line="360" w:lineRule="auto"/>
        <w:ind w:firstLine="708"/>
        <w:jc w:val="both"/>
      </w:pPr>
      <w:r>
        <w:t xml:space="preserve">Juntando el uso de información o la creación de opciones, se obtienen cuatro estilos de toma de decisiones: </w:t>
      </w:r>
    </w:p>
    <w:p w14:paraId="74197C58" w14:textId="15DDB114" w:rsidR="00CF5020" w:rsidRDefault="00785137" w:rsidP="00CF5020">
      <w:pPr>
        <w:spacing w:line="360" w:lineRule="auto"/>
        <w:jc w:val="both"/>
      </w:pPr>
      <w:r>
        <w:rPr>
          <w:noProof/>
        </w:rPr>
        <mc:AlternateContent>
          <mc:Choice Requires="wpg">
            <w:drawing>
              <wp:anchor distT="0" distB="0" distL="114300" distR="114300" simplePos="0" relativeHeight="251666432" behindDoc="0" locked="0" layoutInCell="1" allowOverlap="1" wp14:anchorId="75E3EE70" wp14:editId="04C734DB">
                <wp:simplePos x="0" y="0"/>
                <wp:positionH relativeFrom="column">
                  <wp:posOffset>-737096</wp:posOffset>
                </wp:positionH>
                <wp:positionV relativeFrom="paragraph">
                  <wp:posOffset>27415</wp:posOffset>
                </wp:positionV>
                <wp:extent cx="5722073" cy="2888903"/>
                <wp:effectExtent l="0" t="0" r="5715" b="0"/>
                <wp:wrapNone/>
                <wp:docPr id="1" name="Grupo 1"/>
                <wp:cNvGraphicFramePr/>
                <a:graphic xmlns:a="http://schemas.openxmlformats.org/drawingml/2006/main">
                  <a:graphicData uri="http://schemas.microsoft.com/office/word/2010/wordprocessingGroup">
                    <wpg:wgp>
                      <wpg:cNvGrpSpPr/>
                      <wpg:grpSpPr>
                        <a:xfrm>
                          <a:off x="0" y="0"/>
                          <a:ext cx="5722073" cy="2888903"/>
                          <a:chOff x="0" y="0"/>
                          <a:chExt cx="5722073" cy="2888903"/>
                        </a:xfrm>
                      </wpg:grpSpPr>
                      <wps:wsp>
                        <wps:cNvPr id="17" name="Cuadro de texto 17"/>
                        <wps:cNvSpPr txBox="1"/>
                        <wps:spPr>
                          <a:xfrm>
                            <a:off x="1362725" y="0"/>
                            <a:ext cx="1467293" cy="467833"/>
                          </a:xfrm>
                          <a:prstGeom prst="rect">
                            <a:avLst/>
                          </a:prstGeom>
                          <a:solidFill>
                            <a:schemeClr val="lt1"/>
                          </a:solidFill>
                          <a:ln w="6350">
                            <a:noFill/>
                          </a:ln>
                        </wps:spPr>
                        <wps:txbx>
                          <w:txbxContent>
                            <w:p w14:paraId="6C7D8A30" w14:textId="77777777" w:rsidR="00CF5020" w:rsidRDefault="00CF5020" w:rsidP="00CF5020">
                              <w:r>
                                <w:t>Satisfactorio (menos uso de información)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Cuadro de texto 20"/>
                        <wps:cNvSpPr txBox="1"/>
                        <wps:spPr>
                          <a:xfrm>
                            <a:off x="4031497" y="0"/>
                            <a:ext cx="1690576" cy="552893"/>
                          </a:xfrm>
                          <a:prstGeom prst="rect">
                            <a:avLst/>
                          </a:prstGeom>
                          <a:solidFill>
                            <a:schemeClr val="lt1"/>
                          </a:solidFill>
                          <a:ln w="6350">
                            <a:noFill/>
                          </a:ln>
                        </wps:spPr>
                        <wps:txbx>
                          <w:txbxContent>
                            <w:p w14:paraId="422683EB" w14:textId="77777777" w:rsidR="00CF5020" w:rsidRPr="00F926C9" w:rsidRDefault="00CF5020" w:rsidP="00CF5020">
                              <w:pPr>
                                <w:rPr>
                                  <w14:textOutline w14:w="9525" w14:cap="rnd" w14:cmpd="sng" w14:algn="ctr">
                                    <w14:noFill/>
                                    <w14:prstDash w14:val="solid"/>
                                    <w14:bevel/>
                                  </w14:textOutline>
                                </w:rPr>
                              </w:pPr>
                              <w:r w:rsidRPr="00F926C9">
                                <w:rPr>
                                  <w14:textOutline w14:w="9525" w14:cap="rnd" w14:cmpd="sng" w14:algn="ctr">
                                    <w14:noFill/>
                                    <w14:prstDash w14:val="solid"/>
                                    <w14:bevel/>
                                  </w14:textOutline>
                                </w:rPr>
                                <w:t>Maximizador (mayor uso de información)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Cuadro de texto 21"/>
                        <wps:cNvSpPr txBox="1"/>
                        <wps:spPr>
                          <a:xfrm rot="16200000">
                            <a:off x="-60768" y="734916"/>
                            <a:ext cx="779478" cy="657941"/>
                          </a:xfrm>
                          <a:prstGeom prst="rect">
                            <a:avLst/>
                          </a:prstGeom>
                          <a:solidFill>
                            <a:schemeClr val="lt1"/>
                          </a:solidFill>
                          <a:ln w="6350">
                            <a:noFill/>
                          </a:ln>
                        </wps:spPr>
                        <wps:txbx>
                          <w:txbxContent>
                            <w:p w14:paraId="37FCA8B3" w14:textId="77777777" w:rsidR="00CF5020" w:rsidRPr="00F926C9" w:rsidRDefault="00CF5020" w:rsidP="00CF5020">
                              <w:pPr>
                                <w:jc w:val="center"/>
                                <w:rPr>
                                  <w14:textOutline w14:w="9525" w14:cap="rnd" w14:cmpd="sng" w14:algn="ctr">
                                    <w14:noFill/>
                                    <w14:prstDash w14:val="solid"/>
                                    <w14:bevel/>
                                  </w14:textOutline>
                                </w:rPr>
                              </w:pPr>
                              <w:r w:rsidRPr="00F926C9">
                                <w:rPr>
                                  <w14:textOutline w14:w="9525" w14:cap="rnd" w14:cmpd="sng" w14:algn="ctr">
                                    <w14:noFill/>
                                    <w14:prstDash w14:val="solid"/>
                                    <w14:bevel/>
                                  </w14:textOutline>
                                </w:rPr>
                                <w:t>Un único foco u opción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Cuadro de texto 22"/>
                        <wps:cNvSpPr txBox="1"/>
                        <wps:spPr>
                          <a:xfrm rot="16200000">
                            <a:off x="-144242" y="2023044"/>
                            <a:ext cx="1012559" cy="719159"/>
                          </a:xfrm>
                          <a:prstGeom prst="rect">
                            <a:avLst/>
                          </a:prstGeom>
                          <a:solidFill>
                            <a:schemeClr val="lt1"/>
                          </a:solidFill>
                          <a:ln w="6350">
                            <a:noFill/>
                          </a:ln>
                        </wps:spPr>
                        <wps:txbx>
                          <w:txbxContent>
                            <w:p w14:paraId="2E42FFF5" w14:textId="77777777" w:rsidR="00CF5020" w:rsidRDefault="00CF5020" w:rsidP="00CF5020">
                              <w:pPr>
                                <w:jc w:val="center"/>
                              </w:pPr>
                              <w:r>
                                <w:t>Varios focos u opciones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5E3EE70" id="Grupo 1" o:spid="_x0000_s1026" style="position:absolute;left:0;text-align:left;margin-left:-58.05pt;margin-top:2.15pt;width:450.55pt;height:227.45pt;z-index:251666432" coordsize="57220,288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">
                <v:shapetype id="_x0000_t202" coordsize="21600,21600" o:spt="202" path="m,l,21600r21600,l21600,xe">
                  <v:stroke joinstyle="miter"/>
                  <v:path gradientshapeok="t" o:connecttype="rect"/>
                </v:shapetype>
                <v:shape id="Cuadro de texto 17" o:spid="_x0000_s1027" type="#_x0000_t202" style="position:absolute;left:13627;width:14673;height:46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" fillcolor="white [3201]" stroked="f" strokeweight=".5pt">
                  <v:textbox>
                    <w:txbxContent>
                      <w:p w14:paraId="6C7D8A30" w14:textId="77777777" w:rsidR="00CF5020" w:rsidRDefault="00CF5020" w:rsidP="00CF5020">
                        <w:r>
                          <w:t>Satisfactorio (menos uso de información)</w:t>
                        </w:r>
                      </w:p>
                    </w:txbxContent>
                  </v:textbox>
                </v:shape>
                <v:shape id="Cuadro de texto 20" o:spid="_x0000_s1028" type="#_x0000_t202" style="position:absolute;left:40314;width:16906;height: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" fillcolor="white [3201]" stroked="f" strokeweight=".5pt">
                  <v:textbox>
                    <w:txbxContent>
                      <w:p w14:paraId="422683EB" w14:textId="77777777" w:rsidR="00CF5020" w:rsidRPr="00F926C9" w:rsidRDefault="00CF5020" w:rsidP="00CF5020">
                        <w:pPr>
                          <w:rPr>
                            <w14:textOutline w14:w="9525" w14:cap="rnd" w14:cmpd="sng" w14:algn="ctr">
                              <w14:noFill/>
                              <w14:prstDash w14:val="solid"/>
                              <w14:bevel/>
                            </w14:textOutline>
                          </w:rPr>
                        </w:pPr>
                        <w:r w:rsidRPr="00F926C9">
                          <w:rPr>
                            <w14:textOutline w14:w="9525" w14:cap="rnd" w14:cmpd="sng" w14:algn="ctr">
                              <w14:noFill/>
                              <w14:prstDash w14:val="solid"/>
                              <w14:bevel/>
                            </w14:textOutline>
                          </w:rPr>
                          <w:t>Maximizador (mayor uso de información)</w:t>
                        </w:r>
                      </w:p>
                    </w:txbxContent>
                  </v:textbox>
                </v:shape>
                <v:shape id="Cuadro de texto 21" o:spid="_x0000_s1029" type="#_x0000_t202" style="position:absolute;left:-608;top:7349;width:7795;height:6579;rotation:-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" fillcolor="white [3201]" stroked="f" strokeweight=".5pt">
                  <v:textbox>
                    <w:txbxContent>
                      <w:p w14:paraId="37FCA8B3" w14:textId="77777777" w:rsidR="00CF5020" w:rsidRPr="00F926C9" w:rsidRDefault="00CF5020" w:rsidP="00CF5020">
                        <w:pPr>
                          <w:jc w:val="center"/>
                          <w:rPr>
                            <w14:textOutline w14:w="9525" w14:cap="rnd" w14:cmpd="sng" w14:algn="ctr">
                              <w14:noFill/>
                              <w14:prstDash w14:val="solid"/>
                              <w14:bevel/>
                            </w14:textOutline>
                          </w:rPr>
                        </w:pPr>
                        <w:r w:rsidRPr="00F926C9">
                          <w:rPr>
                            <w14:textOutline w14:w="9525" w14:cap="rnd" w14:cmpd="sng" w14:algn="ctr">
                              <w14:noFill/>
                              <w14:prstDash w14:val="solid"/>
                              <w14:bevel/>
                            </w14:textOutline>
                          </w:rPr>
                          <w:t>Un único foco u opción</w:t>
                        </w:r>
                      </w:p>
                    </w:txbxContent>
                  </v:textbox>
                </v:shape>
                <v:shape id="Cuadro de texto 22" o:spid="_x0000_s1030" type="#_x0000_t202" style="position:absolute;left:-1443;top:20230;width:10126;height:7192;rotation:-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" fillcolor="white [3201]" stroked="f" strokeweight=".5pt">
                  <v:textbox>
                    <w:txbxContent>
                      <w:p w14:paraId="2E42FFF5" w14:textId="77777777" w:rsidR="00CF5020" w:rsidRDefault="00CF5020" w:rsidP="00CF5020">
                        <w:pPr>
                          <w:jc w:val="center"/>
                        </w:pPr>
                        <w:r>
                          <w:t>Varios focos u opciones</w:t>
                        </w:r>
                      </w:p>
                    </w:txbxContent>
                  </v:textbox>
                </v:shape>
              </v:group>
            </w:pict>
          </mc:Fallback>
        </mc:AlternateContent>
      </w:r>
    </w:p>
    <w:p w14:paraId="10C437E7" w14:textId="74287186" w:rsidR="00CF5020" w:rsidRDefault="00CF5020" w:rsidP="00CF5020">
      <w:pPr>
        <w:spacing w:line="360" w:lineRule="auto"/>
        <w:jc w:val="both"/>
      </w:pPr>
    </w:p>
    <w:p w14:paraId="52A15D2D" w14:textId="14F1A899" w:rsidR="00CF5020" w:rsidRDefault="00CF5020" w:rsidP="00CF5020">
      <w:pPr>
        <w:spacing w:line="360" w:lineRule="auto"/>
        <w:jc w:val="both"/>
      </w:pPr>
    </w:p>
    <w:tbl>
      <w:tblPr>
        <w:tblStyle w:val="Tablaconcuadrcula"/>
        <w:tblW w:w="0" w:type="auto"/>
        <w:tblLook w:val="04A0" w:firstRow="1" w:lastRow="0" w:firstColumn="1" w:lastColumn="0" w:noHBand="0" w:noVBand="1"/>
      </w:tblPr>
      <w:tblGrid>
        <w:gridCol w:w="4244"/>
        <w:gridCol w:w="4244"/>
      </w:tblGrid>
      <w:tr w:rsidR="00CF5020" w14:paraId="0D07CEFF" w14:textId="77777777" w:rsidTr="00864A7F">
        <w:tc>
          <w:tcPr>
            <w:tcW w:w="4247" w:type="dxa"/>
          </w:tcPr>
          <w:p w14:paraId="13807366" w14:textId="77777777" w:rsidR="00CF5020" w:rsidRDefault="00CF5020" w:rsidP="00864A7F">
            <w:pPr>
              <w:spacing w:line="360" w:lineRule="auto"/>
              <w:jc w:val="center"/>
            </w:pPr>
            <w:r>
              <w:t>Decisivo: a la hora de tomar decisiones son directos, eficientes, rápidos y firmes.</w:t>
            </w:r>
          </w:p>
        </w:tc>
        <w:tc>
          <w:tcPr>
            <w:tcW w:w="4247" w:type="dxa"/>
          </w:tcPr>
          <w:p w14:paraId="41D7C0AF" w14:textId="77777777" w:rsidR="00CF5020" w:rsidRDefault="00CF5020" w:rsidP="00864A7F">
            <w:pPr>
              <w:spacing w:line="360" w:lineRule="auto"/>
              <w:jc w:val="center"/>
            </w:pPr>
            <w:r>
              <w:t>Jerárquico: una vez toman una decisión, esperan que esta sea definitiva y acertadas.</w:t>
            </w:r>
          </w:p>
        </w:tc>
      </w:tr>
      <w:tr w:rsidR="00CF5020" w14:paraId="2A46B0DC" w14:textId="77777777" w:rsidTr="00864A7F">
        <w:tc>
          <w:tcPr>
            <w:tcW w:w="4247" w:type="dxa"/>
          </w:tcPr>
          <w:p w14:paraId="7F9CC2CE" w14:textId="77777777" w:rsidR="00CF5020" w:rsidRDefault="00CF5020" w:rsidP="00864A7F">
            <w:pPr>
              <w:spacing w:line="360" w:lineRule="auto"/>
              <w:jc w:val="center"/>
            </w:pPr>
            <w:r>
              <w:t>Flexible: a la hora de tomar decisiones son rápidos y se adaptan a los cambios rápidamente.</w:t>
            </w:r>
          </w:p>
        </w:tc>
        <w:tc>
          <w:tcPr>
            <w:tcW w:w="4247" w:type="dxa"/>
          </w:tcPr>
          <w:p w14:paraId="3BEA658D" w14:textId="5DE81A06" w:rsidR="00CF5020" w:rsidRDefault="00CF5020" w:rsidP="00864A7F">
            <w:pPr>
              <w:spacing w:line="360" w:lineRule="auto"/>
              <w:jc w:val="center"/>
            </w:pPr>
            <w:r>
              <w:t xml:space="preserve">Integrativo: para tomar una decisión primero tienen que analizar muchas fuentes de información, toman decisiones </w:t>
            </w:r>
            <w:r>
              <w:lastRenderedPageBreak/>
              <w:t>que involucran varios cursos de acción y una vez tomada, puede sufrir modificaciones en función de las distintas circunstancias a las que se enfrente.</w:t>
            </w:r>
          </w:p>
        </w:tc>
      </w:tr>
    </w:tbl>
    <w:p w14:paraId="3C10D30E" w14:textId="236235B7" w:rsidR="00CF5020" w:rsidRDefault="00CF5020" w:rsidP="006012D9">
      <w:pPr>
        <w:spacing w:line="360" w:lineRule="auto"/>
        <w:jc w:val="both"/>
        <w:rPr>
          <w:rStyle w:val="Ninguno"/>
          <w:color w:val="000000" w:themeColor="text1"/>
          <w:shd w:val="clear" w:color="auto" w:fill="FFFFFF"/>
        </w:rPr>
      </w:pPr>
    </w:p>
    <w:p w14:paraId="70225E6E" w14:textId="4D13BA5B" w:rsidR="003D44FD" w:rsidRPr="00EC3E88" w:rsidRDefault="009E5B9E" w:rsidP="00243CD7">
      <w:pPr>
        <w:spacing w:line="360" w:lineRule="auto"/>
        <w:ind w:firstLine="708"/>
        <w:jc w:val="both"/>
        <w:rPr>
          <w:color w:val="000000" w:themeColor="text1"/>
          <w:shd w:val="clear" w:color="auto" w:fill="FFFFFF"/>
        </w:rPr>
      </w:pPr>
      <w:r w:rsidRPr="00327F4C">
        <w:rPr>
          <w:rStyle w:val="Ninguno"/>
          <w:color w:val="000000" w:themeColor="text1"/>
          <w:shd w:val="clear" w:color="auto" w:fill="FFFFFF"/>
        </w:rPr>
        <w:t>Las</w:t>
      </w:r>
      <w:r w:rsidR="00956941" w:rsidRPr="00327F4C">
        <w:rPr>
          <w:rStyle w:val="Ninguno"/>
          <w:color w:val="000000" w:themeColor="text1"/>
          <w:shd w:val="clear" w:color="auto" w:fill="FFFFFF"/>
        </w:rPr>
        <w:t xml:space="preserve"> personas que toman decisiones tienden a ser más racionales a nivel procedimental cuando las decisiones pueden conllevar consecuencias importantes</w:t>
      </w:r>
      <w:r w:rsidR="00C857AF" w:rsidRPr="00327F4C">
        <w:rPr>
          <w:rStyle w:val="Ninguno"/>
          <w:color w:val="000000" w:themeColor="text1"/>
          <w:shd w:val="clear" w:color="auto" w:fill="FFFFFF"/>
        </w:rPr>
        <w:t xml:space="preserve"> siempre y cuando </w:t>
      </w:r>
      <w:r w:rsidR="00CE38BF">
        <w:rPr>
          <w:rStyle w:val="Ninguno"/>
          <w:color w:val="000000" w:themeColor="text1"/>
          <w:shd w:val="clear" w:color="auto" w:fill="FFFFFF"/>
        </w:rPr>
        <w:t xml:space="preserve">estos </w:t>
      </w:r>
      <w:r w:rsidR="00C857AF" w:rsidRPr="00327F4C">
        <w:rPr>
          <w:rStyle w:val="Ninguno"/>
          <w:color w:val="000000" w:themeColor="text1"/>
          <w:shd w:val="clear" w:color="auto" w:fill="FFFFFF"/>
        </w:rPr>
        <w:t>se preocupen por los intereses de la empresa.</w:t>
      </w:r>
      <w:r w:rsidR="004E5FF7" w:rsidRPr="00327F4C">
        <w:rPr>
          <w:rStyle w:val="Ninguno"/>
          <w:color w:val="000000" w:themeColor="text1"/>
          <w:shd w:val="clear" w:color="auto" w:fill="FFFFFF"/>
        </w:rPr>
        <w:t xml:space="preserve"> Miller y Friesen encontraron que un buen contexto ambiental en la empresa </w:t>
      </w:r>
      <w:r w:rsidR="004F60E6" w:rsidRPr="00327F4C">
        <w:rPr>
          <w:rStyle w:val="Ninguno"/>
          <w:color w:val="000000" w:themeColor="text1"/>
          <w:shd w:val="clear" w:color="auto" w:fill="FFFFFF"/>
        </w:rPr>
        <w:t>favorecerá la toma de decisiones de forma racional.</w:t>
      </w:r>
      <w:r w:rsidR="003B5466" w:rsidRPr="00327F4C">
        <w:rPr>
          <w:rStyle w:val="Ninguno"/>
          <w:color w:val="000000" w:themeColor="text1"/>
          <w:shd w:val="clear" w:color="auto" w:fill="FFFFFF"/>
        </w:rPr>
        <w:t xml:space="preserve"> </w:t>
      </w:r>
      <w:r w:rsidR="00C95430" w:rsidRPr="00327F4C">
        <w:rPr>
          <w:rStyle w:val="Ninguno"/>
          <w:color w:val="000000" w:themeColor="text1"/>
          <w:shd w:val="clear" w:color="auto" w:fill="FFFFFF"/>
        </w:rPr>
        <w:t xml:space="preserve">Otro factor que se relaciona de forma negativa con la toma de decisiones a través de un procedimiento racional es la </w:t>
      </w:r>
      <w:r w:rsidR="00C37505" w:rsidRPr="00327F4C">
        <w:rPr>
          <w:rStyle w:val="Ninguno"/>
          <w:color w:val="000000" w:themeColor="text1"/>
          <w:shd w:val="clear" w:color="auto" w:fill="FFFFFF"/>
        </w:rPr>
        <w:t>disputa de objetivos.</w:t>
      </w:r>
      <w:r w:rsidR="00243CD7">
        <w:rPr>
          <w:rStyle w:val="Ninguno"/>
          <w:color w:val="000000" w:themeColor="text1"/>
          <w:shd w:val="clear" w:color="auto" w:fill="FFFFFF"/>
        </w:rPr>
        <w:t xml:space="preserve"> </w:t>
      </w:r>
      <w:r w:rsidR="002B4746" w:rsidRPr="00EC3E88">
        <w:rPr>
          <w:rStyle w:val="Ninguno"/>
          <w:color w:val="000000" w:themeColor="text1"/>
          <w:shd w:val="clear" w:color="auto" w:fill="FFFFFF"/>
        </w:rPr>
        <w:t xml:space="preserve">En </w:t>
      </w:r>
      <w:r w:rsidR="00D37F5C" w:rsidRPr="00EC3E88">
        <w:rPr>
          <w:rStyle w:val="Ninguno"/>
          <w:color w:val="000000" w:themeColor="text1"/>
          <w:shd w:val="clear" w:color="auto" w:fill="FFFFFF"/>
        </w:rPr>
        <w:t>definitiva</w:t>
      </w:r>
      <w:r w:rsidR="002B4746" w:rsidRPr="00EC3E88">
        <w:rPr>
          <w:rStyle w:val="Ninguno"/>
          <w:color w:val="000000" w:themeColor="text1"/>
          <w:shd w:val="clear" w:color="auto" w:fill="FFFFFF"/>
        </w:rPr>
        <w:t xml:space="preserve"> se observa que los procedimiento</w:t>
      </w:r>
      <w:r w:rsidR="001F399E" w:rsidRPr="00EC3E88">
        <w:rPr>
          <w:rStyle w:val="Ninguno"/>
          <w:color w:val="000000" w:themeColor="text1"/>
          <w:shd w:val="clear" w:color="auto" w:fill="FFFFFF"/>
        </w:rPr>
        <w:t>s</w:t>
      </w:r>
      <w:r w:rsidR="002B4746" w:rsidRPr="00EC3E88">
        <w:rPr>
          <w:rStyle w:val="Ninguno"/>
          <w:color w:val="000000" w:themeColor="text1"/>
          <w:shd w:val="clear" w:color="auto" w:fill="FFFFFF"/>
        </w:rPr>
        <w:t xml:space="preserve"> de toma de decisiones estratégicos serán más racionales cuando </w:t>
      </w:r>
      <w:r w:rsidR="001F399E" w:rsidRPr="00EC3E88">
        <w:rPr>
          <w:rStyle w:val="Ninguno"/>
          <w:color w:val="000000" w:themeColor="text1"/>
          <w:shd w:val="clear" w:color="auto" w:fill="FFFFFF"/>
        </w:rPr>
        <w:t>los problemas no son muy inciertos, cuando hay cierta amenaza competitiva y un buen ambiente y control organizacional</w:t>
      </w:r>
      <w:r w:rsidR="007C6282">
        <w:rPr>
          <w:rStyle w:val="Ninguno"/>
          <w:color w:val="000000" w:themeColor="text1"/>
          <w:shd w:val="clear" w:color="auto" w:fill="FFFFFF"/>
        </w:rPr>
        <w:t xml:space="preserve"> </w:t>
      </w:r>
      <w:r w:rsidR="007C6282" w:rsidRPr="00327F4C">
        <w:rPr>
          <w:rStyle w:val="Ninguno"/>
          <w:color w:val="000000" w:themeColor="text1"/>
          <w:shd w:val="clear" w:color="auto" w:fill="FFFFFF"/>
        </w:rPr>
        <w:fldChar w:fldCharType="begin" w:fldLock="1"/>
      </w:r>
      <w:r w:rsidR="007C6282">
        <w:rPr>
          <w:rStyle w:val="Ninguno"/>
          <w:color w:val="000000" w:themeColor="text1"/>
          <w:shd w:val="clear" w:color="auto" w:fill="FFFFFF"/>
        </w:rPr>
        <w:instrText>ADDIN CSL_CITATION {"citationItems":[{"id":"ITEM-1","itemData":{"DOI":"10.1111/j.1467-6486.1993.tb00317.x","ISSN":"14676486","abstract":"Despite the central place of rationality in the organization theory, strategic management, and decision‐making literatures, we know relatively little about why some strategic decision‐making procedures are more rational than others. This question was addressed in a study of 57 strategic decisions in 24 companies, using a multiple‐informant, structured interview protocol. Results indicate that environmental competitive threat, perceived external control of the organization, and the uncertainty of the strategic issues being addressed are related to procedural rationality. Surprisingly, some of these relationships were in the opposite direction from our predictions. These results are interpreted within a framework that emphasizes the link between procedural rationality and managerial discretion. Copyright © 1993, Wiley Blackwell. All rights reserved","author":[{"dropping-particle":"","family":"Dean","given":"James W.","non-dropping-particle":"","parse-names":false,"suffix":""},{"dropping-particle":"","family":"Sharfman","given":"Mark P.","non-dropping-particle":"","parse-names":false,"suffix":""}],"container-title":"Journal of Management Studies","id":"ITEM-1","issue":"4","issued":{"date-parts":[["1993"]]},"page":"587-610","title":"Procedural Rationality in the Strategic Decision‐Making Process*","type":"article-journal","volume":"30"},"uris":["http://www.mendeley.com/documents/?uuid=d3a9f589-4539-4f1d-ab33-716ef54a16d7"]}],"mendeley":{"formattedCitation":"(Dean &amp; Sharfman, 1993)","plainTextFormattedCitation":"(Dean &amp; Sharfman, 1993)","previouslyFormattedCitation":"(Dean &amp; Sharfman, 1993)"},"properties":{"noteIndex":0},"schema":"https://github.com/citation-style-language/schema/raw/master/csl-citation.json"}</w:instrText>
      </w:r>
      <w:r w:rsidR="007C6282" w:rsidRPr="00327F4C">
        <w:rPr>
          <w:rStyle w:val="Ninguno"/>
          <w:color w:val="000000" w:themeColor="text1"/>
          <w:shd w:val="clear" w:color="auto" w:fill="FFFFFF"/>
        </w:rPr>
        <w:fldChar w:fldCharType="separate"/>
      </w:r>
      <w:r w:rsidR="007C6282" w:rsidRPr="00327F4C">
        <w:rPr>
          <w:rStyle w:val="Ninguno"/>
          <w:noProof/>
          <w:color w:val="000000" w:themeColor="text1"/>
          <w:shd w:val="clear" w:color="auto" w:fill="FFFFFF"/>
        </w:rPr>
        <w:t>(Dean &amp; Sharfman, 1993)</w:t>
      </w:r>
      <w:r w:rsidR="007C6282" w:rsidRPr="00327F4C">
        <w:rPr>
          <w:rStyle w:val="Ninguno"/>
          <w:color w:val="000000" w:themeColor="text1"/>
          <w:shd w:val="clear" w:color="auto" w:fill="FFFFFF"/>
        </w:rPr>
        <w:fldChar w:fldCharType="end"/>
      </w:r>
      <w:r w:rsidR="007C6282">
        <w:rPr>
          <w:rStyle w:val="Ninguno"/>
          <w:color w:val="000000" w:themeColor="text1"/>
          <w:shd w:val="clear" w:color="auto" w:fill="FFFFFF"/>
        </w:rPr>
        <w:t>.</w:t>
      </w:r>
    </w:p>
    <w:p w14:paraId="30E41A05" w14:textId="5210ABE0" w:rsidR="00632715" w:rsidRDefault="00632715" w:rsidP="00632715">
      <w:pPr>
        <w:spacing w:line="360" w:lineRule="auto"/>
        <w:ind w:firstLine="708"/>
        <w:jc w:val="both"/>
        <w:rPr>
          <w:shd w:val="clear" w:color="auto" w:fill="FFFFFF"/>
        </w:rPr>
      </w:pPr>
      <w:r>
        <w:rPr>
          <w:shd w:val="clear" w:color="auto" w:fill="FFFFFF"/>
        </w:rPr>
        <w:t xml:space="preserve">Walker considera la toma de decisiones como la elección entre varias alternativas con el fin de cambiar los resultados del sistema de la manera deseada. Primero, implica la especificación de políticas (P) para influir en el comportamiento del sistema </w:t>
      </w:r>
      <w:r w:rsidR="00996B11">
        <w:rPr>
          <w:shd w:val="clear" w:color="auto" w:fill="FFFFFF"/>
        </w:rPr>
        <w:t>y</w:t>
      </w:r>
      <w:r>
        <w:rPr>
          <w:shd w:val="clear" w:color="auto" w:fill="FFFFFF"/>
        </w:rPr>
        <w:t xml:space="preserve"> lograr las metas. En el centro de esta visión están los decisores que se ven influidos por sus medios y la distinción que hacen de los elementos físicos y humanos del sistema y las interacciones entre ellos. Los resultados de estas interacciones son resultados de interés (O). Estos son considerados criterios relevantes para la evaluación de las políticas. Las valoraciones de los resultados se refieren a las ponderaciones otorgadas a los resultados por las partes interesadas y los tomadores de decisiones (W). Otras fuerzas externas no controlables e independientes al sistema (X) actúan también sobre el sistema (R) y por lo tanto también sobre los resultados y la estructura de la misma </w:t>
      </w:r>
      <w:r>
        <w:rPr>
          <w:shd w:val="clear" w:color="auto" w:fill="FFFFFF"/>
        </w:rPr>
        <w:fldChar w:fldCharType="begin" w:fldLock="1"/>
      </w:r>
      <w:r>
        <w:rPr>
          <w:shd w:val="clear" w:color="auto" w:fill="FFFFFF"/>
        </w:rPr>
        <w:instrText>ADDIN CSL_CITATION {"citationItems":[{"id":"ITEM-1","itemData":{"DOI":"10.1093/oxfordhb/9780190455811.013.50","ISBN":"9783030052515","abstract":"Predicting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approach.","author":[{"dropping-particle":"","family":"Klima","given":"Kelly","non-dropping-particle":"","parse-names":false,"suffix":""},{"dropping-particle":"","family":"Klima","given":"Kelly","non-dropping-particle":"","parse-names":false,"suffix":""}],"container-title":"The Oxford Handbook of Planning for Climate Change Hazards","id":"ITEM-1","issued":{"date-parts":[["2019"]]},"title":"Decision Making Under Deep Uncertainty","type":"book"},"uris":["http://www.mendeley.com/documents/?uuid=5f216b4d-1c98-4c2b-90da-181d24cc9cdd"]}],"mendeley":{"formattedCitation":"(Klima &amp; Klima, 2019)","plainTextFormattedCitation":"(Klima &amp; Klima, 2019)","previouslyFormattedCitation":"(Klima &amp; Klima, 2019)"},"properties":{"noteIndex":0},"schema":"https://github.com/citation-style-language/schema/raw/master/csl-citation.json"}</w:instrText>
      </w:r>
      <w:r>
        <w:rPr>
          <w:shd w:val="clear" w:color="auto" w:fill="FFFFFF"/>
        </w:rPr>
        <w:fldChar w:fldCharType="separate"/>
      </w:r>
      <w:r w:rsidRPr="00D020FA">
        <w:rPr>
          <w:noProof/>
          <w:shd w:val="clear" w:color="auto" w:fill="FFFFFF"/>
        </w:rPr>
        <w:t>(Klima &amp; Klima, 2019)</w:t>
      </w:r>
      <w:r>
        <w:rPr>
          <w:shd w:val="clear" w:color="auto" w:fill="FFFFFF"/>
        </w:rPr>
        <w:fldChar w:fldCharType="end"/>
      </w:r>
      <w:r>
        <w:rPr>
          <w:shd w:val="clear" w:color="auto" w:fill="FFFFFF"/>
        </w:rPr>
        <w:t>.</w:t>
      </w:r>
    </w:p>
    <w:p w14:paraId="39C70E0E" w14:textId="649E9FDE" w:rsidR="00632715" w:rsidRDefault="00EA3DDA" w:rsidP="00632715">
      <w:pPr>
        <w:spacing w:line="360" w:lineRule="auto"/>
        <w:ind w:firstLine="708"/>
        <w:jc w:val="both"/>
        <w:rPr>
          <w:shd w:val="clear" w:color="auto" w:fill="FFFFFF"/>
        </w:rPr>
      </w:pPr>
      <w:r>
        <w:rPr>
          <w:noProof/>
        </w:rPr>
        <mc:AlternateContent>
          <mc:Choice Requires="wpg">
            <w:drawing>
              <wp:anchor distT="0" distB="0" distL="114300" distR="114300" simplePos="0" relativeHeight="251668480" behindDoc="0" locked="0" layoutInCell="1" allowOverlap="1" wp14:anchorId="3EA056AA" wp14:editId="67C07192">
                <wp:simplePos x="0" y="0"/>
                <wp:positionH relativeFrom="column">
                  <wp:posOffset>-44547</wp:posOffset>
                </wp:positionH>
                <wp:positionV relativeFrom="paragraph">
                  <wp:posOffset>241502</wp:posOffset>
                </wp:positionV>
                <wp:extent cx="5546725" cy="1562100"/>
                <wp:effectExtent l="0" t="0" r="15875" b="12700"/>
                <wp:wrapTopAndBottom/>
                <wp:docPr id="19" name="Grupo 19"/>
                <wp:cNvGraphicFramePr/>
                <a:graphic xmlns:a="http://schemas.openxmlformats.org/drawingml/2006/main">
                  <a:graphicData uri="http://schemas.microsoft.com/office/word/2010/wordprocessingGroup">
                    <wpg:wgp>
                      <wpg:cNvGrpSpPr/>
                      <wpg:grpSpPr>
                        <a:xfrm>
                          <a:off x="0" y="0"/>
                          <a:ext cx="5546725" cy="1562100"/>
                          <a:chOff x="0" y="0"/>
                          <a:chExt cx="6467475" cy="2295525"/>
                        </a:xfrm>
                      </wpg:grpSpPr>
                      <wps:wsp>
                        <wps:cNvPr id="10" name="Rectángulo 10"/>
                        <wps:cNvSpPr/>
                        <wps:spPr>
                          <a:xfrm>
                            <a:off x="2419350" y="0"/>
                            <a:ext cx="4048125" cy="1676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Elipse 4"/>
                        <wps:cNvSpPr/>
                        <wps:spPr>
                          <a:xfrm>
                            <a:off x="0" y="323850"/>
                            <a:ext cx="1438275" cy="61912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7247E4" w14:textId="77777777" w:rsidR="00632715" w:rsidRPr="003930D7" w:rsidRDefault="00632715" w:rsidP="00632715">
                              <w:pPr>
                                <w:jc w:val="center"/>
                                <w:rPr>
                                  <w:color w:val="000000" w:themeColor="text1"/>
                                </w:rPr>
                              </w:pPr>
                              <w:r>
                                <w:rPr>
                                  <w:color w:val="000000" w:themeColor="text1"/>
                                </w:rPr>
                                <w:t>Fuerzas externas (X)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Conector recto de flecha 14"/>
                        <wps:cNvCnPr/>
                        <wps:spPr>
                          <a:xfrm flipV="1">
                            <a:off x="4343400" y="673100"/>
                            <a:ext cx="438150" cy="1203325"/>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3" name="Cuadro de texto 3"/>
                        <wps:cNvSpPr txBox="1"/>
                        <wps:spPr>
                          <a:xfrm>
                            <a:off x="1028700" y="1724025"/>
                            <a:ext cx="971550" cy="390525"/>
                          </a:xfrm>
                          <a:prstGeom prst="rect">
                            <a:avLst/>
                          </a:prstGeom>
                          <a:solidFill>
                            <a:schemeClr val="lt1"/>
                          </a:solidFill>
                          <a:ln w="6350">
                            <a:solidFill>
                              <a:prstClr val="black"/>
                            </a:solidFill>
                          </a:ln>
                        </wps:spPr>
                        <wps:txbx>
                          <w:txbxContent>
                            <w:p w14:paraId="483CDAE8" w14:textId="77777777" w:rsidR="00632715" w:rsidRDefault="00632715" w:rsidP="00632715">
                              <w:r>
                                <w:t>Sistema (R)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Conector recto de flecha 13"/>
                        <wps:cNvCnPr/>
                        <wps:spPr>
                          <a:xfrm>
                            <a:off x="771525" y="942975"/>
                            <a:ext cx="428625" cy="733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 name="Conector recto de flecha 12"/>
                        <wps:cNvCnPr/>
                        <wps:spPr>
                          <a:xfrm flipH="1">
                            <a:off x="1997075" y="1562100"/>
                            <a:ext cx="1244600" cy="314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 name="Elipse 5"/>
                        <wps:cNvSpPr/>
                        <wps:spPr>
                          <a:xfrm>
                            <a:off x="3248025" y="1676400"/>
                            <a:ext cx="1590675" cy="61912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A6D178" w14:textId="77777777" w:rsidR="00632715" w:rsidRPr="003930D7" w:rsidRDefault="00632715" w:rsidP="00632715">
                              <w:pPr>
                                <w:jc w:val="center"/>
                                <w:rPr>
                                  <w:color w:val="000000" w:themeColor="text1"/>
                                </w:rPr>
                              </w:pPr>
                              <w:r>
                                <w:rPr>
                                  <w:color w:val="000000" w:themeColor="text1"/>
                                </w:rPr>
                                <w:t xml:space="preserve">Resultados de interés (O)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 name="Grupo 18"/>
                        <wpg:cNvGrpSpPr/>
                        <wpg:grpSpPr>
                          <a:xfrm>
                            <a:off x="2762250" y="66675"/>
                            <a:ext cx="3467100" cy="1495425"/>
                            <a:chOff x="0" y="0"/>
                            <a:chExt cx="3467100" cy="1495425"/>
                          </a:xfrm>
                        </wpg:grpSpPr>
                        <wps:wsp>
                          <wps:cNvPr id="6" name="Elipse 6"/>
                          <wps:cNvSpPr/>
                          <wps:spPr>
                            <a:xfrm>
                              <a:off x="0" y="876300"/>
                              <a:ext cx="1581150" cy="61912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BEC49B" w14:textId="77777777" w:rsidR="00632715" w:rsidRPr="003930D7" w:rsidRDefault="00632715" w:rsidP="00632715">
                                <w:pPr>
                                  <w:jc w:val="center"/>
                                  <w:rPr>
                                    <w:color w:val="000000" w:themeColor="text1"/>
                                  </w:rPr>
                                </w:pPr>
                                <w:r>
                                  <w:rPr>
                                    <w:color w:val="000000" w:themeColor="text1"/>
                                  </w:rPr>
                                  <w:t>Políticas (P)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Elipse 7"/>
                          <wps:cNvSpPr/>
                          <wps:spPr>
                            <a:xfrm>
                              <a:off x="1714500" y="0"/>
                              <a:ext cx="1752600" cy="6667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894A3F" w14:textId="77777777" w:rsidR="00632715" w:rsidRPr="003930D7" w:rsidRDefault="00632715" w:rsidP="00632715">
                                <w:pPr>
                                  <w:jc w:val="center"/>
                                  <w:rPr>
                                    <w:color w:val="000000" w:themeColor="text1"/>
                                  </w:rPr>
                                </w:pPr>
                                <w:r>
                                  <w:rPr>
                                    <w:color w:val="000000" w:themeColor="text1"/>
                                  </w:rPr>
                                  <w:t>Objetivos y preferencias (W)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Cuadro de texto 8"/>
                          <wps:cNvSpPr txBox="1"/>
                          <wps:spPr>
                            <a:xfrm>
                              <a:off x="200025" y="152400"/>
                              <a:ext cx="971550" cy="390525"/>
                            </a:xfrm>
                            <a:prstGeom prst="rect">
                              <a:avLst/>
                            </a:prstGeom>
                            <a:solidFill>
                              <a:schemeClr val="lt1"/>
                            </a:solidFill>
                            <a:ln w="6350">
                              <a:solidFill>
                                <a:prstClr val="black"/>
                              </a:solidFill>
                            </a:ln>
                          </wps:spPr>
                          <wps:txbx>
                            <w:txbxContent>
                              <w:p w14:paraId="49F227DB" w14:textId="77777777" w:rsidR="00632715" w:rsidRDefault="00632715" w:rsidP="00632715">
                                <w:r>
                                  <w:t xml:space="preserve">Decisores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Cuadro de texto 9"/>
                          <wps:cNvSpPr txBox="1"/>
                          <wps:spPr>
                            <a:xfrm>
                              <a:off x="2066925" y="1019175"/>
                              <a:ext cx="971550" cy="390525"/>
                            </a:xfrm>
                            <a:prstGeom prst="rect">
                              <a:avLst/>
                            </a:prstGeom>
                            <a:solidFill>
                              <a:schemeClr val="lt1"/>
                            </a:solidFill>
                            <a:ln w="6350">
                              <a:solidFill>
                                <a:prstClr val="black"/>
                              </a:solidFill>
                            </a:ln>
                          </wps:spPr>
                          <wps:txbx>
                            <w:txbxContent>
                              <w:p w14:paraId="69EFD5A5" w14:textId="77777777" w:rsidR="00632715" w:rsidRDefault="00632715" w:rsidP="00632715">
                                <w:r>
                                  <w:t>Interesados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Conector recto de flecha 11"/>
                          <wps:cNvCnPr/>
                          <wps:spPr>
                            <a:xfrm>
                              <a:off x="625475" y="542925"/>
                              <a:ext cx="0" cy="3333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 name="Conector recto de flecha 16"/>
                          <wps:cNvCnPr/>
                          <wps:spPr>
                            <a:xfrm>
                              <a:off x="1168400" y="330200"/>
                              <a:ext cx="542925"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15" name="Conector recto de flecha 15"/>
                          <wps:cNvCnPr/>
                          <wps:spPr>
                            <a:xfrm flipV="1">
                              <a:off x="2540000" y="663575"/>
                              <a:ext cx="0" cy="352425"/>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3EA056AA" id="Grupo 19" o:spid="_x0000_s1031" style="position:absolute;left:0;text-align:left;margin-left:-3.5pt;margin-top:19pt;width:436.75pt;height:123pt;z-index:251668480;mso-width-relative:margin;mso-height-relative:margin" coordsize="64674,2295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">
                <v:rect id="Rectángulo 10" o:spid="_x0000_s1032" style="position:absolute;left:24193;width:40481;height:1676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" filled="f" strokecolor="black [3213]" strokeweight="1pt"/>
                <v:oval id="Elipse 4" o:spid="_x0000_s1033" style="position:absolute;top:3238;width:14382;height:61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" filled="f" strokecolor="black [3213]" strokeweight="1pt">
                  <v:stroke joinstyle="miter"/>
                  <v:textbox>
                    <w:txbxContent>
                      <w:p w14:paraId="717247E4" w14:textId="77777777" w:rsidR="00632715" w:rsidRPr="003930D7" w:rsidRDefault="00632715" w:rsidP="00632715">
                        <w:pPr>
                          <w:jc w:val="center"/>
                          <w:rPr>
                            <w:color w:val="000000" w:themeColor="text1"/>
                          </w:rPr>
                        </w:pPr>
                        <w:r>
                          <w:rPr>
                            <w:color w:val="000000" w:themeColor="text1"/>
                          </w:rPr>
                          <w:t>Fuerzas externas (X)</w:t>
                        </w:r>
                      </w:p>
                    </w:txbxContent>
                  </v:textbox>
                </v:oval>
                <v:shapetype id="_x0000_t32" coordsize="21600,21600" o:spt="32" o:oned="t" path="m,l21600,21600e" filled="f">
                  <v:path arrowok="t" fillok="f" o:connecttype="none"/>
                  <o:lock v:ext="edit" shapetype="t"/>
                </v:shapetype>
                <v:shape id="Conector recto de flecha 14" o:spid="_x0000_s1034" type="#_x0000_t32" style="position:absolute;left:43434;top:6731;width:4381;height:12033;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" strokecolor="black [3200]" strokeweight=".5pt">
                  <v:stroke startarrow="block" endarrow="block" joinstyle="miter"/>
                </v:shape>
                <v:shape id="Cuadro de texto 3" o:spid="_x0000_s1035" type="#_x0000_t202" style="position:absolute;left:10287;top:17240;width:9715;height:390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" fillcolor="white [3201]" strokeweight=".5pt">
                  <v:textbox>
                    <w:txbxContent>
                      <w:p w14:paraId="483CDAE8" w14:textId="77777777" w:rsidR="00632715" w:rsidRDefault="00632715" w:rsidP="00632715">
                        <w:r>
                          <w:t>Sistema (R)</w:t>
                        </w:r>
                      </w:p>
                    </w:txbxContent>
                  </v:textbox>
                </v:shape>
                <v:shape id="Conector recto de flecha 13" o:spid="_x0000_s1036" type="#_x0000_t32" style="position:absolute;left:7715;top:9429;width:4286;height:733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" strokecolor="black [3200]" strokeweight=".5pt">
                  <v:stroke endarrow="block" joinstyle="miter"/>
                </v:shape>
                <v:shape id="Conector recto de flecha 12" o:spid="_x0000_s1037" type="#_x0000_t32" style="position:absolute;left:19970;top:15621;width:12446;height:3143;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" strokecolor="black [3200]" strokeweight=".5pt">
                  <v:stroke endarrow="block" joinstyle="miter"/>
                </v:shape>
                <v:oval id="Elipse 5" o:spid="_x0000_s1038" style="position:absolute;left:32480;top:16764;width:15907;height:61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" filled="f" strokecolor="black [3213]" strokeweight="1pt">
                  <v:stroke joinstyle="miter"/>
                  <v:textbox>
                    <w:txbxContent>
                      <w:p w14:paraId="61A6D178" w14:textId="77777777" w:rsidR="00632715" w:rsidRPr="003930D7" w:rsidRDefault="00632715" w:rsidP="00632715">
                        <w:pPr>
                          <w:jc w:val="center"/>
                          <w:rPr>
                            <w:color w:val="000000" w:themeColor="text1"/>
                          </w:rPr>
                        </w:pPr>
                        <w:r>
                          <w:rPr>
                            <w:color w:val="000000" w:themeColor="text1"/>
                          </w:rPr>
                          <w:t xml:space="preserve">Resultados de interés (O) </w:t>
                        </w:r>
                      </w:p>
                    </w:txbxContent>
                  </v:textbox>
                </v:oval>
                <v:group id="Grupo 18" o:spid="_x0000_s1039" style="position:absolute;left:27622;top:666;width:34671;height:14955" coordsize="34671,149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">
                  <v:oval id="Elipse 6" o:spid="_x0000_s1040" style="position:absolute;top:8763;width:15811;height:61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" filled="f" strokecolor="black [3213]" strokeweight="1pt">
                    <v:stroke joinstyle="miter"/>
                    <v:textbox>
                      <w:txbxContent>
                        <w:p w14:paraId="57BEC49B" w14:textId="77777777" w:rsidR="00632715" w:rsidRPr="003930D7" w:rsidRDefault="00632715" w:rsidP="00632715">
                          <w:pPr>
                            <w:jc w:val="center"/>
                            <w:rPr>
                              <w:color w:val="000000" w:themeColor="text1"/>
                            </w:rPr>
                          </w:pPr>
                          <w:r>
                            <w:rPr>
                              <w:color w:val="000000" w:themeColor="text1"/>
                            </w:rPr>
                            <w:t>Políticas (P)</w:t>
                          </w:r>
                        </w:p>
                      </w:txbxContent>
                    </v:textbox>
                  </v:oval>
                  <v:oval id="Elipse 7" o:spid="_x0000_s1041" style="position:absolute;left:17145;width:17526;height:666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" filled="f" strokecolor="black [3213]" strokeweight="1pt">
                    <v:stroke joinstyle="miter"/>
                    <v:textbox>
                      <w:txbxContent>
                        <w:p w14:paraId="4C894A3F" w14:textId="77777777" w:rsidR="00632715" w:rsidRPr="003930D7" w:rsidRDefault="00632715" w:rsidP="00632715">
                          <w:pPr>
                            <w:jc w:val="center"/>
                            <w:rPr>
                              <w:color w:val="000000" w:themeColor="text1"/>
                            </w:rPr>
                          </w:pPr>
                          <w:r>
                            <w:rPr>
                              <w:color w:val="000000" w:themeColor="text1"/>
                            </w:rPr>
                            <w:t>Objetivos y preferencias (W)</w:t>
                          </w:r>
                        </w:p>
                      </w:txbxContent>
                    </v:textbox>
                  </v:oval>
                  <v:shape id="Cuadro de texto 8" o:spid="_x0000_s1042" type="#_x0000_t202" style="position:absolute;left:2000;top:1524;width:9715;height:390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" fillcolor="white [3201]" strokeweight=".5pt">
                    <v:textbox>
                      <w:txbxContent>
                        <w:p w14:paraId="49F227DB" w14:textId="77777777" w:rsidR="00632715" w:rsidRDefault="00632715" w:rsidP="00632715">
                          <w:r>
                            <w:t xml:space="preserve">Decisores </w:t>
                          </w:r>
                        </w:p>
                      </w:txbxContent>
                    </v:textbox>
                  </v:shape>
                  <v:shape id="Cuadro de texto 9" o:spid="_x0000_s1043" type="#_x0000_t202" style="position:absolute;left:20669;top:10191;width:9715;height:39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" fillcolor="white [3201]" strokeweight=".5pt">
                    <v:textbox>
                      <w:txbxContent>
                        <w:p w14:paraId="69EFD5A5" w14:textId="77777777" w:rsidR="00632715" w:rsidRDefault="00632715" w:rsidP="00632715">
                          <w:r>
                            <w:t>Interesados</w:t>
                          </w:r>
                        </w:p>
                      </w:txbxContent>
                    </v:textbox>
                  </v:shape>
                  <v:shape id="Conector recto de flecha 11" o:spid="_x0000_s1044" type="#_x0000_t32" style="position:absolute;left:6254;top:5429;width:0;height:3334;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" strokecolor="black [3200]" strokeweight=".5pt">
                    <v:stroke endarrow="block" joinstyle="miter"/>
                  </v:shape>
                  <v:shape id="Conector recto de flecha 16" o:spid="_x0000_s1045" type="#_x0000_t32" style="position:absolute;left:11684;top:3302;width:5429;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" strokecolor="black [3200]" strokeweight=".5pt">
                    <v:stroke startarrow="block" endarrow="block" joinstyle="miter"/>
                  </v:shape>
                  <v:shape id="Conector recto de flecha 15" o:spid="_x0000_s1046" type="#_x0000_t32" style="position:absolute;left:25400;top:6635;width:0;height:3525;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" strokecolor="black [3200]" strokeweight=".5pt">
                    <v:stroke startarrow="block" endarrow="block" joinstyle="miter"/>
                  </v:shape>
                </v:group>
                <w10:wrap type="topAndBottom"/>
              </v:group>
            </w:pict>
          </mc:Fallback>
        </mc:AlternateContent>
      </w:r>
    </w:p>
    <w:p w14:paraId="69DCF847" w14:textId="7D1B0CD0" w:rsidR="00632715" w:rsidRDefault="00632715" w:rsidP="00632715">
      <w:pPr>
        <w:spacing w:line="360" w:lineRule="auto"/>
        <w:jc w:val="both"/>
        <w:rPr>
          <w:shd w:val="clear" w:color="auto" w:fill="FFFFFF"/>
        </w:rPr>
      </w:pPr>
    </w:p>
    <w:p w14:paraId="42EF4D38" w14:textId="202A2BF0" w:rsidR="00632715" w:rsidRPr="004B57F7" w:rsidRDefault="00632715" w:rsidP="004B57F7">
      <w:pPr>
        <w:spacing w:line="360" w:lineRule="auto"/>
        <w:jc w:val="both"/>
        <w:rPr>
          <w:shd w:val="clear" w:color="auto" w:fill="FFFFFF"/>
        </w:rPr>
      </w:pPr>
      <w:r>
        <w:rPr>
          <w:shd w:val="clear" w:color="auto" w:fill="FFFFFF"/>
        </w:rPr>
        <w:lastRenderedPageBreak/>
        <w:tab/>
        <w:t xml:space="preserve">La figura muestra varias situaciones en donde puede aparecer incertidumbre. Primero, es probable que exista incertidumbre en el escenario ya que es complicado identificar qué desarrollos externos serán relevantes para el futuro desempeño del sistema. En segundo lugar, podría aparecer incertidumbre sobre la estructura ya que no se conoce cómo respondería el sistema a ciertos desarrollos externos. Por otro lado, los mecanismos causales que determinan el desempeño del sistema también pueden ser inciertos, es decir, muchas de las interacciones dentro del sistema pueden no conocerse lo suficiente. Por último, la valoración de los resultados puede estar sujeta a controversias ya que las partes interesadas a menudo difieren sobre la importancia de los problemas futuros y los objetivos que se deben lograr </w:t>
      </w:r>
      <w:r>
        <w:rPr>
          <w:shd w:val="clear" w:color="auto" w:fill="FFFFFF"/>
        </w:rPr>
        <w:fldChar w:fldCharType="begin" w:fldLock="1"/>
      </w:r>
      <w:r>
        <w:rPr>
          <w:shd w:val="clear" w:color="auto" w:fill="FFFFFF"/>
        </w:rPr>
        <w:instrText>ADDIN CSL_CITATION {"citationItems":[{"id":"ITEM-1","itemData":{"DOI":"10.1093/oxfordhb/9780190455811.013.50","ISBN":"9783030052515","abstract":"Predicting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approach.","author":[{"dropping-particle":"","family":"Klima","given":"Kelly","non-dropping-particle":"","parse-names":false,"suffix":""},{"dropping-particle":"","family":"Klima","given":"Kelly","non-dropping-particle":"","parse-names":false,"suffix":""}],"container-title":"The Oxford Handbook of Planning for Climate Change Hazards","id":"ITEM-1","issued":{"date-parts":[["2019"]]},"title":"Decision Making Under Deep Uncertainty","type":"book"},"uris":["http://www.mendeley.com/documents/?uuid=5f216b4d-1c98-4c2b-90da-181d24cc9cdd"]}],"mendeley":{"formattedCitation":"(Klima &amp; Klima, 2019)","plainTextFormattedCitation":"(Klima &amp; Klima, 2019)","previouslyFormattedCitation":"(Klima &amp; Klima, 2019)"},"properties":{"noteIndex":0},"schema":"https://github.com/citation-style-language/schema/raw/master/csl-citation.json"}</w:instrText>
      </w:r>
      <w:r>
        <w:rPr>
          <w:shd w:val="clear" w:color="auto" w:fill="FFFFFF"/>
        </w:rPr>
        <w:fldChar w:fldCharType="separate"/>
      </w:r>
      <w:r w:rsidRPr="00430AF5">
        <w:rPr>
          <w:noProof/>
          <w:shd w:val="clear" w:color="auto" w:fill="FFFFFF"/>
        </w:rPr>
        <w:t>(Klima &amp; Klima, 2019)</w:t>
      </w:r>
      <w:r>
        <w:rPr>
          <w:shd w:val="clear" w:color="auto" w:fill="FFFFFF"/>
        </w:rPr>
        <w:fldChar w:fldCharType="end"/>
      </w:r>
      <w:r>
        <w:rPr>
          <w:shd w:val="clear" w:color="auto" w:fill="FFFFFF"/>
        </w:rPr>
        <w:t>.</w:t>
      </w:r>
    </w:p>
    <w:p w14:paraId="449A41F6" w14:textId="395CED08" w:rsidR="00C60EB4" w:rsidRDefault="000601E3" w:rsidP="00574333">
      <w:pPr>
        <w:spacing w:line="360" w:lineRule="auto"/>
        <w:jc w:val="both"/>
        <w:rPr>
          <w:shd w:val="clear" w:color="auto" w:fill="FFFFFF"/>
        </w:rPr>
      </w:pPr>
      <w:r>
        <w:rPr>
          <w:shd w:val="clear" w:color="auto" w:fill="FFFFFF"/>
        </w:rPr>
        <w:tab/>
      </w:r>
      <w:r w:rsidR="00CA6A98">
        <w:rPr>
          <w:shd w:val="clear" w:color="auto" w:fill="FFFFFF"/>
        </w:rPr>
        <w:t>A lo largo de</w:t>
      </w:r>
      <w:r w:rsidR="00E53657">
        <w:rPr>
          <w:shd w:val="clear" w:color="auto" w:fill="FFFFFF"/>
        </w:rPr>
        <w:t xml:space="preserve"> </w:t>
      </w:r>
      <w:r w:rsidR="00085B5F">
        <w:rPr>
          <w:shd w:val="clear" w:color="auto" w:fill="FFFFFF"/>
        </w:rPr>
        <w:t xml:space="preserve">este trabajo se habla sobre la toma de decisiones bajo incertidumbre. Sin embargo, es importante hacer una distinción entre la toma de decisiones bajo incertidumbre con la toma de decisiones bajo riesgo. </w:t>
      </w:r>
      <w:r w:rsidR="00192691">
        <w:rPr>
          <w:shd w:val="clear" w:color="auto" w:fill="FFFFFF"/>
        </w:rPr>
        <w:t xml:space="preserve">Según Knight, el riesgo </w:t>
      </w:r>
      <w:r w:rsidR="00BC0E4F">
        <w:rPr>
          <w:shd w:val="clear" w:color="auto" w:fill="FFFFFF"/>
        </w:rPr>
        <w:t xml:space="preserve">hace referencia a las pérdidas que pueden ocasionarse en caso de que </w:t>
      </w:r>
      <w:r w:rsidR="003734C4">
        <w:rPr>
          <w:shd w:val="clear" w:color="auto" w:fill="FFFFFF"/>
        </w:rPr>
        <w:t>ocurra un determinado evento, es decir, denota lo calculable</w:t>
      </w:r>
      <w:r w:rsidR="004C3A4B">
        <w:rPr>
          <w:shd w:val="clear" w:color="auto" w:fill="FFFFFF"/>
        </w:rPr>
        <w:t xml:space="preserve"> y por lo tanto se puede tener cierto control</w:t>
      </w:r>
      <w:r w:rsidR="003734C4">
        <w:rPr>
          <w:shd w:val="clear" w:color="auto" w:fill="FFFFFF"/>
        </w:rPr>
        <w:t xml:space="preserve">. </w:t>
      </w:r>
      <w:r w:rsidR="00B775D6">
        <w:rPr>
          <w:shd w:val="clear" w:color="auto" w:fill="FFFFFF"/>
        </w:rPr>
        <w:t xml:space="preserve">Por el contrario, </w:t>
      </w:r>
      <w:r w:rsidR="004C3A4B">
        <w:rPr>
          <w:shd w:val="clear" w:color="auto" w:fill="FFFFFF"/>
        </w:rPr>
        <w:t xml:space="preserve">la incertidumbre es incalculable e incontrolable. </w:t>
      </w:r>
      <w:r w:rsidR="00436844">
        <w:rPr>
          <w:shd w:val="clear" w:color="auto" w:fill="FFFFFF"/>
        </w:rPr>
        <w:t>La toma de decisiones bajo incertidumbre no se refiere solo al estado futuro incierto sino también a la incertidumbre del resultado del comportamiento de los actores involucrados. El concepto de incertidumbre es más amplio que el de riesgo y por lo tanto, se entiende que el riesgo puede tratarse como un tipo de incertidumbre</w:t>
      </w:r>
      <w:r w:rsidR="009D7267">
        <w:rPr>
          <w:shd w:val="clear" w:color="auto" w:fill="FFFFFF"/>
        </w:rPr>
        <w:t xml:space="preserve"> </w:t>
      </w:r>
      <w:r w:rsidR="009D7267">
        <w:rPr>
          <w:shd w:val="clear" w:color="auto" w:fill="FFFFFF"/>
        </w:rPr>
        <w:fldChar w:fldCharType="begin" w:fldLock="1"/>
      </w:r>
      <w:r w:rsidR="009D7267">
        <w:rPr>
          <w:shd w:val="clear" w:color="auto" w:fill="FFFFFF"/>
        </w:rPr>
        <w:instrText>ADDIN CSL_CITATION {"citationItems":[{"id":"ITEM-1","itemData":{"DOI":"10.1093/oxfordhb/9780190455811.013.50","ISBN":"9783030052515","abstract":"Predicting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approach.","author":[{"dropping-particle":"","family":"Klima","given":"Kelly","non-dropping-particle":"","parse-names":false,"suffix":""},{"dropping-particle":"","family":"Klima","given":"Kelly","non-dropping-particle":"","parse-names":false,"suffix":""}],"container-title":"The Oxford Handbook of Planning for Climate Change Hazards","id":"ITEM-1","issued":{"date-parts":[["2019"]]},"title":"Decision Making Under Deep Uncertainty","type":"book"},"uris":["http://www.mendeley.com/documents/?uuid=5f216b4d-1c98-4c2b-90da-181d24cc9cdd"]}],"mendeley":{"formattedCitation":"(Klima &amp; Klima, 2019)","plainTextFormattedCitation":"(Klima &amp; Klima, 2019)","previouslyFormattedCitation":"(Klima &amp; Klima, 2019)"},"properties":{"noteIndex":0},"schema":"https://github.com/citation-style-language/schema/raw/master/csl-citation.json"}</w:instrText>
      </w:r>
      <w:r w:rsidR="009D7267">
        <w:rPr>
          <w:shd w:val="clear" w:color="auto" w:fill="FFFFFF"/>
        </w:rPr>
        <w:fldChar w:fldCharType="separate"/>
      </w:r>
      <w:r w:rsidR="009D7267" w:rsidRPr="009D7267">
        <w:rPr>
          <w:noProof/>
          <w:shd w:val="clear" w:color="auto" w:fill="FFFFFF"/>
        </w:rPr>
        <w:t>(Klima &amp; Klima, 2019)</w:t>
      </w:r>
      <w:r w:rsidR="009D7267">
        <w:rPr>
          <w:shd w:val="clear" w:color="auto" w:fill="FFFFFF"/>
        </w:rPr>
        <w:fldChar w:fldCharType="end"/>
      </w:r>
      <w:r w:rsidR="009D7267">
        <w:rPr>
          <w:shd w:val="clear" w:color="auto" w:fill="FFFFFF"/>
        </w:rPr>
        <w:t>.</w:t>
      </w:r>
    </w:p>
    <w:p w14:paraId="6A0E3C46" w14:textId="410B3653" w:rsidR="00595F89" w:rsidRDefault="00436844" w:rsidP="00857355">
      <w:pPr>
        <w:spacing w:line="360" w:lineRule="auto"/>
        <w:ind w:firstLine="708"/>
        <w:jc w:val="both"/>
        <w:rPr>
          <w:shd w:val="clear" w:color="auto" w:fill="FFFFFF"/>
        </w:rPr>
      </w:pPr>
      <w:r>
        <w:rPr>
          <w:shd w:val="clear" w:color="auto" w:fill="FFFFFF"/>
        </w:rPr>
        <w:t>Dentro de la incertidumbre, se hace una distinción entre dos niveles extremos</w:t>
      </w:r>
      <w:r w:rsidR="005F3B1C">
        <w:rPr>
          <w:shd w:val="clear" w:color="auto" w:fill="FFFFFF"/>
        </w:rPr>
        <w:t>:</w:t>
      </w:r>
      <w:r>
        <w:rPr>
          <w:shd w:val="clear" w:color="auto" w:fill="FFFFFF"/>
        </w:rPr>
        <w:t xml:space="preserve"> </w:t>
      </w:r>
      <w:r w:rsidR="0044679F">
        <w:rPr>
          <w:shd w:val="clear" w:color="auto" w:fill="FFFFFF"/>
        </w:rPr>
        <w:t>la</w:t>
      </w:r>
      <w:r>
        <w:rPr>
          <w:shd w:val="clear" w:color="auto" w:fill="FFFFFF"/>
        </w:rPr>
        <w:t xml:space="preserve"> </w:t>
      </w:r>
      <w:r w:rsidR="0044679F">
        <w:rPr>
          <w:shd w:val="clear" w:color="auto" w:fill="FFFFFF"/>
        </w:rPr>
        <w:t>certeza</w:t>
      </w:r>
      <w:r>
        <w:rPr>
          <w:shd w:val="clear" w:color="auto" w:fill="FFFFFF"/>
        </w:rPr>
        <w:t xml:space="preserve"> y la ignorancia</w:t>
      </w:r>
      <w:r w:rsidR="000426B5">
        <w:rPr>
          <w:shd w:val="clear" w:color="auto" w:fill="FFFFFF"/>
        </w:rPr>
        <w:t>, y entre cuatro niveles intermedio</w:t>
      </w:r>
      <w:r w:rsidR="005F3B1C">
        <w:rPr>
          <w:shd w:val="clear" w:color="auto" w:fill="FFFFFF"/>
        </w:rPr>
        <w:t>:</w:t>
      </w:r>
      <w:r w:rsidR="000426B5">
        <w:rPr>
          <w:shd w:val="clear" w:color="auto" w:fill="FFFFFF"/>
        </w:rPr>
        <w:t xml:space="preserve"> el estado futuro del mundo, </w:t>
      </w:r>
      <w:r w:rsidR="000760F7">
        <w:rPr>
          <w:shd w:val="clear" w:color="auto" w:fill="FFFFFF"/>
        </w:rPr>
        <w:t>el modelo del sistema relevante para ese mundo,</w:t>
      </w:r>
      <w:r w:rsidR="005F3B1C">
        <w:rPr>
          <w:shd w:val="clear" w:color="auto" w:fill="FFFFFF"/>
        </w:rPr>
        <w:t xml:space="preserve"> </w:t>
      </w:r>
      <w:r w:rsidR="000760F7">
        <w:rPr>
          <w:shd w:val="clear" w:color="auto" w:fill="FFFFFF"/>
        </w:rPr>
        <w:t xml:space="preserve">los resultados del sistema y la ponderación que las </w:t>
      </w:r>
      <w:r w:rsidR="00ED67AC">
        <w:rPr>
          <w:shd w:val="clear" w:color="auto" w:fill="FFFFFF"/>
        </w:rPr>
        <w:t>partes interesadas darán a los resultados.</w:t>
      </w:r>
      <w:r w:rsidR="00595F89">
        <w:rPr>
          <w:shd w:val="clear" w:color="auto" w:fill="FFFFFF"/>
        </w:rPr>
        <w:t xml:space="preserve"> El primer nivel de incertidumbre se refiere a situaciones en las qu</w:t>
      </w:r>
      <w:r w:rsidR="00420F55">
        <w:rPr>
          <w:shd w:val="clear" w:color="auto" w:fill="FFFFFF"/>
        </w:rPr>
        <w:t xml:space="preserve">e, si la persona se da cuenta, puede admitir que no está absolutamente seguro, pero </w:t>
      </w:r>
      <w:r w:rsidR="001D766F">
        <w:rPr>
          <w:shd w:val="clear" w:color="auto" w:fill="FFFFFF"/>
        </w:rPr>
        <w:t xml:space="preserve">la pequeña incertidumbre que puede haber no es relevante. Se trata de situaciones que involucran decisiones a corto plazo, el sistema de </w:t>
      </w:r>
      <w:r w:rsidR="000F2584">
        <w:rPr>
          <w:shd w:val="clear" w:color="auto" w:fill="FFFFFF"/>
        </w:rPr>
        <w:t>interés</w:t>
      </w:r>
      <w:r w:rsidR="001D766F">
        <w:rPr>
          <w:shd w:val="clear" w:color="auto" w:fill="FFFFFF"/>
        </w:rPr>
        <w:t xml:space="preserve"> está bien </w:t>
      </w:r>
      <w:r w:rsidR="000F2584">
        <w:rPr>
          <w:shd w:val="clear" w:color="auto" w:fill="FFFFFF"/>
        </w:rPr>
        <w:t>definido</w:t>
      </w:r>
      <w:r w:rsidR="001D766F">
        <w:rPr>
          <w:shd w:val="clear" w:color="auto" w:fill="FFFFFF"/>
        </w:rPr>
        <w:t xml:space="preserve"> y </w:t>
      </w:r>
      <w:r w:rsidR="000F2584">
        <w:rPr>
          <w:shd w:val="clear" w:color="auto" w:fill="FFFFFF"/>
        </w:rPr>
        <w:t xml:space="preserve">se puede hacer uso de experiencias pasadas o datos históricos para predecir el futuro. </w:t>
      </w:r>
      <w:r w:rsidR="002F1659">
        <w:rPr>
          <w:shd w:val="clear" w:color="auto" w:fill="FFFFFF"/>
        </w:rPr>
        <w:t xml:space="preserve">La incertidumbre del segundo </w:t>
      </w:r>
      <w:r w:rsidR="00AD0721">
        <w:rPr>
          <w:shd w:val="clear" w:color="auto" w:fill="FFFFFF"/>
        </w:rPr>
        <w:t>nivel</w:t>
      </w:r>
      <w:r w:rsidR="002F1659">
        <w:rPr>
          <w:shd w:val="clear" w:color="auto" w:fill="FFFFFF"/>
        </w:rPr>
        <w:t xml:space="preserve"> </w:t>
      </w:r>
      <w:r w:rsidR="001A3183">
        <w:rPr>
          <w:shd w:val="clear" w:color="auto" w:fill="FFFFFF"/>
        </w:rPr>
        <w:t>sigue siendo baja ya que existe alguna alternativa de futuro que puede predecirse bien</w:t>
      </w:r>
      <w:r w:rsidR="004F1CAC">
        <w:rPr>
          <w:shd w:val="clear" w:color="auto" w:fill="FFFFFF"/>
        </w:rPr>
        <w:t xml:space="preserve">. El modelo del sistema incluye parámetros que describen las propiedades </w:t>
      </w:r>
      <w:r w:rsidR="0095302A">
        <w:rPr>
          <w:shd w:val="clear" w:color="auto" w:fill="FFFFFF"/>
        </w:rPr>
        <w:t>probabilísticas</w:t>
      </w:r>
      <w:r w:rsidR="004F1CAC">
        <w:rPr>
          <w:shd w:val="clear" w:color="auto" w:fill="FFFFFF"/>
        </w:rPr>
        <w:t xml:space="preserve"> del sistema subyacente. El modelo se puede utilizar para estimar las distribuciones de probabilidad de los result</w:t>
      </w:r>
      <w:r w:rsidR="00AD0721">
        <w:rPr>
          <w:shd w:val="clear" w:color="auto" w:fill="FFFFFF"/>
        </w:rPr>
        <w:t>ad</w:t>
      </w:r>
      <w:r w:rsidR="004F1CAC">
        <w:rPr>
          <w:shd w:val="clear" w:color="auto" w:fill="FFFFFF"/>
        </w:rPr>
        <w:t>os de interés para el futuro</w:t>
      </w:r>
      <w:r w:rsidR="0095302A">
        <w:rPr>
          <w:shd w:val="clear" w:color="auto" w:fill="FFFFFF"/>
        </w:rPr>
        <w:t xml:space="preserve">. Las herramientas de probabilidad y estadística se pueden utilizar para resolver problemas con este nivel de incertidumbre. </w:t>
      </w:r>
      <w:r w:rsidR="00AA2A80">
        <w:rPr>
          <w:shd w:val="clear" w:color="auto" w:fill="FFFFFF"/>
        </w:rPr>
        <w:t xml:space="preserve">Las incertidumbres del tercer </w:t>
      </w:r>
      <w:r w:rsidR="00AA2A80">
        <w:rPr>
          <w:shd w:val="clear" w:color="auto" w:fill="FFFFFF"/>
        </w:rPr>
        <w:lastRenderedPageBreak/>
        <w:t>nivel involucran</w:t>
      </w:r>
      <w:r w:rsidR="007218B6">
        <w:rPr>
          <w:shd w:val="clear" w:color="auto" w:fill="FFFFFF"/>
        </w:rPr>
        <w:t xml:space="preserve"> situaciones en las que hay un conjunto limitado de futuros plausibles y no se puede asignar probabilidades. </w:t>
      </w:r>
      <w:r w:rsidR="00E049B5">
        <w:rPr>
          <w:shd w:val="clear" w:color="auto" w:fill="FFFFFF"/>
        </w:rPr>
        <w:t xml:space="preserve">Los analistas utilizan modelos de mejor estimación basado en el conocimiento científico para examinar las consecuencias que se derivarían de la implementación de cada una de las políticas posibles en cada escenario. </w:t>
      </w:r>
      <w:r w:rsidR="004C7A92">
        <w:rPr>
          <w:shd w:val="clear" w:color="auto" w:fill="FFFFFF"/>
        </w:rPr>
        <w:t xml:space="preserve">En este nivel, aunque se desconoce la probabilidad del futuro, el rango de futuros plausibles se puede especificar suficientemente bien como para identificar una política que pueda producir resultados aceptables. Por último, </w:t>
      </w:r>
      <w:r w:rsidR="00123B7E">
        <w:rPr>
          <w:shd w:val="clear" w:color="auto" w:fill="FFFFFF"/>
        </w:rPr>
        <w:t xml:space="preserve">la incertidumbre del cuarto nivel es la más profunda. </w:t>
      </w:r>
      <w:r w:rsidR="00072377">
        <w:rPr>
          <w:shd w:val="clear" w:color="auto" w:fill="FFFFFF"/>
        </w:rPr>
        <w:t xml:space="preserve">Habrá situaciones en las que todavía se </w:t>
      </w:r>
      <w:r w:rsidR="004D25BC">
        <w:rPr>
          <w:shd w:val="clear" w:color="auto" w:fill="FFFFFF"/>
        </w:rPr>
        <w:t xml:space="preserve">conocerá algún futuro plausible y otras en las que no. Esto puede deberse a una falta de </w:t>
      </w:r>
      <w:r w:rsidR="00F51748">
        <w:rPr>
          <w:shd w:val="clear" w:color="auto" w:fill="FFFFFF"/>
        </w:rPr>
        <w:t>conocimiento</w:t>
      </w:r>
      <w:r w:rsidR="004D25BC">
        <w:rPr>
          <w:shd w:val="clear" w:color="auto" w:fill="FFFFFF"/>
        </w:rPr>
        <w:t xml:space="preserve"> o datos sobre el mecanismo o las relaciones </w:t>
      </w:r>
      <w:r w:rsidR="00F51748">
        <w:rPr>
          <w:shd w:val="clear" w:color="auto" w:fill="FFFFFF"/>
        </w:rPr>
        <w:t xml:space="preserve">funcionales que se están estudiando y también puede deberse a la </w:t>
      </w:r>
      <w:r w:rsidR="00A967E8">
        <w:rPr>
          <w:shd w:val="clear" w:color="auto" w:fill="FFFFFF"/>
        </w:rPr>
        <w:t xml:space="preserve">existencia de eventos impredecibles. En estas situaciones, </w:t>
      </w:r>
      <w:r w:rsidR="00857355">
        <w:rPr>
          <w:shd w:val="clear" w:color="auto" w:fill="FFFFFF"/>
        </w:rPr>
        <w:t>los analistas tienen</w:t>
      </w:r>
      <w:r w:rsidR="00A967E8">
        <w:rPr>
          <w:shd w:val="clear" w:color="auto" w:fill="FFFFFF"/>
        </w:rPr>
        <w:t xml:space="preserve"> dificultades o no pueden especificar los modelos del sistema, </w:t>
      </w:r>
      <w:r w:rsidR="00857355">
        <w:rPr>
          <w:shd w:val="clear" w:color="auto" w:fill="FFFFFF"/>
        </w:rPr>
        <w:t>seleccionar las distribuciones de probabilidad para representar la incertidumbre sobre los parámetros calve en los modelos ni valorar la convivencia de resultado alternativos</w:t>
      </w:r>
      <w:r w:rsidR="009D7267">
        <w:rPr>
          <w:shd w:val="clear" w:color="auto" w:fill="FFFFFF"/>
        </w:rPr>
        <w:t xml:space="preserve"> </w:t>
      </w:r>
      <w:r w:rsidR="009D7267">
        <w:rPr>
          <w:shd w:val="clear" w:color="auto" w:fill="FFFFFF"/>
        </w:rPr>
        <w:fldChar w:fldCharType="begin" w:fldLock="1"/>
      </w:r>
      <w:r w:rsidR="00D503A1">
        <w:rPr>
          <w:shd w:val="clear" w:color="auto" w:fill="FFFFFF"/>
        </w:rPr>
        <w:instrText>ADDIN CSL_CITATION {"citationItems":[{"id":"ITEM-1","itemData":{"DOI":"10.1093/oxfordhb/9780190455811.013.50","ISBN":"9783030052515","abstract":"Predicting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approach.","author":[{"dropping-particle":"","family":"Klima","given":"Kelly","non-dropping-particle":"","parse-names":false,"suffix":""},{"dropping-particle":"","family":"Klima","given":"Kelly","non-dropping-particle":"","parse-names":false,"suffix":""}],"container-title":"The Oxford Handbook of Planning for Climate Change Hazards","id":"ITEM-1","issued":{"date-parts":[["2019"]]},"title":"Decision Making Under Deep Uncertainty","type":"book"},"uris":["http://www.mendeley.com/documents/?uuid=5f216b4d-1c98-4c2b-90da-181d24cc9cdd"]}],"mendeley":{"formattedCitation":"(Klima &amp; Klima, 2019)","plainTextFormattedCitation":"(Klima &amp; Klima, 2019)","previouslyFormattedCitation":"(Klima &amp; Klima, 2019)"},"properties":{"noteIndex":0},"schema":"https://github.com/citation-style-language/schema/raw/master/csl-citation.json"}</w:instrText>
      </w:r>
      <w:r w:rsidR="009D7267">
        <w:rPr>
          <w:shd w:val="clear" w:color="auto" w:fill="FFFFFF"/>
        </w:rPr>
        <w:fldChar w:fldCharType="separate"/>
      </w:r>
      <w:r w:rsidR="009D7267" w:rsidRPr="009D7267">
        <w:rPr>
          <w:noProof/>
          <w:shd w:val="clear" w:color="auto" w:fill="FFFFFF"/>
        </w:rPr>
        <w:t>(Klima &amp; Klima, 2019)</w:t>
      </w:r>
      <w:r w:rsidR="009D7267">
        <w:rPr>
          <w:shd w:val="clear" w:color="auto" w:fill="FFFFFF"/>
        </w:rPr>
        <w:fldChar w:fldCharType="end"/>
      </w:r>
      <w:r w:rsidR="009D7267">
        <w:rPr>
          <w:shd w:val="clear" w:color="auto" w:fill="FFFFFF"/>
        </w:rPr>
        <w:t>.</w:t>
      </w:r>
    </w:p>
    <w:p w14:paraId="1F9BED8F" w14:textId="77777777" w:rsidR="004B57F7" w:rsidRPr="00321FFF" w:rsidRDefault="004B57F7" w:rsidP="004B57F7">
      <w:pPr>
        <w:spacing w:line="360" w:lineRule="auto"/>
        <w:ind w:firstLine="708"/>
        <w:jc w:val="both"/>
        <w:rPr>
          <w:color w:val="000000" w:themeColor="text1"/>
          <w:shd w:val="clear" w:color="auto" w:fill="FFFFFF"/>
        </w:rPr>
      </w:pPr>
      <w:r w:rsidRPr="00321FFF">
        <w:rPr>
          <w:color w:val="000000" w:themeColor="text1"/>
          <w:shd w:val="clear" w:color="auto" w:fill="FFFFFF"/>
        </w:rPr>
        <w:t xml:space="preserve">El proceso de toma de decisiones se divide en varias fases. En primer lugar, se lleva a cabo una fase de inteligencia en donde se identifica y define el problema. En segundo lugar, se realiza un análisis interno y externo para buscar el origen de este recopilando todos los datos disponibles acerca del mismo para optimizar la utilización de la información. En esta fase pueden cometerse errores que se deberán generalmente a una falta de organización por parte de la empresa o del decisor, así como una mala distribución del tiempo. En tercer lugar, se lleva a cabo una fase de diseño, modelización o concepción en donde se identifican y enumeran las alternativas, estrategias o vías de acción posibles. Es aconsejable recibir opiniones de varias personas con distintos puntos de vista con el fin de abordar todas las alternativas existentes. En cuarto lugar, se lleva a cabo una fase de selección donde finalmente se escoge una alternativa que contribuya a la resolución del problema, habiendo valorado las posibles consecuencias de dicha decisión en un futuro. En quinto lugar, se lleva a cabo una fase de implantación donde se desarrollan las acciones necesarias para resolver el problema y finalmente una fase de revisión para comprobar que se han alcanzado los resultados deseados </w:t>
      </w:r>
      <w:r w:rsidRPr="00321FFF">
        <w:rPr>
          <w:rStyle w:val="Ninguno"/>
          <w:color w:val="000000" w:themeColor="text1"/>
          <w:shd w:val="clear" w:color="auto" w:fill="FFFFFF"/>
        </w:rPr>
        <w:fldChar w:fldCharType="begin" w:fldLock="1"/>
      </w:r>
      <w:r>
        <w:rPr>
          <w:rStyle w:val="Ninguno"/>
          <w:color w:val="000000" w:themeColor="text1"/>
          <w:shd w:val="clear" w:color="auto" w:fill="FFFFFF"/>
        </w:rPr>
        <w:instrText>ADDIN CSL_CITATION {"citationItems":[{"id":"ITEM-1","itemData":{"DOI":"10.1007/978-1-59745-409-4","ISBN":"1853261149","ISSN":"10643745","PMID":"21097389","abstract":"decisiones y se presenta una clasificación de las decisiones empresariales en función de diferentes criterios. Cada día los directivos de cualquier nivel toman multitud de decisiones en las organizaciones. Por esto, definimos el concepto de decisión, realizamos una breve introducción sobre distintos enfoques sobre la toma de decisiones existentes en la literatura y reflexionamos sobre el grado de incertidumbre que influye en este proceso. Así mismo, explicamos el ciclo Información-Decisión-Acción","author":[{"dropping-particle":"","family":"Canós","given":"Lourdes","non-dropping-particle":"","parse-names":false,"suffix":""},{"dropping-particle":"","family":"Valero","given":"Maria","non-dropping-particle":"","parse-names":false,"suffix":""},{"dropping-particle":"","family":"Maheut","given":"Julien","non-dropping-particle":"","parse-names":false,"suffix":""}],"container-title":"Universidad Politécnica de Valencia","id":"ITEM-1","issued":{"date-parts":[["2009"]]},"title":"Toma de decisiones en la empresa: proceso y clasificación","type":"article-journal"},"uris":["http://www.mendeley.com/documents/?uuid=1c780f49-c985-477d-8a00-c93e5e311301"]}],"mendeley":{"formattedCitation":"(Canós et al., 2009)","plainTextFormattedCitation":"(Canós et al., 2009)","previouslyFormattedCitation":"(Canós et al., 2009)"},"properties":{"noteIndex":0},"schema":"https://github.com/citation-style-language/schema/raw/master/csl-citation.json"}</w:instrText>
      </w:r>
      <w:r w:rsidRPr="00321FFF">
        <w:rPr>
          <w:rStyle w:val="Ninguno"/>
          <w:color w:val="000000" w:themeColor="text1"/>
          <w:shd w:val="clear" w:color="auto" w:fill="FFFFFF"/>
        </w:rPr>
        <w:fldChar w:fldCharType="separate"/>
      </w:r>
      <w:r w:rsidRPr="00B07DE8">
        <w:rPr>
          <w:rStyle w:val="Ninguno"/>
          <w:noProof/>
          <w:color w:val="000000" w:themeColor="text1"/>
          <w:shd w:val="clear" w:color="auto" w:fill="FFFFFF"/>
        </w:rPr>
        <w:t>(Canós et al., 2009)</w:t>
      </w:r>
      <w:r w:rsidRPr="00321FFF">
        <w:rPr>
          <w:rStyle w:val="Ninguno"/>
          <w:color w:val="000000" w:themeColor="text1"/>
          <w:shd w:val="clear" w:color="auto" w:fill="FFFFFF"/>
        </w:rPr>
        <w:fldChar w:fldCharType="end"/>
      </w:r>
      <w:r w:rsidRPr="00321FFF">
        <w:rPr>
          <w:rStyle w:val="Ninguno"/>
          <w:color w:val="000000" w:themeColor="text1"/>
          <w:shd w:val="clear" w:color="auto" w:fill="FFFFFF"/>
        </w:rPr>
        <w:t>.</w:t>
      </w:r>
    </w:p>
    <w:p w14:paraId="3BF5497C" w14:textId="77777777" w:rsidR="004B57F7" w:rsidRDefault="004B57F7" w:rsidP="004B57F7">
      <w:pPr>
        <w:spacing w:line="360" w:lineRule="auto"/>
        <w:ind w:firstLine="708"/>
        <w:jc w:val="both"/>
      </w:pPr>
      <w:r>
        <w:t xml:space="preserve">Es importante destacar que el proceso de toma de decisiones no es el mismo en todos los casos. Se encuentran diferencias entre tomar decisiones en un ámbito privado como pueden ser aquellas correspondientes al entorno familiar o universitario a tomar decisiones que involucren a terceras personas y por lo tanto pasen a ser públicas como pueden ser aquellas que se toman en las empresas o en la política. Todas tienen en común </w:t>
      </w:r>
      <w:r>
        <w:lastRenderedPageBreak/>
        <w:t xml:space="preserve">los procesos individuales y colectivos llevados a cabo, sin embargo, los marcos de referencia y las reglas del juego son distintas y específicas para cada ámbito. </w:t>
      </w:r>
    </w:p>
    <w:p w14:paraId="7639B11F" w14:textId="6A10F0EC" w:rsidR="00595F89" w:rsidRPr="00C13C94" w:rsidRDefault="004B57F7" w:rsidP="00C13C94">
      <w:pPr>
        <w:spacing w:line="360" w:lineRule="auto"/>
        <w:ind w:firstLine="708"/>
        <w:jc w:val="both"/>
        <w:rPr>
          <w:color w:val="000000" w:themeColor="text1"/>
        </w:rPr>
      </w:pPr>
      <w:r w:rsidRPr="0033315D">
        <w:rPr>
          <w:color w:val="000000" w:themeColor="text1"/>
        </w:rPr>
        <w:t>Se distinguen dos tipos de motivación de los decisores para tomar decisiones. Snyder habla de motivos “a fin de” y motivos “debido a”. Los primeros son conscientes y articulables</w:t>
      </w:r>
      <w:r>
        <w:rPr>
          <w:color w:val="000000" w:themeColor="text1"/>
        </w:rPr>
        <w:t xml:space="preserve"> donde </w:t>
      </w:r>
      <w:r w:rsidRPr="0033315D">
        <w:rPr>
          <w:color w:val="000000" w:themeColor="text1"/>
        </w:rPr>
        <w:t xml:space="preserve">los encargados de tomar decisiones están tomando esta decisión particular a fin de lograr el objetivo. Por el contrario, los motivos “debido a” son inconscientes </w:t>
      </w:r>
      <w:r w:rsidR="00746A7C" w:rsidRPr="0033315D">
        <w:rPr>
          <w:color w:val="000000" w:themeColor="text1"/>
        </w:rPr>
        <w:t>y,</w:t>
      </w:r>
      <w:r w:rsidRPr="0033315D">
        <w:rPr>
          <w:color w:val="000000" w:themeColor="text1"/>
        </w:rPr>
        <w:t xml:space="preserve"> por lo tanto, surgen de la experiencia vital previa y el condicionamiento organizativo previo de los decisores. </w:t>
      </w:r>
      <w:r w:rsidRPr="0033315D">
        <w:rPr>
          <w:color w:val="000000" w:themeColor="text1"/>
          <w:shd w:val="clear" w:color="auto" w:fill="FFFFFF"/>
        </w:rPr>
        <w:t xml:space="preserve">Por lo tanto, hay componentes psicológicos que, inevitablemente, afectan a la decisión. Uno de los más relevantes es la toma de decisión bajo la presión del tiempo. Debido al desgaste que produce la tensión generada en momentos de crisis a lo largo del tiempo, puede que los decisores no sean tan eficaces en la identificación de alternativas, en la estimación de los costes y ganancias, pudiendo llegar a tomar una decisión prematura que no sea la más satisfactoria. Por otro lado, Richard Ned Lebow habla de la importancia de los procesos cognitivos y motivacionales. Según esta teoría, los encargados de tomar decisiones buscan lograr coherencia cognitiva, es decir, es probable que interpreten, incorporen o descarten información que se recibe en la medida en que avanza la crisis, según sus presupuestos existentes, sus predisposiciones y percepciones. Siguiendo esta línea, la teoría motivacional, ofrece reflexiones que sirven para reforzar y complementar hallazgos del modelo cognitivo, sin embargo, debido a su gran carga emocional, genera en ocasiones, una mala percepción de los sucesos. Otro componente psicológico que favorece la toma de decisiones es el grupo. En grupo, se reacciona de forma diferente a la tensión. Herman Kahn señala que, en una crisis, un decisor puede ser capaz de elaborar rápida y fácilmente lo que de forma individual puede ser complejo o difícil. John T. Lanzetta observó que a medida que aumentaba la tensión, en los grupos disminuía el comportamiento asociado con la fricción como son los desacuerdos, discusiones y agresiones. Esto ocurre porque los miembros, buscan seguridad psicológica en el grupo a través de un comportamiento cooperativo. Dean G. Pruitt concluye </w:t>
      </w:r>
      <w:r>
        <w:rPr>
          <w:color w:val="000000" w:themeColor="text1"/>
          <w:shd w:val="clear" w:color="auto" w:fill="FFFFFF"/>
        </w:rPr>
        <w:t>que</w:t>
      </w:r>
      <w:r w:rsidRPr="0033315D">
        <w:rPr>
          <w:color w:val="000000" w:themeColor="text1"/>
          <w:shd w:val="clear" w:color="auto" w:fill="FFFFFF"/>
        </w:rPr>
        <w:t xml:space="preserve"> existe una relación entre la tensión y la eficacia para solucionar problemas. Es necesaria cierta tensión para motivar la actividad, sin embargo, demasiada puede llevara a una disminución de la eficacia, un aumento del comportamiento azaroso, una regresión a modalidades más primitivas de respuesta, </w:t>
      </w:r>
      <w:r>
        <w:rPr>
          <w:color w:val="000000" w:themeColor="text1"/>
          <w:shd w:val="clear" w:color="auto" w:fill="FFFFFF"/>
        </w:rPr>
        <w:t xml:space="preserve">así como a una </w:t>
      </w:r>
      <w:r w:rsidRPr="0033315D">
        <w:rPr>
          <w:color w:val="000000" w:themeColor="text1"/>
          <w:shd w:val="clear" w:color="auto" w:fill="FFFFFF"/>
        </w:rPr>
        <w:t xml:space="preserve">reducción en la tolerancia </w:t>
      </w:r>
      <w:r>
        <w:rPr>
          <w:color w:val="000000" w:themeColor="text1"/>
          <w:shd w:val="clear" w:color="auto" w:fill="FFFFFF"/>
        </w:rPr>
        <w:t>a</w:t>
      </w:r>
      <w:r w:rsidRPr="0033315D">
        <w:rPr>
          <w:color w:val="000000" w:themeColor="text1"/>
          <w:shd w:val="clear" w:color="auto" w:fill="FFFFFF"/>
        </w:rPr>
        <w:t xml:space="preserve"> la ambigüedad o un aumento en la tasa de error </w:t>
      </w:r>
      <w:r w:rsidRPr="0033315D">
        <w:rPr>
          <w:color w:val="000000" w:themeColor="text1"/>
          <w:shd w:val="clear" w:color="auto" w:fill="FFFFFF"/>
        </w:rPr>
        <w:fldChar w:fldCharType="begin" w:fldLock="1"/>
      </w:r>
      <w:r>
        <w:rPr>
          <w:color w:val="000000" w:themeColor="text1"/>
          <w:shd w:val="clear" w:color="auto" w:fill="FFFFFF"/>
        </w:rPr>
        <w:instrText>ADDIN CSL_CITATION {"citationItems":[{"id":"ITEM-1","itemData":{"abstract":"Análisis de la toma de decisiones: su naturaleza y orígenes Las decisiones son, según la terminología de David Easton, los \"resultados\" del sistema político, mediante el cual valores son autoritariamente distri-buidos dentro de una sociedad. El concepto de toma de decisiones durante largo tiempo ha estado implícito en algunos de los enfoques más viejos de la historia diplomática y el estudio de las instituciones políticas. El estudio de cómo son tomadas las decisiones fue primero sujeto de inves-tigación sistemática en otros campos externos a la ciencia política. Los psicólogos ,estaban interesados en los .motivos subyacentes a las decisiones de un. individuo y por qué algunas personas tenían mayores dificultades que otras para tomar decisiones. Los economistas se centraban en las decisiones de los productores, los consumidores, los inversores y otros cuyas elecciones afectaban la economía. Los teóricos de la' administración de empresas buscaban analizar y aumentar la eficacia de la toma de deci-siones ejecutiva. En el gobierno y especialmente en la planificación de defensa de los años sesenta, las técnicas conocidas por lo general como \"efectividad de costo\" se utilizaban en el proceso de toma de decisiones, incluida la adquisición de nuevas armas. La toma de decisiones era un punto central para los especialistas en ciencia política interesados en ana-lizar el comportamiento decisorio de los votantes, legisladores, funciona-rios oficiales, políticos, líderes de grupos de interés y otros agentes de la arena política.! Así, el estudio de la toma de decisiones de política exterior se concentraba en un segmento de un fenómeno más general de interés para las ciencias sociales y los encargados de trazar políticas. Debido a que inuchos analistas se han preocupado por la toma de decisiones en situacio-nes de crisis, la última parte del capítulo abordará dicho tema. La toma de decisiones simplemente es el acto de elegir entre alterna-tivas posibles sobre las cuales existe incertidumbre. En la política exterior quizás más que en la política nacional-porque el terreno de la anterior por lo general es menos familiar-las alternativas políticas pocas veces están \"dadas\". A menudo deben formularse a tientas en el contexto de una situación total en la cual los desacuerdos surgirán en torno de cuál evaluación de la situación es más válida, qué alternativas existen, las consecuencias que es probable que fluyan en diversas elecciones y los valores que deberían servir com…","author":[{"dropping-particle":"","family":"Easton","given":"David","non-dropping-particle":"","parse-names":false,"suffix":""}],"container-title":"Toma de decisiones","id":"ITEM-1","issued":{"date-parts":[["1983"]]},"page":"481-520","title":"Teorías de la toma de decisiones","type":"article-journal"},"uris":["http://www.mendeley.com/documents/?uuid=163c32b1-a7d8-4515-95c9-858435dce773"]}],"mendeley":{"formattedCitation":"(Easton, 1983)","plainTextFormattedCitation":"(Easton, 1983)","previouslyFormattedCitation":"(Easton, 1983)"},"properties":{"noteIndex":0},"schema":"https://github.com/citation-style-language/schema/raw/master/csl-citation.json"}</w:instrText>
      </w:r>
      <w:r w:rsidRPr="0033315D">
        <w:rPr>
          <w:color w:val="000000" w:themeColor="text1"/>
          <w:shd w:val="clear" w:color="auto" w:fill="FFFFFF"/>
        </w:rPr>
        <w:fldChar w:fldCharType="separate"/>
      </w:r>
      <w:r w:rsidRPr="0033315D">
        <w:rPr>
          <w:noProof/>
          <w:color w:val="000000" w:themeColor="text1"/>
          <w:shd w:val="clear" w:color="auto" w:fill="FFFFFF"/>
        </w:rPr>
        <w:t>(Easton, 1983)</w:t>
      </w:r>
      <w:r w:rsidRPr="0033315D">
        <w:rPr>
          <w:color w:val="000000" w:themeColor="text1"/>
          <w:shd w:val="clear" w:color="auto" w:fill="FFFFFF"/>
        </w:rPr>
        <w:fldChar w:fldCharType="end"/>
      </w:r>
      <w:r w:rsidRPr="0033315D">
        <w:rPr>
          <w:color w:val="000000" w:themeColor="text1"/>
          <w:shd w:val="clear" w:color="auto" w:fill="FFFFFF"/>
        </w:rPr>
        <w:t>.</w:t>
      </w:r>
    </w:p>
    <w:p w14:paraId="225A28E6" w14:textId="77777777" w:rsidR="000962C8" w:rsidRDefault="000962C8" w:rsidP="00661D8A">
      <w:pPr>
        <w:spacing w:line="360" w:lineRule="auto"/>
        <w:jc w:val="both"/>
        <w:rPr>
          <w:b/>
          <w:bCs/>
          <w:u w:val="single"/>
          <w:shd w:val="clear" w:color="auto" w:fill="FFFFFF"/>
        </w:rPr>
      </w:pPr>
    </w:p>
    <w:p w14:paraId="5979B93B" w14:textId="6569AE8C" w:rsidR="00661D8A" w:rsidRPr="00574333" w:rsidRDefault="00574333" w:rsidP="00661D8A">
      <w:pPr>
        <w:spacing w:line="360" w:lineRule="auto"/>
        <w:jc w:val="both"/>
        <w:rPr>
          <w:b/>
          <w:bCs/>
          <w:u w:val="single"/>
          <w:shd w:val="clear" w:color="auto" w:fill="FFFFFF"/>
        </w:rPr>
      </w:pPr>
      <w:r w:rsidRPr="00574333">
        <w:rPr>
          <w:b/>
          <w:bCs/>
          <w:u w:val="single"/>
          <w:shd w:val="clear" w:color="auto" w:fill="FFFFFF"/>
        </w:rPr>
        <w:lastRenderedPageBreak/>
        <w:t xml:space="preserve">Los </w:t>
      </w:r>
      <w:r w:rsidR="00263098">
        <w:rPr>
          <w:b/>
          <w:bCs/>
          <w:u w:val="single"/>
          <w:shd w:val="clear" w:color="auto" w:fill="FFFFFF"/>
        </w:rPr>
        <w:t>h</w:t>
      </w:r>
      <w:r w:rsidRPr="00574333">
        <w:rPr>
          <w:b/>
          <w:bCs/>
          <w:u w:val="single"/>
          <w:shd w:val="clear" w:color="auto" w:fill="FFFFFF"/>
        </w:rPr>
        <w:t>eurísticos</w:t>
      </w:r>
    </w:p>
    <w:p w14:paraId="7E54DB1F" w14:textId="3678670C" w:rsidR="00C03711" w:rsidRDefault="00C03711" w:rsidP="00574333">
      <w:pPr>
        <w:spacing w:line="360" w:lineRule="auto"/>
        <w:ind w:firstLine="360"/>
        <w:jc w:val="both"/>
        <w:rPr>
          <w:color w:val="000000" w:themeColor="text1"/>
          <w:shd w:val="clear" w:color="auto" w:fill="FFFFFF"/>
        </w:rPr>
      </w:pPr>
      <w:r>
        <w:rPr>
          <w:color w:val="000000" w:themeColor="text1"/>
          <w:shd w:val="clear" w:color="auto" w:fill="FFFFFF"/>
        </w:rPr>
        <w:t>La vida de las personas está basada en la constante toma de decisiones, desde las más sencillas a las más complejas. Para ello, se evalúan las certezas e incertidumbres valorando cuál sería la gratificación que se podría obtener a corto plazo o a largo plazo. No se sabe si la decisión será acertada o no, las probabilidades de que sea la correcta siempre serán del 50% ya que la persona no sabe qué ocurrirá en el futuro. Cuando se trata de una compleja decisión, es imposible analizar objetivamente tod</w:t>
      </w:r>
      <w:r w:rsidR="008F65B0">
        <w:rPr>
          <w:color w:val="000000" w:themeColor="text1"/>
          <w:shd w:val="clear" w:color="auto" w:fill="FFFFFF"/>
        </w:rPr>
        <w:t>a</w:t>
      </w:r>
      <w:r>
        <w:rPr>
          <w:color w:val="000000" w:themeColor="text1"/>
          <w:shd w:val="clear" w:color="auto" w:fill="FFFFFF"/>
        </w:rPr>
        <w:t>s l</w:t>
      </w:r>
      <w:r w:rsidR="008F65B0">
        <w:rPr>
          <w:color w:val="000000" w:themeColor="text1"/>
          <w:shd w:val="clear" w:color="auto" w:fill="FFFFFF"/>
        </w:rPr>
        <w:t>a</w:t>
      </w:r>
      <w:r>
        <w:rPr>
          <w:color w:val="000000" w:themeColor="text1"/>
          <w:shd w:val="clear" w:color="auto" w:fill="FFFFFF"/>
        </w:rPr>
        <w:t xml:space="preserve">s variables y </w:t>
      </w:r>
      <w:r w:rsidR="008F65B0">
        <w:rPr>
          <w:color w:val="000000" w:themeColor="text1"/>
          <w:shd w:val="clear" w:color="auto" w:fill="FFFFFF"/>
        </w:rPr>
        <w:t xml:space="preserve">los </w:t>
      </w:r>
      <w:r>
        <w:rPr>
          <w:color w:val="000000" w:themeColor="text1"/>
          <w:shd w:val="clear" w:color="auto" w:fill="FFFFFF"/>
        </w:rPr>
        <w:t>posibles resultado</w:t>
      </w:r>
      <w:r w:rsidR="008F65B0">
        <w:rPr>
          <w:color w:val="000000" w:themeColor="text1"/>
          <w:shd w:val="clear" w:color="auto" w:fill="FFFFFF"/>
        </w:rPr>
        <w:t>s</w:t>
      </w:r>
      <w:r>
        <w:rPr>
          <w:color w:val="000000" w:themeColor="text1"/>
          <w:shd w:val="clear" w:color="auto" w:fill="FFFFFF"/>
        </w:rPr>
        <w:t xml:space="preserve"> de la decisión. Por ello, la mente humana, hace uso de los heurísticos para poder simplificar el proceso de toma de decisiones. Max Wertheimer y sus compañeros psicólogos gestálticos, hablaron de los heurísticos como “una mirada alrededor” para guiar la búsqueda de información. Kahneman y Frederick propusieron que un heurístico evalúa un atributo objetivo mediante otr</w:t>
      </w:r>
      <w:r w:rsidR="0058294F">
        <w:rPr>
          <w:color w:val="000000" w:themeColor="text1"/>
          <w:shd w:val="clear" w:color="auto" w:fill="FFFFFF"/>
        </w:rPr>
        <w:t>o</w:t>
      </w:r>
      <w:r>
        <w:rPr>
          <w:color w:val="000000" w:themeColor="text1"/>
          <w:shd w:val="clear" w:color="auto" w:fill="FFFFFF"/>
        </w:rPr>
        <w:t xml:space="preserve"> </w:t>
      </w:r>
      <w:r w:rsidR="0058294F">
        <w:rPr>
          <w:color w:val="000000" w:themeColor="text1"/>
          <w:shd w:val="clear" w:color="auto" w:fill="FFFFFF"/>
        </w:rPr>
        <w:t>atributo</w:t>
      </w:r>
      <w:r>
        <w:rPr>
          <w:color w:val="000000" w:themeColor="text1"/>
          <w:shd w:val="clear" w:color="auto" w:fill="FFFFFF"/>
        </w:rPr>
        <w:t xml:space="preserve"> que viene a la mente con mayor facilidad.  Shah y Oppenheimer propusieron que todos los heurísticos se basan en la reducción del esfuerzo mediante la examinación de menos señales, la reducción del esfuerzo, la simplificación de las señales, la integración de menos información o la valoración de menos alternativas. Por otro lado, </w:t>
      </w:r>
      <w:r w:rsidRPr="006752A3">
        <w:rPr>
          <w:color w:val="000000" w:themeColor="text1"/>
          <w:shd w:val="clear" w:color="auto" w:fill="FFFFFF"/>
        </w:rPr>
        <w:t>Abraham Schwab</w:t>
      </w:r>
      <w:r>
        <w:rPr>
          <w:color w:val="000000" w:themeColor="text1"/>
          <w:shd w:val="clear" w:color="auto" w:fill="FFFFFF"/>
        </w:rPr>
        <w:t xml:space="preserve">, </w:t>
      </w:r>
      <w:r w:rsidR="00E80745">
        <w:rPr>
          <w:color w:val="000000" w:themeColor="text1"/>
          <w:shd w:val="clear" w:color="auto" w:fill="FFFFFF"/>
        </w:rPr>
        <w:t>los</w:t>
      </w:r>
      <w:r>
        <w:rPr>
          <w:color w:val="000000" w:themeColor="text1"/>
          <w:shd w:val="clear" w:color="auto" w:fill="FFFFFF"/>
        </w:rPr>
        <w:t xml:space="preserve"> describe como la correspondencia entre los deseos y preferencias de una persona y sus elecciones reales.</w:t>
      </w:r>
      <w:r w:rsidR="00CB5E0E">
        <w:rPr>
          <w:color w:val="000000" w:themeColor="text1"/>
          <w:shd w:val="clear" w:color="auto" w:fill="FFFFFF"/>
        </w:rPr>
        <w:t xml:space="preserve"> </w:t>
      </w:r>
      <w:r w:rsidR="00CB5E0E">
        <w:rPr>
          <w:color w:val="000000" w:themeColor="text1"/>
          <w:shd w:val="clear" w:color="auto" w:fill="FFFFFF"/>
        </w:rPr>
        <w:fldChar w:fldCharType="begin" w:fldLock="1"/>
      </w:r>
      <w:r w:rsidR="00795DEA">
        <w:rPr>
          <w:color w:val="000000" w:themeColor="text1"/>
          <w:shd w:val="clear" w:color="auto" w:fill="FFFFFF"/>
        </w:rPr>
        <w:instrText>ADDIN CSL_CITATION {"citationItems":[{"id":"ITEM-1","itemData":{"DOI":"10.1146/annurev-psych-120709-145346","ISSN":"00664308","PMID":"21126183","abstract":"As reflected in the amount of controversy, few areas in psychology have undergone such dramatic conceptual changes in the past decade as the emerging science of heuristics. Heuristics are efficient cognitive processes, conscious or unconscious, that ignore part of the information. Because using heuristics saves effort, the classical view has been that heuristic decisions imply greater errors than do rationaldecisions as defined by logic or statistical models. However, for many decisions, the assumptions of rational models are not met, and it is an empirical rather than an a priori issue how well cognitive heuristics function in an uncertain world. To answer both the descriptive question (Which heuristics do people use in which situations?) and the prescriptive question (When should people rely on a given heuristic rather than a complex strategy to make better judgments?formal models are indispensable. We review research that tests formal models of heuristic inference, including in business organizations, health care, and legal institutions. This research indicates that (a) individuals and organizations often rely on simple heuristics in an adaptive way, and (b) ignoring part of the information can lead to more accurate judgments than weighting and adding all information, for instance for low predictability and small samples. The big future challenge is to develop a systematic theory of the building blocks of heuristics as well as the core capacities and environmental structures these exploit. Copyright © 2011 by Annual Reviews. All rights reserved.","author":[{"dropping-particle":"","family":"Gigerenzer","given":"Gerd","non-dropping-particle":"","parse-names":false,"suffix":""},{"dropping-particle":"","family":"Gaissmaier","given":"Wolfgang","non-dropping-particle":"","parse-names":false,"suffix":""}],"container-title":"Annual Review of Psychology","id":"ITEM-1","issued":{"date-parts":[["2011","1","10"]]},"page":"451-482","publisher":"Annu Rev Psychol","title":"Heuristic decision making","type":"article-journal","volume":"62"},"uris":["http://www.mendeley.com/documents/?uuid=48a54fdd-0706-3d24-8c71-b61854cafd6d"]}],"mendeley":{"formattedCitation":"(Gigerenzer &amp; Gaissmaier, 2011)","plainTextFormattedCitation":"(Gigerenzer &amp; Gaissmaier, 2011)","previouslyFormattedCitation":"(Gigerenzer &amp; Gaissmaier, 2011)"},"properties":{"noteIndex":0},"schema":"https://github.com/citation-style-language/schema/raw/master/csl-citation.json"}</w:instrText>
      </w:r>
      <w:r w:rsidR="00CB5E0E">
        <w:rPr>
          <w:color w:val="000000" w:themeColor="text1"/>
          <w:shd w:val="clear" w:color="auto" w:fill="FFFFFF"/>
        </w:rPr>
        <w:fldChar w:fldCharType="separate"/>
      </w:r>
      <w:r w:rsidR="00CB5E0E" w:rsidRPr="00CB5E0E">
        <w:rPr>
          <w:noProof/>
          <w:color w:val="000000" w:themeColor="text1"/>
          <w:shd w:val="clear" w:color="auto" w:fill="FFFFFF"/>
        </w:rPr>
        <w:t>(Gigerenzer &amp; Gaissmaier, 2011)</w:t>
      </w:r>
      <w:r w:rsidR="00CB5E0E">
        <w:rPr>
          <w:color w:val="000000" w:themeColor="text1"/>
          <w:shd w:val="clear" w:color="auto" w:fill="FFFFFF"/>
        </w:rPr>
        <w:fldChar w:fldCharType="end"/>
      </w:r>
    </w:p>
    <w:p w14:paraId="43C9A239" w14:textId="62BE79D7" w:rsidR="002C3F8F" w:rsidRPr="00E80745" w:rsidRDefault="00C03711" w:rsidP="00574333">
      <w:pPr>
        <w:spacing w:line="360" w:lineRule="auto"/>
        <w:ind w:firstLine="360"/>
        <w:jc w:val="both"/>
        <w:rPr>
          <w:color w:val="000000" w:themeColor="text1"/>
          <w:shd w:val="clear" w:color="auto" w:fill="FFFFFF"/>
        </w:rPr>
      </w:pPr>
      <w:r w:rsidRPr="00E80745">
        <w:rPr>
          <w:color w:val="000000" w:themeColor="text1"/>
          <w:shd w:val="clear" w:color="auto" w:fill="FFFFFF"/>
        </w:rPr>
        <w:t>Los heurísticos son útiles para compensar</w:t>
      </w:r>
      <w:r w:rsidR="00717C23" w:rsidRPr="00E80745">
        <w:rPr>
          <w:color w:val="000000" w:themeColor="text1"/>
          <w:shd w:val="clear" w:color="auto" w:fill="FFFFFF"/>
        </w:rPr>
        <w:t xml:space="preserve">. </w:t>
      </w:r>
      <w:r w:rsidRPr="00E80745">
        <w:rPr>
          <w:color w:val="000000" w:themeColor="text1"/>
          <w:shd w:val="clear" w:color="auto" w:fill="FFFFFF"/>
        </w:rPr>
        <w:t>En primer lugar, las personas con el uso de heurísticos ahorran esfuerzo, pero a costa de perder precisión. Las personas elijen hacer uso de atajos para ahorrar esfuerzo ya que no todas las decisiones que toman son de igual importancia y por lo tanto no merece la pena dedicar tiempo a encontrar la mejor solución sino una que sea gratificante. Por otro lado, los seres humanos tienen una capacidad cognitiva limitada lo que impide que actúen racionalmente en muchas ocasiones y tengan que hacer uso de los heurísticos. En segundo lugar, un heurístico es racional en la medida en que se adapta a la estructura del entorno. El comportamiento racional humano está moldea</w:t>
      </w:r>
      <w:r w:rsidR="0058735E" w:rsidRPr="00E80745">
        <w:rPr>
          <w:color w:val="000000" w:themeColor="text1"/>
          <w:shd w:val="clear" w:color="auto" w:fill="FFFFFF"/>
        </w:rPr>
        <w:t>n</w:t>
      </w:r>
      <w:r w:rsidRPr="00E80745">
        <w:rPr>
          <w:color w:val="000000" w:themeColor="text1"/>
          <w:shd w:val="clear" w:color="auto" w:fill="FFFFFF"/>
        </w:rPr>
        <w:t xml:space="preserve">do la capacidad de este para actuar </w:t>
      </w:r>
      <w:r w:rsidR="000E47C5" w:rsidRPr="00E80745">
        <w:rPr>
          <w:color w:val="000000" w:themeColor="text1"/>
          <w:shd w:val="clear" w:color="auto" w:fill="FFFFFF"/>
        </w:rPr>
        <w:t xml:space="preserve">teniendo en cuenta la </w:t>
      </w:r>
      <w:r w:rsidRPr="00E80745">
        <w:rPr>
          <w:color w:val="000000" w:themeColor="text1"/>
          <w:shd w:val="clear" w:color="auto" w:fill="FFFFFF"/>
        </w:rPr>
        <w:t>estructura de su entorno.</w:t>
      </w:r>
      <w:r w:rsidR="000E47C5" w:rsidRPr="00E80745">
        <w:rPr>
          <w:color w:val="000000" w:themeColor="text1"/>
          <w:shd w:val="clear" w:color="auto" w:fill="FFFFFF"/>
        </w:rPr>
        <w:t xml:space="preserve"> </w:t>
      </w:r>
    </w:p>
    <w:p w14:paraId="14ABDB63" w14:textId="6E1E4B32" w:rsidR="002C3F8F" w:rsidRPr="006752A3" w:rsidRDefault="002C3F8F" w:rsidP="002C3F8F">
      <w:pPr>
        <w:spacing w:line="360" w:lineRule="auto"/>
        <w:ind w:firstLine="360"/>
        <w:jc w:val="both"/>
        <w:rPr>
          <w:color w:val="000000" w:themeColor="text1"/>
          <w:shd w:val="clear" w:color="auto" w:fill="FFFFFF"/>
        </w:rPr>
      </w:pPr>
      <w:r w:rsidRPr="00172FEC">
        <w:rPr>
          <w:color w:val="000000" w:themeColor="text1"/>
          <w:shd w:val="clear" w:color="auto" w:fill="FFFFFF"/>
        </w:rPr>
        <w:t>Amos Tversky and Daniel Kahneman identifican tres tipos de</w:t>
      </w:r>
      <w:r>
        <w:rPr>
          <w:color w:val="000000" w:themeColor="text1"/>
          <w:shd w:val="clear" w:color="auto" w:fill="FFFFFF"/>
        </w:rPr>
        <w:t xml:space="preserve"> heurísticos</w:t>
      </w:r>
      <w:r w:rsidRPr="00172FEC">
        <w:rPr>
          <w:color w:val="000000" w:themeColor="text1"/>
          <w:shd w:val="clear" w:color="auto" w:fill="FFFFFF"/>
        </w:rPr>
        <w:t xml:space="preserve">: </w:t>
      </w:r>
      <w:r>
        <w:rPr>
          <w:color w:val="000000" w:themeColor="text1"/>
          <w:shd w:val="clear" w:color="auto" w:fill="FFFFFF"/>
        </w:rPr>
        <w:t>el heurístico de representatividad</w:t>
      </w:r>
      <w:r w:rsidR="00B51DEF">
        <w:rPr>
          <w:color w:val="000000" w:themeColor="text1"/>
          <w:shd w:val="clear" w:color="auto" w:fill="FFFFFF"/>
        </w:rPr>
        <w:t>,</w:t>
      </w:r>
      <w:r>
        <w:rPr>
          <w:color w:val="000000" w:themeColor="text1"/>
          <w:shd w:val="clear" w:color="auto" w:fill="FFFFFF"/>
        </w:rPr>
        <w:t xml:space="preserve"> donde las probabilidades de que un suceso ocurra son evaluadas en función de si estos tienen mayor representatividad en la mente humana. Es decir, no se tiene en cuenta la probabilidad real sino la relación que el cerebro crea entre un suceso y otro. Por otro lado, el heurístico de disponibilidad estima la probabilidad por la facilidad de recuperación o asociación mental, es decir, un evento será más probable </w:t>
      </w:r>
      <w:r>
        <w:rPr>
          <w:color w:val="000000" w:themeColor="text1"/>
          <w:shd w:val="clear" w:color="auto" w:fill="FFFFFF"/>
        </w:rPr>
        <w:lastRenderedPageBreak/>
        <w:t xml:space="preserve">cuanta más facilidad haya para recordarlo o circunstancias similares ya que está más accesible en el cerebro. Por último, </w:t>
      </w:r>
      <w:r w:rsidR="001F6EB0">
        <w:rPr>
          <w:color w:val="000000" w:themeColor="text1"/>
          <w:shd w:val="clear" w:color="auto" w:fill="FFFFFF"/>
        </w:rPr>
        <w:t xml:space="preserve">en </w:t>
      </w:r>
      <w:r>
        <w:rPr>
          <w:color w:val="000000" w:themeColor="text1"/>
          <w:shd w:val="clear" w:color="auto" w:fill="FFFFFF"/>
        </w:rPr>
        <w:t xml:space="preserve">el heurístico de ajuste y anclaje diferentes puntos de partida producen </w:t>
      </w:r>
      <w:r w:rsidR="001F6EB0">
        <w:rPr>
          <w:color w:val="000000" w:themeColor="text1"/>
          <w:shd w:val="clear" w:color="auto" w:fill="FFFFFF"/>
        </w:rPr>
        <w:t>distintas</w:t>
      </w:r>
      <w:r>
        <w:rPr>
          <w:color w:val="000000" w:themeColor="text1"/>
          <w:shd w:val="clear" w:color="auto" w:fill="FFFFFF"/>
        </w:rPr>
        <w:t xml:space="preserve"> estimaciones que están sesgadas hacia los valores iniciales, es decir, se toma una decisión es función de un valor conocido que luego se va ajustando a la situación actual que la persona vive. Algunas de las normas que los sesgos cognitivos violan con el principio de dominancia, invariancia y costo hundido. El principio de dominancia sostiene que los tomadores de decisiones deben elegir la opción que mejor resultado pueda dar y que esta no sea peor que las otras opciones. El principio de invariancia afirma que la misma información, aunque presentada de diferentes formas, debe de entenderse y analizarse de la misma manera. Por último, el principio de costo hundido sostiene que, dado que la decisión a tomar va a tener una consecuencia futura, se deben sopesar las consecuencias futuras y no los resultados o comportamientos anteriores.</w:t>
      </w:r>
      <w:r w:rsidR="00795DEA">
        <w:rPr>
          <w:color w:val="000000" w:themeColor="text1"/>
          <w:shd w:val="clear" w:color="auto" w:fill="FFFFFF"/>
        </w:rPr>
        <w:t xml:space="preserve"> </w:t>
      </w:r>
      <w:r w:rsidR="00795DEA">
        <w:rPr>
          <w:color w:val="000000" w:themeColor="text1"/>
          <w:shd w:val="clear" w:color="auto" w:fill="FFFFFF"/>
        </w:rPr>
        <w:fldChar w:fldCharType="begin" w:fldLock="1"/>
      </w:r>
      <w:r w:rsidR="00487640">
        <w:rPr>
          <w:color w:val="000000" w:themeColor="text1"/>
          <w:shd w:val="clear" w:color="auto" w:fill="FFFFFF"/>
        </w:rPr>
        <w:instrText>ADDIN CSL_CITATION {"citationItems":[{"id":"ITEM-1","itemData":{"DOI":"10.1080/15265161.2016.1159750","ISSN":"15360075","PMID":"27111357","abstract":"Cognitive scientists have identified a wide range of biases and heuristics in human decision making over the past few decades. Only recently have bioethicists begun to think seriously about the implications of these findings for topics such as agency, autonomy, and consent. This article aims to provide an overview of biases and heuristics that have been identified and a framework in which to think comprehensively about the impact of them on the exercise of autonomous decision making. I analyze the impact that these biases and heuristics have on the following dimensions of autonomy: understanding, intentionality, absence of alienating or controlling influence, and match between formally autonomous preferences or decisions and actual choices or actions.","author":[{"dropping-particle":"","family":"Blumenthal-Barby","given":"J. S.","non-dropping-particle":"","parse-names":false,"suffix":""}],"container-title":"American Journal of Bioethics","id":"ITEM-1","issue":"5","issued":{"date-parts":[["2016"]]},"page":"5-15","title":"Biases and Heuristics in Decision Making and Their Impact on Autonomy","type":"article-journal","volume":"16"},"uris":["http://www.mendeley.com/documents/?uuid=2d2c2e35-3f27-4d6b-b21d-5ead4fd42795"]}],"mendeley":{"formattedCitation":"(Blumenthal-Barby, 2016)","plainTextFormattedCitation":"(Blumenthal-Barby, 2016)","previouslyFormattedCitation":"(Blumenthal-Barby, 2016)"},"properties":{"noteIndex":0},"schema":"https://github.com/citation-style-language/schema/raw/master/csl-citation.json"}</w:instrText>
      </w:r>
      <w:r w:rsidR="00795DEA">
        <w:rPr>
          <w:color w:val="000000" w:themeColor="text1"/>
          <w:shd w:val="clear" w:color="auto" w:fill="FFFFFF"/>
        </w:rPr>
        <w:fldChar w:fldCharType="separate"/>
      </w:r>
      <w:r w:rsidR="00795DEA" w:rsidRPr="00795DEA">
        <w:rPr>
          <w:noProof/>
          <w:color w:val="000000" w:themeColor="text1"/>
          <w:shd w:val="clear" w:color="auto" w:fill="FFFFFF"/>
        </w:rPr>
        <w:t>(Blumenthal-Barby, 2016)</w:t>
      </w:r>
      <w:r w:rsidR="00795DEA">
        <w:rPr>
          <w:color w:val="000000" w:themeColor="text1"/>
          <w:shd w:val="clear" w:color="auto" w:fill="FFFFFF"/>
        </w:rPr>
        <w:fldChar w:fldCharType="end"/>
      </w:r>
    </w:p>
    <w:p w14:paraId="419F3A85" w14:textId="22DE15D5" w:rsidR="00C03711" w:rsidRDefault="00C03711" w:rsidP="00661D8A">
      <w:pPr>
        <w:spacing w:line="360" w:lineRule="auto"/>
        <w:jc w:val="both"/>
        <w:rPr>
          <w:shd w:val="clear" w:color="auto" w:fill="FFFFFF"/>
        </w:rPr>
      </w:pPr>
    </w:p>
    <w:p w14:paraId="606D04CB" w14:textId="0C2A5D7F" w:rsidR="00661D8A" w:rsidRPr="00574333" w:rsidRDefault="00574333" w:rsidP="00661D8A">
      <w:pPr>
        <w:spacing w:line="360" w:lineRule="auto"/>
        <w:jc w:val="both"/>
        <w:rPr>
          <w:b/>
          <w:bCs/>
          <w:u w:val="single"/>
          <w:shd w:val="clear" w:color="auto" w:fill="FFFFFF"/>
        </w:rPr>
      </w:pPr>
      <w:r w:rsidRPr="00574333">
        <w:rPr>
          <w:b/>
          <w:bCs/>
          <w:u w:val="single"/>
          <w:shd w:val="clear" w:color="auto" w:fill="FFFFFF"/>
        </w:rPr>
        <w:t>Los procesos neurológicos</w:t>
      </w:r>
    </w:p>
    <w:p w14:paraId="426C3E26" w14:textId="0818708C" w:rsidR="0069127A" w:rsidRPr="00F52AF6" w:rsidRDefault="007C4E74" w:rsidP="00574333">
      <w:pPr>
        <w:spacing w:line="360" w:lineRule="auto"/>
        <w:ind w:firstLine="708"/>
        <w:jc w:val="both"/>
        <w:rPr>
          <w:color w:val="000000" w:themeColor="text1"/>
        </w:rPr>
      </w:pPr>
      <w:r w:rsidRPr="00F52AF6">
        <w:rPr>
          <w:color w:val="000000" w:themeColor="text1"/>
        </w:rPr>
        <w:t>Numerosos procesos cognitivos como son el procesamiento de los estímulos presente</w:t>
      </w:r>
      <w:r w:rsidR="0069127A" w:rsidRPr="00F52AF6">
        <w:rPr>
          <w:color w:val="000000" w:themeColor="text1"/>
        </w:rPr>
        <w:t xml:space="preserve">s </w:t>
      </w:r>
      <w:r w:rsidRPr="00F52AF6">
        <w:rPr>
          <w:color w:val="000000" w:themeColor="text1"/>
        </w:rPr>
        <w:t>en la tarea, el recuerdo de experiencias anteriores y la estimación de las posibles consecuencias toman parte en la toma de decisiones. Estos requieren de la memoria de trabajo y de las funciones ejecutivas. Los mecanismos cerebrales que se ha</w:t>
      </w:r>
      <w:r w:rsidR="00092BD7" w:rsidRPr="00F52AF6">
        <w:rPr>
          <w:color w:val="000000" w:themeColor="text1"/>
        </w:rPr>
        <w:t>n</w:t>
      </w:r>
      <w:r w:rsidRPr="00F52AF6">
        <w:rPr>
          <w:color w:val="000000" w:themeColor="text1"/>
        </w:rPr>
        <w:t xml:space="preserve"> visto mediante técnicas de neuroimagen </w:t>
      </w:r>
      <w:r w:rsidR="00092BD7" w:rsidRPr="00F52AF6">
        <w:rPr>
          <w:color w:val="000000" w:themeColor="text1"/>
        </w:rPr>
        <w:t xml:space="preserve">y </w:t>
      </w:r>
      <w:r w:rsidRPr="00F52AF6">
        <w:rPr>
          <w:color w:val="000000" w:themeColor="text1"/>
        </w:rPr>
        <w:t>son clave para la toma de decisiones son la corteza prefrontal y la porción orbitofrontal ventromedial. Los estudios también señalan la intervención de otras estructuras como la corteza cingulada anterior</w:t>
      </w:r>
      <w:r w:rsidR="00F52AF6" w:rsidRPr="00F52AF6">
        <w:rPr>
          <w:color w:val="000000" w:themeColor="text1"/>
        </w:rPr>
        <w:t xml:space="preserve"> </w:t>
      </w:r>
      <w:r w:rsidR="00533149">
        <w:rPr>
          <w:color w:val="000000" w:themeColor="text1"/>
        </w:rPr>
        <w:t xml:space="preserve">y la amígdala </w:t>
      </w:r>
      <w:r w:rsidR="00F52AF6" w:rsidRPr="00F52AF6">
        <w:rPr>
          <w:color w:val="000000" w:themeColor="text1"/>
        </w:rPr>
        <w:fldChar w:fldCharType="begin" w:fldLock="1"/>
      </w:r>
      <w:r w:rsidR="00D349F6">
        <w:rPr>
          <w:color w:val="000000" w:themeColor="text1"/>
        </w:rPr>
        <w:instrText>ADDIN CSL_CITATION {"citationItems":[{"id":"ITEM-1","itemData":{"DOI":"10.33588/rn.4303.2006247","ISSN":"0210-0010","abstract":"Tomar decisiones es una actividad continua del ser humano en todos los órdenes de la vida. Elegir entre varias opciones puede ser una tarea muy simple, pero a veces resulta tan complejo que se convierte en una preocupación importante. La toma de deci- siones pone en juego numerosos procesos cognitivos, entre ellos el procesamiento de los estímulos presentes en la tarea, el re- cuerdo de experiencias anteriores y la estimación de las posi- bles consecuencias de las diferentes opciones. Todos estos pro- cesos requieren la implicación de la memoria de trabajo y, en conjunto, de las denominadas funciones ejecutivas [1]. No obs- tante, la investigación actual pone cada vez más énfasis en que la toma de decisiones no constituye un mero proceso racional de contabilizar o comparar las pérdidas y ganancias que resul- tan de una elección determinada. Más bien parece ocurrir que los aspectos emocionales, derivados de la experiencia de situa- ciones parecidas, propias o vicarias, y aquellos aspectos asocia- dos a las consecuencias o al contexto en el que se da la decisión, desempeñan un papel determinante [2]. Las emociones guían la toma de decisiones, simplificando y acelerando el proceso, reduciendo la complejidad de la decisión y atenuando el posible conflicto entre opciones similares. Es significativo que las per- sonas que no rinden bien en las tareas experimentales de toma de decisiones no muestran cambios emocionales similares a los de quienes rinden correctamente, y presentan serios problemas de ajuste en su vida social o interpersonal, como ocurre en pacien- tes con determinadas lesiones en la corteza frontal y en algunos grupos de sujetos adictos a las drogas [3-5]. A continuación examinamos la hipótesis del marcador so- mático como modelo neurocognitivo de la toma de decisiones, y Aceptado tras revisión externa: 16.03.06. a Departamento de Anatomía Humana y Psicobiología. Facultad de Psico- logía. Universidad de Murcia. Murcia, España. b Brain and Creativity Insti- tute. University of Southern California. Los Ángeles, Estados Unidos. Correspondencia: Dr. José María Martínez Selva. Facultad de Psicología. Universidad de Murcia. Campus de Espinardo. E-30100 Murcia. E-mail: jmselva@um.es Investigación financiada en parte con una ayuda del Ministerio de Educa- ción y Ciencia de España, proyecto SEJ2004-06062. © 2006, REVISTA DE NEUROLOGÍA su verificación experimental con el empleo de la tarea de apues- tas de Iowa –Iowa Gambling Task (IGT)–","author":[{"dropping-particle":"","family":"Gómez Beldarrain","given":"Maria","non-dropping-particle":"","parse-names":false,"suffix":""},{"dropping-particle":"","family":"García Moncó","given":"Juan Carlos","non-dropping-particle":"","parse-names":false,"suffix":""}],"container-title":"Revista de Neurología","id":"ITEM-1","issue":"03","issued":{"date-parts":[["2006"]]},"page":"189","title":"Mecanismos cerebrales implicados en la toma de decisiones","type":"article-journal","volume":"43"},"uris":["http://www.mendeley.com/documents/?uuid=9779773f-f5a7-40d3-b67f-fc09129ea65c"]}],"mendeley":{"formattedCitation":"(Gómez Beldarrain &amp; García Moncó, 2006)","plainTextFormattedCitation":"(Gómez Beldarrain &amp; García Moncó, 2006)","previouslyFormattedCitation":"(Gómez Beldarrain &amp; García Moncó, 2006)"},"properties":{"noteIndex":0},"schema":"https://github.com/citation-style-language/schema/raw/master/csl-citation.json"}</w:instrText>
      </w:r>
      <w:r w:rsidR="00F52AF6" w:rsidRPr="00F52AF6">
        <w:rPr>
          <w:color w:val="000000" w:themeColor="text1"/>
        </w:rPr>
        <w:fldChar w:fldCharType="separate"/>
      </w:r>
      <w:r w:rsidR="00F52AF6" w:rsidRPr="00F52AF6">
        <w:rPr>
          <w:noProof/>
          <w:color w:val="000000" w:themeColor="text1"/>
        </w:rPr>
        <w:t>(Gómez Beldarrain &amp; García Moncó, 2006)</w:t>
      </w:r>
      <w:r w:rsidR="00F52AF6" w:rsidRPr="00F52AF6">
        <w:rPr>
          <w:color w:val="000000" w:themeColor="text1"/>
        </w:rPr>
        <w:fldChar w:fldCharType="end"/>
      </w:r>
      <w:r w:rsidR="00F52AF6" w:rsidRPr="00F52AF6">
        <w:rPr>
          <w:color w:val="000000" w:themeColor="text1"/>
        </w:rPr>
        <w:t>.</w:t>
      </w:r>
    </w:p>
    <w:p w14:paraId="05DEE641" w14:textId="3CC0651F" w:rsidR="0069127A" w:rsidRPr="00574333" w:rsidRDefault="007C4E74" w:rsidP="00574333">
      <w:pPr>
        <w:spacing w:line="360" w:lineRule="auto"/>
        <w:ind w:firstLine="708"/>
        <w:jc w:val="both"/>
      </w:pPr>
      <w:r w:rsidRPr="00D349F6">
        <w:rPr>
          <w:color w:val="000000" w:themeColor="text1"/>
        </w:rPr>
        <w:t>Fue durante la segunda mitad del s.XIX cuando empezó a surgir interés por el papel que los mecanismos neurológicos tienen en la toma de decisiones. Se empieza a investigar las secuelas que Phineas Gage sufre tras ser atravesado por un</w:t>
      </w:r>
      <w:r w:rsidR="00533149">
        <w:rPr>
          <w:color w:val="000000" w:themeColor="text1"/>
        </w:rPr>
        <w:t xml:space="preserve">a barra de metal </w:t>
      </w:r>
      <w:r w:rsidRPr="00D349F6">
        <w:rPr>
          <w:color w:val="000000" w:themeColor="text1"/>
        </w:rPr>
        <w:t>quedando afectada la zona ventromedial. Se descubrió que el paciente sufrió cambios en su personalidad</w:t>
      </w:r>
      <w:r w:rsidR="00533149">
        <w:rPr>
          <w:color w:val="000000" w:themeColor="text1"/>
        </w:rPr>
        <w:t xml:space="preserve"> y</w:t>
      </w:r>
      <w:r w:rsidRPr="00D349F6">
        <w:rPr>
          <w:color w:val="000000" w:themeColor="text1"/>
        </w:rPr>
        <w:t xml:space="preserve"> en su comportamiento social quedando afectada su capacidad para tomar decisiones</w:t>
      </w:r>
      <w:r w:rsidR="004F3073">
        <w:rPr>
          <w:color w:val="000000" w:themeColor="text1"/>
        </w:rPr>
        <w:t xml:space="preserve">. </w:t>
      </w:r>
      <w:r>
        <w:t xml:space="preserve">La importancia de la zona ventromedial de la corteza prefrontal es evidente debido a la cantidad de conexiones que tiene con otras áreas cerebrales, en concreto, es la única que posee abundantes conexiones recíprocas con la amígdala, la cual tiene relación con la toma de decisiones y está encargada de las emociones. La activación de la corteza prefrontal ventromedial puede ser somática y directa o indirecta donde no se producen cambios somáticos previamente. En definitiva, esta región integra los estados </w:t>
      </w:r>
      <w:r>
        <w:lastRenderedPageBreak/>
        <w:t>somáticos, la información sensorial y las experiencias pasadas. Además, se encarga de estimar las consecuencias a largo plazo de las decisiones tomadas</w:t>
      </w:r>
      <w:r w:rsidR="004F3073">
        <w:t xml:space="preserve"> </w:t>
      </w:r>
      <w:r w:rsidR="004F3073" w:rsidRPr="00D349F6">
        <w:rPr>
          <w:color w:val="000000" w:themeColor="text1"/>
        </w:rPr>
        <w:fldChar w:fldCharType="begin" w:fldLock="1"/>
      </w:r>
      <w:r w:rsidR="0050479E">
        <w:rPr>
          <w:color w:val="000000" w:themeColor="text1"/>
        </w:rPr>
        <w:instrText>ADDIN CSL_CITATION {"citationItems":[{"id":"ITEM-1","itemData":{"ISSN":"16972600","abstract":"The ventromedial prefrontal cortex (VMPFC) have been implied in emotional decision making, because it seems to have a role in affective reversal learning, risk proneness, and impulsive behaviour. The variety of connections of the VMPFC with several cortical and subcortical areas, as the amygdala, make likely that it can play a significant function in the control y regulation of human behaviour. In this work we reviewed studies on the Iowa Gambling task, the affective reversal learning task, lottery tasks designed to measure risk propensity, and reward delayed tasks designed to measure impulsivity. These tasks have been applied to VMPFC patients, patients with damages in other prefrontal areas, and controls. The patterns of behavioural y brain activity data can be best accounted for assuming that the VMPFC build up a representation of the expectation of reinforcement. Reinforcement amount, delay, and variance are integral parts of the representation of an expected reinforcement. © International Journal of Clinical and Health Psychology.","author":[{"dropping-particle":"","family":"Contreras","given":"David","non-dropping-particle":"","parse-names":false,"suffix":""},{"dropping-particle":"","family":"Catena","given":"Andrés","non-dropping-particle":"","parse-names":false,"suffix":""},{"dropping-particle":"","family":"Cándido","given":"Antonio","non-dropping-particle":"","parse-names":false,"suffix":""},{"dropping-particle":"","family":"Perales","given":"José C.","non-dropping-particle":"","parse-names":false,"suffix":""},{"dropping-particle":"","family":"Maldonado","given":"Antonio","non-dropping-particle":"","parse-names":false,"suffix":""}],"container-title":"International Journal of Clinical and Health Psychology","id":"ITEM-1","issue":"1","issued":{"date-parts":[["2008"]]},"page":"285-313","title":"Funciones de la corteza prefrontal ventromedial en la toma de decisiones emocionales","type":"article-journal","volume":"8"},"uris":["http://www.mendeley.com/documents/?uuid=620b8ed2-7a79-45bf-9ddf-de188e988d9c"]}],"mendeley":{"formattedCitation":"(Contreras, Catena, Cándido, Perales, &amp; Maldonado, 2008)","plainTextFormattedCitation":"(Contreras, Catena, Cándido, Perales, &amp; Maldonado, 2008)","previouslyFormattedCitation":"(Contreras, Catena, Cándido, Perales, &amp; Maldonado, 2008)"},"properties":{"noteIndex":0},"schema":"https://github.com/citation-style-language/schema/raw/master/csl-citation.json"}</w:instrText>
      </w:r>
      <w:r w:rsidR="004F3073" w:rsidRPr="00D349F6">
        <w:rPr>
          <w:color w:val="000000" w:themeColor="text1"/>
        </w:rPr>
        <w:fldChar w:fldCharType="separate"/>
      </w:r>
      <w:r w:rsidR="004F3073" w:rsidRPr="00D349F6">
        <w:rPr>
          <w:noProof/>
          <w:color w:val="000000" w:themeColor="text1"/>
        </w:rPr>
        <w:t>(Contreras, Catena, Cándido, Perales, &amp; Maldonado, 2008)</w:t>
      </w:r>
      <w:r w:rsidR="004F3073" w:rsidRPr="00D349F6">
        <w:rPr>
          <w:color w:val="000000" w:themeColor="text1"/>
        </w:rPr>
        <w:fldChar w:fldCharType="end"/>
      </w:r>
      <w:r w:rsidR="004F3073" w:rsidRPr="00D349F6">
        <w:rPr>
          <w:color w:val="000000" w:themeColor="text1"/>
        </w:rPr>
        <w:t>.</w:t>
      </w:r>
    </w:p>
    <w:p w14:paraId="0B46F89F" w14:textId="12CFD749" w:rsidR="0069127A" w:rsidRPr="00574333" w:rsidRDefault="007C4E74" w:rsidP="00574333">
      <w:pPr>
        <w:spacing w:line="360" w:lineRule="auto"/>
        <w:ind w:firstLine="360"/>
        <w:jc w:val="both"/>
        <w:rPr>
          <w:color w:val="000000" w:themeColor="text1"/>
        </w:rPr>
      </w:pPr>
      <w:r>
        <w:rPr>
          <w:color w:val="000000" w:themeColor="text1"/>
        </w:rPr>
        <w:t xml:space="preserve">Las personas con lesiones en la corteza prefrontal ventromedial presentan alternaciones anímicas, dificultad para tomar decisiones, problemas en la planificación de actividades, así como una pérdida de flexibilidad cognitiva y por lo tanto de adaptación a los cambios. También se ve alterada la conducta social y el procesamiento emocionales. Sin embargo, las funciones ejecutivas, la capacidad de resolución de problemas, la memoria y la inteligencia quedarán intactas. Estas personas pierden la capacidad de utilizar emociones y sentimientos para guiar sus conductas debido a que no tienen acceso a indicadores somáticos. Esto genera que no se tengan en cuenta las consecuencias de decisiones similares tomadas anteriormente y cuando se presenta la nueva situación no ocurren respuestas electrodérmicas anticipadores de las elecciones desventajosas lo que lleva una elección desventajosa </w:t>
      </w:r>
      <w:r w:rsidR="00DB7ECA">
        <w:rPr>
          <w:color w:val="000000" w:themeColor="text1"/>
        </w:rPr>
        <w:fldChar w:fldCharType="begin" w:fldLock="1"/>
      </w:r>
      <w:r w:rsidR="00577610">
        <w:rPr>
          <w:color w:val="000000" w:themeColor="text1"/>
        </w:rPr>
        <w:instrText>ADDIN CSL_CITATION {"citationItems":[{"id":"ITEM-1","itemData":{"DOI":"10.33588/rn.4303.2006247","ISSN":"0210-0010","abstract":"Tomar decisiones es una actividad continua del ser humano en todos los órdenes de la vida. Elegir entre varias opciones puede ser una tarea muy simple, pero a veces resulta tan complejo que se convierte en una preocupación importante. La toma de deci- siones pone en juego numerosos procesos cognitivos, entre ellos el procesamiento de los estímulos presentes en la tarea, el re- cuerdo de experiencias anteriores y la estimación de las posi- bles consecuencias de las diferentes opciones. Todos estos pro- cesos requieren la implicación de la memoria de trabajo y, en conjunto, de las denominadas funciones ejecutivas [1]. No obs- tante, la investigación actual pone cada vez más énfasis en que la toma de decisiones no constituye un mero proceso racional de contabilizar o comparar las pérdidas y ganancias que resul- tan de una elección determinada. Más bien parece ocurrir que los aspectos emocionales, derivados de la experiencia de situa- ciones parecidas, propias o vicarias, y aquellos aspectos asocia- dos a las consecuencias o al contexto en el que se da la decisión, desempeñan un papel determinante [2]. Las emociones guían la toma de decisiones, simplificando y acelerando el proceso, reduciendo la complejidad de la decisión y atenuando el posible conflicto entre opciones similares. Es significativo que las per- sonas que no rinden bien en las tareas experimentales de toma de decisiones no muestran cambios emocionales similares a los de quienes rinden correctamente, y presentan serios problemas de ajuste en su vida social o interpersonal, como ocurre en pacien- tes con determinadas lesiones en la corteza frontal y en algunos grupos de sujetos adictos a las drogas [3-5]. A continuación examinamos la hipótesis del marcador so- mático como modelo neurocognitivo de la toma de decisiones, y Aceptado tras revisión externa: 16.03.06. a Departamento de Anatomía Humana y Psicobiología. Facultad de Psico- logía. Universidad de Murcia. Murcia, España. b Brain and Creativity Insti- tute. University of Southern California. Los Ángeles, Estados Unidos. Correspondencia: Dr. José María Martínez Selva. Facultad de Psicología. Universidad de Murcia. Campus de Espinardo. E-30100 Murcia. E-mail: jmselva@um.es Investigación financiada en parte con una ayuda del Ministerio de Educa- ción y Ciencia de España, proyecto SEJ2004-06062. © 2006, REVISTA DE NEUROLOGÍA su verificación experimental con el empleo de la tarea de apues- tas de Iowa –Iowa Gambling Task (IGT)–","author":[{"dropping-particle":"","family":"Gómez Beldarrain","given":"Maria","non-dropping-particle":"","parse-names":false,"suffix":""},{"dropping-particle":"","family":"García Moncó","given":"Juan Carlos","non-dropping-particle":"","parse-names":false,"suffix":""}],"container-title":"Revista de Neurología","id":"ITEM-1","issue":"03","issued":{"date-parts":[["2006"]]},"page":"189","title":"Mecanismos cerebrales implicados en la toma de decisiones","type":"article-journal","volume":"43"},"uris":["http://www.mendeley.com/documents/?uuid=9779773f-f5a7-40d3-b67f-fc09129ea65c"]}],"mendeley":{"formattedCitation":"(Gómez Beldarrain &amp; García Moncó, 2006)","plainTextFormattedCitation":"(Gómez Beldarrain &amp; García Moncó, 2006)","previouslyFormattedCitation":"(Gómez Beldarrain &amp; García Moncó, 2006)"},"properties":{"noteIndex":0},"schema":"https://github.com/citation-style-language/schema/raw/master/csl-citation.json"}</w:instrText>
      </w:r>
      <w:r w:rsidR="00DB7ECA">
        <w:rPr>
          <w:color w:val="000000" w:themeColor="text1"/>
        </w:rPr>
        <w:fldChar w:fldCharType="separate"/>
      </w:r>
      <w:r w:rsidR="00DB7ECA" w:rsidRPr="00DB7ECA">
        <w:rPr>
          <w:noProof/>
          <w:color w:val="000000" w:themeColor="text1"/>
        </w:rPr>
        <w:t>(Gómez Beldarrain &amp; García Moncó, 2006)</w:t>
      </w:r>
      <w:r w:rsidR="00DB7ECA">
        <w:rPr>
          <w:color w:val="000000" w:themeColor="text1"/>
        </w:rPr>
        <w:fldChar w:fldCharType="end"/>
      </w:r>
      <w:r w:rsidR="00577610">
        <w:rPr>
          <w:color w:val="000000" w:themeColor="text1"/>
        </w:rPr>
        <w:t>.</w:t>
      </w:r>
    </w:p>
    <w:p w14:paraId="28E5937A" w14:textId="6CCC94B9" w:rsidR="0069127A" w:rsidRDefault="007C4E74" w:rsidP="00574333">
      <w:pPr>
        <w:spacing w:line="360" w:lineRule="auto"/>
        <w:ind w:firstLine="708"/>
        <w:jc w:val="both"/>
      </w:pPr>
      <w:r>
        <w:t>La amígdala, una de las regiones con mayores conexiones con la corteza prefrontal ventromedial, es la encargada de anticipar el peligro, así como desencadenar respuestas emocionales. Además, la amígdala es considerada parte de un “sistema impulsivo” involucrado en la toma de decisiones que desencadena respuestas emocionales a resultados inmediatos.  En esta se producen las conexiones previas entre los estímulos y sus consecuencias aversivas de los cuales hará uso para dar respuesta a futuras situaciones semejantes. Procesa el contenido emocional de las elecciones desventajosas dando lugar a respuestas vegetativas por lo que, para valorar situaciones parecidas, se partirá de la valoración emocional previa ya aprendida e integrada</w:t>
      </w:r>
      <w:r w:rsidR="00577610">
        <w:t xml:space="preserve"> </w:t>
      </w:r>
      <w:r w:rsidR="00706E39">
        <w:fldChar w:fldCharType="begin" w:fldLock="1"/>
      </w:r>
      <w:r w:rsidR="00DB7ECA">
        <w:instrText>ADDIN CSL_CITATION {"citationItems":[{"id":"ITEM-1","itemData":{"DOI":"10.1016/j.neuropsychologia.2010.09.029","ISSN":"00283932","PMID":"20920513","abstract":"Decision-making is a complex process that requires the orchestration of multiple neural systems. For example, decision-making is believed to involve areas of the brain involved in emotion (e.g., amygdala, ventromedial prefrontal cortex) and memory (e.g., hippocampus, dorsolateral prefrontal cortex). In this article, we will present findings related to the amygdala's role in decision-making, and differentiate the contributions of the amygdala from those of other structurally and functionally connected neural regions. Decades of research have shown that the amygdala is involved in associating a stimulus with its emotional value. This tradition has been extended in newer work, which has shown that the amygdala is especially important for decision-making, by triggering autonomic responses to emotional stimuli, including monetary reward and punishment. Patients with amygdala damage lack these autonomic responses to reward and punishment, and consequently, cannot utilize \" somatic marker\" type cues to guide future decision-making. Studies using laboratory decision-making tests have found deficient decision-making in patients with bilateral amygdala damage, which resembles their real-world difficulties with decision-making. Additionally, we have found evidence for an interaction between sex and laterality of amygdala functioning, such that unilateral damage to the right amygdala results in greater deficits in decision-making and social behavior in men, while left amygdala damage seems to be more detrimental for women. We have posited that the amygdala is part of an \" impulsive,\" habit type system that triggers emotional responses to immediate outcomes. © 2010 Elsevier Ltd.","author":[{"dropping-particle":"","family":"Gupta","given":"Rupa","non-dropping-particle":"","parse-names":false,"suffix":""},{"dropping-particle":"","family":"Koscik","given":"Timothy R.","non-dropping-particle":"","parse-names":false,"suffix":""},{"dropping-particle":"","family":"Bechara","given":"Antoine","non-dropping-particle":"","parse-names":false,"suffix":""},{"dropping-particle":"","family":"Tranel","given":"Daniel","non-dropping-particle":"","parse-names":false,"suffix":""}],"container-title":"Neuropsychologia","id":"ITEM-1","issue":"4","issued":{"date-parts":[["2011"]]},"page":"760-766","publisher":"Elsevier Ltd","title":"The amygdala and decision-making","type":"article-journal","volume":"49"},"uris":["http://www.mendeley.com/documents/?uuid=61ac140e-e08c-38d1-87a9-c09cd64ae5e6"]}],"mendeley":{"formattedCitation":"(Gupta, Koscik, Bechara, &amp; Tranel, 2011)","plainTextFormattedCitation":"(Gupta, Koscik, Bechara, &amp; Tranel, 2011)","previouslyFormattedCitation":"(Gupta, Koscik, Bechara, &amp; Tranel, 2011)"},"properties":{"noteIndex":0},"schema":"https://github.com/citation-style-language/schema/raw/master/csl-citation.json"}</w:instrText>
      </w:r>
      <w:r w:rsidR="00706E39">
        <w:fldChar w:fldCharType="separate"/>
      </w:r>
      <w:r w:rsidR="00706E39" w:rsidRPr="00706E39">
        <w:rPr>
          <w:noProof/>
        </w:rPr>
        <w:t>(Gupta, Koscik, Bechara, &amp; Tranel, 2011)</w:t>
      </w:r>
      <w:r w:rsidR="00706E39">
        <w:fldChar w:fldCharType="end"/>
      </w:r>
      <w:r w:rsidR="00577610">
        <w:t>.</w:t>
      </w:r>
    </w:p>
    <w:p w14:paraId="006BEA13" w14:textId="64CF27A6" w:rsidR="007C4E74" w:rsidRDefault="007C4E74" w:rsidP="007C4E74">
      <w:pPr>
        <w:spacing w:line="360" w:lineRule="auto"/>
        <w:ind w:firstLine="708"/>
        <w:jc w:val="both"/>
        <w:rPr>
          <w:color w:val="44546A" w:themeColor="text2"/>
        </w:rPr>
      </w:pPr>
      <w:r>
        <w:t xml:space="preserve">Las emociones guían la toma de decisiones mediante la simplificación y aceleración del proceso para así disminuir la complejidad de la decisión mitigando el posible conflicto entre opciones similares. Damasio desarrolla la hipótesis del marcador somático con la cual describe cuál es el papel de las emociones en la toma de decisiones. Un marcador somático es un cambio corporal que refleja un estado emocional positivo o negativo que puede influir en las decisiones. La anticipación a las posibles consecuencias de una elección produce una respuesta somática de origen emocional, que guía el proceso de toma de decisiones. La respuesta al posible resultado tiene sus raíces en la respuesta emocional que se dio en una decisión anterior similar. Los marcadores somáticos ayudan y aceleran la toma de decisiones, especialmente en los comportamientos sociales, en </w:t>
      </w:r>
      <w:r>
        <w:lastRenderedPageBreak/>
        <w:t xml:space="preserve">especial en aquellos que generan mayor incertidumbre. </w:t>
      </w:r>
      <w:r w:rsidR="00776E61">
        <w:t xml:space="preserve">Un marcador somático se crea cuando ante un conjunto de situaciones o estímulos similares se asocia una reacción fisiológica y emocional las cuales se podrán poner en marcha en próximas situaciones similares, de forma consciente o inconsciente. </w:t>
      </w:r>
      <w:r w:rsidR="005E22B6">
        <w:t xml:space="preserve">Fundamentalmente, se encargan de aportar señales inconscientes que </w:t>
      </w:r>
      <w:r w:rsidR="008F6775">
        <w:t xml:space="preserve">anticipan, favorecen y </w:t>
      </w:r>
      <w:r w:rsidR="008D0F76">
        <w:t xml:space="preserve">ayudan a la toma de decisiones. </w:t>
      </w:r>
      <w:r w:rsidR="008D0F76" w:rsidRPr="006368FE">
        <w:rPr>
          <w:color w:val="000000" w:themeColor="text1"/>
        </w:rPr>
        <w:t>Además,</w:t>
      </w:r>
      <w:r w:rsidRPr="006368FE">
        <w:rPr>
          <w:color w:val="000000" w:themeColor="text1"/>
        </w:rPr>
        <w:t xml:space="preserve"> </w:t>
      </w:r>
      <w:r w:rsidR="00037F67" w:rsidRPr="006368FE">
        <w:rPr>
          <w:color w:val="000000" w:themeColor="text1"/>
        </w:rPr>
        <w:t>permiten</w:t>
      </w:r>
      <w:r w:rsidRPr="006368FE">
        <w:rPr>
          <w:color w:val="000000" w:themeColor="text1"/>
        </w:rPr>
        <w:t xml:space="preserve"> una conducta social apropiada, apoyan los procesos cognitivos y </w:t>
      </w:r>
      <w:r w:rsidR="006368FE">
        <w:rPr>
          <w:color w:val="000000" w:themeColor="text1"/>
        </w:rPr>
        <w:t>favorecen</w:t>
      </w:r>
      <w:r w:rsidRPr="006368FE">
        <w:rPr>
          <w:color w:val="000000" w:themeColor="text1"/>
        </w:rPr>
        <w:t xml:space="preserve"> la representación de escenario futuros en la memoria de trabajo </w:t>
      </w:r>
      <w:r w:rsidR="00D0032A">
        <w:rPr>
          <w:color w:val="000000" w:themeColor="text1"/>
        </w:rPr>
        <w:fldChar w:fldCharType="begin" w:fldLock="1"/>
      </w:r>
      <w:r w:rsidR="00706E39">
        <w:rPr>
          <w:color w:val="000000" w:themeColor="text1"/>
        </w:rPr>
        <w:instrText>ADDIN CSL_CITATION {"citationItems":[{"id":"ITEM-1","itemData":{"DOI":"10.33588/rn.4303.2006247","ISSN":"0210-0010","abstract":"Tomar decisiones es una actividad continua del ser humano en todos los órdenes de la vida. Elegir entre varias opciones puede ser una tarea muy simple, pero a veces resulta tan complejo que se convierte en una preocupación importante. La toma de deci- siones pone en juego numerosos procesos cognitivos, entre ellos el procesamiento de los estímulos presentes en la tarea, el re- cuerdo de experiencias anteriores y la estimación de las posi- bles consecuencias de las diferentes opciones. Todos estos pro- cesos requieren la implicación de la memoria de trabajo y, en conjunto, de las denominadas funciones ejecutivas [1]. No obs- tante, la investigación actual pone cada vez más énfasis en que la toma de decisiones no constituye un mero proceso racional de contabilizar o comparar las pérdidas y ganancias que resul- tan de una elección determinada. Más bien parece ocurrir que los aspectos emocionales, derivados de la experiencia de situa- ciones parecidas, propias o vicarias, y aquellos aspectos asocia- dos a las consecuencias o al contexto en el que se da la decisión, desempeñan un papel determinante [2]. Las emociones guían la toma de decisiones, simplificando y acelerando el proceso, reduciendo la complejidad de la decisión y atenuando el posible conflicto entre opciones similares. Es significativo que las per- sonas que no rinden bien en las tareas experimentales de toma de decisiones no muestran cambios emocionales similares a los de quienes rinden correctamente, y presentan serios problemas de ajuste en su vida social o interpersonal, como ocurre en pacien- tes con determinadas lesiones en la corteza frontal y en algunos grupos de sujetos adictos a las drogas [3-5]. A continuación examinamos la hipótesis del marcador so- mático como modelo neurocognitivo de la toma de decisiones, y Aceptado tras revisión externa: 16.03.06. a Departamento de Anatomía Humana y Psicobiología. Facultad de Psico- logía. Universidad de Murcia. Murcia, España. b Brain and Creativity Insti- tute. University of Southern California. Los Ángeles, Estados Unidos. Correspondencia: Dr. José María Martínez Selva. Facultad de Psicología. Universidad de Murcia. Campus de Espinardo. E-30100 Murcia. E-mail: jmselva@um.es Investigación financiada en parte con una ayuda del Ministerio de Educa- ción y Ciencia de España, proyecto SEJ2004-06062. © 2006, REVISTA DE NEUROLOGÍA su verificación experimental con el empleo de la tarea de apues- tas de Iowa –Iowa Gambling Task (IGT)–","author":[{"dropping-particle":"","family":"Gómez Beldarrain","given":"Maria","non-dropping-particle":"","parse-names":false,"suffix":""},{"dropping-particle":"","family":"García Moncó","given":"Juan Carlos","non-dropping-particle":"","parse-names":false,"suffix":""}],"container-title":"Revista de Neurología","id":"ITEM-1","issue":"03","issued":{"date-parts":[["2006"]]},"page":"189","title":"Mecanismos cerebrales implicados en la toma de decisiones","type":"article-journal","volume":"43"},"uris":["http://www.mendeley.com/documents/?uuid=9779773f-f5a7-40d3-b67f-fc09129ea65c"]}],"mendeley":{"formattedCitation":"(Gómez Beldarrain &amp; García Moncó, 2006)","plainTextFormattedCitation":"(Gómez Beldarrain &amp; García Moncó, 2006)","previouslyFormattedCitation":"(Gómez Beldarrain &amp; García Moncó, 2006)"},"properties":{"noteIndex":0},"schema":"https://github.com/citation-style-language/schema/raw/master/csl-citation.json"}</w:instrText>
      </w:r>
      <w:r w:rsidR="00D0032A">
        <w:rPr>
          <w:color w:val="000000" w:themeColor="text1"/>
        </w:rPr>
        <w:fldChar w:fldCharType="separate"/>
      </w:r>
      <w:r w:rsidR="00D0032A" w:rsidRPr="00D0032A">
        <w:rPr>
          <w:noProof/>
          <w:color w:val="000000" w:themeColor="text1"/>
        </w:rPr>
        <w:t>(Gómez Beldarrain &amp; García Moncó, 2006)</w:t>
      </w:r>
      <w:r w:rsidR="00D0032A">
        <w:rPr>
          <w:color w:val="000000" w:themeColor="text1"/>
        </w:rPr>
        <w:fldChar w:fldCharType="end"/>
      </w:r>
      <w:r w:rsidR="00577610">
        <w:rPr>
          <w:color w:val="000000" w:themeColor="text1"/>
        </w:rPr>
        <w:t>.</w:t>
      </w:r>
    </w:p>
    <w:p w14:paraId="011335A8" w14:textId="420A0025" w:rsidR="00190BC8" w:rsidRPr="004B0E19" w:rsidRDefault="003D33E3" w:rsidP="007C4E74">
      <w:pPr>
        <w:spacing w:line="360" w:lineRule="auto"/>
        <w:ind w:firstLine="708"/>
        <w:jc w:val="both"/>
        <w:rPr>
          <w:color w:val="000000" w:themeColor="text1"/>
        </w:rPr>
      </w:pPr>
      <w:r w:rsidRPr="004B0E19">
        <w:rPr>
          <w:color w:val="000000" w:themeColor="text1"/>
        </w:rPr>
        <w:t xml:space="preserve">La toma de </w:t>
      </w:r>
      <w:r w:rsidR="00916E96" w:rsidRPr="004B0E19">
        <w:rPr>
          <w:color w:val="000000" w:themeColor="text1"/>
        </w:rPr>
        <w:t>decisiones se ve influenciada por varios tipos de respuestas emocionales. En primer lugar, las emociones integrales son aquellas que provienen</w:t>
      </w:r>
      <w:r w:rsidR="00E17FF6" w:rsidRPr="004B0E19">
        <w:rPr>
          <w:color w:val="000000" w:themeColor="text1"/>
        </w:rPr>
        <w:t xml:space="preserve"> de juicios </w:t>
      </w:r>
      <w:r w:rsidR="006D6647" w:rsidRPr="004B0E19">
        <w:rPr>
          <w:color w:val="000000" w:themeColor="text1"/>
        </w:rPr>
        <w:t>o percepciones</w:t>
      </w:r>
      <w:r w:rsidR="00F2734F" w:rsidRPr="004B0E19">
        <w:rPr>
          <w:color w:val="000000" w:themeColor="text1"/>
        </w:rPr>
        <w:t>. David Hume argumenta que la emoción</w:t>
      </w:r>
      <w:r w:rsidR="008D6995" w:rsidRPr="004B0E19">
        <w:rPr>
          <w:color w:val="000000" w:themeColor="text1"/>
        </w:rPr>
        <w:t xml:space="preserve"> aparece con el fin de </w:t>
      </w:r>
      <w:r w:rsidR="00FD413B" w:rsidRPr="004B0E19">
        <w:rPr>
          <w:color w:val="000000" w:themeColor="text1"/>
        </w:rPr>
        <w:t xml:space="preserve">generar </w:t>
      </w:r>
      <w:r w:rsidR="008C6DE6" w:rsidRPr="004B0E19">
        <w:rPr>
          <w:color w:val="000000" w:themeColor="text1"/>
        </w:rPr>
        <w:t>respuestas</w:t>
      </w:r>
      <w:r w:rsidR="006145EE" w:rsidRPr="004B0E19">
        <w:rPr>
          <w:color w:val="000000" w:themeColor="text1"/>
        </w:rPr>
        <w:t xml:space="preserve"> adecuadas a la situación, por ejemplo, </w:t>
      </w:r>
      <w:r w:rsidR="00791450" w:rsidRPr="004B0E19">
        <w:rPr>
          <w:color w:val="000000" w:themeColor="text1"/>
        </w:rPr>
        <w:t xml:space="preserve">la ira nos informa de que nos encontramos ante una situación injusta y nos motiva a dar una respuesta dirigida por esa emoción a la situación. </w:t>
      </w:r>
      <w:r w:rsidR="0060160B" w:rsidRPr="004B0E19">
        <w:rPr>
          <w:color w:val="000000" w:themeColor="text1"/>
        </w:rPr>
        <w:t xml:space="preserve">Por ello, las personas </w:t>
      </w:r>
      <w:r w:rsidR="00536945" w:rsidRPr="004B0E19">
        <w:rPr>
          <w:color w:val="000000" w:themeColor="text1"/>
        </w:rPr>
        <w:t>con alguna lesión en la corteza prefrontal ventromedial tendrán dificultades para sentir las emociones</w:t>
      </w:r>
      <w:r w:rsidR="00FF6F7F" w:rsidRPr="004B0E19">
        <w:rPr>
          <w:color w:val="000000" w:themeColor="text1"/>
        </w:rPr>
        <w:t xml:space="preserve"> y por lo tanto para tomar decisiones</w:t>
      </w:r>
      <w:r w:rsidR="00776310" w:rsidRPr="004B0E19">
        <w:rPr>
          <w:color w:val="000000" w:themeColor="text1"/>
        </w:rPr>
        <w:t xml:space="preserve"> tendiendo a decantarse por opciones más arriesgadas que las personas que no presentan una lesión cerebral. </w:t>
      </w:r>
      <w:r w:rsidR="00C81A34" w:rsidRPr="004B0E19">
        <w:rPr>
          <w:color w:val="000000" w:themeColor="text1"/>
        </w:rPr>
        <w:t xml:space="preserve">Por otro lado, existen las emociones incidentales que son aquellas </w:t>
      </w:r>
      <w:r w:rsidR="00EE6630" w:rsidRPr="004B0E19">
        <w:rPr>
          <w:color w:val="000000" w:themeColor="text1"/>
        </w:rPr>
        <w:t xml:space="preserve">emociones que debido a su alta intensidad y al malestar que generan, son más difícil de controlar y por lo tanto corren el riesgo de ser </w:t>
      </w:r>
      <w:r w:rsidR="007E3311" w:rsidRPr="004B0E19">
        <w:rPr>
          <w:color w:val="000000" w:themeColor="text1"/>
        </w:rPr>
        <w:t xml:space="preserve">trasladas a situaciones siguientes afectando a las decisiones tomadas en ese momento. En otras palabras, la emoción sentida en un determinado momento es tan intensa que se </w:t>
      </w:r>
      <w:r w:rsidR="00EE2603" w:rsidRPr="004B0E19">
        <w:rPr>
          <w:color w:val="000000" w:themeColor="text1"/>
        </w:rPr>
        <w:t>traspasan</w:t>
      </w:r>
      <w:r w:rsidR="007E3311" w:rsidRPr="004B0E19">
        <w:rPr>
          <w:color w:val="000000" w:themeColor="text1"/>
        </w:rPr>
        <w:t xml:space="preserve"> a situaciones nuevas </w:t>
      </w:r>
      <w:r w:rsidR="008458C3" w:rsidRPr="004B0E19">
        <w:rPr>
          <w:color w:val="000000" w:themeColor="text1"/>
        </w:rPr>
        <w:t xml:space="preserve">bloqueando la aparición de otras emociones que sean más adaptativas y adecuadas para las nuevas decisiones a tomar </w:t>
      </w:r>
      <w:r w:rsidR="00487640">
        <w:rPr>
          <w:color w:val="000000" w:themeColor="text1"/>
        </w:rPr>
        <w:fldChar w:fldCharType="begin" w:fldLock="1"/>
      </w:r>
      <w:r w:rsidR="002E01EA">
        <w:rPr>
          <w:color w:val="000000" w:themeColor="text1"/>
        </w:rPr>
        <w:instrText>ADDIN CSL_CITATION {"citationItems":[{"id":"ITEM-1","itemData":{"DOI":"10.1146/annurev-psych-010213-115043","ISSN":"15452085","PMID":"25251484","abstract":"A revolution in the science of emotion has emerged in recent decades, with the potential to create a paradigm shift in decision theories. The research reveals that emotions constitute potent, pervasive, predictable, sometimes harmful and sometimes beneficial drivers of decision making. Across different domains, important regularities appear in the mechanisms through which emotions influence judgments and choices. We organize and analyze what has been learned from the past 35 years of work on emotion and decision making. In so doing, we propose the emotion-imbued choice model, which accounts for inputs from traditional rational choice theory and from newer emotion research, synthesizing scientific models.","author":[{"dropping-particle":"","family":"Lerner","given":"Jennifer S.","non-dropping-particle":"","parse-names":false,"suffix":""},{"dropping-particle":"","family":"Li","given":"Ye","non-dropping-particle":"","parse-names":false,"suffix":""},{"dropping-particle":"","family":"Valdesolo","given":"Piercarlo","non-dropping-particle":"","parse-names":false,"suffix":""},{"dropping-particle":"","family":"Kassam","given":"Karim S.","non-dropping-particle":"","parse-names":false,"suffix":""}],"container-title":"Annual Review of Psychology","id":"ITEM-1","issued":{"date-parts":[["2015","1","1"]]},"page":"799-823","publisher":"Annual Reviews Inc.","title":"Emotion and decision making","type":"article-journal","volume":"66"},"uris":["http://www.mendeley.com/documents/?uuid=6be295ad-5b93-38b4-87b4-a50259393ebb"]}],"mendeley":{"formattedCitation":"(Lerner, Li, Valdesolo, &amp; Kassam, 2015)","plainTextFormattedCitation":"(Lerner, Li, Valdesolo, &amp; Kassam, 2015)","previouslyFormattedCitation":"(Lerner, Li, Valdesolo, &amp; Kassam, 2015)"},"properties":{"noteIndex":0},"schema":"https://github.com/citation-style-language/schema/raw/master/csl-citation.json"}</w:instrText>
      </w:r>
      <w:r w:rsidR="00487640">
        <w:rPr>
          <w:color w:val="000000" w:themeColor="text1"/>
        </w:rPr>
        <w:fldChar w:fldCharType="separate"/>
      </w:r>
      <w:r w:rsidR="00487640" w:rsidRPr="00487640">
        <w:rPr>
          <w:noProof/>
          <w:color w:val="000000" w:themeColor="text1"/>
        </w:rPr>
        <w:t>(Lerner, Li, Valdesolo, &amp; Kassam, 2015)</w:t>
      </w:r>
      <w:r w:rsidR="00487640">
        <w:rPr>
          <w:color w:val="000000" w:themeColor="text1"/>
        </w:rPr>
        <w:fldChar w:fldCharType="end"/>
      </w:r>
      <w:r w:rsidR="00577610">
        <w:rPr>
          <w:color w:val="000000" w:themeColor="text1"/>
        </w:rPr>
        <w:t>.</w:t>
      </w:r>
    </w:p>
    <w:p w14:paraId="32A6FC2C" w14:textId="69DD32F6" w:rsidR="00183F48" w:rsidRDefault="008D1673" w:rsidP="00980C74">
      <w:pPr>
        <w:spacing w:line="360" w:lineRule="auto"/>
        <w:ind w:firstLine="708"/>
        <w:jc w:val="both"/>
        <w:rPr>
          <w:color w:val="000000" w:themeColor="text1"/>
        </w:rPr>
      </w:pPr>
      <w:r w:rsidRPr="004B0E19">
        <w:rPr>
          <w:color w:val="000000" w:themeColor="text1"/>
        </w:rPr>
        <w:t xml:space="preserve">Las emociones </w:t>
      </w:r>
      <w:r w:rsidR="00861189" w:rsidRPr="004B0E19">
        <w:rPr>
          <w:color w:val="000000" w:themeColor="text1"/>
        </w:rPr>
        <w:t>tienen un papel fundamental en la socialización de las personas</w:t>
      </w:r>
      <w:r w:rsidR="00990447" w:rsidRPr="004B0E19">
        <w:rPr>
          <w:color w:val="000000" w:themeColor="text1"/>
        </w:rPr>
        <w:t xml:space="preserve"> y estar en relación con otras personas es favorable para el mejor control de las emociones ya que se ha comprobado que puede reducir los niveles de </w:t>
      </w:r>
      <w:r w:rsidR="002F0904" w:rsidRPr="004B0E19">
        <w:rPr>
          <w:color w:val="000000" w:themeColor="text1"/>
        </w:rPr>
        <w:t xml:space="preserve">tristeza o angustia. </w:t>
      </w:r>
      <w:r w:rsidR="00E1414A">
        <w:rPr>
          <w:color w:val="000000" w:themeColor="text1"/>
        </w:rPr>
        <w:t>Las emociones son un sistema que ayuda a las personas a coordinar las interacciones sociales</w:t>
      </w:r>
      <w:r w:rsidR="003A0FF8">
        <w:rPr>
          <w:color w:val="000000" w:themeColor="text1"/>
        </w:rPr>
        <w:t xml:space="preserve"> ya que proporcionan información sobre el estado personal de los demás permitiendo tener relaciones saludables </w:t>
      </w:r>
      <w:r w:rsidR="00365217">
        <w:rPr>
          <w:color w:val="000000" w:themeColor="text1"/>
        </w:rPr>
        <w:t xml:space="preserve">y reguladas. </w:t>
      </w:r>
      <w:r w:rsidR="005A452A">
        <w:rPr>
          <w:color w:val="000000" w:themeColor="text1"/>
        </w:rPr>
        <w:t>Además, e</w:t>
      </w:r>
      <w:r w:rsidR="00B9405D">
        <w:rPr>
          <w:color w:val="000000" w:themeColor="text1"/>
        </w:rPr>
        <w:t xml:space="preserve">l poder </w:t>
      </w:r>
      <w:r w:rsidR="003442CA">
        <w:rPr>
          <w:color w:val="000000" w:themeColor="text1"/>
        </w:rPr>
        <w:t>ver las emociones de los demás y sus reacciones permite que se establezcan estrategias más cooperativas o competitivas.</w:t>
      </w:r>
      <w:r w:rsidR="007831E3">
        <w:rPr>
          <w:color w:val="000000" w:themeColor="text1"/>
        </w:rPr>
        <w:t xml:space="preserve"> </w:t>
      </w:r>
      <w:r w:rsidR="00D5551C">
        <w:rPr>
          <w:color w:val="000000" w:themeColor="text1"/>
        </w:rPr>
        <w:t>También pueden cambiar las decisiones y el comportamiento</w:t>
      </w:r>
      <w:r w:rsidR="00394B68">
        <w:rPr>
          <w:color w:val="000000" w:themeColor="text1"/>
        </w:rPr>
        <w:t xml:space="preserve"> dependiendo de los estados emocionales </w:t>
      </w:r>
      <w:r w:rsidR="00336565">
        <w:rPr>
          <w:color w:val="000000" w:themeColor="text1"/>
        </w:rPr>
        <w:t xml:space="preserve">propios y observados en los demás. Por ejemplo, </w:t>
      </w:r>
      <w:r w:rsidR="002B1070">
        <w:rPr>
          <w:color w:val="000000" w:themeColor="text1"/>
        </w:rPr>
        <w:t xml:space="preserve">la ira puede generar miedo cuando proviene de una persona con poder. </w:t>
      </w:r>
      <w:r w:rsidR="00771F44">
        <w:rPr>
          <w:color w:val="000000" w:themeColor="text1"/>
        </w:rPr>
        <w:t xml:space="preserve">Los decisores intentan utilizar la expresión de las emociones para negociar y motivar a conseguir aquello que </w:t>
      </w:r>
      <w:r w:rsidR="00C302E9">
        <w:rPr>
          <w:color w:val="000000" w:themeColor="text1"/>
        </w:rPr>
        <w:t xml:space="preserve">más les favorece o para </w:t>
      </w:r>
      <w:r w:rsidR="00C302E9">
        <w:rPr>
          <w:color w:val="000000" w:themeColor="text1"/>
        </w:rPr>
        <w:lastRenderedPageBreak/>
        <w:t>conseguir información de interés</w:t>
      </w:r>
      <w:r w:rsidR="00AA2708">
        <w:rPr>
          <w:color w:val="000000" w:themeColor="text1"/>
        </w:rPr>
        <w:t xml:space="preserve">. Esto demuestra, que se pueden utilizar las emociones de forma estratégica con el fin de lograr el objetivo planteado </w:t>
      </w:r>
      <w:r w:rsidR="002E01EA">
        <w:rPr>
          <w:color w:val="000000" w:themeColor="text1"/>
        </w:rPr>
        <w:fldChar w:fldCharType="begin" w:fldLock="1"/>
      </w:r>
      <w:r w:rsidR="00A82F07">
        <w:rPr>
          <w:color w:val="000000" w:themeColor="text1"/>
        </w:rPr>
        <w:instrText>ADDIN CSL_CITATION {"citationItems":[{"id":"ITEM-1","itemData":{"DOI":"10.1146/annurev-psych-010213-115043","ISSN":"15452085","PMID":"25251484","abstract":"A revolution in the science of emotion has emerged in recent decades, with the potential to create a paradigm shift in decision theories. The research reveals that emotions constitute potent, pervasive, predictable, sometimes harmful and sometimes beneficial drivers of decision making. Across different domains, important regularities appear in the mechanisms through which emotions influence judgments and choices. We organize and analyze what has been learned from the past 35 years of work on emotion and decision making. In so doing, we propose the emotion-imbued choice model, which accounts for inputs from traditional rational choice theory and from newer emotion research, synthesizing scientific models.","author":[{"dropping-particle":"","family":"Lerner","given":"Jennifer S.","non-dropping-particle":"","parse-names":false,"suffix":""},{"dropping-particle":"","family":"Li","given":"Ye","non-dropping-particle":"","parse-names":false,"suffix":""},{"dropping-particle":"","family":"Valdesolo","given":"Piercarlo","non-dropping-particle":"","parse-names":false,"suffix":""},{"dropping-particle":"","family":"Kassam","given":"Karim S.","non-dropping-particle":"","parse-names":false,"suffix":""}],"container-title":"Annual Review of Psychology","id":"ITEM-1","issued":{"date-parts":[["2015","1","1"]]},"page":"799-823","publisher":"Annual Reviews Inc.","title":"Emotion and decision making","type":"article-journal","volume":"66"},"uris":["http://www.mendeley.com/documents/?uuid=6be295ad-5b93-38b4-87b4-a50259393ebb"]}],"mendeley":{"formattedCitation":"(Lerner et al., 2015)","plainTextFormattedCitation":"(Lerner et al., 2015)","previouslyFormattedCitation":"(Lerner et al., 2015)"},"properties":{"noteIndex":0},"schema":"https://github.com/citation-style-language/schema/raw/master/csl-citation.json"}</w:instrText>
      </w:r>
      <w:r w:rsidR="002E01EA">
        <w:rPr>
          <w:color w:val="000000" w:themeColor="text1"/>
        </w:rPr>
        <w:fldChar w:fldCharType="separate"/>
      </w:r>
      <w:r w:rsidR="002E01EA" w:rsidRPr="002E01EA">
        <w:rPr>
          <w:noProof/>
          <w:color w:val="000000" w:themeColor="text1"/>
        </w:rPr>
        <w:t>(Lerner et al., 2015)</w:t>
      </w:r>
      <w:r w:rsidR="002E01EA">
        <w:rPr>
          <w:color w:val="000000" w:themeColor="text1"/>
        </w:rPr>
        <w:fldChar w:fldCharType="end"/>
      </w:r>
      <w:r w:rsidR="00577610">
        <w:rPr>
          <w:color w:val="000000" w:themeColor="text1"/>
        </w:rPr>
        <w:t>.</w:t>
      </w:r>
    </w:p>
    <w:p w14:paraId="56227605" w14:textId="39E23712" w:rsidR="0069127A" w:rsidRDefault="00980C74" w:rsidP="00574333">
      <w:pPr>
        <w:spacing w:line="360" w:lineRule="auto"/>
        <w:ind w:firstLine="708"/>
        <w:jc w:val="both"/>
        <w:rPr>
          <w:color w:val="000000" w:themeColor="text1"/>
        </w:rPr>
      </w:pPr>
      <w:r>
        <w:rPr>
          <w:color w:val="000000" w:themeColor="text1"/>
        </w:rPr>
        <w:t xml:space="preserve">Por lo tanto, las emociones pueden ser de ayuda a la hora de tomar </w:t>
      </w:r>
      <w:r w:rsidR="00321A5C">
        <w:rPr>
          <w:color w:val="000000" w:themeColor="text1"/>
        </w:rPr>
        <w:t>decisiones,</w:t>
      </w:r>
      <w:r>
        <w:rPr>
          <w:color w:val="000000" w:themeColor="text1"/>
        </w:rPr>
        <w:t xml:space="preserve"> </w:t>
      </w:r>
      <w:r w:rsidR="00A96C46">
        <w:rPr>
          <w:color w:val="000000" w:themeColor="text1"/>
        </w:rPr>
        <w:t>pero</w:t>
      </w:r>
      <w:r>
        <w:rPr>
          <w:color w:val="000000" w:themeColor="text1"/>
        </w:rPr>
        <w:t xml:space="preserve"> también pueden </w:t>
      </w:r>
      <w:r w:rsidR="00321A5C">
        <w:rPr>
          <w:color w:val="000000" w:themeColor="text1"/>
        </w:rPr>
        <w:t xml:space="preserve">no serlo. </w:t>
      </w:r>
      <w:r w:rsidR="00D47B57">
        <w:rPr>
          <w:color w:val="000000" w:themeColor="text1"/>
        </w:rPr>
        <w:t xml:space="preserve">Por ello, es importante </w:t>
      </w:r>
      <w:r w:rsidR="00865CBA">
        <w:rPr>
          <w:color w:val="000000" w:themeColor="text1"/>
        </w:rPr>
        <w:t>minimizar la intensidad de las respuestas emocionales cuando est</w:t>
      </w:r>
      <w:r w:rsidR="0008450A">
        <w:rPr>
          <w:color w:val="000000" w:themeColor="text1"/>
        </w:rPr>
        <w:t>as</w:t>
      </w:r>
      <w:r w:rsidR="00865CBA">
        <w:rPr>
          <w:color w:val="000000" w:themeColor="text1"/>
        </w:rPr>
        <w:t xml:space="preserve"> puedan llegar a ser </w:t>
      </w:r>
      <w:r w:rsidR="00BB5C9C">
        <w:rPr>
          <w:color w:val="000000" w:themeColor="text1"/>
        </w:rPr>
        <w:t>un problema</w:t>
      </w:r>
      <w:r w:rsidR="00E802E8">
        <w:rPr>
          <w:color w:val="000000" w:themeColor="text1"/>
        </w:rPr>
        <w:t xml:space="preserve">. En primer lugar, la forma más adecuada </w:t>
      </w:r>
      <w:r w:rsidR="00277D3B">
        <w:rPr>
          <w:color w:val="000000" w:themeColor="text1"/>
        </w:rPr>
        <w:t xml:space="preserve">es dejar que el tiempo pase antes de tomar una decisión ya que </w:t>
      </w:r>
      <w:r w:rsidR="009B71B0">
        <w:rPr>
          <w:color w:val="000000" w:themeColor="text1"/>
        </w:rPr>
        <w:t>las emociones son efímeras.</w:t>
      </w:r>
      <w:r w:rsidR="00587303">
        <w:rPr>
          <w:color w:val="000000" w:themeColor="text1"/>
        </w:rPr>
        <w:t xml:space="preserve"> Lo ideal sería </w:t>
      </w:r>
      <w:r w:rsidR="00380E6F">
        <w:rPr>
          <w:color w:val="000000" w:themeColor="text1"/>
        </w:rPr>
        <w:t xml:space="preserve">ser prudente y poder tomarse un tiempo antes de tomar una decisión cuando la emoción es muy intensa, sin embargo, pocos podrán hacerlo. </w:t>
      </w:r>
      <w:r w:rsidR="00587303" w:rsidRPr="00587303">
        <w:t>Los efectos inmediatos de los estados emocionales pueden dejarnos fuera de control</w:t>
      </w:r>
      <w:r w:rsidR="001A6AE6">
        <w:t xml:space="preserve"> </w:t>
      </w:r>
      <w:r w:rsidR="00587303" w:rsidRPr="00587303">
        <w:t xml:space="preserve">e incapaces de esperar a que regrese un estado neutral. </w:t>
      </w:r>
      <w:r w:rsidR="00AC73DD">
        <w:t xml:space="preserve">En segundo lugar, se podrían intentar suprimir </w:t>
      </w:r>
      <w:r w:rsidR="007F3C47">
        <w:t xml:space="preserve">las </w:t>
      </w:r>
      <w:r w:rsidR="00451D16">
        <w:t>emociones,</w:t>
      </w:r>
      <w:r w:rsidR="007F3C47">
        <w:t xml:space="preserve"> pero es contraproducente</w:t>
      </w:r>
      <w:r w:rsidR="00335621">
        <w:t xml:space="preserve"> y se ha demostrado que </w:t>
      </w:r>
      <w:r w:rsidR="0040629B">
        <w:t xml:space="preserve">no tiene efecto sobre la conducta. </w:t>
      </w:r>
      <w:r w:rsidR="006368BB">
        <w:t>Por último</w:t>
      </w:r>
      <w:r w:rsidR="0040629B">
        <w:t xml:space="preserve">, </w:t>
      </w:r>
      <w:r w:rsidR="005F2FE8">
        <w:t xml:space="preserve">la reevaluación sí </w:t>
      </w:r>
      <w:r w:rsidR="00EE03C1">
        <w:t>es útil y genera que se reduzcan los efectos negativos de la emoción</w:t>
      </w:r>
      <w:r w:rsidR="00217E6C">
        <w:t xml:space="preserve"> y mitiga la respuesta fisiológica y neuronales que acompañan a esas situaciones de alta intensidad emocional negativa</w:t>
      </w:r>
      <w:r w:rsidR="00C34E2F">
        <w:t xml:space="preserve">. Las personas que hacen uso de la reevaluación de emociones, suelen tener experiencias emocionales más positivas y tienen menos probabilidad de desarrollar psicopatologías </w:t>
      </w:r>
      <w:r w:rsidR="00A82F07">
        <w:fldChar w:fldCharType="begin" w:fldLock="1"/>
      </w:r>
      <w:r w:rsidR="00D0032A">
        <w:instrText>ADDIN CSL_CITATION {"citationItems":[{"id":"ITEM-1","itemData":{"DOI":"10.1146/annurev-psych-010213-115043","ISSN":"15452085","PMID":"25251484","abstract":"A revolution in the science of emotion has emerged in recent decades, with the potential to create a paradigm shift in decision theories. The research reveals that emotions constitute potent, pervasive, predictable, sometimes harmful and sometimes beneficial drivers of decision making. Across different domains, important regularities appear in the mechanisms through which emotions influence judgments and choices. We organize and analyze what has been learned from the past 35 years of work on emotion and decision making. In so doing, we propose the emotion-imbued choice model, which accounts for inputs from traditional rational choice theory and from newer emotion research, synthesizing scientific models.","author":[{"dropping-particle":"","family":"Lerner","given":"Jennifer S.","non-dropping-particle":"","parse-names":false,"suffix":""},{"dropping-particle":"","family":"Li","given":"Ye","non-dropping-particle":"","parse-names":false,"suffix":""},{"dropping-particle":"","family":"Valdesolo","given":"Piercarlo","non-dropping-particle":"","parse-names":false,"suffix":""},{"dropping-particle":"","family":"Kassam","given":"Karim S.","non-dropping-particle":"","parse-names":false,"suffix":""}],"container-title":"Annual Review of Psychology","id":"ITEM-1","issued":{"date-parts":[["2015","1","1"]]},"page":"799-823","publisher":"Annual Reviews Inc.","title":"Emotion and decision making","type":"article-journal","volume":"66"},"uris":["http://www.mendeley.com/documents/?uuid=6be295ad-5b93-38b4-87b4-a50259393ebb"]}],"mendeley":{"formattedCitation":"(Lerner et al., 2015)","plainTextFormattedCitation":"(Lerner et al., 2015)","previouslyFormattedCitation":"(Lerner et al., 2015)"},"properties":{"noteIndex":0},"schema":"https://github.com/citation-style-language/schema/raw/master/csl-citation.json"}</w:instrText>
      </w:r>
      <w:r w:rsidR="00A82F07">
        <w:fldChar w:fldCharType="separate"/>
      </w:r>
      <w:r w:rsidR="00A82F07" w:rsidRPr="00A82F07">
        <w:rPr>
          <w:noProof/>
        </w:rPr>
        <w:t>(Lerner et al., 2015)</w:t>
      </w:r>
      <w:r w:rsidR="00A82F07">
        <w:fldChar w:fldCharType="end"/>
      </w:r>
      <w:r w:rsidR="00577610">
        <w:t>.</w:t>
      </w:r>
    </w:p>
    <w:p w14:paraId="131855C1" w14:textId="563294C2" w:rsidR="0069127A" w:rsidRPr="00577610" w:rsidRDefault="007C4E74" w:rsidP="00574333">
      <w:pPr>
        <w:spacing w:line="360" w:lineRule="auto"/>
        <w:ind w:firstLine="708"/>
        <w:jc w:val="both"/>
        <w:rPr>
          <w:color w:val="000000" w:themeColor="text1"/>
        </w:rPr>
      </w:pPr>
      <w:r w:rsidRPr="00577610">
        <w:rPr>
          <w:color w:val="000000" w:themeColor="text1"/>
        </w:rPr>
        <w:t>Las lesiones en la amígdala tienen consecuencias similares a las lesiones en la corteza frontal ventromedial ya que las personas no muestran en ningún caso, respuestas de conductancia anticipadoras de elecciones desventajosas. La diferencia se encuentra en que las personas con lesión ventromedial sí muestran respuestas vegetativas como resultado de la pérdida o la ganancia, sin embargo, en personas con lesión en la amígdala, no se darán estas respuestas. No son capaces de experimentar los aspectos emocionales de las situaciones lo que impide, en cualquier caso, la aparición de un estado somático que ayude a la toma de decisiones. Tan solo se mantienen intactos aquellas respuestas emocionales innatas, ya que la lesión en la amígdala reduce la puesta en marcha de respuesta automáticas, pero no las bloquea, sin embargo, si bloquea las respuestas que son condicionadas que son la que generalmente se usan para tomar decisiones. Es decir, las lesiones en esta zona afectan a la respuesta emocional que la persona puede dar a una información cognitiva compleja que ha sido aprendida y que, tras un condicionamiento, en personas normales (sin lesión), se activaría automáticamente tal respuesta emocional</w:t>
      </w:r>
      <w:r w:rsidR="00577610" w:rsidRPr="00577610">
        <w:rPr>
          <w:color w:val="000000" w:themeColor="text1"/>
        </w:rPr>
        <w:t xml:space="preserve"> </w:t>
      </w:r>
      <w:r w:rsidR="00577610" w:rsidRPr="00577610">
        <w:rPr>
          <w:color w:val="000000" w:themeColor="text1"/>
        </w:rPr>
        <w:fldChar w:fldCharType="begin" w:fldLock="1"/>
      </w:r>
      <w:r w:rsidR="00D13E8E">
        <w:rPr>
          <w:color w:val="000000" w:themeColor="text1"/>
        </w:rPr>
        <w:instrText>ADDIN CSL_CITATION {"citationItems":[{"id":"ITEM-1","itemData":{"DOI":"10.33588/rn.4303.2006247","ISSN":"0210-0010","abstract":"Tomar decisiones es una actividad continua del ser humano en todos los órdenes de la vida. Elegir entre varias opciones puede ser una tarea muy simple, pero a veces resulta tan complejo que se convierte en una preocupación importante. La toma de deci- siones pone en juego numerosos procesos cognitivos, entre ellos el procesamiento de los estímulos presentes en la tarea, el re- cuerdo de experiencias anteriores y la estimación de las posi- bles consecuencias de las diferentes opciones. Todos estos pro- cesos requieren la implicación de la memoria de trabajo y, en conjunto, de las denominadas funciones ejecutivas [1]. No obs- tante, la investigación actual pone cada vez más énfasis en que la toma de decisiones no constituye un mero proceso racional de contabilizar o comparar las pérdidas y ganancias que resul- tan de una elección determinada. Más bien parece ocurrir que los aspectos emocionales, derivados de la experiencia de situa- ciones parecidas, propias o vicarias, y aquellos aspectos asocia- dos a las consecuencias o al contexto en el que se da la decisión, desempeñan un papel determinante [2]. Las emociones guían la toma de decisiones, simplificando y acelerando el proceso, reduciendo la complejidad de la decisión y atenuando el posible conflicto entre opciones similares. Es significativo que las per- sonas que no rinden bien en las tareas experimentales de toma de decisiones no muestran cambios emocionales similares a los de quienes rinden correctamente, y presentan serios problemas de ajuste en su vida social o interpersonal, como ocurre en pacien- tes con determinadas lesiones en la corteza frontal y en algunos grupos de sujetos adictos a las drogas [3-5]. A continuación examinamos la hipótesis del marcador so- mático como modelo neurocognitivo de la toma de decisiones, y Aceptado tras revisión externa: 16.03.06. a Departamento de Anatomía Humana y Psicobiología. Facultad de Psico- logía. Universidad de Murcia. Murcia, España. b Brain and Creativity Insti- tute. University of Southern California. Los Ángeles, Estados Unidos. Correspondencia: Dr. José María Martínez Selva. Facultad de Psicología. Universidad de Murcia. Campus de Espinardo. E-30100 Murcia. E-mail: jmselva@um.es Investigación financiada en parte con una ayuda del Ministerio de Educa- ción y Ciencia de España, proyecto SEJ2004-06062. © 2006, REVISTA DE NEUROLOGÍA su verificación experimental con el empleo de la tarea de apues- tas de Iowa –Iowa Gambling Task (IGT)–","author":[{"dropping-particle":"","family":"Gómez Beldarrain","given":"Maria","non-dropping-particle":"","parse-names":false,"suffix":""},{"dropping-particle":"","family":"García Moncó","given":"Juan Carlos","non-dropping-particle":"","parse-names":false,"suffix":""}],"container-title":"Revista de Neurología","id":"ITEM-1","issue":"03","issued":{"date-parts":[["2006"]]},"page":"189","title":"Mecanismos cerebrales implicados en la toma de decisiones","type":"article-journal","volume":"43"},"uris":["http://www.mendeley.com/documents/?uuid=9779773f-f5a7-40d3-b67f-fc09129ea65c"]}],"mendeley":{"formattedCitation":"(Gómez Beldarrain &amp; García Moncó, 2006)","plainTextFormattedCitation":"(Gómez Beldarrain &amp; García Moncó, 2006)","previouslyFormattedCitation":"(Gómez Beldarrain &amp; García Moncó, 2006)"},"properties":{"noteIndex":0},"schema":"https://github.com/citation-style-language/schema/raw/master/csl-citation.json"}</w:instrText>
      </w:r>
      <w:r w:rsidR="00577610" w:rsidRPr="00577610">
        <w:rPr>
          <w:color w:val="000000" w:themeColor="text1"/>
        </w:rPr>
        <w:fldChar w:fldCharType="separate"/>
      </w:r>
      <w:r w:rsidR="00577610" w:rsidRPr="00577610">
        <w:rPr>
          <w:noProof/>
          <w:color w:val="000000" w:themeColor="text1"/>
        </w:rPr>
        <w:t>(Gómez Beldarrain &amp; García Moncó, 2006)</w:t>
      </w:r>
      <w:r w:rsidR="00577610" w:rsidRPr="00577610">
        <w:rPr>
          <w:color w:val="000000" w:themeColor="text1"/>
        </w:rPr>
        <w:fldChar w:fldCharType="end"/>
      </w:r>
      <w:r w:rsidR="00577610" w:rsidRPr="00577610">
        <w:rPr>
          <w:color w:val="000000" w:themeColor="text1"/>
        </w:rPr>
        <w:t>.</w:t>
      </w:r>
    </w:p>
    <w:p w14:paraId="12B5BFF7" w14:textId="4BD6545A" w:rsidR="0069127A" w:rsidRPr="00D13E8E" w:rsidRDefault="007C4E74" w:rsidP="00574333">
      <w:pPr>
        <w:spacing w:line="360" w:lineRule="auto"/>
        <w:ind w:firstLine="708"/>
        <w:jc w:val="both"/>
        <w:rPr>
          <w:color w:val="000000" w:themeColor="text1"/>
        </w:rPr>
      </w:pPr>
      <w:r w:rsidRPr="00D13E8E">
        <w:rPr>
          <w:color w:val="000000" w:themeColor="text1"/>
        </w:rPr>
        <w:t xml:space="preserve">La corteza prefrontal dosolateral toma parte en este proceso también ya que desempeña un papel fundamental en la memoria de trabajo y otras funciones ejecutivas </w:t>
      </w:r>
      <w:r w:rsidRPr="00D13E8E">
        <w:rPr>
          <w:color w:val="000000" w:themeColor="text1"/>
        </w:rPr>
        <w:lastRenderedPageBreak/>
        <w:t>las cuales son usadas a la hora de tomar una decisión. Estudios unicelulares en monos y de resonancia magnética funcional en humanos muestran que esta región está implicada en el control atencional e integra los datos sensoriales procedentes de distintas fuentes de información.</w:t>
      </w:r>
      <w:r w:rsidR="00EA1D97" w:rsidRPr="00D13E8E">
        <w:rPr>
          <w:color w:val="000000" w:themeColor="text1"/>
        </w:rPr>
        <w:t xml:space="preserve"> </w:t>
      </w:r>
      <w:r w:rsidRPr="00D13E8E">
        <w:rPr>
          <w:color w:val="000000" w:themeColor="text1"/>
        </w:rPr>
        <w:t>Lesiones en esta región cerebral implican un déficit en la retención de información, un mal funcionamiento de la memoria de trabajo, así como un mal desempeño de pruebas relacionadas con las funciones ejecutivas y dificultad en la planificación de tareas. Las personas con lesión prefrontal dorsolateral tendrán problemas en la toma de decisiones debido principalmente a problemas en la memoria de trabajo</w:t>
      </w:r>
      <w:r w:rsidR="00D13E8E" w:rsidRPr="00D13E8E">
        <w:rPr>
          <w:color w:val="000000" w:themeColor="text1"/>
        </w:rPr>
        <w:t xml:space="preserve"> </w:t>
      </w:r>
      <w:r w:rsidR="00D13E8E" w:rsidRPr="00D13E8E">
        <w:rPr>
          <w:color w:val="000000" w:themeColor="text1"/>
        </w:rPr>
        <w:fldChar w:fldCharType="begin" w:fldLock="1"/>
      </w:r>
      <w:r w:rsidR="00D13E8E">
        <w:rPr>
          <w:color w:val="000000" w:themeColor="text1"/>
        </w:rPr>
        <w:instrText>ADDIN CSL_CITATION {"citationItems":[{"id":"ITEM-1","itemData":{"DOI":"10.33588/rn.4303.2006247","ISSN":"0210-0010","abstract":"Tomar decisiones es una actividad continua del ser humano en todos los órdenes de la vida. Elegir entre varias opciones puede ser una tarea muy simple, pero a veces resulta tan complejo que se convierte en una preocupación importante. La toma de deci- siones pone en juego numerosos procesos cognitivos, entre ellos el procesamiento de los estímulos presentes en la tarea, el re- cuerdo de experiencias anteriores y la estimación de las posi- bles consecuencias de las diferentes opciones. Todos estos pro- cesos requieren la implicación de la memoria de trabajo y, en conjunto, de las denominadas funciones ejecutivas [1]. No obs- tante, la investigación actual pone cada vez más énfasis en que la toma de decisiones no constituye un mero proceso racional de contabilizar o comparar las pérdidas y ganancias que resul- tan de una elección determinada. Más bien parece ocurrir que los aspectos emocionales, derivados de la experiencia de situa- ciones parecidas, propias o vicarias, y aquellos aspectos asocia- dos a las consecuencias o al contexto en el que se da la decisión, desempeñan un papel determinante [2]. Las emociones guían la toma de decisiones, simplificando y acelerando el proceso, reduciendo la complejidad de la decisión y atenuando el posible conflicto entre opciones similares. Es significativo que las per- sonas que no rinden bien en las tareas experimentales de toma de decisiones no muestran cambios emocionales similares a los de quienes rinden correctamente, y presentan serios problemas de ajuste en su vida social o interpersonal, como ocurre en pacien- tes con determinadas lesiones en la corteza frontal y en algunos grupos de sujetos adictos a las drogas [3-5]. A continuación examinamos la hipótesis del marcador so- mático como modelo neurocognitivo de la toma de decisiones, y Aceptado tras revisión externa: 16.03.06. a Departamento de Anatomía Humana y Psicobiología. Facultad de Psico- logía. Universidad de Murcia. Murcia, España. b Brain and Creativity Insti- tute. University of Southern California. Los Ángeles, Estados Unidos. Correspondencia: Dr. José María Martínez Selva. Facultad de Psicología. Universidad de Murcia. Campus de Espinardo. E-30100 Murcia. E-mail: jmselva@um.es Investigación financiada en parte con una ayuda del Ministerio de Educa- ción y Ciencia de España, proyecto SEJ2004-06062. © 2006, REVISTA DE NEUROLOGÍA su verificación experimental con el empleo de la tarea de apues- tas de Iowa –Iowa Gambling Task (IGT)–","author":[{"dropping-particle":"","family":"Gómez Beldarrain","given":"Maria","non-dropping-particle":"","parse-names":false,"suffix":""},{"dropping-particle":"","family":"García Moncó","given":"Juan Carlos","non-dropping-particle":"","parse-names":false,"suffix":""}],"container-title":"Revista de Neurología","id":"ITEM-1","issue":"03","issued":{"date-parts":[["2006"]]},"page":"189","title":"Mecanismos cerebrales implicados en la toma de decisiones","type":"article-journal","volume":"43"},"uris":["http://www.mendeley.com/documents/?uuid=9779773f-f5a7-40d3-b67f-fc09129ea65c"]}],"mendeley":{"formattedCitation":"(Gómez Beldarrain &amp; García Moncó, 2006)","plainTextFormattedCitation":"(Gómez Beldarrain &amp; García Moncó, 2006)","previouslyFormattedCitation":"(Gómez Beldarrain &amp; García Moncó, 2006)"},"properties":{"noteIndex":0},"schema":"https://github.com/citation-style-language/schema/raw/master/csl-citation.json"}</w:instrText>
      </w:r>
      <w:r w:rsidR="00D13E8E" w:rsidRPr="00D13E8E">
        <w:rPr>
          <w:color w:val="000000" w:themeColor="text1"/>
        </w:rPr>
        <w:fldChar w:fldCharType="separate"/>
      </w:r>
      <w:r w:rsidR="00D13E8E" w:rsidRPr="00D13E8E">
        <w:rPr>
          <w:noProof/>
          <w:color w:val="000000" w:themeColor="text1"/>
        </w:rPr>
        <w:t>(Gómez Beldarrain &amp; García Moncó, 2006)</w:t>
      </w:r>
      <w:r w:rsidR="00D13E8E" w:rsidRPr="00D13E8E">
        <w:rPr>
          <w:color w:val="000000" w:themeColor="text1"/>
        </w:rPr>
        <w:fldChar w:fldCharType="end"/>
      </w:r>
      <w:r w:rsidR="00D13E8E" w:rsidRPr="00D13E8E">
        <w:rPr>
          <w:color w:val="000000" w:themeColor="text1"/>
        </w:rPr>
        <w:t>.</w:t>
      </w:r>
    </w:p>
    <w:p w14:paraId="7B2AC478" w14:textId="44541F0C" w:rsidR="007C4E74" w:rsidRPr="00D13E8E" w:rsidRDefault="007C4E74" w:rsidP="00EA1D97">
      <w:pPr>
        <w:spacing w:line="360" w:lineRule="auto"/>
        <w:ind w:firstLine="708"/>
        <w:jc w:val="both"/>
        <w:rPr>
          <w:color w:val="000000" w:themeColor="text1"/>
        </w:rPr>
      </w:pPr>
      <w:r w:rsidRPr="00D13E8E">
        <w:rPr>
          <w:color w:val="000000" w:themeColor="text1"/>
        </w:rPr>
        <w:t>Por último, la corteza cingulada anterior es la región encargada de anticipar las consecuencias de una elección. Se activa sobre todo cuando, a la hora de tomar una decisión, se esperan consecuencias negativas. Los estudios de neuroimagen muestran que esta zona se relaciona con los procesos de control o monitorización de la propia conducta que incluye procesos evaluadores y de inhibición de respuesta.</w:t>
      </w:r>
      <w:r w:rsidR="00EA1D97" w:rsidRPr="00D13E8E">
        <w:rPr>
          <w:color w:val="000000" w:themeColor="text1"/>
        </w:rPr>
        <w:t xml:space="preserve"> </w:t>
      </w:r>
      <w:r w:rsidRPr="00D13E8E">
        <w:rPr>
          <w:color w:val="000000" w:themeColor="text1"/>
        </w:rPr>
        <w:t>Las personas que tengan esta área lesionada sufrirán de trastornos en el control conductual y dificultades a la hora de evaluar riesgos o esfuerzos implicados en la búsqueda de recompensas</w:t>
      </w:r>
      <w:r w:rsidR="00D13E8E">
        <w:rPr>
          <w:color w:val="000000" w:themeColor="text1"/>
        </w:rPr>
        <w:t xml:space="preserve"> </w:t>
      </w:r>
      <w:r w:rsidR="00D13E8E">
        <w:rPr>
          <w:color w:val="000000" w:themeColor="text1"/>
        </w:rPr>
        <w:fldChar w:fldCharType="begin" w:fldLock="1"/>
      </w:r>
      <w:r w:rsidR="00F52AF6">
        <w:rPr>
          <w:color w:val="000000" w:themeColor="text1"/>
        </w:rPr>
        <w:instrText>ADDIN CSL_CITATION {"citationItems":[{"id":"ITEM-1","itemData":{"DOI":"10.33588/rn.4303.2006247","ISSN":"0210-0010","abstract":"Tomar decisiones es una actividad continua del ser humano en todos los órdenes de la vida. Elegir entre varias opciones puede ser una tarea muy simple, pero a veces resulta tan complejo que se convierte en una preocupación importante. La toma de deci- siones pone en juego numerosos procesos cognitivos, entre ellos el procesamiento de los estímulos presentes en la tarea, el re- cuerdo de experiencias anteriores y la estimación de las posi- bles consecuencias de las diferentes opciones. Todos estos pro- cesos requieren la implicación de la memoria de trabajo y, en conjunto, de las denominadas funciones ejecutivas [1]. No obs- tante, la investigación actual pone cada vez más énfasis en que la toma de decisiones no constituye un mero proceso racional de contabilizar o comparar las pérdidas y ganancias que resul- tan de una elección determinada. Más bien parece ocurrir que los aspectos emocionales, derivados de la experiencia de situa- ciones parecidas, propias o vicarias, y aquellos aspectos asocia- dos a las consecuencias o al contexto en el que se da la decisión, desempeñan un papel determinante [2]. Las emociones guían la toma de decisiones, simplificando y acelerando el proceso, reduciendo la complejidad de la decisión y atenuando el posible conflicto entre opciones similares. Es significativo que las per- sonas que no rinden bien en las tareas experimentales de toma de decisiones no muestran cambios emocionales similares a los de quienes rinden correctamente, y presentan serios problemas de ajuste en su vida social o interpersonal, como ocurre en pacien- tes con determinadas lesiones en la corteza frontal y en algunos grupos de sujetos adictos a las drogas [3-5]. A continuación examinamos la hipótesis del marcador so- mático como modelo neurocognitivo de la toma de decisiones, y Aceptado tras revisión externa: 16.03.06. a Departamento de Anatomía Humana y Psicobiología. Facultad de Psico- logía. Universidad de Murcia. Murcia, España. b Brain and Creativity Insti- tute. University of Southern California. Los Ángeles, Estados Unidos. Correspondencia: Dr. José María Martínez Selva. Facultad de Psicología. Universidad de Murcia. Campus de Espinardo. E-30100 Murcia. E-mail: jmselva@um.es Investigación financiada en parte con una ayuda del Ministerio de Educa- ción y Ciencia de España, proyecto SEJ2004-06062. © 2006, REVISTA DE NEUROLOGÍA su verificación experimental con el empleo de la tarea de apues- tas de Iowa –Iowa Gambling Task (IGT)–","author":[{"dropping-particle":"","family":"Gómez Beldarrain","given":"Maria","non-dropping-particle":"","parse-names":false,"suffix":""},{"dropping-particle":"","family":"García Moncó","given":"Juan Carlos","non-dropping-particle":"","parse-names":false,"suffix":""}],"container-title":"Revista de Neurología","id":"ITEM-1","issue":"03","issued":{"date-parts":[["2006"]]},"page":"189","title":"Mecanismos cerebrales implicados en la toma de decisiones","type":"article-journal","volume":"43"},"uris":["http://www.mendeley.com/documents/?uuid=9779773f-f5a7-40d3-b67f-fc09129ea65c"]}],"mendeley":{"formattedCitation":"(Gómez Beldarrain &amp; García Moncó, 2006)","plainTextFormattedCitation":"(Gómez Beldarrain &amp; García Moncó, 2006)","previouslyFormattedCitation":"(Gómez Beldarrain &amp; García Moncó, 2006)"},"properties":{"noteIndex":0},"schema":"https://github.com/citation-style-language/schema/raw/master/csl-citation.json"}</w:instrText>
      </w:r>
      <w:r w:rsidR="00D13E8E">
        <w:rPr>
          <w:color w:val="000000" w:themeColor="text1"/>
        </w:rPr>
        <w:fldChar w:fldCharType="separate"/>
      </w:r>
      <w:r w:rsidR="0006247A" w:rsidRPr="0006247A">
        <w:rPr>
          <w:noProof/>
          <w:color w:val="000000" w:themeColor="text1"/>
        </w:rPr>
        <w:t>(Gómez Beldarrain &amp; García Moncó, 2006)</w:t>
      </w:r>
      <w:r w:rsidR="00D13E8E">
        <w:rPr>
          <w:color w:val="000000" w:themeColor="text1"/>
        </w:rPr>
        <w:fldChar w:fldCharType="end"/>
      </w:r>
      <w:r w:rsidR="0006247A">
        <w:rPr>
          <w:color w:val="000000" w:themeColor="text1"/>
        </w:rPr>
        <w:t>.</w:t>
      </w:r>
    </w:p>
    <w:p w14:paraId="7A9405E4" w14:textId="77777777" w:rsidR="00CA54C2" w:rsidRDefault="00CA54C2" w:rsidP="00EA1D97">
      <w:pPr>
        <w:spacing w:line="360" w:lineRule="auto"/>
        <w:ind w:firstLine="708"/>
        <w:jc w:val="both"/>
        <w:rPr>
          <w:color w:val="000000" w:themeColor="text1"/>
        </w:rPr>
      </w:pPr>
    </w:p>
    <w:p w14:paraId="789DE913" w14:textId="296E6285" w:rsidR="007007CC" w:rsidRPr="00306B52" w:rsidRDefault="007007CC" w:rsidP="00306B52">
      <w:pPr>
        <w:spacing w:line="360" w:lineRule="auto"/>
        <w:rPr>
          <w:b/>
          <w:bCs/>
          <w:color w:val="000000" w:themeColor="text1"/>
          <w:u w:val="single"/>
        </w:rPr>
      </w:pPr>
      <w:r w:rsidRPr="00574333">
        <w:rPr>
          <w:b/>
          <w:bCs/>
          <w:color w:val="000000" w:themeColor="text1"/>
          <w:u w:val="single"/>
        </w:rPr>
        <w:t>Trastornos psicológicos que perturban la toma de decisiones</w:t>
      </w:r>
    </w:p>
    <w:p w14:paraId="51D820AE" w14:textId="295A802D" w:rsidR="00306B52" w:rsidRDefault="00306B52" w:rsidP="00306B52">
      <w:pPr>
        <w:spacing w:line="360" w:lineRule="auto"/>
        <w:ind w:firstLine="708"/>
        <w:jc w:val="both"/>
        <w:rPr>
          <w:color w:val="000000" w:themeColor="text1"/>
        </w:rPr>
      </w:pPr>
      <w:r>
        <w:rPr>
          <w:color w:val="000000" w:themeColor="text1"/>
        </w:rPr>
        <w:t>Todos los días, las personas tienen que tomar decisiones más o menos importantes, si esta habilidad se ve afectada por algún desajuste en la persona, puede acarrear consecuencias negativas a nivel social, de salud y económicos que les dificultarán una buena calidad de vida</w:t>
      </w:r>
      <w:r w:rsidR="0006247A">
        <w:rPr>
          <w:color w:val="000000" w:themeColor="text1"/>
        </w:rPr>
        <w:t xml:space="preserve"> </w:t>
      </w:r>
      <w:r w:rsidR="0006247A">
        <w:rPr>
          <w:color w:val="000000"/>
        </w:rPr>
        <w:fldChar w:fldCharType="begin" w:fldLock="1"/>
      </w:r>
      <w:r w:rsidR="0006247A">
        <w:rPr>
          <w:color w:val="000000"/>
        </w:rPr>
        <w:instrText>ADDIN CSL_CITATION {"citationItems":[{"id":"ITEM-1","itemData":{"DOI":"10.1016/j.neunet.2006.03.001","ISSN":"08936080","PMID":"16942857","abstract":"Decision-making situations in real life differ regarding their explicitness of positive and negative consequences as well as regarding the directness of probabilities for reward and punishment. In neuropsychological research, decisions under ambiguity and decisions under risk are differentiated. To assess decisions under ambiguity the Iowa Gambling Task (IGT) is one of the most frequently used tasks. Decisions under risk can be measured by a task that offers explicit rules for gains and losses and stable winning probabilities, as the Game of Dice Task (GDT) does. In this contribution we firstly summarize studies that investigated decision-making in various groups of patients using the IGT or the GDT. We also propose a new model of decision-making in risky situations and describe differences between decisions under ambiguity and decisions under risk from a theoretical and clinical perspective. © 2006 Elsevier Ltd. All rights reserved.","author":[{"dropping-particle":"","family":"Brand","given":"Matthias","non-dropping-particle":"","parse-names":false,"suffix":""},{"dropping-particle":"","family":"Labudda","given":"Kirsten","non-dropping-particle":"","parse-names":false,"suffix":""},{"dropping-particle":"","family":"Markowitsch","given":"Hans J.","non-dropping-particle":"","parse-names":false,"suffix":""}],"container-title":"Neural Networks","id":"ITEM-1","issue":"8","issued":{"date-parts":[["2006","10"]]},"page":"1266-1276","publisher":"Neural Netw","title":"Neuropsychological correlates of decision-making in ambiguous and risky situations","type":"article-journal","volume":"19"},"uris":["http://www.mendeley.com/documents/?uuid=b9f63f91-3c47-3605-8de1-eb75680aa0c1"]}],"mendeley":{"formattedCitation":"(Brand, Labudda, &amp; Markowitsch, 2006)","plainTextFormattedCitation":"(Brand, Labudda, &amp; Markowitsch, 2006)","previouslyFormattedCitation":"(Brand, Labudda, &amp; Markowitsch, 2006)"},"properties":{"noteIndex":0},"schema":"https://github.com/citation-style-language/schema/raw/master/csl-citation.json"}</w:instrText>
      </w:r>
      <w:r w:rsidR="0006247A">
        <w:rPr>
          <w:color w:val="000000"/>
        </w:rPr>
        <w:fldChar w:fldCharType="separate"/>
      </w:r>
      <w:r w:rsidR="0006247A" w:rsidRPr="0006247A">
        <w:rPr>
          <w:noProof/>
          <w:color w:val="000000"/>
        </w:rPr>
        <w:t>(Brand, Labudda, &amp; Markowitsch, 2006)</w:t>
      </w:r>
      <w:r w:rsidR="0006247A">
        <w:rPr>
          <w:color w:val="000000"/>
        </w:rPr>
        <w:fldChar w:fldCharType="end"/>
      </w:r>
      <w:r w:rsidR="0006247A">
        <w:rPr>
          <w:color w:val="000000"/>
        </w:rPr>
        <w:t>.</w:t>
      </w:r>
    </w:p>
    <w:p w14:paraId="6B6A9630" w14:textId="249636B1" w:rsidR="00306B52" w:rsidRDefault="00306B52" w:rsidP="00306B52">
      <w:pPr>
        <w:spacing w:line="360" w:lineRule="auto"/>
        <w:ind w:firstLine="360"/>
        <w:jc w:val="both"/>
        <w:rPr>
          <w:color w:val="000000"/>
        </w:rPr>
      </w:pPr>
      <w:r>
        <w:t xml:space="preserve">La tarea experimental más usada para estudiar el proceso de toma de decisiones y de la cual se obtienen los resultados sobre la relación entre los siguientes trastornos y la capacidad para tomar decisiones es la Iowa Gambling Task, desarrollada por Bechara, Damasio y Anderson. Esta simula la toma de decisiones en la vida real a través de la presentación de situaciones inciertas que pueden generar efectos positivos o recompensas o efectos negativos o castigos. La tarea consiste en ganar la mayor cantidad de dinero posible eligiendo cartas de cuatro mazos diferentes. En función del mazo que elijan la probabilidad de castigo será mayor o menor por lo que los participantes deben aprender y evitar los mazos que conlleven castigos y seleccionar aquellos ventajosos. Las reglas del juego no se explican a los pacientes. Ellos tienen que averiguarlas haciendo uso </w:t>
      </w:r>
      <w:r w:rsidR="001905BE">
        <w:t>de la realimentación</w:t>
      </w:r>
      <w:r>
        <w:t xml:space="preserve"> que reciben cuando escogen un mazo u otro. Al ser una tarea difícil ya </w:t>
      </w:r>
      <w:r>
        <w:lastRenderedPageBreak/>
        <w:t xml:space="preserve">que cuesta recordar cuándo ganan y pierden, los individuos suelen hacer uso de la intuición y de lo que sienten es ese momento. Está tarea se llevará a cabo de forma correcta si no existe lesión cerebral alguna, además, otros factores como el desarrollo de marcadores somáticos facilitarán la buena ejecución de </w:t>
      </w:r>
      <w:r w:rsidR="006A3DD0">
        <w:t>esta</w:t>
      </w:r>
      <w:r>
        <w:t xml:space="preserve">, mientras que una lesión en la corteza prefrontal ventromedial será perjudicial para su realización </w:t>
      </w:r>
      <w:r w:rsidRPr="000C36EB">
        <w:rPr>
          <w:color w:val="000000"/>
          <w:shd w:val="clear" w:color="auto" w:fill="FFFFFF"/>
        </w:rPr>
        <w:t>(Fonfría et al., 2015)</w:t>
      </w:r>
      <w:r>
        <w:rPr>
          <w:color w:val="000000"/>
          <w:shd w:val="clear" w:color="auto" w:fill="FFFFFF"/>
        </w:rPr>
        <w:t xml:space="preserve">. En caso de no existir lesión cerebral también se encuentra una dificultad para tomar decisiones cuando hay alteraciones neuroquímicas. Los sistemas neuroquímicos serotoninérgico y dopaminérgico </w:t>
      </w:r>
      <w:r w:rsidRPr="00F5153E">
        <w:rPr>
          <w:color w:val="000000"/>
          <w:shd w:val="clear" w:color="auto" w:fill="FFFFFF"/>
        </w:rPr>
        <w:t>median entre la corteza prefrontal orbitofrontal</w:t>
      </w:r>
      <w:r>
        <w:rPr>
          <w:color w:val="000000"/>
          <w:shd w:val="clear" w:color="auto" w:fill="FFFFFF"/>
        </w:rPr>
        <w:t xml:space="preserve"> y</w:t>
      </w:r>
      <w:r w:rsidRPr="00F5153E">
        <w:rPr>
          <w:color w:val="000000"/>
          <w:shd w:val="clear" w:color="auto" w:fill="FFFFFF"/>
        </w:rPr>
        <w:t xml:space="preserve"> ventromedial y otras estructuras corticales y subcorticales involucradas en el procesamiento de la recompensa</w:t>
      </w:r>
      <w:r w:rsidR="0006247A">
        <w:rPr>
          <w:color w:val="000000"/>
          <w:shd w:val="clear" w:color="auto" w:fill="FFFFFF"/>
        </w:rPr>
        <w:t xml:space="preserve"> </w:t>
      </w:r>
      <w:r w:rsidR="0006247A">
        <w:rPr>
          <w:color w:val="000000"/>
        </w:rPr>
        <w:fldChar w:fldCharType="begin" w:fldLock="1"/>
      </w:r>
      <w:r w:rsidR="0006247A">
        <w:rPr>
          <w:color w:val="000000"/>
        </w:rPr>
        <w:instrText>ADDIN CSL_CITATION {"citationItems":[{"id":"ITEM-1","itemData":{"DOI":"10.1016/j.neunet.2006.03.001","ISSN":"08936080","PMID":"16942857","abstract":"Decision-making situations in real life differ regarding their explicitness of positive and negative consequences as well as regarding the directness of probabilities for reward and punishment. In neuropsychological research, decisions under ambiguity and decisions under risk are differentiated. To assess decisions under ambiguity the Iowa Gambling Task (IGT) is one of the most frequently used tasks. Decisions under risk can be measured by a task that offers explicit rules for gains and losses and stable winning probabilities, as the Game of Dice Task (GDT) does. In this contribution we firstly summarize studies that investigated decision-making in various groups of patients using the IGT or the GDT. We also propose a new model of decision-making in risky situations and describe differences between decisions under ambiguity and decisions under risk from a theoretical and clinical perspective. © 2006 Elsevier Ltd. All rights reserved.","author":[{"dropping-particle":"","family":"Brand","given":"Matthias","non-dropping-particle":"","parse-names":false,"suffix":""},{"dropping-particle":"","family":"Labudda","given":"Kirsten","non-dropping-particle":"","parse-names":false,"suffix":""},{"dropping-particle":"","family":"Markowitsch","given":"Hans J.","non-dropping-particle":"","parse-names":false,"suffix":""}],"container-title":"Neural Networks","id":"ITEM-1","issue":"8","issued":{"date-parts":[["2006","10"]]},"page":"1266-1276","publisher":"Neural Netw","title":"Neuropsychological correlates of decision-making in ambiguous and risky situations","type":"article-journal","volume":"19"},"uris":["http://www.mendeley.com/documents/?uuid=b9f63f91-3c47-3605-8de1-eb75680aa0c1"]}],"mendeley":{"formattedCitation":"(Brand et al., 2006)","plainTextFormattedCitation":"(Brand et al., 2006)","previouslyFormattedCitation":"(Brand et al., 2006)"},"properties":{"noteIndex":0},"schema":"https://github.com/citation-style-language/schema/raw/master/csl-citation.json"}</w:instrText>
      </w:r>
      <w:r w:rsidR="0006247A">
        <w:rPr>
          <w:color w:val="000000"/>
        </w:rPr>
        <w:fldChar w:fldCharType="separate"/>
      </w:r>
      <w:r w:rsidR="0006247A" w:rsidRPr="0006247A">
        <w:rPr>
          <w:noProof/>
          <w:color w:val="000000"/>
        </w:rPr>
        <w:t>(Brand et al., 2006)</w:t>
      </w:r>
      <w:r w:rsidR="0006247A">
        <w:rPr>
          <w:color w:val="000000"/>
        </w:rPr>
        <w:fldChar w:fldCharType="end"/>
      </w:r>
      <w:r w:rsidR="0006247A">
        <w:rPr>
          <w:color w:val="000000"/>
        </w:rPr>
        <w:t>.</w:t>
      </w:r>
    </w:p>
    <w:p w14:paraId="54FFED20" w14:textId="774AFE93" w:rsidR="004928A8" w:rsidRPr="00D26ED7" w:rsidRDefault="004928A8" w:rsidP="004928A8">
      <w:pPr>
        <w:spacing w:line="360" w:lineRule="auto"/>
        <w:ind w:firstLine="360"/>
        <w:jc w:val="both"/>
        <w:rPr>
          <w:color w:val="000000"/>
        </w:rPr>
      </w:pPr>
      <w:r>
        <w:rPr>
          <w:color w:val="000000"/>
        </w:rPr>
        <w:t xml:space="preserve">Tanto en la toma de decisiones en condiciones ambiguas como de riesgo, la corteza prefrontal, la dopamina y el sistema de serotonina tienen un papel importante. Las decisiones bajo ambigüedad son algo más ajenas a las funciones ejecutivas y tienen una relación asimétrica con la toma de decisiones, sin embargo, en las decisiones de riesgo, las funciones ejecutivas como la flexibilidad cognitiva son de mayor importancia. </w:t>
      </w:r>
      <w:r>
        <w:t>Las decisiones de riesgo dependen tanto de la corteza prefrontal dorsolateral como de la corteza prefrontal orbitofrontal y ventromedial, ya que el procesamiento de retroalimentación y los componentes ejecutivos median el proceso de toma de decisiones. En contraste, las decisiones bajo ambigüedad parecen estar más relacionadas con el funcionamiento de la corteza prefrontal orbitofrontal y ventromedial que con la sección dorsolateral</w:t>
      </w:r>
      <w:r w:rsidRPr="00D93C14">
        <w:rPr>
          <w:color w:val="000000"/>
        </w:rPr>
        <w:t xml:space="preserve"> </w:t>
      </w:r>
      <w:r w:rsidR="0006247A">
        <w:rPr>
          <w:color w:val="000000"/>
        </w:rPr>
        <w:fldChar w:fldCharType="begin" w:fldLock="1"/>
      </w:r>
      <w:r w:rsidR="0006247A">
        <w:rPr>
          <w:color w:val="000000"/>
        </w:rPr>
        <w:instrText>ADDIN CSL_CITATION {"citationItems":[{"id":"ITEM-1","itemData":{"DOI":"10.1016/j.neunet.2006.03.001","ISSN":"08936080","PMID":"16942857","abstract":"Decision-making situations in real life differ regarding their explicitness of positive and negative consequences as well as regarding the directness of probabilities for reward and punishment. In neuropsychological research, decisions under ambiguity and decisions under risk are differentiated. To assess decisions under ambiguity the Iowa Gambling Task (IGT) is one of the most frequently used tasks. Decisions under risk can be measured by a task that offers explicit rules for gains and losses and stable winning probabilities, as the Game of Dice Task (GDT) does. In this contribution we firstly summarize studies that investigated decision-making in various groups of patients using the IGT or the GDT. We also propose a new model of decision-making in risky situations and describe differences between decisions under ambiguity and decisions under risk from a theoretical and clinical perspective. © 2006 Elsevier Ltd. All rights reserved.","author":[{"dropping-particle":"","family":"Brand","given":"Matthias","non-dropping-particle":"","parse-names":false,"suffix":""},{"dropping-particle":"","family":"Labudda","given":"Kirsten","non-dropping-particle":"","parse-names":false,"suffix":""},{"dropping-particle":"","family":"Markowitsch","given":"Hans J.","non-dropping-particle":"","parse-names":false,"suffix":""}],"container-title":"Neural Networks","id":"ITEM-1","issue":"8","issued":{"date-parts":[["2006","10"]]},"page":"1266-1276","publisher":"Neural Netw","title":"Neuropsychological correlates of decision-making in ambiguous and risky situations","type":"article-journal","volume":"19"},"uris":["http://www.mendeley.com/documents/?uuid=b9f63f91-3c47-3605-8de1-eb75680aa0c1"]}],"mendeley":{"formattedCitation":"(Brand et al., 2006)","plainTextFormattedCitation":"(Brand et al., 2006)","previouslyFormattedCitation":"(Brand et al., 2006)"},"properties":{"noteIndex":0},"schema":"https://github.com/citation-style-language/schema/raw/master/csl-citation.json"}</w:instrText>
      </w:r>
      <w:r w:rsidR="0006247A">
        <w:rPr>
          <w:color w:val="000000"/>
        </w:rPr>
        <w:fldChar w:fldCharType="separate"/>
      </w:r>
      <w:r w:rsidR="0006247A" w:rsidRPr="0006247A">
        <w:rPr>
          <w:noProof/>
          <w:color w:val="000000"/>
        </w:rPr>
        <w:t>(Brand et al., 2006)</w:t>
      </w:r>
      <w:r w:rsidR="0006247A">
        <w:rPr>
          <w:color w:val="000000"/>
        </w:rPr>
        <w:fldChar w:fldCharType="end"/>
      </w:r>
      <w:r w:rsidR="0006247A">
        <w:rPr>
          <w:color w:val="000000"/>
        </w:rPr>
        <w:t>.</w:t>
      </w:r>
    </w:p>
    <w:p w14:paraId="5D038020" w14:textId="77777777" w:rsidR="007007CC" w:rsidRPr="000D0A1A" w:rsidRDefault="007007CC" w:rsidP="007007CC">
      <w:pPr>
        <w:spacing w:line="360" w:lineRule="auto"/>
        <w:rPr>
          <w:b/>
          <w:bCs/>
        </w:rPr>
      </w:pPr>
    </w:p>
    <w:p w14:paraId="62C73849" w14:textId="77777777" w:rsidR="00F512EF" w:rsidRPr="00574333" w:rsidRDefault="00F512EF" w:rsidP="00574333">
      <w:pPr>
        <w:pStyle w:val="Prrafodelista"/>
        <w:numPr>
          <w:ilvl w:val="0"/>
          <w:numId w:val="2"/>
        </w:numPr>
        <w:spacing w:line="360" w:lineRule="auto"/>
        <w:jc w:val="both"/>
        <w:rPr>
          <w:rFonts w:ascii="Times New Roman" w:hAnsi="Times New Roman" w:cs="Times New Roman"/>
          <w:sz w:val="24"/>
          <w:szCs w:val="24"/>
          <w:u w:val="single"/>
        </w:rPr>
      </w:pPr>
      <w:r w:rsidRPr="00574333">
        <w:rPr>
          <w:rFonts w:ascii="Times New Roman" w:hAnsi="Times New Roman" w:cs="Times New Roman"/>
          <w:sz w:val="24"/>
          <w:szCs w:val="24"/>
          <w:u w:val="single"/>
        </w:rPr>
        <w:t>Trastorno por abuso de alcohol</w:t>
      </w:r>
    </w:p>
    <w:p w14:paraId="65613663" w14:textId="14F29268" w:rsidR="00F512EF" w:rsidRPr="006101FA" w:rsidRDefault="00F512EF" w:rsidP="00F512EF">
      <w:pPr>
        <w:spacing w:line="360" w:lineRule="auto"/>
        <w:ind w:firstLine="708"/>
        <w:jc w:val="both"/>
      </w:pPr>
      <w:r w:rsidRPr="006101FA">
        <w:t xml:space="preserve">El trastorno por abuso de alcohol consiste en el consumo de forma compulsiva de alcohol, así como la pérdida de control sobre la ingesta de alcohol y un estado emocional negativo cuando no se consume. Es una de las enfermedades mentales más prevalentes a nivel mundial y </w:t>
      </w:r>
      <w:r w:rsidR="00D37AD4">
        <w:t>afecta más</w:t>
      </w:r>
      <w:r w:rsidRPr="006101FA">
        <w:t xml:space="preserve"> </w:t>
      </w:r>
      <w:r w:rsidR="00D37AD4">
        <w:t>a</w:t>
      </w:r>
      <w:r w:rsidRPr="006101FA">
        <w:t xml:space="preserve"> los hombres. Sin embargo, debido al estigma social y a la normalización que se ha generado con respecto al consumo de alcohol, muchas veces no se es consciente de la gravedad del problema ni se identifica como un trastorno. El consumo excesivo de alcohol tiene una alta tasa de mortalidad, así como el causante de enfermedades como la cirrosis o lesiones hepáticas. Además, los que sufren de esta adicción continuarán haciéndolo a pesar de las consecuencias y de poder llevar a cabo </w:t>
      </w:r>
      <w:r w:rsidRPr="006101FA">
        <w:lastRenderedPageBreak/>
        <w:t>actividades más gratificantes en su lugar</w:t>
      </w:r>
      <w:r w:rsidR="0006247A">
        <w:t xml:space="preserve"> </w:t>
      </w:r>
      <w:r w:rsidR="0006247A">
        <w:rPr>
          <w:color w:val="000000"/>
          <w:shd w:val="clear" w:color="auto" w:fill="FFFFFF"/>
        </w:rPr>
        <w:fldChar w:fldCharType="begin" w:fldLock="1"/>
      </w:r>
      <w:r w:rsidR="0006247A">
        <w:rPr>
          <w:color w:val="000000"/>
          <w:shd w:val="clear" w:color="auto" w:fill="FFFFFF"/>
        </w:rPr>
        <w:instrText>ADDIN CSL_CITATION {"citationItems":[{"id":"ITEM-1","itemData":{"DOI":"10.1016/S0140-6736(19)31775-1","ISSN":"1474547X","PMID":"31478502","abstract":"Alcohol use disorders consist of disorders characterised by compulsive heavy alcohol use and loss of control over alcohol intake. Alcohol use disorders are some of the most prevalent mental disorders globally, especially in high-income and upper-middle-income countries; and are associated with high mortality and burden of disease, mainly due to medical consequences, such as liver cirrhosis or injury. Despite their high prevalence, alcohol use disorders are undertreated partly because of the high stigma associated with them, but also because of insufficient systematic screening in primary health care, although effective and cost-effective psychosocial and pharmacological interventions do exist. Primary health care should be responsible for most treatment, with routine screening for alcohol use, and the provision of a staggered treatment response, from brief advice to pharmacological treatment. Clinical interventions for these disorders should be embedded in a supportive environment, which can be bolstered by the creation of alcohol control policies aimed at reducing the overall level of consumption.","author":[{"dropping-particle":"","family":"Carvalho","given":"Andre F.","non-dropping-particle":"","parse-names":false,"suffix":""},{"dropping-particle":"","family":"Heilig","given":"Markus","non-dropping-particle":"","parse-names":false,"suffix":""},{"dropping-particle":"","family":"Perez","given":"Augusto","non-dropping-particle":"","parse-names":false,"suffix":""},{"dropping-particle":"","family":"Probst","given":"Charlotte","non-dropping-particle":"","parse-names":false,"suffix":""},{"dropping-particle":"","family":"Rehm","given":"Jürgen","non-dropping-particle":"","parse-names":false,"suffix":""}],"container-title":"The Lancet","id":"ITEM-1","issue":"10200","issued":{"date-parts":[["2019"]]},"page":"781-792","publisher":"Elsevier Ltd","title":"Alcohol use disorders","type":"article-journal","volume":"394"},"uris":["http://www.mendeley.com/documents/?uuid=fd33ec5f-ed0e-40a5-bfe6-2aceca9900eb"]}],"mendeley":{"formattedCitation":"(Carvalho, Heilig, Perez, Probst, &amp; Rehm, 2019)","plainTextFormattedCitation":"(Carvalho, Heilig, Perez, Probst, &amp; Rehm, 2019)","previouslyFormattedCitation":"(Carvalho, Heilig, Perez, Probst, &amp; Rehm, 2019)"},"properties":{"noteIndex":0},"schema":"https://github.com/citation-style-language/schema/raw/master/csl-citation.json"}</w:instrText>
      </w:r>
      <w:r w:rsidR="0006247A">
        <w:rPr>
          <w:color w:val="000000"/>
          <w:shd w:val="clear" w:color="auto" w:fill="FFFFFF"/>
        </w:rPr>
        <w:fldChar w:fldCharType="separate"/>
      </w:r>
      <w:r w:rsidR="0006247A" w:rsidRPr="0006247A">
        <w:rPr>
          <w:noProof/>
          <w:color w:val="000000"/>
          <w:shd w:val="clear" w:color="auto" w:fill="FFFFFF"/>
        </w:rPr>
        <w:t>(Carvalho, Heilig, Perez, Probst, &amp; Rehm, 2019)</w:t>
      </w:r>
      <w:r w:rsidR="0006247A">
        <w:rPr>
          <w:color w:val="000000"/>
          <w:shd w:val="clear" w:color="auto" w:fill="FFFFFF"/>
        </w:rPr>
        <w:fldChar w:fldCharType="end"/>
      </w:r>
      <w:r w:rsidR="0006247A">
        <w:rPr>
          <w:color w:val="000000"/>
          <w:shd w:val="clear" w:color="auto" w:fill="FFFFFF"/>
        </w:rPr>
        <w:t>.</w:t>
      </w:r>
    </w:p>
    <w:p w14:paraId="77F1F61D" w14:textId="7942F412" w:rsidR="00F512EF" w:rsidRDefault="00F512EF" w:rsidP="00D37AD4">
      <w:pPr>
        <w:spacing w:line="360" w:lineRule="auto"/>
        <w:ind w:firstLine="708"/>
        <w:jc w:val="both"/>
      </w:pPr>
      <w:r w:rsidRPr="006101FA">
        <w:t>Según el DSM, los trastornos por consumo de alcohol se definen como “el consumo continuo de alcohol a pesar de las consecuencias negativas psicológicas, biológicas, conductuales y sociales, de las cuales se debe cumplir un número mínimo durante el mismo período de 12 meses para que se pueda diagnosticar el trastorno”.</w:t>
      </w:r>
      <w:r w:rsidR="00D37AD4">
        <w:t xml:space="preserve"> </w:t>
      </w:r>
      <w:r w:rsidRPr="006101FA">
        <w:t>Este trastorno puede ser tratado con terapia psicológica y con fármacos, la unión de ambos generará una mayor recuperación en un menor periodo de tiempo. Miller and Wilbourne demostraron que algunas de las intervenciones más efectivas son la terapia para mejorar la motivación, el autocambio guiado o el entrenamiento en habilidades sociales</w:t>
      </w:r>
      <w:r w:rsidR="0006247A">
        <w:t xml:space="preserve"> </w:t>
      </w:r>
      <w:r w:rsidR="0006247A">
        <w:rPr>
          <w:color w:val="000000"/>
          <w:shd w:val="clear" w:color="auto" w:fill="FFFFFF"/>
        </w:rPr>
        <w:fldChar w:fldCharType="begin" w:fldLock="1"/>
      </w:r>
      <w:r w:rsidR="0006247A">
        <w:rPr>
          <w:color w:val="000000"/>
          <w:shd w:val="clear" w:color="auto" w:fill="FFFFFF"/>
        </w:rPr>
        <w:instrText>ADDIN CSL_CITATION {"citationItems":[{"id":"ITEM-1","itemData":{"DOI":"10.1016/S0140-6736(19)31775-1","ISSN":"1474547X","PMID":"31478502","abstract":"Alcohol use disorders consist of disorders characterised by compulsive heavy alcohol use and loss of control over alcohol intake. Alcohol use disorders are some of the most prevalent mental disorders globally, especially in high-income and upper-middle-income countries; and are associated with high mortality and burden of disease, mainly due to medical consequences, such as liver cirrhosis or injury. Despite their high prevalence, alcohol use disorders are undertreated partly because of the high stigma associated with them, but also because of insufficient systematic screening in primary health care, although effective and cost-effective psychosocial and pharmacological interventions do exist. Primary health care should be responsible for most treatment, with routine screening for alcohol use, and the provision of a staggered treatment response, from brief advice to pharmacological treatment. Clinical interventions for these disorders should be embedded in a supportive environment, which can be bolstered by the creation of alcohol control policies aimed at reducing the overall level of consumption.","author":[{"dropping-particle":"","family":"Carvalho","given":"Andre F.","non-dropping-particle":"","parse-names":false,"suffix":""},{"dropping-particle":"","family":"Heilig","given":"Markus","non-dropping-particle":"","parse-names":false,"suffix":""},{"dropping-particle":"","family":"Perez","given":"Augusto","non-dropping-particle":"","parse-names":false,"suffix":""},{"dropping-particle":"","family":"Probst","given":"Charlotte","non-dropping-particle":"","parse-names":false,"suffix":""},{"dropping-particle":"","family":"Rehm","given":"Jürgen","non-dropping-particle":"","parse-names":false,"suffix":""}],"container-title":"The Lancet","id":"ITEM-1","issue":"10200","issued":{"date-parts":[["2019"]]},"page":"781-792","publisher":"Elsevier Ltd","title":"Alcohol use disorders","type":"article-journal","volume":"394"},"uris":["http://www.mendeley.com/documents/?uuid=fd33ec5f-ed0e-40a5-bfe6-2aceca9900eb"]}],"mendeley":{"formattedCitation":"(Carvalho et al., 2019)","plainTextFormattedCitation":"(Carvalho et al., 2019)","previouslyFormattedCitation":"(Carvalho et al., 2019)"},"properties":{"noteIndex":0},"schema":"https://github.com/citation-style-language/schema/raw/master/csl-citation.json"}</w:instrText>
      </w:r>
      <w:r w:rsidR="0006247A">
        <w:rPr>
          <w:color w:val="000000"/>
          <w:shd w:val="clear" w:color="auto" w:fill="FFFFFF"/>
        </w:rPr>
        <w:fldChar w:fldCharType="separate"/>
      </w:r>
      <w:r w:rsidR="0006247A" w:rsidRPr="0006247A">
        <w:rPr>
          <w:noProof/>
          <w:color w:val="000000"/>
          <w:shd w:val="clear" w:color="auto" w:fill="FFFFFF"/>
        </w:rPr>
        <w:t>(Carvalho et al., 2019)</w:t>
      </w:r>
      <w:r w:rsidR="0006247A">
        <w:rPr>
          <w:color w:val="000000"/>
          <w:shd w:val="clear" w:color="auto" w:fill="FFFFFF"/>
        </w:rPr>
        <w:fldChar w:fldCharType="end"/>
      </w:r>
      <w:r w:rsidR="0006247A">
        <w:rPr>
          <w:color w:val="000000"/>
          <w:shd w:val="clear" w:color="auto" w:fill="FFFFFF"/>
        </w:rPr>
        <w:t>.</w:t>
      </w:r>
    </w:p>
    <w:p w14:paraId="187BB71D" w14:textId="6CC22506" w:rsidR="00F512EF" w:rsidRDefault="00F512EF" w:rsidP="00F512EF">
      <w:pPr>
        <w:spacing w:line="360" w:lineRule="auto"/>
        <w:ind w:firstLine="708"/>
        <w:jc w:val="both"/>
      </w:pPr>
      <w:r>
        <w:t>Este trastorno genera cambios a nivel neurológico viéndose afectado el funcionamiento cerebral normal. En concreto, estos afectan a la toma de decisiones, así como a la relación con los procesos de elección. Hasta la fecha se han propuesto dos teorías para explicar un trastorno en la toma de decisiones. En primer lugar, la teoría del déficit del control describe las adicciones como el resultado del desequilibrio entre el sistema impulsivo y el reflexivo. La hiperactividad del sistema impulsivo, la cual se asocia con estados afectivos ascendentes arbitrados por estructuras límbicas vinculadas con la recompensa como la amígdala y el cuerpo estriado, llevaría a sobrestimar el efecto de las perspectivas de opción inmediata. Sin embargo, la hipoactividad del sistema reflectante, en donde toman parte el cingulado anterior y la corteza prefrontal, llevaría a subestimar las consecuencias futuras como las ocasionadas por el consumo de alcohol. La combinación de estos dos sistemas funcionando de manera anormal podría afectar a los procesos cognitivos de control que se asocian con la corteza prefrontal medial. Por lo tanto, este desequilibrio puede sesgar los procesos de toma de decisiones prestando mayor atención a señales impulsivas con baja capacidad de control conductual. En segundo lugar, está la teoría del déficit relacionado con la recompensa en donde se pone en marcha un entramado de redes neuronales que dirigen el comportamiento hacia estímulos gratificantes frente a otros estresantes. En las personas que consumen excesivo alcohol, estas redes cerebrales actúan de forma compulsiva impulsada por un refuerzo negativo que es escapar de la ansiedad que les genera no consumir alcohol. Esto refleja una desregulación de elementos neuroquímicos dentro de la amígdala y el estriado ventral lo que deriva en una disminución de la actividad del sistema de recompensa y una mayor actividad del sistema de estrés</w:t>
      </w:r>
      <w:r w:rsidR="0006247A">
        <w:t xml:space="preserve"> </w:t>
      </w:r>
      <w:r w:rsidR="0006247A">
        <w:fldChar w:fldCharType="begin" w:fldLock="1"/>
      </w:r>
      <w:r w:rsidR="0006247A">
        <w:instrText>ADDIN CSL_CITATION {"citationItems":[{"id":"ITEM-1","itemData":{"DOI":"10.1007/s10072-017-3205-1","ISSN":"15903478","PMID":"29188399","abstract":"Neuroeconomics is providing insights into the neural bases of decision-making in normal and pathological conditions. In the neuropsychiatric domain, this discipline investigates how abnormal functioning of neural systems associated with reward processing and cognitive control promotes different disorders, and whether such evidence may inform treatments. This endeavor is crucial when studying different types of addiction, which share a core promoting mechanism in the imbalance between impulsive subcortical neural signals associated with immediate pleasurable outcomes and inhibitory signals mediated by a prefrontal reflective system. The resulting impairment in behavioral control represents a hallmark of alcohol use disorders (AUDs), a chronic relapsing disorder characterized by excessive alcohol consumption despite devastating consequences. This review aims to summarize available magnetic resonance imaging (MRI) evidence on reward-related decision-making alterations in AUDs, and to envision possible future research directions. We review functional MRI (fMRI) studies using tasks involving monetary rewards, as well as MRI studies relating decision-making parameters to neurostructural gray- or white-matter metrics. The available data suggest that excessive alcohol exposure affects neural signaling within brain networks underlying adaptive behavioral learning via the implementation of prediction errors. Namely, weaker ventromedial prefrontal cortex activity and altered connectivity between ventral striatum and dorsolateral prefrontal cortex likely underpin a shift from goal-directed to habitual actions which, in turn, might underpin compulsive alcohol consumption and relapsing episodes despite adverse consequences. Overall, these data highlight abnormal fronto-striatal connectivity as a candidate neurobiological marker of impaired choice in AUDs. Further studies are needed, however, to unveil its implications in the multiple facets of decision-making.","author":[{"dropping-particle":"","family":"Galandra","given":"Caterina","non-dropping-particle":"","parse-names":false,"suffix":""},{"dropping-particle":"","family":"Basso","given":"Gianpaolo","non-dropping-particle":"","parse-names":false,"suffix":""},{"dropping-particle":"","family":"Cappa","given":"Stefano","non-dropping-particle":"","parse-names":false,"suffix":""},{"dropping-particle":"","family":"Canessa","given":"Nicola","non-dropping-particle":"","parse-names":false,"suffix":""}],"container-title":"Neurological Sciences","id":"ITEM-1","issue":"3","issued":{"date-parts":[["2018","3","1"]]},"page":"423-435","publisher":"Springer-Verlag Italia s.r.l.","title":"The alcoholic brain: neural bases of impaired reward-based decision-making in alcohol use disorders","type":"article","volume":"39"},"uris":["http://www.mendeley.com/documents/?uuid=34366712-4311-3101-aa5f-c4eb047f1e79"]}],"mendeley":{"formattedCitation":"(Galandra, Basso, Cappa, &amp; Canessa, 2018)","plainTextFormattedCitation":"(Galandra, Basso, Cappa, &amp; Canessa, 2018)","previouslyFormattedCitation":"(Galandra, Basso, Cappa, &amp; Canessa, 2018)"},"properties":{"noteIndex":0},"schema":"https://github.com/citation-style-language/schema/raw/master/csl-citation.json"}</w:instrText>
      </w:r>
      <w:r w:rsidR="0006247A">
        <w:fldChar w:fldCharType="separate"/>
      </w:r>
      <w:r w:rsidR="0006247A" w:rsidRPr="0006247A">
        <w:rPr>
          <w:noProof/>
        </w:rPr>
        <w:t>(Galandra, Basso, Cappa, &amp; Canessa, 2018)</w:t>
      </w:r>
      <w:r w:rsidR="0006247A">
        <w:fldChar w:fldCharType="end"/>
      </w:r>
      <w:r w:rsidR="0006247A">
        <w:t>.</w:t>
      </w:r>
    </w:p>
    <w:p w14:paraId="5D2CA1AF" w14:textId="6BBD2086" w:rsidR="00F512EF" w:rsidRDefault="00F512EF" w:rsidP="00F512EF">
      <w:pPr>
        <w:spacing w:line="360" w:lineRule="auto"/>
        <w:ind w:firstLine="708"/>
        <w:jc w:val="both"/>
      </w:pPr>
      <w:r>
        <w:lastRenderedPageBreak/>
        <w:t xml:space="preserve">En definitiva, evidencias claras muestran una reducción en el volumen de la materia gris la cual se relacionada con la memoria de trabajo. Además, la atrofia de la materia gris tiene consecuencias en el correcto funcionamiento de la amígdala, la corteza prefrontal ventromedial, el hipocampo y parte de la corteza cingulada anterior. El consumo continuado y excesivo de alcohol contribuye a la disfunción cognitiva crónica debido a los efectos tóxicos de la sustancia. Las personas que presentan una adicción al alcohol tienen afectada la neuroplasticidad y la señalización neuronal dentro de las redes cerebrales a cargo del procesamiento de recompensas y el aprendizaje conductual adaptativo. En concreto, la actividad estriatal ventral es anormal, así como la conectividad frontoestriatal. Estas regiones son fundamentales en el proceso de toma de decisiones lo que significa que este se verá </w:t>
      </w:r>
      <w:r w:rsidR="00BB3F10">
        <w:t>afectado,</w:t>
      </w:r>
      <w:r>
        <w:t xml:space="preserve"> así como la capacidad de adaptación de estas personas </w:t>
      </w:r>
      <w:r w:rsidR="0006247A">
        <w:fldChar w:fldCharType="begin" w:fldLock="1"/>
      </w:r>
      <w:r w:rsidR="0006247A">
        <w:instrText>ADDIN CSL_CITATION {"citationItems":[{"id":"ITEM-1","itemData":{"DOI":"10.1007/s10072-017-3205-1","ISSN":"15903478","PMID":"29188399","abstract":"Neuroeconomics is providing insights into the neural bases of decision-making in normal and pathological conditions. In the neuropsychiatric domain, this discipline investigates how abnormal functioning of neural systems associated with reward processing and cognitive control promotes different disorders, and whether such evidence may inform treatments. This endeavor is crucial when studying different types of addiction, which share a core promoting mechanism in the imbalance between impulsive subcortical neural signals associated with immediate pleasurable outcomes and inhibitory signals mediated by a prefrontal reflective system. The resulting impairment in behavioral control represents a hallmark of alcohol use disorders (AUDs), a chronic relapsing disorder characterized by excessive alcohol consumption despite devastating consequences. This review aims to summarize available magnetic resonance imaging (MRI) evidence on reward-related decision-making alterations in AUDs, and to envision possible future research directions. We review functional MRI (fMRI) studies using tasks involving monetary rewards, as well as MRI studies relating decision-making parameters to neurostructural gray- or white-matter metrics. The available data suggest that excessive alcohol exposure affects neural signaling within brain networks underlying adaptive behavioral learning via the implementation of prediction errors. Namely, weaker ventromedial prefrontal cortex activity and altered connectivity between ventral striatum and dorsolateral prefrontal cortex likely underpin a shift from goal-directed to habitual actions which, in turn, might underpin compulsive alcohol consumption and relapsing episodes despite adverse consequences. Overall, these data highlight abnormal fronto-striatal connectivity as a candidate neurobiological marker of impaired choice in AUDs. Further studies are needed, however, to unveil its implications in the multiple facets of decision-making.","author":[{"dropping-particle":"","family":"Galandra","given":"Caterina","non-dropping-particle":"","parse-names":false,"suffix":""},{"dropping-particle":"","family":"Basso","given":"Gianpaolo","non-dropping-particle":"","parse-names":false,"suffix":""},{"dropping-particle":"","family":"Cappa","given":"Stefano","non-dropping-particle":"","parse-names":false,"suffix":""},{"dropping-particle":"","family":"Canessa","given":"Nicola","non-dropping-particle":"","parse-names":false,"suffix":""}],"container-title":"Neurological Sciences","id":"ITEM-1","issue":"3","issued":{"date-parts":[["2018","3","1"]]},"page":"423-435","publisher":"Springer-Verlag Italia s.r.l.","title":"The alcoholic brain: neural bases of impaired reward-based decision-making in alcohol use disorders","type":"article","volume":"39"},"uris":["http://www.mendeley.com/documents/?uuid=34366712-4311-3101-aa5f-c4eb047f1e79"]}],"mendeley":{"formattedCitation":"(Galandra et al., 2018)","plainTextFormattedCitation":"(Galandra et al., 2018)","previouslyFormattedCitation":"(Galandra et al., 2018)"},"properties":{"noteIndex":0},"schema":"https://github.com/citation-style-language/schema/raw/master/csl-citation.json"}</w:instrText>
      </w:r>
      <w:r w:rsidR="0006247A">
        <w:fldChar w:fldCharType="separate"/>
      </w:r>
      <w:r w:rsidR="0006247A" w:rsidRPr="0006247A">
        <w:rPr>
          <w:noProof/>
        </w:rPr>
        <w:t>(Galandra et al., 2018)</w:t>
      </w:r>
      <w:r w:rsidR="0006247A">
        <w:fldChar w:fldCharType="end"/>
      </w:r>
      <w:r w:rsidR="0006247A">
        <w:t>.</w:t>
      </w:r>
    </w:p>
    <w:p w14:paraId="1443A1BA" w14:textId="77777777" w:rsidR="00F512EF" w:rsidRDefault="00F512EF" w:rsidP="00F512EF">
      <w:pPr>
        <w:spacing w:line="360" w:lineRule="auto"/>
        <w:ind w:firstLine="360"/>
        <w:jc w:val="both"/>
      </w:pPr>
      <w:r>
        <w:t>Galandra et al. discuten las consecuencias del trastorno por consumo de alcohol en la toma de decisiones haciendo una distinción entre las tres etapas de los procesos de toma de decisiones que son: la anticipación del resultado, la experiencia del resultado y la evaluación del resultado.</w:t>
      </w:r>
    </w:p>
    <w:p w14:paraId="01A0064F" w14:textId="6CDC4032" w:rsidR="00F512EF" w:rsidRDefault="00F512EF" w:rsidP="00F512EF">
      <w:pPr>
        <w:spacing w:line="360" w:lineRule="auto"/>
        <w:ind w:firstLine="360"/>
        <w:jc w:val="both"/>
      </w:pPr>
      <w:r>
        <w:t xml:space="preserve">En primer lugar, la anticipación de los resultados implica estimar la probabilidad de elección entre las opciones disponibles. Los sistemas cerebrales encargados de la anticipación de la ganancia son el cuerpo estriado y la corteza cingulada anterior, mientras que la amígdala y la corteza insular se encargan de anticipar las pérdidas. La corteza orbitofrontal medial integra estos dos impulsos anticipatorios y procesa la cantidad de riesgo que tiene la elección. En los individuos alcohólicos, se observa que se produce un desequilibrio dentro de este circuito neuronal, en concreto, en el cuerpo estriado ventral y por lo tanto presentan dificultades a la hora de anticipar resultados. Por consiguiente, estas personas tienden a tomar decisiones más arriesgas antes que otras más seguras lo que se traduce en un desequilibrio general de los circuitos neuronales del monitoreo de conflictos subyacentes a la toma de decisiones bajo riesgo </w:t>
      </w:r>
      <w:r w:rsidR="0006247A">
        <w:fldChar w:fldCharType="begin" w:fldLock="1"/>
      </w:r>
      <w:r w:rsidR="0006247A">
        <w:instrText>ADDIN CSL_CITATION {"citationItems":[{"id":"ITEM-1","itemData":{"DOI":"10.1007/s10072-017-3205-1","ISSN":"15903478","PMID":"29188399","abstract":"Neuroeconomics is providing insights into the neural bases of decision-making in normal and pathological conditions. In the neuropsychiatric domain, this discipline investigates how abnormal functioning of neural systems associated with reward processing and cognitive control promotes different disorders, and whether such evidence may inform treatments. This endeavor is crucial when studying different types of addiction, which share a core promoting mechanism in the imbalance between impulsive subcortical neural signals associated with immediate pleasurable outcomes and inhibitory signals mediated by a prefrontal reflective system. The resulting impairment in behavioral control represents a hallmark of alcohol use disorders (AUDs), a chronic relapsing disorder characterized by excessive alcohol consumption despite devastating consequences. This review aims to summarize available magnetic resonance imaging (MRI) evidence on reward-related decision-making alterations in AUDs, and to envision possible future research directions. We review functional MRI (fMRI) studies using tasks involving monetary rewards, as well as MRI studies relating decision-making parameters to neurostructural gray- or white-matter metrics. The available data suggest that excessive alcohol exposure affects neural signaling within brain networks underlying adaptive behavioral learning via the implementation of prediction errors. Namely, weaker ventromedial prefrontal cortex activity and altered connectivity between ventral striatum and dorsolateral prefrontal cortex likely underpin a shift from goal-directed to habitual actions which, in turn, might underpin compulsive alcohol consumption and relapsing episodes despite adverse consequences. Overall, these data highlight abnormal fronto-striatal connectivity as a candidate neurobiological marker of impaired choice in AUDs. Further studies are needed, however, to unveil its implications in the multiple facets of decision-making.","author":[{"dropping-particle":"","family":"Galandra","given":"Caterina","non-dropping-particle":"","parse-names":false,"suffix":""},{"dropping-particle":"","family":"Basso","given":"Gianpaolo","non-dropping-particle":"","parse-names":false,"suffix":""},{"dropping-particle":"","family":"Cappa","given":"Stefano","non-dropping-particle":"","parse-names":false,"suffix":""},{"dropping-particle":"","family":"Canessa","given":"Nicola","non-dropping-particle":"","parse-names":false,"suffix":""}],"container-title":"Neurological Sciences","id":"ITEM-1","issue":"3","issued":{"date-parts":[["2018","3","1"]]},"page":"423-435","publisher":"Springer-Verlag Italia s.r.l.","title":"The alcoholic brain: neural bases of impaired reward-based decision-making in alcohol use disorders","type":"article","volume":"39"},"uris":["http://www.mendeley.com/documents/?uuid=34366712-4311-3101-aa5f-c4eb047f1e79"]}],"mendeley":{"formattedCitation":"(Galandra et al., 2018)","plainTextFormattedCitation":"(Galandra et al., 2018)","previouslyFormattedCitation":"(Galandra et al., 2018)"},"properties":{"noteIndex":0},"schema":"https://github.com/citation-style-language/schema/raw/master/csl-citation.json"}</w:instrText>
      </w:r>
      <w:r w:rsidR="0006247A">
        <w:fldChar w:fldCharType="separate"/>
      </w:r>
      <w:r w:rsidR="0006247A" w:rsidRPr="0006247A">
        <w:rPr>
          <w:noProof/>
        </w:rPr>
        <w:t>(Galandra et al., 2018)</w:t>
      </w:r>
      <w:r w:rsidR="0006247A">
        <w:fldChar w:fldCharType="end"/>
      </w:r>
      <w:r w:rsidR="0006247A">
        <w:t>.</w:t>
      </w:r>
    </w:p>
    <w:p w14:paraId="731EBED7" w14:textId="42CBE3CA" w:rsidR="00F512EF" w:rsidRDefault="00F512EF" w:rsidP="00F512EF">
      <w:pPr>
        <w:spacing w:line="360" w:lineRule="auto"/>
        <w:ind w:firstLine="360"/>
        <w:jc w:val="both"/>
      </w:pPr>
      <w:r>
        <w:t xml:space="preserve">En segundo lugar, es importante tener en cuenta el resultado de las propias elecciones a la hora de tomar una decisión. Comparando los resultados con las expectativas se genera la predicción de errores y recompensas que ayudarán a tomar decisiones futuras fruto del aprendizaje. La experiencia de resultado proporciona información relacionada con las emociones que confirma las expectativas e impulsa a dar una respuesta u otra. En este proceso se encuentran involucrados el córtex prefrontal y el estriado ventral. La evidencia de la anormal conexión frontroestriatal en personas alcohólicas impide un buen </w:t>
      </w:r>
      <w:r>
        <w:lastRenderedPageBreak/>
        <w:t>procesamiento de retroalimentación positiva por lo que se ve afectada la toma de decisiones ya que habrá una alteración en la predicción de errores</w:t>
      </w:r>
      <w:r w:rsidR="0006247A">
        <w:t xml:space="preserve"> </w:t>
      </w:r>
      <w:r w:rsidR="0006247A">
        <w:fldChar w:fldCharType="begin" w:fldLock="1"/>
      </w:r>
      <w:r w:rsidR="0006247A">
        <w:instrText>ADDIN CSL_CITATION {"citationItems":[{"id":"ITEM-1","itemData":{"DOI":"10.1007/s10072-017-3205-1","ISSN":"15903478","PMID":"29188399","abstract":"Neuroeconomics is providing insights into the neural bases of decision-making in normal and pathological conditions. In the neuropsychiatric domain, this discipline investigates how abnormal functioning of neural systems associated with reward processing and cognitive control promotes different disorders, and whether such evidence may inform treatments. This endeavor is crucial when studying different types of addiction, which share a core promoting mechanism in the imbalance between impulsive subcortical neural signals associated with immediate pleasurable outcomes and inhibitory signals mediated by a prefrontal reflective system. The resulting impairment in behavioral control represents a hallmark of alcohol use disorders (AUDs), a chronic relapsing disorder characterized by excessive alcohol consumption despite devastating consequences. This review aims to summarize available magnetic resonance imaging (MRI) evidence on reward-related decision-making alterations in AUDs, and to envision possible future research directions. We review functional MRI (fMRI) studies using tasks involving monetary rewards, as well as MRI studies relating decision-making parameters to neurostructural gray- or white-matter metrics. The available data suggest that excessive alcohol exposure affects neural signaling within brain networks underlying adaptive behavioral learning via the implementation of prediction errors. Namely, weaker ventromedial prefrontal cortex activity and altered connectivity between ventral striatum and dorsolateral prefrontal cortex likely underpin a shift from goal-directed to habitual actions which, in turn, might underpin compulsive alcohol consumption and relapsing episodes despite adverse consequences. Overall, these data highlight abnormal fronto-striatal connectivity as a candidate neurobiological marker of impaired choice in AUDs. Further studies are needed, however, to unveil its implications in the multiple facets of decision-making.","author":[{"dropping-particle":"","family":"Galandra","given":"Caterina","non-dropping-particle":"","parse-names":false,"suffix":""},{"dropping-particle":"","family":"Basso","given":"Gianpaolo","non-dropping-particle":"","parse-names":false,"suffix":""},{"dropping-particle":"","family":"Cappa","given":"Stefano","non-dropping-particle":"","parse-names":false,"suffix":""},{"dropping-particle":"","family":"Canessa","given":"Nicola","non-dropping-particle":"","parse-names":false,"suffix":""}],"container-title":"Neurological Sciences","id":"ITEM-1","issue":"3","issued":{"date-parts":[["2018","3","1"]]},"page":"423-435","publisher":"Springer-Verlag Italia s.r.l.","title":"The alcoholic brain: neural bases of impaired reward-based decision-making in alcohol use disorders","type":"article","volume":"39"},"uris":["http://www.mendeley.com/documents/?uuid=34366712-4311-3101-aa5f-c4eb047f1e79"]}],"mendeley":{"formattedCitation":"(Galandra et al., 2018)","plainTextFormattedCitation":"(Galandra et al., 2018)","previouslyFormattedCitation":"(Galandra et al., 2018)"},"properties":{"noteIndex":0},"schema":"https://github.com/citation-style-language/schema/raw/master/csl-citation.json"}</w:instrText>
      </w:r>
      <w:r w:rsidR="0006247A">
        <w:fldChar w:fldCharType="separate"/>
      </w:r>
      <w:r w:rsidR="0006247A" w:rsidRPr="0006247A">
        <w:rPr>
          <w:noProof/>
        </w:rPr>
        <w:t>(Galandra et al., 2018)</w:t>
      </w:r>
      <w:r w:rsidR="0006247A">
        <w:fldChar w:fldCharType="end"/>
      </w:r>
      <w:r w:rsidR="0006247A">
        <w:t>.</w:t>
      </w:r>
    </w:p>
    <w:p w14:paraId="7D8C3C82" w14:textId="1CDB4228" w:rsidR="00F512EF" w:rsidRDefault="00F512EF" w:rsidP="00F512EF">
      <w:pPr>
        <w:spacing w:line="360" w:lineRule="auto"/>
        <w:ind w:firstLine="360"/>
        <w:jc w:val="both"/>
      </w:pPr>
      <w:r>
        <w:t xml:space="preserve">En tercer lugar, las personas que sufren de este trastorno muestran una correlación entre el grado de alteración de la conectividad frontoestriatal y la disminución de la tasa de aprendizaje. No son conscientes de las consecuencias que esas respuestas conllevan ya que se caracterizan por ser impulsivos y no modifican respuestas que generan consecuencias aversivas siempre y cuando estas les ayuden a conseguir una recompensa ya sea positiva (evadirse) o negativa (un castigo). La disminución de la actividad del córtex prefrontal se asocia con un déficit en el aprendizaje, así como un déficit conductual en la búsqueda de alternativas. Son personas con poca flexibilidad mental lo cual dificulta el cambio de conductas, reforzando conductas habituales que les proporcionan la sensación de control y también le dificulta la capacidad para aprender de experiencias pasadas </w:t>
      </w:r>
      <w:r w:rsidR="00FA160C">
        <w:fldChar w:fldCharType="begin" w:fldLock="1"/>
      </w:r>
      <w:r w:rsidR="0006247A">
        <w:instrText>ADDIN CSL_CITATION {"citationItems":[{"id":"ITEM-1","itemData":{"DOI":"10.1007/s10072-017-3205-1","ISSN":"15903478","PMID":"29188399","abstract":"Neuroeconomics is providing insights into the neural bases of decision-making in normal and pathological conditions. In the neuropsychiatric domain, this discipline investigates how abnormal functioning of neural systems associated with reward processing and cognitive control promotes different disorders, and whether such evidence may inform treatments. This endeavor is crucial when studying different types of addiction, which share a core promoting mechanism in the imbalance between impulsive subcortical neural signals associated with immediate pleasurable outcomes and inhibitory signals mediated by a prefrontal reflective system. The resulting impairment in behavioral control represents a hallmark of alcohol use disorders (AUDs), a chronic relapsing disorder characterized by excessive alcohol consumption despite devastating consequences. This review aims to summarize available magnetic resonance imaging (MRI) evidence on reward-related decision-making alterations in AUDs, and to envision possible future research directions. We review functional MRI (fMRI) studies using tasks involving monetary rewards, as well as MRI studies relating decision-making parameters to neurostructural gray- or white-matter metrics. The available data suggest that excessive alcohol exposure affects neural signaling within brain networks underlying adaptive behavioral learning via the implementation of prediction errors. Namely, weaker ventromedial prefrontal cortex activity and altered connectivity between ventral striatum and dorsolateral prefrontal cortex likely underpin a shift from goal-directed to habitual actions which, in turn, might underpin compulsive alcohol consumption and relapsing episodes despite adverse consequences. Overall, these data highlight abnormal fronto-striatal connectivity as a candidate neurobiological marker of impaired choice in AUDs. Further studies are needed, however, to unveil its implications in the multiple facets of decision-making.","author":[{"dropping-particle":"","family":"Galandra","given":"Caterina","non-dropping-particle":"","parse-names":false,"suffix":""},{"dropping-particle":"","family":"Basso","given":"Gianpaolo","non-dropping-particle":"","parse-names":false,"suffix":""},{"dropping-particle":"","family":"Cappa","given":"Stefano","non-dropping-particle":"","parse-names":false,"suffix":""},{"dropping-particle":"","family":"Canessa","given":"Nicola","non-dropping-particle":"","parse-names":false,"suffix":""}],"container-title":"Neurological Sciences","id":"ITEM-1","issue":"3","issued":{"date-parts":[["2018","3","1"]]},"page":"423-435","publisher":"Springer-Verlag Italia s.r.l.","title":"The alcoholic brain: neural bases of impaired reward-based decision-making in alcohol use disorders","type":"article","volume":"39"},"uris":["http://www.mendeley.com/documents/?uuid=34366712-4311-3101-aa5f-c4eb047f1e79"]}],"mendeley":{"formattedCitation":"(Galandra et al., 2018)","plainTextFormattedCitation":"(Galandra et al., 2018)","previouslyFormattedCitation":"(Galandra et al., 2018)"},"properties":{"noteIndex":0},"schema":"https://github.com/citation-style-language/schema/raw/master/csl-citation.json"}</w:instrText>
      </w:r>
      <w:r w:rsidR="00FA160C">
        <w:fldChar w:fldCharType="separate"/>
      </w:r>
      <w:r w:rsidR="0006247A" w:rsidRPr="0006247A">
        <w:rPr>
          <w:noProof/>
        </w:rPr>
        <w:t>(Galandra et al., 2018)</w:t>
      </w:r>
      <w:r w:rsidR="00FA160C">
        <w:fldChar w:fldCharType="end"/>
      </w:r>
      <w:r w:rsidR="0006247A">
        <w:t>.</w:t>
      </w:r>
    </w:p>
    <w:p w14:paraId="27044C4B" w14:textId="280BA474" w:rsidR="007007CC" w:rsidRPr="003D15CA" w:rsidRDefault="0075195D" w:rsidP="00FC4672">
      <w:pPr>
        <w:spacing w:line="360" w:lineRule="auto"/>
        <w:ind w:firstLine="360"/>
        <w:jc w:val="both"/>
      </w:pPr>
      <w:r>
        <w:t>Otros autores también determinan que las</w:t>
      </w:r>
      <w:r w:rsidR="00F512EF">
        <w:t xml:space="preserve"> personas con trastorno por consumo de alcohol manifiestan un deterioro cognitivo que afecta a las funciones ejecutivas por lo que su capacidad para tomar decisiones estará perjudicada. Explica cómo los deterioros en los procesos emocionales o racionales podrían alterar la toma de decisiones de diferentes formas. En primer lugar, si la decisión es tomada bajo ambigüedad será necesario que se reactiven experiencias previas donde obtendría recompensas o castigos. Sin embargo, si se toma bajo riesgo, hará falta la implicación de procesos emocionales que serán los que, junto a la razón, guíen el proceso. Es necesario que la persona pueda representar el dilema, organizar la información en la memoria de trabajo, planificar y ejecutar una respuesta y finalmente evaluar la eficacia de la solución. En ambos procesos toman parte el córtex prefrontal ventromedial y el orbitofrontal. Solo en la toma de decisiones bajo riesgo se verá involucrado en córtex dorsolateral. A pesar de estas ligeras diferencias, es indiferente la situación ante la que se encuentre la persona ya que, para tomar una decisión, requiere de el correcto funcionamiento de las funciones ejecutivas, flexibilidad cognitiva, capacidad de planificar y memoria de trabajo. En personas alcohólicas, estas funciones están afectadas, por lo tanto, la toma de decisiones se ve afectada, tanto bajo ambigüedad como bajo riesgo. Como consecuencia, estos individuos, son más propensos a tomar decisiones de alto riesgo y de forma impulsiva debido a su menor capacidad para manejar los efectos de interferencia inducidos por información inmediata, es decir, buscan el refuerzo a corto plazo sin importar que a largo plazo pueda traer consecuencias negativas importantes</w:t>
      </w:r>
      <w:r>
        <w:t xml:space="preserve"> </w:t>
      </w:r>
      <w:r w:rsidR="00FA160C">
        <w:rPr>
          <w:color w:val="000000"/>
          <w:shd w:val="clear" w:color="auto" w:fill="FFFFFF"/>
        </w:rPr>
        <w:fldChar w:fldCharType="begin" w:fldLock="1"/>
      </w:r>
      <w:r w:rsidR="00FA160C">
        <w:rPr>
          <w:color w:val="000000"/>
          <w:shd w:val="clear" w:color="auto" w:fill="FFFFFF"/>
        </w:rPr>
        <w:instrText>ADDIN CSL_CITATION {"citationItems":[{"id":"ITEM-1","itemData":{"DOI":"10.1111/acer.12447","ISSN":"15300277","PMID":"24948198","abstract":"Background: Alcohol dependence is associated with poor decision-making under ambiguity, that is, when decisions are to be made in the absence of known probabilities of reward and loss. However, little is known regarding decisions made by individuals with alcohol dependence in the context of known probabilities (decision under risk). In this study, we investigated the relative contribution of these distinct aspects of decision-making to alcohol dependence. Methods: Thirty recently detoxified and sober asymptomatic alcohol-dependent individuals and 30 healthy control participants were tested for decision-making under ambiguity (using the Iowa Gambling Task[IGT]) and decision-making under risk (using the Cups Task and Coin Flipping Task). We also tested their capacities for working memory storage (digit span forward) and dual tasking (operation span task). Results: Compared to healthy control participants, alcohol-dependent individuals made disadvantageous decisions on the IGT, reflecting poor decisions under ambiguity. They also made more risky choices on the Cups and Coin Flipping Tasks reflecting poor decision-making under risk. In addition, alcohol-dependent participants showed some working memory impairments, as measured by the dual tasking, and the degree of this impairment correlated with high-risk decision-making, thus suggesting a relationship between processes subserving working memory and risky decisions. Conclusions: These results suggest that alcohol-dependent individuals are impaired in their ability to decide optimally in multiple facets of uncertainty (i.e., both risk and ambiguity) and that at least some aspects of these deficits are linked to poor working memory processes. © 2014 by the Research Society on Alcoholism.","author":[{"dropping-particle":"","family":"Brevers","given":"Damien","non-dropping-particle":"","parse-names":false,"suffix":""},{"dropping-particle":"","family":"Bechara","given":"Antoine","non-dropping-particle":"","parse-names":false,"suffix":""},{"dropping-particle":"","family":"Cleeremans","given":"Axel","non-dropping-particle":"","parse-names":false,"suffix":""},{"dropping-particle":"","family":"Kornreich","given":"Charles","non-dropping-particle":"","parse-names":false,"suffix":""},{"dropping-particle":"","family":"Verbanck","given":"Paul","non-dropping-particle":"","parse-names":false,"suffix":""},{"dropping-particle":"","family":"Noël","given":"Xavier","non-dropping-particle":"","parse-names":false,"suffix":""}],"container-title":"Alcoholism: Clinical and Experimental Research","id":"ITEM-1","issue":"7","issued":{"date-parts":[["2014"]]},"page":"1924-1931","publisher":"Blackwell Publishing Ltd","title":"Impaired decision-making under risk in individuals with alcohol dependence","type":"article-journal","volume":"38"},"uris":["http://www.mendeley.com/documents/?uuid=0684104d-a382-397c-8e13-b681f008346d"]}],"mendeley":{"formattedCitation":"(Brevers et al., 2014)","plainTextFormattedCitation":"(Brevers et al., 2014)","previouslyFormattedCitation":"(Brevers et al., 2014)"},"properties":{"noteIndex":0},"schema":"https://github.com/citation-style-language/schema/raw/master/csl-citation.json"}</w:instrText>
      </w:r>
      <w:r w:rsidR="00FA160C">
        <w:rPr>
          <w:color w:val="000000"/>
          <w:shd w:val="clear" w:color="auto" w:fill="FFFFFF"/>
        </w:rPr>
        <w:fldChar w:fldCharType="separate"/>
      </w:r>
      <w:r w:rsidR="00FA160C" w:rsidRPr="00FA160C">
        <w:rPr>
          <w:noProof/>
          <w:color w:val="000000"/>
          <w:shd w:val="clear" w:color="auto" w:fill="FFFFFF"/>
        </w:rPr>
        <w:t>(Brevers et al., 2014)</w:t>
      </w:r>
      <w:r w:rsidR="00FA160C">
        <w:rPr>
          <w:color w:val="000000"/>
          <w:shd w:val="clear" w:color="auto" w:fill="FFFFFF"/>
        </w:rPr>
        <w:fldChar w:fldCharType="end"/>
      </w:r>
      <w:r w:rsidR="00FA160C">
        <w:rPr>
          <w:color w:val="000000"/>
          <w:shd w:val="clear" w:color="auto" w:fill="FFFFFF"/>
        </w:rPr>
        <w:t>.</w:t>
      </w:r>
    </w:p>
    <w:p w14:paraId="791D3D2A" w14:textId="0CD70537" w:rsidR="003547E1" w:rsidRPr="00574333" w:rsidRDefault="003547E1" w:rsidP="00574333">
      <w:pPr>
        <w:pStyle w:val="Prrafodelista"/>
        <w:numPr>
          <w:ilvl w:val="0"/>
          <w:numId w:val="2"/>
        </w:numPr>
        <w:spacing w:line="360" w:lineRule="auto"/>
        <w:jc w:val="both"/>
        <w:rPr>
          <w:rFonts w:ascii="Times New Roman" w:hAnsi="Times New Roman" w:cs="Times New Roman"/>
          <w:sz w:val="24"/>
          <w:szCs w:val="24"/>
          <w:u w:val="single"/>
        </w:rPr>
      </w:pPr>
      <w:r w:rsidRPr="00574333">
        <w:rPr>
          <w:rFonts w:ascii="Times New Roman" w:hAnsi="Times New Roman" w:cs="Times New Roman"/>
          <w:sz w:val="24"/>
          <w:szCs w:val="24"/>
          <w:u w:val="single"/>
        </w:rPr>
        <w:lastRenderedPageBreak/>
        <w:t>Trastorno de ansiedad</w:t>
      </w:r>
    </w:p>
    <w:p w14:paraId="0062F77B" w14:textId="6F10FE0D" w:rsidR="003547E1" w:rsidRPr="00993B11" w:rsidRDefault="003547E1" w:rsidP="003547E1">
      <w:pPr>
        <w:spacing w:line="360" w:lineRule="auto"/>
        <w:ind w:firstLine="360"/>
        <w:jc w:val="both"/>
        <w:rPr>
          <w:color w:val="000000" w:themeColor="text1"/>
        </w:rPr>
      </w:pPr>
      <w:r w:rsidRPr="00993B11">
        <w:rPr>
          <w:color w:val="000000" w:themeColor="text1"/>
        </w:rPr>
        <w:t xml:space="preserve">El trastorno de ansiedad se caracteriza por un estado en el que la persona se encuentra constantemente alerta y tiene dificultad para controlar la preocupación. Son personas que presentan mayor sensibilidad hacia los estímulos negativos o amenazantes por lo que procesan la información ambiental de manera diferente a las personas que no sufren de este trastorno. El sistema parasimpático se encuentra sobreactivado impidiendo que </w:t>
      </w:r>
      <w:r w:rsidR="006D77A2">
        <w:rPr>
          <w:color w:val="000000" w:themeColor="text1"/>
        </w:rPr>
        <w:t xml:space="preserve">se </w:t>
      </w:r>
      <w:r w:rsidRPr="00993B11">
        <w:rPr>
          <w:color w:val="000000" w:themeColor="text1"/>
        </w:rPr>
        <w:t xml:space="preserve">pueda llevar a cabo actividades que requieran de </w:t>
      </w:r>
      <w:r w:rsidR="00757181">
        <w:rPr>
          <w:color w:val="000000" w:themeColor="text1"/>
        </w:rPr>
        <w:t xml:space="preserve">mayor </w:t>
      </w:r>
      <w:r w:rsidRPr="00993B11">
        <w:rPr>
          <w:color w:val="000000" w:themeColor="text1"/>
        </w:rPr>
        <w:t>concentración y memoria.</w:t>
      </w:r>
    </w:p>
    <w:p w14:paraId="3C4C3642" w14:textId="659659D0" w:rsidR="003547E1" w:rsidRPr="00C32BC5" w:rsidRDefault="003547E1" w:rsidP="003547E1">
      <w:pPr>
        <w:spacing w:line="360" w:lineRule="auto"/>
        <w:ind w:firstLine="360"/>
        <w:jc w:val="both"/>
        <w:rPr>
          <w:color w:val="000000"/>
          <w:shd w:val="clear" w:color="auto" w:fill="FFFFFF"/>
        </w:rPr>
      </w:pPr>
      <w:r>
        <w:t>Los altos niveles de ansiedad no son beneficios</w:t>
      </w:r>
      <w:r w:rsidR="00757181">
        <w:t>os</w:t>
      </w:r>
      <w:r>
        <w:t xml:space="preserve"> a la hora de tomar decisiones debido a que generan alteraciones a nivel neuronal. Según los resultados de los estudios realizados por Langarita-Llorente y Gracia-García., los individuos que sufren de ansiedad presentan un déficit de atención selectiva. Se observa que tienen menor precisión o mayor tiempo de reacción en la detección de estímulos diana en presencia de estímulos distractores posiblemente amenazantes. También encuentran que, a la hora de tomar decisiones, estas personas cometen más errores cuando los estímulos se asocian a pérdidas. La memoria de trabajo también se ve afectada ya que presentan dificultades para retener la información durante un breve período de tiempo. Esto se debe a que se distraen fácilmente con estímulos externos debido a su constante estado de alarma. Este trastorno se caracteriza por haber una hiperactividad de la amígdala y de la corteza orbitofrontal. Sin embargo, cuando se enfrentan a distractores emocionales, muestran hiperactividad del hipocampo y de la corteza prefrontal dorsolateral, mientras que frente a palabras inductoras de ansiedad se desactivan estas áreas </w:t>
      </w:r>
      <w:r w:rsidR="00CC57A6">
        <w:rPr>
          <w:color w:val="000000"/>
          <w:shd w:val="clear" w:color="auto" w:fill="FFFFFF"/>
        </w:rPr>
        <w:t xml:space="preserve"> </w:t>
      </w:r>
      <w:r w:rsidR="00CC57A6">
        <w:rPr>
          <w:color w:val="000000"/>
          <w:shd w:val="clear" w:color="auto" w:fill="FFFFFF"/>
        </w:rPr>
        <w:fldChar w:fldCharType="begin" w:fldLock="1"/>
      </w:r>
      <w:r w:rsidR="00FA160C">
        <w:rPr>
          <w:color w:val="000000"/>
          <w:shd w:val="clear" w:color="auto" w:fill="FFFFFF"/>
        </w:rPr>
        <w:instrText>ADDIN CSL_CITATION {"citationItems":[{"id":"ITEM-1","itemData":{"DOI":"10.33588/rn.6902.2018371","ISSN":"02100010","PMID":"31287149","abstract":"Introduction. Cognitive symptoms in psychiatric diseases such as schizophrenia, bipolar disorder or major depression have been widely studied and defined; however, despite the frequent subjective cognitive complaints in patients with anxiety disorders, neuropsychology of anxiety disorders has less consistent results in literature. Patients and methods. This study offers a systematic review of controlled studies that evaluate neuropsychological findings in adults diagnosed of generalized anxiety disorders (GAD). Finally, 40 articles were selected for this systematic review, with a total sample of 1098 patients with GAD. Results. Results suggest that subjects with GAD have a worse performance than controls in the following cognitive domains: complex attention (selective attention), executive functions (working memory, cognitive inhibition, decision making), and social cognition (recognizing and processing emotions, attribution bias). Most consistent results report the influence of emotional stimuli (specifically, threatening or anxiety-provoking stimuli) on performance on cognitive task related with complex attention, working memory and cognitive inhibition. Conclusion. In our knowledge, there is not any previous systematic review defining the neuropsychological profile of GAD. Due to the clinical and functional consequences of cognitive symptoms in these patients, future studies that allow a better knowledge on this field are needed: including larger samples of patients; controlling variables that could eventually modify the association between cognitive symptoms and GAD, such as pharmacological treatment and comorbid depression; focusing on specific neuropsychological test for GAD; and evaluating the effect of pharmacological and psychological treatment on cognitive symptoms in GAD patients.","author":[{"dropping-particle":"","family":"Langarita-Llorente","given":"Raquel","non-dropping-particle":"","parse-names":false,"suffix":""},{"dropping-particle":"","family":"Gracia-García","given":"Patricia","non-dropping-particle":"","parse-names":false,"suffix":""}],"container-title":"Revista de Neurologia","id":"ITEM-1","issue":"2","issued":{"date-parts":[["2019"]]},"page":"59-67","title":"Neuropsychology of generalized anxiety disorders: A systematic review","type":"article-journal","volume":"69"},"uris":["http://www.mendeley.com/documents/?uuid=429df8cd-bd6e-4250-93f7-06733fc166d2"]}],"mendeley":{"formattedCitation":"(Langarita-Llorente &amp; Gracia-García, 2019)","plainTextFormattedCitation":"(Langarita-Llorente &amp; Gracia-García, 2019)","previouslyFormattedCitation":"(Langarita-Llorente &amp; Gracia-García, 2019)"},"properties":{"noteIndex":0},"schema":"https://github.com/citation-style-language/schema/raw/master/csl-citation.json"}</w:instrText>
      </w:r>
      <w:r w:rsidR="00CC57A6">
        <w:rPr>
          <w:color w:val="000000"/>
          <w:shd w:val="clear" w:color="auto" w:fill="FFFFFF"/>
        </w:rPr>
        <w:fldChar w:fldCharType="separate"/>
      </w:r>
      <w:r w:rsidR="00CC57A6" w:rsidRPr="00CC57A6">
        <w:rPr>
          <w:noProof/>
          <w:color w:val="000000"/>
          <w:shd w:val="clear" w:color="auto" w:fill="FFFFFF"/>
        </w:rPr>
        <w:t>(Langarita-Llorente &amp; Gracia-García, 2019)</w:t>
      </w:r>
      <w:r w:rsidR="00CC57A6">
        <w:rPr>
          <w:color w:val="000000"/>
          <w:shd w:val="clear" w:color="auto" w:fill="FFFFFF"/>
        </w:rPr>
        <w:fldChar w:fldCharType="end"/>
      </w:r>
      <w:r>
        <w:rPr>
          <w:color w:val="000000"/>
          <w:shd w:val="clear" w:color="auto" w:fill="FFFFFF"/>
        </w:rPr>
        <w:t>.</w:t>
      </w:r>
      <w:r w:rsidR="00CC57A6">
        <w:rPr>
          <w:color w:val="000000"/>
          <w:shd w:val="clear" w:color="auto" w:fill="FFFFFF"/>
        </w:rPr>
        <w:t xml:space="preserve"> </w:t>
      </w:r>
    </w:p>
    <w:p w14:paraId="360F0B2C" w14:textId="7B719911" w:rsidR="003547E1" w:rsidRDefault="003547E1" w:rsidP="003547E1">
      <w:pPr>
        <w:spacing w:line="360" w:lineRule="auto"/>
        <w:ind w:firstLine="360"/>
        <w:jc w:val="both"/>
      </w:pPr>
      <w:r w:rsidRPr="00360168">
        <w:t xml:space="preserve">Los resultados en cuanto a la relación entre la ansiedad y la toma de decisiones resultan contradictorios en ciertas ocasiones. En primer </w:t>
      </w:r>
      <w:r w:rsidR="00AE5987" w:rsidRPr="00360168">
        <w:t>lugar,</w:t>
      </w:r>
      <w:r w:rsidRPr="00360168">
        <w:t xml:space="preserve"> hay que tener en cuenta que, a la hora de tomar decisiones, no solo afecta el trastorno en los pacientes que sufren de enfermedades </w:t>
      </w:r>
      <w:r w:rsidR="00AE5987" w:rsidRPr="00360168">
        <w:t>mentales,</w:t>
      </w:r>
      <w:r w:rsidRPr="00360168">
        <w:t xml:space="preserve"> sino que además influye el tratamiento que esa persona este llevando a cabo, lo que esté sucediendo en su vida en ese </w:t>
      </w:r>
      <w:r w:rsidR="00AE5987" w:rsidRPr="00360168">
        <w:t>momento,</w:t>
      </w:r>
      <w:r w:rsidRPr="00360168">
        <w:t xml:space="preserve"> así como su historia de vida </w:t>
      </w:r>
      <w:r w:rsidRPr="00360168">
        <w:rPr>
          <w:color w:val="000000"/>
          <w:shd w:val="clear" w:color="auto" w:fill="FFFFFF"/>
        </w:rPr>
        <w:t>(Paulus and J, 2012).</w:t>
      </w:r>
      <w:r w:rsidRPr="00360168">
        <w:t xml:space="preserve"> Se cree que cierto nivel de ansiedad puede ser favorable a la hora de tomar una decisión ya que es una emoción adaptativa que guía al individuo en casos de peligro. Sin embargo, </w:t>
      </w:r>
      <w:r w:rsidR="00181D33">
        <w:t>si</w:t>
      </w:r>
      <w:r w:rsidRPr="00360168">
        <w:t xml:space="preserve"> la persona present</w:t>
      </w:r>
      <w:r w:rsidR="00181D33">
        <w:t>a</w:t>
      </w:r>
      <w:r w:rsidRPr="00360168">
        <w:t xml:space="preserve"> un trastorno de ansiedad, al ser está muy elevada y tener una percepción del peligro exagerada, tendrá dificultades para tomar decisiones de forma correcta. A nivel fisiológico, las personas con ansiedad mostraron un patrón anómalo durante el periodo de evaluación y de procesamiento del feedback de </w:t>
      </w:r>
      <w:r w:rsidRPr="00360168">
        <w:lastRenderedPageBreak/>
        <w:t xml:space="preserve">recompensa y castigo por lo que </w:t>
      </w:r>
      <w:r w:rsidR="00953F35">
        <w:t xml:space="preserve">consecuentemente, </w:t>
      </w:r>
      <w:r w:rsidRPr="00360168">
        <w:t xml:space="preserve">sus marcadores somáticos no se activaban de la misma forma que en aquellas personas no ansiosas, generando que las decisiones no fueran acertadas </w:t>
      </w:r>
      <w:r w:rsidRPr="00360168">
        <w:rPr>
          <w:color w:val="000000"/>
          <w:shd w:val="clear" w:color="auto" w:fill="FFFFFF"/>
        </w:rPr>
        <w:t>(Fonfría et al., 2015). Las personas que sufren de ansiedad presentan sesgos respecto a la percepción del peligro y baja tolerancia a la incertidumbre, son personas más sensibles a las opciones que conllevan consecuencias negativas y esto resulta perjudicial cuando la mejor opción a elegir es aquella que conlleva consecuencias negativas. La ansiedad también causa que la persona se distraiga con facilidad debido al pensamiento rumiativo, no pudiendo prestar atención a los estímulos importantes y que por el contrario preste atención a otros irrelevantes (Paulus and J, 2012)</w:t>
      </w:r>
      <w:r w:rsidR="00E019D6">
        <w:rPr>
          <w:color w:val="000000"/>
          <w:shd w:val="clear" w:color="auto" w:fill="FFFFFF"/>
        </w:rPr>
        <w:t xml:space="preserve"> </w:t>
      </w:r>
    </w:p>
    <w:p w14:paraId="7E5FB792" w14:textId="47B915CC" w:rsidR="007007CC" w:rsidRDefault="003547E1" w:rsidP="003547E1">
      <w:pPr>
        <w:spacing w:line="360" w:lineRule="auto"/>
        <w:ind w:firstLine="360"/>
        <w:jc w:val="both"/>
      </w:pPr>
      <w:r w:rsidRPr="00F2440B">
        <w:t>Como se explica anteriormente, hay dos situaciones que pueden darse a la hora de tomar decisiones, decisiones bajo situaciones de riesgo o bajo situaciones de incertidumbre. Se cree que la ansiedad tiene efectos a la hora de tomar decisiones bajo situaciones de ambigüedad, sin embargo, no ante situaciones de riesgo</w:t>
      </w:r>
      <w:r w:rsidR="00BB2444">
        <w:t xml:space="preserve"> </w:t>
      </w:r>
      <w:r w:rsidR="00BB2444">
        <w:fldChar w:fldCharType="begin" w:fldLock="1"/>
      </w:r>
      <w:r w:rsidR="00CC57A6">
        <w:instrText>ADDIN CSL_CITATION {"citationItems":[{"id":"ITEM-1","itemData":{"DOI":"10.1371/journal.pone.0127189","ISSN":"19326203","PMID":"26000629","abstract":"Previous studies have reported that trait anxiety (TA) affects decision making. However, results remain largely inconsistent across studies. The aim of the current study was to further address the interaction between TA and decision making. 304 subjects without depression from a sample consisting of 642 participants were grouped into high TA (HTA), medium TA (MTA) and low TA (LTA) groups based on their TA scores from State Trait Anxiety Inventory. All subjects were assessed with the Iowa Gambling Task (IGT) that measures decision making under ambiguity and the Game of Dice Task (GDT) that measures decision making under risk. While the HTA and LTA groups performed worse on the IGT compared to the MTA group, performances on the GDT between the three groups did not differ. Furthermore, the LTA and HTA groups showed different individual deck level preferences in the IGT: the former showed a preference for deck B indicating that these subjects focused more on the magnitude of rewards, and the latter showed a preference for deck A indicating significant decision making impairment. Our findings suggest that trait anxiety has effect on decision making under ambiguity but not decision making under risk and different levels of trait anxiety related differently to individual deck level preferences in the IGT.","author":[{"dropping-particle":"","family":"Zhang","given":"Long","non-dropping-particle":"","parse-names":false,"suffix":""},{"dropping-particle":"","family":"Wang","given":"Kai","non-dropping-particle":"","parse-names":false,"suffix":""},{"dropping-particle":"","family":"Zhu","given":"Chunyan","non-dropping-particle":"","parse-names":false,"suffix":""},{"dropping-particle":"","family":"Yu","given":"Fengqiong","non-dropping-particle":"","parse-names":false,"suffix":""},{"dropping-particle":"","family":"Chen","given":"Xingui","non-dropping-particle":"","parse-names":false,"suffix":""}],"container-title":"PLoS ONE","id":"ITEM-1","issue":"5","issued":{"date-parts":[["2015","5","22"]]},"publisher":"Public Library of Science","title":"Trait anxiety has effect on decision making under ambiguity but not decision making under risk","type":"article-journal","volume":"10"},"uris":["http://www.mendeley.com/documents/?uuid=9feb315f-f181-3d3d-9f5c-a26f3d525fb4"]}],"mendeley":{"formattedCitation":"(Zhang, Wang, Zhu, Yu, &amp; Chen, 2015)","plainTextFormattedCitation":"(Zhang, Wang, Zhu, Yu, &amp; Chen, 2015)","previouslyFormattedCitation":"(Zhang, Wang, Zhu, Yu, &amp; Chen, 2015)"},"properties":{"noteIndex":0},"schema":"https://github.com/citation-style-language/schema/raw/master/csl-citation.json"}</w:instrText>
      </w:r>
      <w:r w:rsidR="00BB2444">
        <w:fldChar w:fldCharType="separate"/>
      </w:r>
      <w:r w:rsidR="00BB2444" w:rsidRPr="00BB2444">
        <w:rPr>
          <w:noProof/>
        </w:rPr>
        <w:t>(Zhang, Wang, Zhu, Yu, &amp; Chen, 2015)</w:t>
      </w:r>
      <w:r w:rsidR="00BB2444">
        <w:fldChar w:fldCharType="end"/>
      </w:r>
      <w:r w:rsidR="00756CFD">
        <w:rPr>
          <w:color w:val="000000"/>
          <w:shd w:val="clear" w:color="auto" w:fill="FFFFFF"/>
        </w:rPr>
        <w:t xml:space="preserve">. </w:t>
      </w:r>
      <w:r w:rsidRPr="00F2440B">
        <w:t>Sin embargo, esto dependerá del grado de ansiedad que la persona presente. Las emociones son esenciales a la hora de tomar decisiones porque proporcionan información sobre cómo la persona se encuentra ante la situación. Un exceso de sentimiento y emoción puede generar que exista una percepción subjetiva de la realidad y que por lo tanto a la hora de tomar una decisión no se esté haciendo de la forma más correcta pero también se ha averiguado que una ausencia de emoción o la poca activación de la respuesta somática,</w:t>
      </w:r>
      <w:r>
        <w:t xml:space="preserve"> puede tener efectos en el funcionamiento normal de la persona. En definitiva, en los trastornos de ansiedad, si se observa que haya una asociación negativa con la capacidad de tomar decisiones porque hay afectaciones neuronales y una sobre</w:t>
      </w:r>
      <w:r w:rsidR="00935736">
        <w:t>-</w:t>
      </w:r>
      <w:r>
        <w:t xml:space="preserve">activación de la amígdala que genera que la atención no pueda dirigirse de forma voluntaria a aquello que la persona debe atender en determinado momento. </w:t>
      </w:r>
      <w:r w:rsidR="00F1620C">
        <w:t xml:space="preserve">Sin embargo, los niveles de ansiedad varían y aunque siga presente, habrá momentos en los que no influya en el funcionamiento normal de las redes neuronales de la persona y pueda desempeñar sus tareas diarias, así como tomar decisiones sin que estas se vean perjudicadas. </w:t>
      </w:r>
    </w:p>
    <w:p w14:paraId="39124A09" w14:textId="0CCD2917" w:rsidR="007007CC" w:rsidRDefault="007007CC" w:rsidP="007007CC">
      <w:pPr>
        <w:spacing w:line="360" w:lineRule="auto"/>
        <w:ind w:firstLine="360"/>
        <w:jc w:val="both"/>
      </w:pPr>
    </w:p>
    <w:p w14:paraId="722CF02D" w14:textId="77777777" w:rsidR="00BF366B" w:rsidRPr="00574333" w:rsidRDefault="00BF366B" w:rsidP="00574333">
      <w:pPr>
        <w:pStyle w:val="Prrafodelista"/>
        <w:numPr>
          <w:ilvl w:val="0"/>
          <w:numId w:val="2"/>
        </w:numPr>
        <w:spacing w:line="360" w:lineRule="auto"/>
        <w:jc w:val="both"/>
        <w:rPr>
          <w:rFonts w:ascii="Times New Roman" w:hAnsi="Times New Roman" w:cs="Times New Roman"/>
          <w:sz w:val="24"/>
          <w:szCs w:val="24"/>
          <w:u w:val="single"/>
        </w:rPr>
      </w:pPr>
      <w:r w:rsidRPr="00574333">
        <w:rPr>
          <w:rFonts w:ascii="Times New Roman" w:hAnsi="Times New Roman" w:cs="Times New Roman"/>
          <w:sz w:val="24"/>
          <w:szCs w:val="24"/>
          <w:u w:val="single"/>
        </w:rPr>
        <w:t>Trastorno depresivo mayor</w:t>
      </w:r>
    </w:p>
    <w:p w14:paraId="4106E08A" w14:textId="0EFA40DB" w:rsidR="00BF366B" w:rsidRDefault="00BF366B" w:rsidP="00BF366B">
      <w:pPr>
        <w:spacing w:line="360" w:lineRule="auto"/>
        <w:ind w:firstLine="708"/>
        <w:jc w:val="both"/>
        <w:rPr>
          <w:color w:val="000000"/>
          <w:shd w:val="clear" w:color="auto" w:fill="FFFFFF"/>
        </w:rPr>
      </w:pPr>
      <w:r w:rsidRPr="008A1E3F">
        <w:t xml:space="preserve">El trastorno depresivo mayor es uno de los más prevalentes en el mundo y causa mucho debilitamiento mental. Se caracteriza por una tristeza constante y una pérdida del interés. Además de un abundante repertorio de síntomas emocionales, físicos, cognitivos </w:t>
      </w:r>
      <w:r w:rsidRPr="008A1E3F">
        <w:lastRenderedPageBreak/>
        <w:t xml:space="preserve">y de comportamiento. Estos síntomas incluyen el llanto, la irritabilidad, el retraimiento social, la fatiga y la disminución de la actividad, la pérdida de disfrute e interés, así como sentimientos de culpa e inutilidad. Presenta una baja autoestima y en algunos casos pueden presentar ideación suicida o conductas autolíticas </w:t>
      </w:r>
      <w:r w:rsidR="00756CFD">
        <w:rPr>
          <w:color w:val="000000"/>
          <w:shd w:val="clear" w:color="auto" w:fill="FFFFFF"/>
        </w:rPr>
        <w:fldChar w:fldCharType="begin" w:fldLock="1"/>
      </w:r>
      <w:r w:rsidR="00756CFD">
        <w:rPr>
          <w:color w:val="000000"/>
          <w:shd w:val="clear" w:color="auto" w:fill="FFFFFF"/>
        </w:rPr>
        <w:instrText>ADDIN CSL_CITATION {"citationItems":[{"id":"ITEM-1","itemData":{"author":[{"dropping-particle":"","family":"Pérez-padilla","given":"Elsy Arlene","non-dropping-particle":"","parse-names":false,"suffix":""},{"dropping-particle":"","family":"Cervantes-ramírez","given":"Víctor Manuel","non-dropping-particle":"","parse-names":false,"suffix":""},{"dropping-particle":"","family":"Hijuelos-garcía","given":"Nayeli Alejandra","non-dropping-particle":"","parse-names":false,"suffix":""},{"dropping-particle":"","family":"Pineda-cortés","given":"Juan Carlos","non-dropping-particle":"","parse-names":false,"suffix":""},{"dropping-particle":"","family":"Salgado-burgos","given":"Humberto","non-dropping-particle":"","parse-names":false,"suffix":""}],"id":"ITEM-1","issue":"2","issued":{"date-parts":[["2017"]]},"page":"73-98","title":"Prevalencia , causas y tratamiento de la depresión Mayor","type":"article-journal","volume":"28"},"uris":["http://www.mendeley.com/documents/?uuid=a5c290d8-1015-40a7-81f6-c659d8b7f57c"]}],"mendeley":{"formattedCitation":"(Pérez-padilla, Cervantes-ramírez, Hijuelos-garcía, Pineda-cortés, &amp; Salgado-burgos, 2017)","plainTextFormattedCitation":"(Pérez-padilla, Cervantes-ramírez, Hijuelos-garcía, Pineda-cortés, &amp; Salgado-burgos, 2017)","previouslyFormattedCitation":"(Pérez-padilla, Cervantes-ramírez, Hijuelos-garcía, Pineda-cortés, &amp; Salgado-burgos, 2017)"},"properties":{"noteIndex":0},"schema":"https://github.com/citation-style-language/schema/raw/master/csl-citation.json"}</w:instrText>
      </w:r>
      <w:r w:rsidR="00756CFD">
        <w:rPr>
          <w:color w:val="000000"/>
          <w:shd w:val="clear" w:color="auto" w:fill="FFFFFF"/>
        </w:rPr>
        <w:fldChar w:fldCharType="separate"/>
      </w:r>
      <w:r w:rsidR="00756CFD" w:rsidRPr="00756CFD">
        <w:rPr>
          <w:noProof/>
          <w:color w:val="000000"/>
          <w:shd w:val="clear" w:color="auto" w:fill="FFFFFF"/>
        </w:rPr>
        <w:t>(Pérez-padilla, Cervantes-ramírez, Hijuelos-garcía, Pineda-cortés, &amp; Salgado-burgos, 2017)</w:t>
      </w:r>
      <w:r w:rsidR="00756CFD">
        <w:rPr>
          <w:color w:val="000000"/>
          <w:shd w:val="clear" w:color="auto" w:fill="FFFFFF"/>
        </w:rPr>
        <w:fldChar w:fldCharType="end"/>
      </w:r>
      <w:r w:rsidR="00756CFD">
        <w:rPr>
          <w:color w:val="000000"/>
          <w:shd w:val="clear" w:color="auto" w:fill="FFFFFF"/>
        </w:rPr>
        <w:t>.</w:t>
      </w:r>
    </w:p>
    <w:p w14:paraId="3FE0E114" w14:textId="4908CC08" w:rsidR="00BF366B" w:rsidRPr="007E1865" w:rsidRDefault="00BF366B" w:rsidP="00BF366B">
      <w:pPr>
        <w:spacing w:line="360" w:lineRule="auto"/>
        <w:ind w:firstLine="708"/>
        <w:jc w:val="both"/>
      </w:pPr>
      <w:r w:rsidRPr="00F33B77">
        <w:rPr>
          <w:color w:val="000000"/>
          <w:shd w:val="clear" w:color="auto" w:fill="FFFFFF"/>
        </w:rPr>
        <w:t xml:space="preserve">En la prueba de Iowa Gambling los pacientes con trastorno depresivo mayor estaban menos dispuestos a hacer esfuerzos para obtener mayores ganancias monetarias. Neurológicamente hablando, esto se debe a la baja activación del núcleo caudado y de la circunvolución temporal superior izquierda que se ponen en marcha ante situaciones en las que hay recompensas. También se encuentra que hay una respuesta estriatal reducida a las recompensas, esta además es la encargada de proporcionar información para seleccionar posteriormente una acción. Las personas con depresión no son capaces de hacer una elección basada en una integración de valores de acción y objetivos. </w:t>
      </w:r>
      <w:r w:rsidRPr="00F33B77">
        <w:rPr>
          <w:color w:val="000000"/>
        </w:rPr>
        <w:t xml:space="preserve">El núcleo caudado y el estriado ventral son estructuras importantes en el sistema de recompensa del cerebro, que consiste en un conjunto de vías neurales dopaminérgicas que está fuertemente asociado con conductas de recompensa y experiencias placenteras. Al no liberarse la dopamina, impide que estas personas puedan reconocer un contexto ventajoso para adaptar sus acciones en función de las consecuencias. Por otro lado, las señales de aprendizaje de recompensa del lóbulo temporal son reducidas en personas con trastorno depresivo mayor lo que implica que tengan menos prominencia a los incentivos </w:t>
      </w:r>
      <w:r w:rsidRPr="007E1865">
        <w:rPr>
          <w:color w:val="000000"/>
        </w:rPr>
        <w:t xml:space="preserve">o eventos gratificantes </w:t>
      </w:r>
      <w:r w:rsidR="00756CFD">
        <w:fldChar w:fldCharType="begin" w:fldLock="1"/>
      </w:r>
      <w:r w:rsidR="00756CFD">
        <w:instrText>ADDIN CSL_CITATION {"citationItems":[{"id":"ITEM-1","itemData":{"DOI":"10.1016/j.pnpbp.2015.07.006","ISSN":"18784216","PMID":"26192817","abstract":"Background: Anhedonia, the loss of interest or pleasure in reward processing, is a hallmark feature of major depressive disorder (MDD), but its underlying neurobiological mechanism is largely unknown. The present study aimed to examine the underlying neural mechanism of reward-related decision-making in patients with MDD. Method: We examined behavioral and neural responses to rewards in patients with first-episode MDD (N. = 25) and healthy controls (N. = 25) using the Effort-Expenditure for Rewards Task (EEfRT). The task involved choices about possible rewards of varying magnitude and probability. We tested the hypothesis that individuals with MDD would exhibit a reduced neural response in reward-related brain structures involved in cost-benefit decision-making. Results: Compared with healthy controls, patients with MDD showed significantly weaker responses in the left caudate nucleus when contrasting the 'high reward'-'low reward' condition, and blunted responses in the left superior temporal gyrus and the right caudate nucleus when contrasting high and low probabilities. In addition, hard tasks chosen during high probability trials were negatively correlated with superior temporal gyrus activity in MDD patients, while the same choices were negatively correlated with caudate nucleus activity in healthy controls. Conclusions: These results indicate that reduced caudate nucleus and superior temporal gyrus activation may underpin abnormal cost-benefit decision-making in MDD.","author":[{"dropping-particle":"","family":"Yang","given":"Xin hua","non-dropping-particle":"","parse-names":false,"suffix":""},{"dropping-particle":"","family":"Huang","given":"Jia","non-dropping-particle":"","parse-names":false,"suffix":""},{"dropping-particle":"","family":"Lan","given":"Yong","non-dropping-particle":"","parse-names":false,"suffix":""},{"dropping-particle":"","family":"Zhu","given":"Cui ying","non-dropping-particle":"","parse-names":false,"suffix":""},{"dropping-particle":"","family":"Liu","given":"Xiao qun","non-dropping-particle":"","parse-names":false,"suffix":""},{"dropping-particle":"","family":"Wang","given":"Ye fei","non-dropping-particle":"","parse-names":false,"suffix":""},{"dropping-particle":"","family":"Cheung","given":"Eric F.C.","non-dropping-particle":"","parse-names":false,"suffix":""},{"dropping-particle":"","family":"Xie","given":"Guang rong","non-dropping-particle":"","parse-names":false,"suffix":""},{"dropping-particle":"","family":"Chan","given":"Raymond C.K.","non-dropping-particle":"","parse-names":false,"suffix":""}],"container-title":"Progress in Neuro-Psychopharmacology and Biological Psychiatry","id":"ITEM-1","issued":{"date-parts":[["2016"]]},"page":"52-59","publisher":"Elsevier Inc.","title":"Diminished caudate and superior temporal gyrus responses to effort-based decision making in patients with first-episode major depressive disorder","type":"article-journal","volume":"64"},"uris":["http://www.mendeley.com/documents/?uuid=d76f0c32-823a-4f78-931e-14b0496cbb21"]}],"mendeley":{"formattedCitation":"(Yang et al., 2016)","plainTextFormattedCitation":"(Yang et al., 2016)","previouslyFormattedCitation":"(Yang et al., 2016)"},"properties":{"noteIndex":0},"schema":"https://github.com/citation-style-language/schema/raw/master/csl-citation.json"}</w:instrText>
      </w:r>
      <w:r w:rsidR="00756CFD">
        <w:fldChar w:fldCharType="separate"/>
      </w:r>
      <w:r w:rsidR="00756CFD" w:rsidRPr="00756CFD">
        <w:rPr>
          <w:noProof/>
        </w:rPr>
        <w:t>(Yang et al., 2016)</w:t>
      </w:r>
      <w:r w:rsidR="00756CFD">
        <w:fldChar w:fldCharType="end"/>
      </w:r>
      <w:r w:rsidR="00756CFD">
        <w:t>.</w:t>
      </w:r>
    </w:p>
    <w:p w14:paraId="31279907" w14:textId="3B341A90" w:rsidR="00BF366B" w:rsidRPr="00A01DC3" w:rsidRDefault="00BF366B" w:rsidP="00BF366B">
      <w:pPr>
        <w:spacing w:line="360" w:lineRule="auto"/>
        <w:ind w:firstLine="708"/>
        <w:jc w:val="both"/>
        <w:rPr>
          <w:color w:val="000000"/>
          <w:shd w:val="clear" w:color="auto" w:fill="FFFFFF"/>
        </w:rPr>
      </w:pPr>
      <w:r w:rsidRPr="007E1865">
        <w:t xml:space="preserve">Los estudios de neuroimagen muestran que las personas que sufren de este trastorno también presentan señales más débiles en las redes ejecutivas del córtex prefrontal dorsolateral, en la ínsula anterior y en el putamen dorsal, los cuales están implicados en comportamientos instrumentales basados en valores y riesgos. Estas personas no solo tienen dificultades a la hora de tomar decisiones, sino que también muestran deficiencias a la hora de dar respuestas sociales adaptativas debido al funcionamiento anómalo de las redes laterales de la corteza prefrontal estriatal y al sistema límbico. Se caracterizan por una capacidad reducida para dirigir acciones con el fin de obtener recompensas, una mayor reactividad al castigo y una alteración del procesamiento de riesgo por lo que en situaciones sociales, priorizaran aquellas decisiones más deseables socialmente con el fin de no ser excluidos o rechazados. Dada estas características, estas personas dan respuestas más viscerales y emotivas y se esfuerzan por regular el afecto negativo que aparece ante un castigo con el fin de evitar </w:t>
      </w:r>
      <w:r w:rsidRPr="007E1865">
        <w:lastRenderedPageBreak/>
        <w:t xml:space="preserve">los sentimientos de culpa y angustia. Las áreas prefrontales se activan cuando se llevan a cabo autoreflexiones y cuando aparecen emociones como la culpa. Dado que las personas con trastorno depresivo mayor son más sensibles a los pensamientos rumiativos y al sentimiento de culpa, evitarán alternativas o elecciones que conlleven una mínima probabilidad de castigo. </w:t>
      </w:r>
      <w:r>
        <w:t xml:space="preserve">Durante la toma de decisiones de riesgo, se generan señales cerebrales que codifican valor y riesgo en la ínsula anterior y las regiones estriatales dorsales. Estas señales son enviadas a las áreas prefrontrales y ventrolaterales que son las encargadas de analizar el riesgo y resolver los conflictos causados por el establecimiento de metas inalcanzables. A continuación, se generan señales relacionadas con la acción que son codificadas por el sistema límbico que se encarga de poner en marcha comportamientos instrumentales e inhibe la interferencia de afectos negativos causados por la angustia, los sentimientos de culpa o por el castigo anticipado. Este proceso y el correcto funcionamiento de las redes neuronales implicadas es fundamental para tomar decisiones y poder adaptarse a situaciones de riesgo y obtener la mayor ganancia personal posible, sin embargo, en los individuos con depresión, estas redes se ven comprometidas impidiéndoles poder ajustar sus respuestas a las condiciones de riesgo presentes y cambiantes ni la puesta en marcha de comportamiento que persigan la ganancia personal </w:t>
      </w:r>
      <w:r w:rsidR="00756CFD">
        <w:rPr>
          <w:color w:val="000000"/>
          <w:shd w:val="clear" w:color="auto" w:fill="FFFFFF"/>
        </w:rPr>
        <w:fldChar w:fldCharType="begin" w:fldLock="1"/>
      </w:r>
      <w:r w:rsidR="00FA160C">
        <w:rPr>
          <w:color w:val="000000"/>
          <w:shd w:val="clear" w:color="auto" w:fill="FFFFFF"/>
        </w:rPr>
        <w:instrText>ADDIN CSL_CITATION {"citationItems":[{"id":"ITEM-1","itemData":{"DOI":"10.1016/j.neuropsychologia.2014.12.009","ISSN":"18733514","PMID":"25498405","abstract":"Recent evidence indicates that Major Depressive Disorder (MDD) may be associated with reduced tendency of committing noncompliant actions during social decision-making even when the risk of being punished is low. The neural underpinnings of this behavioral pattern are unknown, although it likely relates to compromised functioning of the lateral prefrontal-striatal/limbic networks implicated in executive control, emotion regulation and risk/value-based instrumental behaviors. We employed a modified trust game (TG) that provided explicit information on the risk levels of cheating behaviors being detected and punished. Behavioral and neuro-image data were acquired and analyzed from 14 first-episode female MDD patients and 15 age- and gender-matched controls performing the role of trustee in the TG. Relative to controls, MDD patients exhibited less behavioral switching to making cheating choices under low risk, and reduced activity in the dorsal putamen, anterior insula and dorsolateral prefrontal cortex (DLPFC) during making low-risk cheating versus benevolent choices, with limited evidence indicating abnormal bilateral inferior frontal gyrus activities of patients when making high-risk cheating versus benevolent choices. Patients' left dorsal putamen/anterior insular signals correlated positively with their frequency of low-risk cheating. MDD patients' symptom severity correlated positively with their signals in the lateral prefrontal networks during decision-making. A psycho-physiological interaction analysis provided tentative evidence for the recruitment of IFG-striatal/limbic circuitry among the control participants, but greater frontopolar-striatal/limbic connectivity among the MDD patients, during low-risk decision-making. We propose that making risky social decisions based on the balancing of self-gain and other's welfare relies on the functioning of the integrated lateral prefrontal-striatal/limbic networks, which are less efficient and dysregulated among MDD patients compared with controls, impacting negatively on the patients' social capacity and highlighting a key therapeutic target for MDD.","author":[{"dropping-particle":"","family":"Shao","given":"Robin","non-dropping-particle":"","parse-names":false,"suffix":""},{"dropping-particle":"","family":"Zhang","given":"Hui jun","non-dropping-particle":"","parse-names":false,"suffix":""},{"dropping-particle":"","family":"Lee","given":"Tatia M.C.","non-dropping-particle":"","parse-names":false,"suffix":""}],"container-title":"Neuropsychologia","id":"ITEM-1","issued":{"date-parts":[["2015"]]},"page":"100-110","publisher":"Elsevier","title":"The neural basis of social risky decision making in females with major depressive disorder","type":"article-journal","volume":"67"},"uris":["http://www.mendeley.com/documents/?uuid=d8f1601a-54f5-43a2-96bd-371452c30d65"]}],"mendeley":{"formattedCitation":"(Shao, Zhang, &amp; Lee, 2015)","plainTextFormattedCitation":"(Shao, Zhang, &amp; Lee, 2015)","previouslyFormattedCitation":"(Shao, Zhang, &amp; Lee, 2015)"},"properties":{"noteIndex":0},"schema":"https://github.com/citation-style-language/schema/raw/master/csl-citation.json"}</w:instrText>
      </w:r>
      <w:r w:rsidR="00756CFD">
        <w:rPr>
          <w:color w:val="000000"/>
          <w:shd w:val="clear" w:color="auto" w:fill="FFFFFF"/>
        </w:rPr>
        <w:fldChar w:fldCharType="separate"/>
      </w:r>
      <w:r w:rsidR="00CC57A6" w:rsidRPr="00CC57A6">
        <w:rPr>
          <w:noProof/>
          <w:color w:val="000000"/>
          <w:shd w:val="clear" w:color="auto" w:fill="FFFFFF"/>
        </w:rPr>
        <w:t>(Shao, Zhang, &amp; Lee, 2015)</w:t>
      </w:r>
      <w:r w:rsidR="00756CFD">
        <w:rPr>
          <w:color w:val="000000"/>
          <w:shd w:val="clear" w:color="auto" w:fill="FFFFFF"/>
        </w:rPr>
        <w:fldChar w:fldCharType="end"/>
      </w:r>
      <w:r w:rsidR="00756CFD">
        <w:rPr>
          <w:color w:val="000000"/>
          <w:shd w:val="clear" w:color="auto" w:fill="FFFFFF"/>
        </w:rPr>
        <w:t>.</w:t>
      </w:r>
    </w:p>
    <w:p w14:paraId="35AE1373" w14:textId="3D1069D5" w:rsidR="00BF366B" w:rsidRPr="00950F6D" w:rsidRDefault="00BF366B" w:rsidP="00B8472F">
      <w:pPr>
        <w:spacing w:line="360" w:lineRule="auto"/>
        <w:ind w:firstLine="708"/>
        <w:jc w:val="both"/>
        <w:rPr>
          <w:color w:val="000000" w:themeColor="text1"/>
        </w:rPr>
      </w:pPr>
      <w:r w:rsidRPr="00950F6D">
        <w:rPr>
          <w:color w:val="000000" w:themeColor="text1"/>
        </w:rPr>
        <w:t>Estudios revelan que las personas que sufren depresión presentan un deterioro en el procesamiento de la información. Hacen uso de estrategias débiles de codificación para organizar los eventos y que estos sean recordados y como consecuencia estos son menos memorables. Por ende, cabe destacar una clara alteración en la memoria, tanto en la de reconocimiento como la de evocación. Concretamente, son la memoria a largo plazo y la memoria de trabajo las que se encuentra significativamente alteradas. A nivel neuropsicológico, en las personas deprimidas, los niveles de dopamina en estructuras frontoestriales son bajos, razón por la cual la memoria de trabajo se encuentra alterada. El déficit se debe a los cambios funcionales que se producen en el hipocampo y en la corteza prefrontal. Además, las funciones atencionales, la percepción, la velocidad de respuesta cognitiva o del procesamiento de la información, así como la resolución de problemas y el funcionamiento motor estarán afectados. Los individuos que sufren de depresión reflejan una adquisición más fuerte y rápida de marcadores somáticos en respuesta a la retroalimentación negativa como resultado de un sesgo de procesamiento hacia la información negativa. Por el contrario, tendrán marcadores somáticos positivos más débiles y tendrán menos comportamientos hacia la búsqueda de recompensa.</w:t>
      </w:r>
    </w:p>
    <w:p w14:paraId="662B6023" w14:textId="39B8DFBB" w:rsidR="007007CC" w:rsidRPr="00950F6D" w:rsidRDefault="007007CC" w:rsidP="007007CC">
      <w:pPr>
        <w:spacing w:line="360" w:lineRule="auto"/>
        <w:ind w:firstLine="708"/>
        <w:jc w:val="both"/>
        <w:rPr>
          <w:color w:val="000000" w:themeColor="text1"/>
        </w:rPr>
      </w:pPr>
      <w:r w:rsidRPr="00950F6D">
        <w:rPr>
          <w:color w:val="000000" w:themeColor="text1"/>
        </w:rPr>
        <w:lastRenderedPageBreak/>
        <w:t xml:space="preserve">Por otro lado, estos individuos tienen una baja tasa de aceptación. Esto se debe a que perciben la equidad de manera diferente a los demás ya que tenderán a considerar las ofertas como menos justas, lo cual indica que son sensibles a las injusticias. Las emociones también están alteradas en estas personas y son esenciales a la hora de tomar decisiones. Sus estados emocionales negativos pueden alterar los objetivos, actitudes y percepciones de la persona, llegando a modificar su patrón de </w:t>
      </w:r>
      <w:r w:rsidR="00E252C3" w:rsidRPr="00950F6D">
        <w:rPr>
          <w:color w:val="000000" w:themeColor="text1"/>
        </w:rPr>
        <w:t>comportamiento,</w:t>
      </w:r>
      <w:r w:rsidRPr="00950F6D">
        <w:rPr>
          <w:color w:val="000000" w:themeColor="text1"/>
        </w:rPr>
        <w:t xml:space="preserve"> así como sus interacciones sociales. </w:t>
      </w:r>
    </w:p>
    <w:p w14:paraId="3635E227" w14:textId="6B26CC6E" w:rsidR="00B8472F" w:rsidRPr="009C1644" w:rsidRDefault="00B8472F" w:rsidP="00B8472F">
      <w:pPr>
        <w:spacing w:line="360" w:lineRule="auto"/>
        <w:ind w:firstLine="708"/>
        <w:jc w:val="both"/>
      </w:pPr>
      <w:r>
        <w:t>En definitiva, las personas con trastorno depresiv</w:t>
      </w:r>
      <w:r w:rsidR="00206A60">
        <w:t>o</w:t>
      </w:r>
      <w:r>
        <w:t xml:space="preserve"> mayor son disfuncionales a la hora de tomar decisiones debido a que sus redes neuronales no responden de igual forma que en las personas sanas mentalmente lo que genera que se produzcan sesgos con el fin de evitar las posibles consecuencias afectivas negativas o en un contexto social, la posibilidad de ser rechazos.  </w:t>
      </w:r>
    </w:p>
    <w:p w14:paraId="3073F27C" w14:textId="77777777" w:rsidR="00EA3DDA" w:rsidRDefault="00EA3DDA" w:rsidP="00EA3DDA">
      <w:pPr>
        <w:rPr>
          <w:shd w:val="clear" w:color="auto" w:fill="FFFFFF"/>
        </w:rPr>
      </w:pPr>
    </w:p>
    <w:p w14:paraId="3EAA0D20" w14:textId="4B2DB055" w:rsidR="00294316" w:rsidRPr="00EA3DDA" w:rsidRDefault="008C68EC" w:rsidP="00EA3DDA">
      <w:pPr>
        <w:spacing w:line="360" w:lineRule="auto"/>
        <w:rPr>
          <w:shd w:val="clear" w:color="auto" w:fill="FFFFFF"/>
        </w:rPr>
      </w:pPr>
      <w:r>
        <w:rPr>
          <w:b/>
          <w:bCs/>
          <w:u w:val="single"/>
          <w:shd w:val="clear" w:color="auto" w:fill="FFFFFF"/>
        </w:rPr>
        <w:t>Discusión</w:t>
      </w:r>
    </w:p>
    <w:p w14:paraId="5C54B502" w14:textId="0B55FB54" w:rsidR="001E3477" w:rsidRDefault="001E3477" w:rsidP="00EA3DDA">
      <w:pPr>
        <w:spacing w:line="360" w:lineRule="auto"/>
        <w:ind w:firstLine="708"/>
        <w:jc w:val="both"/>
        <w:rPr>
          <w:color w:val="000000" w:themeColor="text1"/>
          <w:shd w:val="clear" w:color="auto" w:fill="FCFCFC"/>
        </w:rPr>
      </w:pPr>
      <w:r>
        <w:rPr>
          <w:color w:val="000000" w:themeColor="text1"/>
          <w:shd w:val="clear" w:color="auto" w:fill="FCFCFC"/>
        </w:rPr>
        <w:t xml:space="preserve">Tras </w:t>
      </w:r>
      <w:r w:rsidR="00080394">
        <w:rPr>
          <w:color w:val="000000" w:themeColor="text1"/>
          <w:shd w:val="clear" w:color="auto" w:fill="FCFCFC"/>
        </w:rPr>
        <w:t>un trabajo repleto de datos y tecnicidades</w:t>
      </w:r>
      <w:r w:rsidR="00FB763D">
        <w:rPr>
          <w:color w:val="000000" w:themeColor="text1"/>
          <w:shd w:val="clear" w:color="auto" w:fill="FCFCFC"/>
        </w:rPr>
        <w:t xml:space="preserve"> que tienen el fin de relacionar la psicología clínica con los recursos humanos y l</w:t>
      </w:r>
      <w:r w:rsidR="00F57E88">
        <w:rPr>
          <w:color w:val="000000" w:themeColor="text1"/>
          <w:shd w:val="clear" w:color="auto" w:fill="FCFCFC"/>
        </w:rPr>
        <w:t>os problemas a los que las empresas se enfrentan debido a l</w:t>
      </w:r>
      <w:r w:rsidR="00533316">
        <w:rPr>
          <w:color w:val="000000" w:themeColor="text1"/>
          <w:shd w:val="clear" w:color="auto" w:fill="FCFCFC"/>
        </w:rPr>
        <w:t>as posibles alteraciones psicológicas de sus trabajadores,</w:t>
      </w:r>
      <w:r w:rsidR="00F241F4">
        <w:rPr>
          <w:color w:val="000000" w:themeColor="text1"/>
          <w:shd w:val="clear" w:color="auto" w:fill="FCFCFC"/>
        </w:rPr>
        <w:t xml:space="preserve"> concluiré de forma más concreta l</w:t>
      </w:r>
      <w:r w:rsidR="00280590">
        <w:rPr>
          <w:color w:val="000000" w:themeColor="text1"/>
          <w:shd w:val="clear" w:color="auto" w:fill="FCFCFC"/>
        </w:rPr>
        <w:t xml:space="preserve">a información obtenida </w:t>
      </w:r>
      <w:r w:rsidR="00F241F4">
        <w:rPr>
          <w:color w:val="000000" w:themeColor="text1"/>
          <w:shd w:val="clear" w:color="auto" w:fill="FCFCFC"/>
        </w:rPr>
        <w:t xml:space="preserve">más relevantes que me permitirá responder a las preguntas planteadas al inicio de este trabajo. </w:t>
      </w:r>
    </w:p>
    <w:p w14:paraId="18432821" w14:textId="6803294F" w:rsidR="00AF66B5" w:rsidRPr="00AF66B5" w:rsidRDefault="00AF66B5" w:rsidP="00EA3DDA">
      <w:pPr>
        <w:spacing w:line="360" w:lineRule="auto"/>
        <w:ind w:firstLine="708"/>
        <w:jc w:val="both"/>
        <w:rPr>
          <w:color w:val="000000" w:themeColor="text1"/>
          <w:shd w:val="clear" w:color="auto" w:fill="FCFCFC"/>
        </w:rPr>
      </w:pPr>
      <w:r w:rsidRPr="00AF66B5">
        <w:rPr>
          <w:color w:val="000000" w:themeColor="text1"/>
          <w:shd w:val="clear" w:color="auto" w:fill="FCFCFC"/>
        </w:rPr>
        <w:t xml:space="preserve">Tomar una decisión conlleva elegir la alternativa más adecuada de entre varias opciones con el fin de obtener el resultado más gratificante. Para ello, se valoran los beneficios y costes de todas ellas. Además, la decisión se verá influenciada por la cantidad de información que disponga la persona, por su estado emocional, sus experiencias previas y el entorno en el que se encuentre. Por otro lado, es importante destacar que la capacidad humana es limitada por lo que hará uso de heurísticos que le permitirán desarrollar modelos de la realidad simplificada para poder tomar decisiones de manera más rápida y efectiva. </w:t>
      </w:r>
    </w:p>
    <w:p w14:paraId="63674B22" w14:textId="77777777" w:rsidR="00AF66B5" w:rsidRPr="00AF66B5" w:rsidRDefault="00AF66B5" w:rsidP="00AF66B5">
      <w:pPr>
        <w:spacing w:line="360" w:lineRule="auto"/>
        <w:ind w:firstLine="708"/>
        <w:jc w:val="both"/>
        <w:rPr>
          <w:color w:val="000000" w:themeColor="text1"/>
          <w:shd w:val="clear" w:color="auto" w:fill="FCFCFC"/>
        </w:rPr>
      </w:pPr>
      <w:r w:rsidRPr="00AF66B5">
        <w:rPr>
          <w:color w:val="000000" w:themeColor="text1"/>
          <w:shd w:val="clear" w:color="auto" w:fill="FCFCFC"/>
        </w:rPr>
        <w:t xml:space="preserve">En función de la cantidad de información que disponga la persona, estará ante una situación de certidumbre, de incertidumbre o de riesgo. Las situaciones de certidumbres son las menos probables dado que rara vez a lo largo de la vida se tiene toda la información necesaria para tomar una decisión. En segundo lugar, en caso de estar ante una situación de incertidumbre, la persona tendrá que basarse en supuestos y generar hipótesis. Por último, la situación será de riesgo cuando no se sepa la probabilidad de éxito de la decisión tomada o de las alternativas existentes. </w:t>
      </w:r>
    </w:p>
    <w:p w14:paraId="0CBA4CB1" w14:textId="77777777" w:rsidR="00AF66B5" w:rsidRPr="00AF66B5" w:rsidRDefault="00AF66B5" w:rsidP="00AF66B5">
      <w:pPr>
        <w:spacing w:line="360" w:lineRule="auto"/>
        <w:ind w:firstLine="708"/>
        <w:jc w:val="both"/>
        <w:rPr>
          <w:color w:val="000000" w:themeColor="text1"/>
          <w:shd w:val="clear" w:color="auto" w:fill="FCFCFC"/>
        </w:rPr>
      </w:pPr>
      <w:r w:rsidRPr="00AF66B5">
        <w:rPr>
          <w:color w:val="000000" w:themeColor="text1"/>
          <w:shd w:val="clear" w:color="auto" w:fill="FCFCFC"/>
        </w:rPr>
        <w:lastRenderedPageBreak/>
        <w:t xml:space="preserve">A las personas que toman decisiones empresariales se les denomina decisores. Según Simon existen dos tipos de decisores, los maximizadores y los satisfactores. Los primeros son aquellos que necesitan obtener la mayor cantidad de información posible para elaborar opciones y elegir aquella que pueda llegar a ser más acertada. No se preocupan por ser efectivos sino por acertar en la decisión tomada sin que está tenga que ser modificada ante ninguna circunstancia. Son decisiones que requieren de tiempo y mucho análisis. Por otro lado, los decisores satisfactores, buscan ser eficientes, tomar decisiones de forma rápida y adaptarlas y modificarlas en función de las circunstancias. Serán decisiones que requieran de menor cantidad de información y que resultarán más arriesgas, sin embargo, al ser flexibles, pueden someterse a cambios ya que no se tratan de decisiones definitivas. </w:t>
      </w:r>
    </w:p>
    <w:p w14:paraId="621CE702" w14:textId="77777777" w:rsidR="00AF66B5" w:rsidRPr="00AF66B5" w:rsidRDefault="00AF66B5" w:rsidP="00AF66B5">
      <w:pPr>
        <w:spacing w:line="360" w:lineRule="auto"/>
        <w:jc w:val="both"/>
        <w:rPr>
          <w:color w:val="000000" w:themeColor="text1"/>
          <w:shd w:val="clear" w:color="auto" w:fill="FCFCFC"/>
        </w:rPr>
      </w:pPr>
      <w:r w:rsidRPr="00AF66B5">
        <w:rPr>
          <w:color w:val="000000" w:themeColor="text1"/>
          <w:shd w:val="clear" w:color="auto" w:fill="FCFCFC"/>
        </w:rPr>
        <w:t xml:space="preserve">Para tomar decisiones, la persona tendrá que ser capaz de, en primer lugar, identificar y definir el problema. Seguidamente, tendrá que realizar un análisis interno y externo del problema y recopilar todos los datos disponibles. En tercer lugar, tendrán que diseñar las alternativas y estrategias y seguidamente seleccionar aquella que mejor resuelva el problema. Por último, se pondrá en marcha la decisión tomada y se comprobará si se lograron los resultados deseados. </w:t>
      </w:r>
    </w:p>
    <w:p w14:paraId="09D72739" w14:textId="27A5F983" w:rsidR="00AF66B5" w:rsidRDefault="00AF66B5" w:rsidP="00AF66B5">
      <w:pPr>
        <w:spacing w:line="360" w:lineRule="auto"/>
        <w:ind w:firstLine="708"/>
        <w:jc w:val="both"/>
        <w:rPr>
          <w:color w:val="000000" w:themeColor="text1"/>
          <w:shd w:val="clear" w:color="auto" w:fill="FCFCFC"/>
        </w:rPr>
      </w:pPr>
      <w:r w:rsidRPr="00AF66B5">
        <w:rPr>
          <w:color w:val="000000" w:themeColor="text1"/>
          <w:shd w:val="clear" w:color="auto" w:fill="FCFCFC"/>
        </w:rPr>
        <w:t xml:space="preserve">Cuando una persona toma una decisión, busca lograr coherencia cognitiva, es decir, atenderá a información que concuerde con sus valores y percepción del mundo y las relaciones sociales. En caso de que existan alteraciones emocionales o perceptivas, las decisiones pueden verse afectadas negativamente. En estos casos, las decisiones en grupo son favorables ya que la existencia de varios puntos de vista permite encontrar la alternativa más objetiva. Además, en situaciones de incertidumbre, al haber tanta tensión, las decisiones grupales favorecen un comportamiento cooperativo y un aumento de la motivación incrementando la eficacia de las decisiones </w:t>
      </w:r>
      <w:r w:rsidRPr="00AF66B5">
        <w:rPr>
          <w:color w:val="000000" w:themeColor="text1"/>
          <w:shd w:val="clear" w:color="auto" w:fill="FCFCFC"/>
        </w:rPr>
        <w:t>tomadas,</w:t>
      </w:r>
      <w:r w:rsidRPr="00AF66B5">
        <w:rPr>
          <w:color w:val="000000" w:themeColor="text1"/>
          <w:shd w:val="clear" w:color="auto" w:fill="FCFCFC"/>
        </w:rPr>
        <w:t xml:space="preserve"> así como un aumento en la tolerancia a la ambigüedad y una menor tasa de error. </w:t>
      </w:r>
    </w:p>
    <w:p w14:paraId="374C14EA" w14:textId="46D32B62" w:rsidR="00791751" w:rsidRDefault="00791751" w:rsidP="00791751">
      <w:pPr>
        <w:spacing w:line="360" w:lineRule="auto"/>
        <w:ind w:firstLine="708"/>
        <w:jc w:val="both"/>
        <w:rPr>
          <w:color w:val="000000" w:themeColor="text1"/>
          <w:shd w:val="clear" w:color="auto" w:fill="FCFCFC"/>
        </w:rPr>
      </w:pPr>
      <w:r w:rsidRPr="00791751">
        <w:rPr>
          <w:color w:val="000000" w:themeColor="text1"/>
          <w:shd w:val="clear" w:color="auto" w:fill="FCFCFC"/>
        </w:rPr>
        <w:t xml:space="preserve">En el proceso de toma de decisiones toman parte la memoria de trabajo y las funciones ejecutivas para procesar los estímulos que se presenten, para recordar y acudir a experiencias anteriores y estimar las consecuencias de las alternativas. A nivel neurológico, la corteza prefrontal, la orbitofrontal ventromedial y la corteza cingulada anterior son esenciales a la hora de tomar decisiones. La corteza prefrontal ayuda a la planificación de actividades, permite la flexibilidad cognitiva y por lo tanto la adaptación ante situaciones de incertidumbre o cambios repentinos. La corteza cingulada anterior se encarga de anticipar las consecuencias de una elección, permiten tener control sobre la </w:t>
      </w:r>
      <w:r w:rsidRPr="00791751">
        <w:rPr>
          <w:color w:val="000000" w:themeColor="text1"/>
          <w:shd w:val="clear" w:color="auto" w:fill="FCFCFC"/>
        </w:rPr>
        <w:lastRenderedPageBreak/>
        <w:t>conducta y facilita la evaluación de las alternativas y los riesgos. La amígdala también tiene un papel importante ya que es la encargada de regular las emociones y de la activación del marcador somático, hipótesis desarrollada por Damasio que explica la activación de respuestas fisiológicas y emociones de forma inconsciente ante estímulos conocidos que ayudan en la toma de decisiones.</w:t>
      </w:r>
      <w:r w:rsidR="00B004A8">
        <w:rPr>
          <w:color w:val="000000" w:themeColor="text1"/>
          <w:shd w:val="clear" w:color="auto" w:fill="FCFCFC"/>
        </w:rPr>
        <w:t xml:space="preserve"> Por otro lado, las alteraciones en </w:t>
      </w:r>
      <w:r w:rsidR="00077D68">
        <w:rPr>
          <w:color w:val="000000" w:themeColor="text1"/>
          <w:shd w:val="clear" w:color="auto" w:fill="FCFCFC"/>
        </w:rPr>
        <w:t xml:space="preserve">componentes neuroquímicos como la dopamina y la serotonina pueden dificultar la toma de decisiones. </w:t>
      </w:r>
    </w:p>
    <w:p w14:paraId="4BD857E5" w14:textId="6505993D" w:rsidR="009E3C32" w:rsidRPr="009E3C32" w:rsidRDefault="009E3C32" w:rsidP="009E3C32">
      <w:pPr>
        <w:spacing w:line="360" w:lineRule="auto"/>
        <w:ind w:firstLine="708"/>
        <w:jc w:val="both"/>
        <w:rPr>
          <w:color w:val="000000" w:themeColor="text1"/>
          <w:shd w:val="clear" w:color="auto" w:fill="FCFCFC"/>
        </w:rPr>
      </w:pPr>
      <w:r w:rsidRPr="009E3C32">
        <w:rPr>
          <w:color w:val="000000" w:themeColor="text1"/>
          <w:shd w:val="clear" w:color="auto" w:fill="FCFCFC"/>
        </w:rPr>
        <w:t xml:space="preserve">En personas con trastorno por abuso de alcohol se encuentra que el sistema impulsivo y el reflexivo se encuentran alterados. El sistema impulsivo se asocia con la amígdala y el cuerpo estriado y el reflexivo con la corteza cingulada anterior y la corteza prefrontal. Estas regiones cerebrales son fundamentales para poder tomar decisiones y en estas personas el funcionamiento es anómalo generando un desequilibrio en sus funciones cerebrales. Además, el abuso del alcohol genera que reaccionen de forma compulsiva lo que indica una desregulación de elementos neuroquímicos que genera una disminución de la actividad del sistema de recompensa. Sistema necesario para poder evaluar los costes y beneficios de las alternativas y elegir aquella que mayor beneficio proporcione a largo plazo. Además, debido a la toxicidad del alcohol, la neuroplasticidad se ve afectada por lo que no serán capaces de adaptarse a situaciones nuevas o a los cambios. Estas personas no están capacitas para anticipar los resultados de una decisión ni para evaluar los resultados de </w:t>
      </w:r>
      <w:r w:rsidR="001B7003" w:rsidRPr="009E3C32">
        <w:rPr>
          <w:color w:val="000000" w:themeColor="text1"/>
          <w:shd w:val="clear" w:color="auto" w:fill="FCFCFC"/>
        </w:rPr>
        <w:t>esta</w:t>
      </w:r>
      <w:r w:rsidRPr="009E3C32">
        <w:rPr>
          <w:color w:val="000000" w:themeColor="text1"/>
          <w:shd w:val="clear" w:color="auto" w:fill="FCFCFC"/>
        </w:rPr>
        <w:t xml:space="preserve"> ya que las regiones cerebrales necesarias para llevar a cabo estas acciones están alteradas. Debido a que el córtex prefrontal ventromedial y el orbitofrontal funcionan de forma anómala, las funciones ejecutivas, la capacidad de planificar y la memoria de trabajo se ven afectadas. En conclusión, la toma de decisiones se ve afectada tanto bajo incertidumbre como bajo riesgo en estas personas. Son personas más propensas a tomar decisiones de alto riesgo y de forma impulsiva ya que buscan recompensas inmediatas. </w:t>
      </w:r>
    </w:p>
    <w:p w14:paraId="60A72926" w14:textId="05E9FCDF" w:rsidR="00A2786F" w:rsidRDefault="00A2786F" w:rsidP="00A2786F">
      <w:pPr>
        <w:spacing w:line="360" w:lineRule="auto"/>
        <w:ind w:firstLine="708"/>
        <w:jc w:val="both"/>
        <w:rPr>
          <w:color w:val="000000" w:themeColor="text1"/>
          <w:shd w:val="clear" w:color="auto" w:fill="FCFCFC"/>
        </w:rPr>
      </w:pPr>
      <w:r w:rsidRPr="00A2786F">
        <w:rPr>
          <w:color w:val="000000" w:themeColor="text1"/>
          <w:shd w:val="clear" w:color="auto" w:fill="FCFCFC"/>
        </w:rPr>
        <w:t xml:space="preserve">En personas con trastorno de ansiedad el sistema parasimpático se encuentra sobreactivado impidiendo que se puedan llevar a cabo actividades que requieran de concentración o del uso de la memoria. Estas personas sufren de un déficit de atención selectiva, es decir, tienen mayor dificultad para atender al estímulo deseado y no dejarse afectar por los estímulos distractores o amenazantes. Siguiendo esta línea, presentan dificultades para retener la información recibida lo que indica un mal funcionamiento de la memoria de trabajo. A nivel neurológico, la amígdala se encuentra hiperactivada así como la corteza orbitofrontal y una hipoactivación del hipocampo y de la corteza </w:t>
      </w:r>
      <w:r w:rsidRPr="00A2786F">
        <w:rPr>
          <w:color w:val="000000" w:themeColor="text1"/>
          <w:shd w:val="clear" w:color="auto" w:fill="FCFCFC"/>
        </w:rPr>
        <w:lastRenderedPageBreak/>
        <w:t xml:space="preserve">prefrontal dorsolateral. Estas personas no presentan alteraciones a nivel neuronal a excepción de en la amígdala lo cual puede ser en cierta medida favorable para ellos ya que no se verán totalmente incapacitados para tomar decisiones. Debido a que es un trastorno en el cual la persona no siempre se encuentra en un estado de máxima ansiedad, podrá tomar decisiones en la mayoría de las ocasiones. Cierto es que se encuentra que cuando la persona tenga niveles de ansiedad muy altos y su amígdala se encuentre tan sobreactivada que inhiba todo estímulo externo e interno que no tenga como objetivo defenderse ante el peligro percibido, no podrá tomar decisiones y si las toma las probabilidades de que sean erróneas será muy elevada. </w:t>
      </w:r>
    </w:p>
    <w:p w14:paraId="3A67F6F9" w14:textId="77777777" w:rsidR="009070B6" w:rsidRPr="009070B6" w:rsidRDefault="009070B6" w:rsidP="009070B6">
      <w:pPr>
        <w:spacing w:line="360" w:lineRule="auto"/>
        <w:ind w:firstLine="708"/>
        <w:jc w:val="both"/>
        <w:rPr>
          <w:color w:val="000000" w:themeColor="text1"/>
          <w:shd w:val="clear" w:color="auto" w:fill="FCFCFC"/>
        </w:rPr>
      </w:pPr>
      <w:r w:rsidRPr="009070B6">
        <w:rPr>
          <w:color w:val="000000" w:themeColor="text1"/>
          <w:shd w:val="clear" w:color="auto" w:fill="FCFCFC"/>
        </w:rPr>
        <w:t>Por último, las personas que sufren de trastorno depresivo mayor presentarán una baja activación del núcleo caudado y la circunvalación temporal los cuales se ponen en marcha ante la presencia de recompensas. Estás personas también presentan señales más débiles en las redes ejecutivas del córtex prefrontal dorsolateral y en las áreas ventrolaterales los cuales están implicados en la detección de riesgos. El sistema límbico se encuentra alterado por lo tanto la amígdala también ya que es muy sensible a los afectos negativos, al sentimiento de culpa, al castigo anticipado y al pensamiento rumiativo. A nivel neuroquímico, no se libera la suficiente dopamina por lo que impide que las personas puedan reconocer un contexto ventajoso. Al tener menos prominencia a los incentivos o eventos gratificantes, su capacidad para identificar señales de recompensa es menor. Por otro lado, las personas que sufren depresión presentan un deterioro en el procesamiento de la información y una alteración en la memoria de trabajo. Estas alteraciones se relacionan con un déficit del funcionamiento de la corteza prefrontal. Siguiendo esta línea, estas personas también tendrán alteradas las funciones atencionales, la percepción, la velocidad de respuesta cognitiva y la capacidad de resolución de problemas. Por último, aunque no se trata de una alteración neuropsicológica, estas personas actuarán y tomaran determinadas decisiones con el fin de evitar ser rechazos ya que se dejan llevar mucho por su estado emocional y la intensidad de este. Esto como ocurre con las personas ansiosas, resulta ser otro problema que dificulta para toma de decisiones. En definitiva, las personas con trastorno depresivo mayor son disfuncionales a la hora de tomar decisiones.</w:t>
      </w:r>
    </w:p>
    <w:p w14:paraId="2A699FE6" w14:textId="2A47E97B" w:rsidR="00137682" w:rsidRDefault="001A5639" w:rsidP="00137682">
      <w:pPr>
        <w:spacing w:line="360" w:lineRule="auto"/>
        <w:ind w:firstLine="708"/>
        <w:jc w:val="both"/>
        <w:rPr>
          <w:color w:val="000000" w:themeColor="text1"/>
          <w:shd w:val="clear" w:color="auto" w:fill="FCFCFC"/>
        </w:rPr>
      </w:pPr>
      <w:r>
        <w:rPr>
          <w:shd w:val="clear" w:color="auto" w:fill="FFFFFF"/>
        </w:rPr>
        <w:t xml:space="preserve">Tras mucha investigación sobre el proceso de toma de decisiones, los procesos neurológicos que toman parte en esta y el funcionamiento neurológico de personas que sufren de adicción al alcohol, trastorno de ansiedad y trastorno de depresión mayor, </w:t>
      </w:r>
      <w:r w:rsidR="00137682">
        <w:rPr>
          <w:shd w:val="clear" w:color="auto" w:fill="FFFFFF"/>
        </w:rPr>
        <w:t>puedo</w:t>
      </w:r>
      <w:r>
        <w:rPr>
          <w:shd w:val="clear" w:color="auto" w:fill="FFFFFF"/>
        </w:rPr>
        <w:t xml:space="preserve"> dar respuesta a las preguntas realizadas al principio de este trabajo. </w:t>
      </w:r>
    </w:p>
    <w:p w14:paraId="7C96A5EA" w14:textId="14266794" w:rsidR="009070B6" w:rsidRDefault="0076237A" w:rsidP="00A2786F">
      <w:pPr>
        <w:spacing w:line="360" w:lineRule="auto"/>
        <w:ind w:firstLine="708"/>
        <w:jc w:val="both"/>
        <w:rPr>
          <w:color w:val="000000" w:themeColor="text1"/>
          <w:shd w:val="clear" w:color="auto" w:fill="FCFCFC"/>
        </w:rPr>
      </w:pPr>
      <w:r>
        <w:rPr>
          <w:color w:val="000000" w:themeColor="text1"/>
          <w:shd w:val="clear" w:color="auto" w:fill="FCFCFC"/>
        </w:rPr>
        <w:lastRenderedPageBreak/>
        <w:t xml:space="preserve">En primer lugar, </w:t>
      </w:r>
      <w:r w:rsidR="00C81F72">
        <w:rPr>
          <w:color w:val="000000" w:themeColor="text1"/>
          <w:shd w:val="clear" w:color="auto" w:fill="FCFCFC"/>
        </w:rPr>
        <w:t xml:space="preserve">destacar que </w:t>
      </w:r>
      <w:r w:rsidR="00FD7FE3">
        <w:rPr>
          <w:color w:val="000000" w:themeColor="text1"/>
          <w:shd w:val="clear" w:color="auto" w:fill="FCFCFC"/>
        </w:rPr>
        <w:t xml:space="preserve">tendemos a abandonar </w:t>
      </w:r>
      <w:r w:rsidR="00983023">
        <w:rPr>
          <w:color w:val="000000" w:themeColor="text1"/>
          <w:shd w:val="clear" w:color="auto" w:fill="FCFCFC"/>
        </w:rPr>
        <w:t>u</w:t>
      </w:r>
      <w:r w:rsidR="00FD7FE3">
        <w:rPr>
          <w:color w:val="000000" w:themeColor="text1"/>
          <w:shd w:val="clear" w:color="auto" w:fill="FCFCFC"/>
        </w:rPr>
        <w:t xml:space="preserve"> obviar aquello que les pasa a los trabajadores a nivel personal y ponemos el foco de atención en los problemas </w:t>
      </w:r>
      <w:r w:rsidR="00983023">
        <w:rPr>
          <w:color w:val="000000" w:themeColor="text1"/>
          <w:shd w:val="clear" w:color="auto" w:fill="FCFCFC"/>
        </w:rPr>
        <w:t xml:space="preserve">derivados de situaciones externas. </w:t>
      </w:r>
      <w:r w:rsidR="008E7118">
        <w:rPr>
          <w:color w:val="000000" w:themeColor="text1"/>
          <w:shd w:val="clear" w:color="auto" w:fill="FCFCFC"/>
        </w:rPr>
        <w:t xml:space="preserve">Las empresas no están habituadas a cuidar a sus trabajadores, proporcionarles bienestar psicológico y ayuda en caso de que sea necesario, </w:t>
      </w:r>
      <w:r w:rsidR="00E87A09">
        <w:rPr>
          <w:color w:val="000000" w:themeColor="text1"/>
          <w:shd w:val="clear" w:color="auto" w:fill="FCFCFC"/>
        </w:rPr>
        <w:t xml:space="preserve">sino que </w:t>
      </w:r>
      <w:r w:rsidR="00003113">
        <w:rPr>
          <w:color w:val="000000" w:themeColor="text1"/>
          <w:shd w:val="clear" w:color="auto" w:fill="FCFCFC"/>
        </w:rPr>
        <w:t>buscan soluciones materiales u organizacionales.</w:t>
      </w:r>
      <w:r w:rsidR="00950FAD">
        <w:rPr>
          <w:color w:val="000000" w:themeColor="text1"/>
          <w:shd w:val="clear" w:color="auto" w:fill="FCFCFC"/>
        </w:rPr>
        <w:t xml:space="preserve"> </w:t>
      </w:r>
      <w:r w:rsidR="007B3C9C">
        <w:rPr>
          <w:color w:val="000000" w:themeColor="text1"/>
          <w:shd w:val="clear" w:color="auto" w:fill="FCFCFC"/>
        </w:rPr>
        <w:t>Actualmente muchos trabajadores y empresarios sufren de ansiedad y depresión debido al elevado estrés al que están sometidos</w:t>
      </w:r>
      <w:r w:rsidR="00082C28">
        <w:rPr>
          <w:color w:val="000000" w:themeColor="text1"/>
          <w:shd w:val="clear" w:color="auto" w:fill="FCFCFC"/>
        </w:rPr>
        <w:t xml:space="preserve"> laboralmente. Otros, para reducir los niveles de estrés recurren</w:t>
      </w:r>
      <w:r w:rsidR="00367539">
        <w:rPr>
          <w:color w:val="000000" w:themeColor="text1"/>
          <w:shd w:val="clear" w:color="auto" w:fill="FCFCFC"/>
        </w:rPr>
        <w:t xml:space="preserve"> a sustancias tóxicas como el alcohol o el tabaco que si se consume en exceso puede llegar a convertirse en una adicción generando problemas físicos y psicológicos.</w:t>
      </w:r>
      <w:r w:rsidR="00950FAD">
        <w:rPr>
          <w:color w:val="000000" w:themeColor="text1"/>
          <w:shd w:val="clear" w:color="auto" w:fill="FCFCFC"/>
        </w:rPr>
        <w:t xml:space="preserve"> </w:t>
      </w:r>
      <w:r w:rsidR="006F16BA">
        <w:rPr>
          <w:color w:val="000000" w:themeColor="text1"/>
          <w:shd w:val="clear" w:color="auto" w:fill="FCFCFC"/>
        </w:rPr>
        <w:t>Teniendo en cuenta est</w:t>
      </w:r>
      <w:r w:rsidR="00634088">
        <w:rPr>
          <w:color w:val="000000" w:themeColor="text1"/>
          <w:shd w:val="clear" w:color="auto" w:fill="FCFCFC"/>
        </w:rPr>
        <w:t xml:space="preserve">a realidad que afecta a muchos trabajadores </w:t>
      </w:r>
      <w:r w:rsidR="005773FB">
        <w:rPr>
          <w:color w:val="000000" w:themeColor="text1"/>
          <w:shd w:val="clear" w:color="auto" w:fill="FCFCFC"/>
        </w:rPr>
        <w:t>hoy en día</w:t>
      </w:r>
      <w:r w:rsidR="00634088">
        <w:rPr>
          <w:color w:val="000000" w:themeColor="text1"/>
          <w:shd w:val="clear" w:color="auto" w:fill="FCFCFC"/>
        </w:rPr>
        <w:t xml:space="preserve">, creo que es necesario la figura de un psicólogo </w:t>
      </w:r>
      <w:r w:rsidR="00423312">
        <w:rPr>
          <w:color w:val="000000" w:themeColor="text1"/>
          <w:shd w:val="clear" w:color="auto" w:fill="FCFCFC"/>
        </w:rPr>
        <w:t>en las empresas para poder ofrecer una mayor calidad de vida a estas personas</w:t>
      </w:r>
      <w:r w:rsidR="00DC78B5">
        <w:rPr>
          <w:color w:val="000000" w:themeColor="text1"/>
          <w:shd w:val="clear" w:color="auto" w:fill="FCFCFC"/>
        </w:rPr>
        <w:t xml:space="preserve">. </w:t>
      </w:r>
      <w:r w:rsidR="001760B0">
        <w:rPr>
          <w:color w:val="000000" w:themeColor="text1"/>
          <w:shd w:val="clear" w:color="auto" w:fill="FCFCFC"/>
        </w:rPr>
        <w:t>Si tenemos en cuenta los datos plasmados en este trabajo, muchos trabajadores</w:t>
      </w:r>
      <w:r w:rsidR="0066600A">
        <w:rPr>
          <w:color w:val="000000" w:themeColor="text1"/>
          <w:shd w:val="clear" w:color="auto" w:fill="FCFCFC"/>
        </w:rPr>
        <w:t xml:space="preserve"> y empresarios quedarían incapacitados para tomar decisiones y por lo tanto posiblemente para trabajar</w:t>
      </w:r>
      <w:r w:rsidR="00974B04">
        <w:rPr>
          <w:color w:val="000000" w:themeColor="text1"/>
          <w:shd w:val="clear" w:color="auto" w:fill="FCFCFC"/>
        </w:rPr>
        <w:t xml:space="preserve"> durante una temporada. Esto se considera una crisis </w:t>
      </w:r>
      <w:r w:rsidR="00256F07">
        <w:rPr>
          <w:color w:val="000000" w:themeColor="text1"/>
          <w:shd w:val="clear" w:color="auto" w:fill="FCFCFC"/>
        </w:rPr>
        <w:t xml:space="preserve">tan importante como las generadas por factores externos e incontrolables. La diferencia es que en estos casos, las empresas sí pueden poner medios para que estas crisis no se produzcan o al menos no tan a menudo y consecuentemente mejorar la calidad de su trabajo y de sus decisiones. </w:t>
      </w:r>
    </w:p>
    <w:p w14:paraId="3B024AA2" w14:textId="17870DD1" w:rsidR="00CF1C33" w:rsidRDefault="00CF1C33" w:rsidP="00A2786F">
      <w:pPr>
        <w:spacing w:line="360" w:lineRule="auto"/>
        <w:ind w:firstLine="708"/>
        <w:jc w:val="both"/>
        <w:rPr>
          <w:color w:val="000000" w:themeColor="text1"/>
          <w:shd w:val="clear" w:color="auto" w:fill="FCFCFC"/>
        </w:rPr>
      </w:pPr>
      <w:r>
        <w:rPr>
          <w:color w:val="000000" w:themeColor="text1"/>
          <w:shd w:val="clear" w:color="auto" w:fill="FCFCFC"/>
        </w:rPr>
        <w:t xml:space="preserve">En respuesta a la pregunta principal de este trabajo, concluyo que las personas que sufren de trastorno por abuso de alcohol, trastorno de ansiedad o trastorno depresivo mayor no están capacitados para tomar decisiones. Esto no significa que </w:t>
      </w:r>
      <w:r w:rsidR="00933637">
        <w:rPr>
          <w:color w:val="000000" w:themeColor="text1"/>
          <w:shd w:val="clear" w:color="auto" w:fill="FCFCFC"/>
        </w:rPr>
        <w:t xml:space="preserve">puedan hacerlo, si estás personas no reconocen su malestar psicológico y la empresa no lo considera un problema, podrán seguir trabajando y tomando decisiones, sin embargo, estas seguramente sean equivocadas </w:t>
      </w:r>
      <w:r w:rsidR="00EA2EFC">
        <w:rPr>
          <w:color w:val="000000" w:themeColor="text1"/>
          <w:shd w:val="clear" w:color="auto" w:fill="FCFCFC"/>
        </w:rPr>
        <w:t xml:space="preserve">o no sean las más eficientes. Las probabilidades de que </w:t>
      </w:r>
      <w:r w:rsidR="00756974">
        <w:rPr>
          <w:color w:val="000000" w:themeColor="text1"/>
          <w:shd w:val="clear" w:color="auto" w:fill="FCFCFC"/>
        </w:rPr>
        <w:t>surjan</w:t>
      </w:r>
      <w:r w:rsidR="00EA2EFC">
        <w:rPr>
          <w:color w:val="000000" w:themeColor="text1"/>
          <w:shd w:val="clear" w:color="auto" w:fill="FCFCFC"/>
        </w:rPr>
        <w:t xml:space="preserve"> problemas </w:t>
      </w:r>
      <w:r w:rsidR="002E6866">
        <w:rPr>
          <w:color w:val="000000" w:themeColor="text1"/>
          <w:shd w:val="clear" w:color="auto" w:fill="FCFCFC"/>
        </w:rPr>
        <w:t xml:space="preserve">dentro de la empresa son mayores ya que no solo presentan dificultades a la hora de tomar </w:t>
      </w:r>
      <w:r w:rsidR="00406C04">
        <w:rPr>
          <w:color w:val="000000" w:themeColor="text1"/>
          <w:shd w:val="clear" w:color="auto" w:fill="FCFCFC"/>
        </w:rPr>
        <w:t>decisiones,</w:t>
      </w:r>
      <w:r w:rsidR="002E6866">
        <w:rPr>
          <w:color w:val="000000" w:themeColor="text1"/>
          <w:shd w:val="clear" w:color="auto" w:fill="FCFCFC"/>
        </w:rPr>
        <w:t xml:space="preserve"> sino </w:t>
      </w:r>
      <w:r w:rsidR="00406C04">
        <w:rPr>
          <w:color w:val="000000" w:themeColor="text1"/>
          <w:shd w:val="clear" w:color="auto" w:fill="FCFCFC"/>
        </w:rPr>
        <w:t>que,</w:t>
      </w:r>
      <w:r w:rsidR="002E6866">
        <w:rPr>
          <w:color w:val="000000" w:themeColor="text1"/>
          <w:shd w:val="clear" w:color="auto" w:fill="FCFCFC"/>
        </w:rPr>
        <w:t xml:space="preserve"> además, sus </w:t>
      </w:r>
      <w:r w:rsidR="00406C04">
        <w:rPr>
          <w:color w:val="000000" w:themeColor="text1"/>
          <w:shd w:val="clear" w:color="auto" w:fill="FCFCFC"/>
        </w:rPr>
        <w:t>respuestas</w:t>
      </w:r>
      <w:r w:rsidR="002E6866">
        <w:rPr>
          <w:color w:val="000000" w:themeColor="text1"/>
          <w:shd w:val="clear" w:color="auto" w:fill="FCFCFC"/>
        </w:rPr>
        <w:t xml:space="preserve"> emocionales son exageradas e inadecuadas</w:t>
      </w:r>
      <w:r w:rsidR="00406C04">
        <w:rPr>
          <w:color w:val="000000" w:themeColor="text1"/>
          <w:shd w:val="clear" w:color="auto" w:fill="FCFCFC"/>
        </w:rPr>
        <w:t xml:space="preserve">. </w:t>
      </w:r>
      <w:r w:rsidR="00D67800">
        <w:rPr>
          <w:color w:val="000000" w:themeColor="text1"/>
          <w:shd w:val="clear" w:color="auto" w:fill="FCFCFC"/>
        </w:rPr>
        <w:t xml:space="preserve">Esto puede generar problemas en los grupos y en las relaciones entre trabajadores debido a </w:t>
      </w:r>
      <w:r w:rsidR="002B066A">
        <w:rPr>
          <w:color w:val="000000" w:themeColor="text1"/>
          <w:shd w:val="clear" w:color="auto" w:fill="FCFCFC"/>
        </w:rPr>
        <w:t xml:space="preserve">la alta impulsividad que aparece en las personas que abusan del alcohol, o la susceptibilidad al rechazo de las personas deprimidas o la percepción de amenazas constantes en personas ansiosas. </w:t>
      </w:r>
    </w:p>
    <w:p w14:paraId="3329C4C6" w14:textId="7416C242" w:rsidR="00DE3A96" w:rsidRPr="00A2786F" w:rsidRDefault="00DE3A96" w:rsidP="00A2786F">
      <w:pPr>
        <w:spacing w:line="360" w:lineRule="auto"/>
        <w:ind w:firstLine="708"/>
        <w:jc w:val="both"/>
        <w:rPr>
          <w:color w:val="000000" w:themeColor="text1"/>
          <w:shd w:val="clear" w:color="auto" w:fill="FCFCFC"/>
        </w:rPr>
      </w:pPr>
      <w:r>
        <w:rPr>
          <w:color w:val="000000" w:themeColor="text1"/>
          <w:shd w:val="clear" w:color="auto" w:fill="FCFCFC"/>
        </w:rPr>
        <w:t xml:space="preserve">A pesar de la </w:t>
      </w:r>
      <w:r w:rsidR="009302BE">
        <w:rPr>
          <w:color w:val="000000" w:themeColor="text1"/>
          <w:shd w:val="clear" w:color="auto" w:fill="FCFCFC"/>
        </w:rPr>
        <w:t>clara incapacitación de estas personas para tomar decisiones, h</w:t>
      </w:r>
      <w:r>
        <w:rPr>
          <w:color w:val="000000" w:themeColor="text1"/>
          <w:shd w:val="clear" w:color="auto" w:fill="FCFCFC"/>
        </w:rPr>
        <w:t>ay conclusiones que requieren de mayor investigación</w:t>
      </w:r>
      <w:r w:rsidR="009302BE">
        <w:rPr>
          <w:color w:val="000000" w:themeColor="text1"/>
          <w:shd w:val="clear" w:color="auto" w:fill="FCFCFC"/>
        </w:rPr>
        <w:t xml:space="preserve">. </w:t>
      </w:r>
    </w:p>
    <w:p w14:paraId="2E342598" w14:textId="2E881365" w:rsidR="00077D68" w:rsidRPr="009E3C32" w:rsidRDefault="00077D68" w:rsidP="00791751">
      <w:pPr>
        <w:spacing w:line="360" w:lineRule="auto"/>
        <w:ind w:firstLine="708"/>
        <w:jc w:val="both"/>
        <w:rPr>
          <w:color w:val="000000" w:themeColor="text1"/>
          <w:shd w:val="clear" w:color="auto" w:fill="FCFCFC"/>
        </w:rPr>
      </w:pPr>
    </w:p>
    <w:p w14:paraId="7D80791B" w14:textId="16EA3C83" w:rsidR="00FA6AF8" w:rsidRPr="00791751" w:rsidRDefault="00FA6AF8" w:rsidP="006C2748">
      <w:pPr>
        <w:spacing w:line="360" w:lineRule="auto"/>
        <w:jc w:val="both"/>
        <w:rPr>
          <w:color w:val="000000" w:themeColor="text1"/>
          <w:shd w:val="clear" w:color="auto" w:fill="FFFFFF"/>
        </w:rPr>
      </w:pPr>
      <w:r w:rsidRPr="00791751">
        <w:rPr>
          <w:color w:val="000000" w:themeColor="text1"/>
          <w:shd w:val="clear" w:color="auto" w:fill="FFFFFF"/>
        </w:rPr>
        <w:br w:type="page"/>
      </w:r>
    </w:p>
    <w:p w14:paraId="0ECC7FB7" w14:textId="410E0FA0" w:rsidR="00674E30" w:rsidRDefault="00FA6AF8" w:rsidP="00674E30">
      <w:pPr>
        <w:widowControl w:val="0"/>
        <w:autoSpaceDE w:val="0"/>
        <w:autoSpaceDN w:val="0"/>
        <w:adjustRightInd w:val="0"/>
        <w:spacing w:line="360" w:lineRule="auto"/>
        <w:rPr>
          <w:shd w:val="clear" w:color="auto" w:fill="FFFFFF"/>
        </w:rPr>
      </w:pPr>
      <w:r w:rsidRPr="00674E30">
        <w:rPr>
          <w:b/>
          <w:bCs/>
          <w:u w:val="single"/>
          <w:shd w:val="clear" w:color="auto" w:fill="FFFFFF"/>
          <w:lang w:val="en-US"/>
        </w:rPr>
        <w:lastRenderedPageBreak/>
        <w:t>Bibliografía</w:t>
      </w:r>
    </w:p>
    <w:p w14:paraId="20A6622D" w14:textId="44E767CB" w:rsidR="000776A0" w:rsidRPr="00212EF6" w:rsidRDefault="00E37877"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sz w:val="24"/>
          <w:szCs w:val="24"/>
          <w:shd w:val="clear" w:color="auto" w:fill="FFFFFF"/>
          <w:lang w:val="en-US"/>
        </w:rPr>
        <w:fldChar w:fldCharType="begin" w:fldLock="1"/>
      </w:r>
      <w:r w:rsidRPr="00212EF6">
        <w:rPr>
          <w:rFonts w:ascii="Times New Roman" w:hAnsi="Times New Roman" w:cs="Times New Roman"/>
          <w:sz w:val="24"/>
          <w:szCs w:val="24"/>
          <w:shd w:val="clear" w:color="auto" w:fill="FFFFFF"/>
          <w:lang w:val="en-US"/>
        </w:rPr>
        <w:instrText xml:space="preserve">ADDIN Mendeley Bibliography CSL_BIBLIOGRAPHY </w:instrText>
      </w:r>
      <w:r w:rsidRPr="00212EF6">
        <w:rPr>
          <w:rFonts w:ascii="Times New Roman" w:hAnsi="Times New Roman" w:cs="Times New Roman"/>
          <w:sz w:val="24"/>
          <w:szCs w:val="24"/>
          <w:shd w:val="clear" w:color="auto" w:fill="FFFFFF"/>
          <w:lang w:val="en-US"/>
        </w:rPr>
        <w:fldChar w:fldCharType="separate"/>
      </w:r>
      <w:r w:rsidR="000776A0" w:rsidRPr="00212EF6">
        <w:rPr>
          <w:rFonts w:ascii="Times New Roman" w:hAnsi="Times New Roman" w:cs="Times New Roman"/>
          <w:noProof/>
          <w:sz w:val="24"/>
          <w:szCs w:val="24"/>
          <w:lang w:val="es-ES_tradnl"/>
        </w:rPr>
        <w:t xml:space="preserve">Blumenthal-Barby, J. S. (2016). Biases and Heuristics in Decision Making and Their Impact on Autonomy. </w:t>
      </w:r>
      <w:r w:rsidR="000776A0" w:rsidRPr="00212EF6">
        <w:rPr>
          <w:rFonts w:ascii="Times New Roman" w:hAnsi="Times New Roman" w:cs="Times New Roman"/>
          <w:i/>
          <w:iCs/>
          <w:noProof/>
          <w:sz w:val="24"/>
          <w:szCs w:val="24"/>
          <w:lang w:val="es-ES_tradnl"/>
        </w:rPr>
        <w:t>American Journal of Bioethics</w:t>
      </w:r>
      <w:r w:rsidR="000776A0" w:rsidRPr="00212EF6">
        <w:rPr>
          <w:rFonts w:ascii="Times New Roman" w:hAnsi="Times New Roman" w:cs="Times New Roman"/>
          <w:noProof/>
          <w:sz w:val="24"/>
          <w:szCs w:val="24"/>
          <w:lang w:val="es-ES_tradnl"/>
        </w:rPr>
        <w:t xml:space="preserve">, </w:t>
      </w:r>
      <w:r w:rsidR="000776A0" w:rsidRPr="00212EF6">
        <w:rPr>
          <w:rFonts w:ascii="Times New Roman" w:hAnsi="Times New Roman" w:cs="Times New Roman"/>
          <w:i/>
          <w:iCs/>
          <w:noProof/>
          <w:sz w:val="24"/>
          <w:szCs w:val="24"/>
          <w:lang w:val="es-ES_tradnl"/>
        </w:rPr>
        <w:t>16</w:t>
      </w:r>
      <w:r w:rsidR="000776A0" w:rsidRPr="00212EF6">
        <w:rPr>
          <w:rFonts w:ascii="Times New Roman" w:hAnsi="Times New Roman" w:cs="Times New Roman"/>
          <w:noProof/>
          <w:sz w:val="24"/>
          <w:szCs w:val="24"/>
          <w:lang w:val="es-ES_tradnl"/>
        </w:rPr>
        <w:t>(5), 5–15. https://doi.org/10.1080/15265161.2016.1159750</w:t>
      </w:r>
    </w:p>
    <w:p w14:paraId="2A112BBF" w14:textId="77777777" w:rsidR="000776A0" w:rsidRPr="00212EF6"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Brand, M., Labudda, K., &amp; Markowitsch, H. J. (2006). Neuropsychological correlates of decision-making in ambiguous and risky situations. </w:t>
      </w:r>
      <w:r w:rsidRPr="00212EF6">
        <w:rPr>
          <w:rFonts w:ascii="Times New Roman" w:hAnsi="Times New Roman" w:cs="Times New Roman"/>
          <w:i/>
          <w:iCs/>
          <w:noProof/>
          <w:sz w:val="24"/>
          <w:szCs w:val="24"/>
          <w:lang w:val="es-ES_tradnl"/>
        </w:rPr>
        <w:t>Neural Networks</w:t>
      </w:r>
      <w:r w:rsidRPr="00212EF6">
        <w:rPr>
          <w:rFonts w:ascii="Times New Roman" w:hAnsi="Times New Roman" w:cs="Times New Roman"/>
          <w:noProof/>
          <w:sz w:val="24"/>
          <w:szCs w:val="24"/>
          <w:lang w:val="es-ES_tradnl"/>
        </w:rPr>
        <w:t xml:space="preserve">, </w:t>
      </w:r>
      <w:r w:rsidRPr="00212EF6">
        <w:rPr>
          <w:rFonts w:ascii="Times New Roman" w:hAnsi="Times New Roman" w:cs="Times New Roman"/>
          <w:i/>
          <w:iCs/>
          <w:noProof/>
          <w:sz w:val="24"/>
          <w:szCs w:val="24"/>
          <w:lang w:val="es-ES_tradnl"/>
        </w:rPr>
        <w:t>19</w:t>
      </w:r>
      <w:r w:rsidRPr="00212EF6">
        <w:rPr>
          <w:rFonts w:ascii="Times New Roman" w:hAnsi="Times New Roman" w:cs="Times New Roman"/>
          <w:noProof/>
          <w:sz w:val="24"/>
          <w:szCs w:val="24"/>
          <w:lang w:val="es-ES_tradnl"/>
        </w:rPr>
        <w:t>(8), 1266–1276. https://doi.org/10.1016/j.neunet.2006.03.001</w:t>
      </w:r>
    </w:p>
    <w:p w14:paraId="6FC7F83B" w14:textId="77777777" w:rsidR="000776A0" w:rsidRPr="00212EF6"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Brevers, D., Bechara, A., Cleeremans, A., Kornreich, C., Verbanck, P., &amp; Noël, X. (2014). Impaired decision-making under risk in individuals with alcohol dependence. </w:t>
      </w:r>
      <w:r w:rsidRPr="00212EF6">
        <w:rPr>
          <w:rFonts w:ascii="Times New Roman" w:hAnsi="Times New Roman" w:cs="Times New Roman"/>
          <w:i/>
          <w:iCs/>
          <w:noProof/>
          <w:sz w:val="24"/>
          <w:szCs w:val="24"/>
          <w:lang w:val="es-ES_tradnl"/>
        </w:rPr>
        <w:t>Alcoholism: Clinical and Experimental Research</w:t>
      </w:r>
      <w:r w:rsidRPr="00212EF6">
        <w:rPr>
          <w:rFonts w:ascii="Times New Roman" w:hAnsi="Times New Roman" w:cs="Times New Roman"/>
          <w:noProof/>
          <w:sz w:val="24"/>
          <w:szCs w:val="24"/>
          <w:lang w:val="es-ES_tradnl"/>
        </w:rPr>
        <w:t xml:space="preserve">, </w:t>
      </w:r>
      <w:r w:rsidRPr="00212EF6">
        <w:rPr>
          <w:rFonts w:ascii="Times New Roman" w:hAnsi="Times New Roman" w:cs="Times New Roman"/>
          <w:i/>
          <w:iCs/>
          <w:noProof/>
          <w:sz w:val="24"/>
          <w:szCs w:val="24"/>
          <w:lang w:val="es-ES_tradnl"/>
        </w:rPr>
        <w:t>38</w:t>
      </w:r>
      <w:r w:rsidRPr="00212EF6">
        <w:rPr>
          <w:rFonts w:ascii="Times New Roman" w:hAnsi="Times New Roman" w:cs="Times New Roman"/>
          <w:noProof/>
          <w:sz w:val="24"/>
          <w:szCs w:val="24"/>
          <w:lang w:val="es-ES_tradnl"/>
        </w:rPr>
        <w:t>(7), 1924–1931. https://doi.org/10.1111/acer.12447</w:t>
      </w:r>
    </w:p>
    <w:p w14:paraId="658AD1F6" w14:textId="77777777" w:rsidR="000776A0" w:rsidRPr="00212EF6"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Canós, L., Valero, M., &amp; Maheut, J. (2009). Toma de decisiones en la empresa: proceso y clasificación. </w:t>
      </w:r>
      <w:r w:rsidRPr="00212EF6">
        <w:rPr>
          <w:rFonts w:ascii="Times New Roman" w:hAnsi="Times New Roman" w:cs="Times New Roman"/>
          <w:i/>
          <w:iCs/>
          <w:noProof/>
          <w:sz w:val="24"/>
          <w:szCs w:val="24"/>
          <w:lang w:val="es-ES_tradnl"/>
        </w:rPr>
        <w:t>Universidad Politécnica de Valencia</w:t>
      </w:r>
      <w:r w:rsidRPr="00212EF6">
        <w:rPr>
          <w:rFonts w:ascii="Times New Roman" w:hAnsi="Times New Roman" w:cs="Times New Roman"/>
          <w:noProof/>
          <w:sz w:val="24"/>
          <w:szCs w:val="24"/>
          <w:lang w:val="es-ES_tradnl"/>
        </w:rPr>
        <w:t>. https://doi.org/10.1007/978-1-59745-409-4</w:t>
      </w:r>
    </w:p>
    <w:p w14:paraId="19A5C52D" w14:textId="77777777" w:rsidR="000776A0" w:rsidRPr="00212EF6"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Carvalho, A. F., Heilig, M., Perez, A., Probst, C., &amp; Rehm, J. (2019). Alcohol use disorders. </w:t>
      </w:r>
      <w:r w:rsidRPr="00212EF6">
        <w:rPr>
          <w:rFonts w:ascii="Times New Roman" w:hAnsi="Times New Roman" w:cs="Times New Roman"/>
          <w:i/>
          <w:iCs/>
          <w:noProof/>
          <w:sz w:val="24"/>
          <w:szCs w:val="24"/>
          <w:lang w:val="es-ES_tradnl"/>
        </w:rPr>
        <w:t>The Lancet</w:t>
      </w:r>
      <w:r w:rsidRPr="00212EF6">
        <w:rPr>
          <w:rFonts w:ascii="Times New Roman" w:hAnsi="Times New Roman" w:cs="Times New Roman"/>
          <w:noProof/>
          <w:sz w:val="24"/>
          <w:szCs w:val="24"/>
          <w:lang w:val="es-ES_tradnl"/>
        </w:rPr>
        <w:t xml:space="preserve">, </w:t>
      </w:r>
      <w:r w:rsidRPr="00212EF6">
        <w:rPr>
          <w:rFonts w:ascii="Times New Roman" w:hAnsi="Times New Roman" w:cs="Times New Roman"/>
          <w:i/>
          <w:iCs/>
          <w:noProof/>
          <w:sz w:val="24"/>
          <w:szCs w:val="24"/>
          <w:lang w:val="es-ES_tradnl"/>
        </w:rPr>
        <w:t>394</w:t>
      </w:r>
      <w:r w:rsidRPr="00212EF6">
        <w:rPr>
          <w:rFonts w:ascii="Times New Roman" w:hAnsi="Times New Roman" w:cs="Times New Roman"/>
          <w:noProof/>
          <w:sz w:val="24"/>
          <w:szCs w:val="24"/>
          <w:lang w:val="es-ES_tradnl"/>
        </w:rPr>
        <w:t>(10200), 781–792. https://doi.org/10.1016/S0140-6736(19)31775-1</w:t>
      </w:r>
    </w:p>
    <w:p w14:paraId="078A1E07" w14:textId="77777777" w:rsidR="000776A0" w:rsidRPr="00212EF6"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Contreras, D., Catena, A., Cándido, A., Perales, J. C., &amp; Maldonado, A. (2008). Funciones de la corteza prefrontal ventromedial en la toma de decisiones emocionales. </w:t>
      </w:r>
      <w:r w:rsidRPr="00212EF6">
        <w:rPr>
          <w:rFonts w:ascii="Times New Roman" w:hAnsi="Times New Roman" w:cs="Times New Roman"/>
          <w:i/>
          <w:iCs/>
          <w:noProof/>
          <w:sz w:val="24"/>
          <w:szCs w:val="24"/>
          <w:lang w:val="es-ES_tradnl"/>
        </w:rPr>
        <w:t>International Journal of Clinical and Health Psychology</w:t>
      </w:r>
      <w:r w:rsidRPr="00212EF6">
        <w:rPr>
          <w:rFonts w:ascii="Times New Roman" w:hAnsi="Times New Roman" w:cs="Times New Roman"/>
          <w:noProof/>
          <w:sz w:val="24"/>
          <w:szCs w:val="24"/>
          <w:lang w:val="es-ES_tradnl"/>
        </w:rPr>
        <w:t xml:space="preserve">, </w:t>
      </w:r>
      <w:r w:rsidRPr="00212EF6">
        <w:rPr>
          <w:rFonts w:ascii="Times New Roman" w:hAnsi="Times New Roman" w:cs="Times New Roman"/>
          <w:i/>
          <w:iCs/>
          <w:noProof/>
          <w:sz w:val="24"/>
          <w:szCs w:val="24"/>
          <w:lang w:val="es-ES_tradnl"/>
        </w:rPr>
        <w:t>8</w:t>
      </w:r>
      <w:r w:rsidRPr="00212EF6">
        <w:rPr>
          <w:rFonts w:ascii="Times New Roman" w:hAnsi="Times New Roman" w:cs="Times New Roman"/>
          <w:noProof/>
          <w:sz w:val="24"/>
          <w:szCs w:val="24"/>
          <w:lang w:val="es-ES_tradnl"/>
        </w:rPr>
        <w:t>(1), 285–313.</w:t>
      </w:r>
    </w:p>
    <w:p w14:paraId="58AE9B61" w14:textId="77777777" w:rsidR="000776A0" w:rsidRPr="00212EF6"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De Heredia, R. A. S., Arocena, F. L., &amp; Gárate, J. V. (2004). Decision-making patterns, conflict sytles, and self-esteem. </w:t>
      </w:r>
      <w:r w:rsidRPr="00212EF6">
        <w:rPr>
          <w:rFonts w:ascii="Times New Roman" w:hAnsi="Times New Roman" w:cs="Times New Roman"/>
          <w:i/>
          <w:iCs/>
          <w:noProof/>
          <w:sz w:val="24"/>
          <w:szCs w:val="24"/>
          <w:lang w:val="es-ES_tradnl"/>
        </w:rPr>
        <w:t>Psicothema</w:t>
      </w:r>
      <w:r w:rsidRPr="00212EF6">
        <w:rPr>
          <w:rFonts w:ascii="Times New Roman" w:hAnsi="Times New Roman" w:cs="Times New Roman"/>
          <w:noProof/>
          <w:sz w:val="24"/>
          <w:szCs w:val="24"/>
          <w:lang w:val="es-ES_tradnl"/>
        </w:rPr>
        <w:t xml:space="preserve">, </w:t>
      </w:r>
      <w:r w:rsidRPr="00212EF6">
        <w:rPr>
          <w:rFonts w:ascii="Times New Roman" w:hAnsi="Times New Roman" w:cs="Times New Roman"/>
          <w:i/>
          <w:iCs/>
          <w:noProof/>
          <w:sz w:val="24"/>
          <w:szCs w:val="24"/>
          <w:lang w:val="es-ES_tradnl"/>
        </w:rPr>
        <w:t>16</w:t>
      </w:r>
      <w:r w:rsidRPr="00212EF6">
        <w:rPr>
          <w:rFonts w:ascii="Times New Roman" w:hAnsi="Times New Roman" w:cs="Times New Roman"/>
          <w:noProof/>
          <w:sz w:val="24"/>
          <w:szCs w:val="24"/>
          <w:lang w:val="es-ES_tradnl"/>
        </w:rPr>
        <w:t>(1), 110–116.</w:t>
      </w:r>
    </w:p>
    <w:p w14:paraId="3D8BB1DA" w14:textId="77777777" w:rsidR="000776A0" w:rsidRPr="00212EF6"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Dean, J. W., &amp; Sharfman, M. P. (1993). Procedural Rationality in the Strategic Decision‐Making Process*. </w:t>
      </w:r>
      <w:r w:rsidRPr="00212EF6">
        <w:rPr>
          <w:rFonts w:ascii="Times New Roman" w:hAnsi="Times New Roman" w:cs="Times New Roman"/>
          <w:i/>
          <w:iCs/>
          <w:noProof/>
          <w:sz w:val="24"/>
          <w:szCs w:val="24"/>
          <w:lang w:val="es-ES_tradnl"/>
        </w:rPr>
        <w:t>Journal of Management Studies</w:t>
      </w:r>
      <w:r w:rsidRPr="00212EF6">
        <w:rPr>
          <w:rFonts w:ascii="Times New Roman" w:hAnsi="Times New Roman" w:cs="Times New Roman"/>
          <w:noProof/>
          <w:sz w:val="24"/>
          <w:szCs w:val="24"/>
          <w:lang w:val="es-ES_tradnl"/>
        </w:rPr>
        <w:t xml:space="preserve">, </w:t>
      </w:r>
      <w:r w:rsidRPr="00212EF6">
        <w:rPr>
          <w:rFonts w:ascii="Times New Roman" w:hAnsi="Times New Roman" w:cs="Times New Roman"/>
          <w:i/>
          <w:iCs/>
          <w:noProof/>
          <w:sz w:val="24"/>
          <w:szCs w:val="24"/>
          <w:lang w:val="es-ES_tradnl"/>
        </w:rPr>
        <w:t>30</w:t>
      </w:r>
      <w:r w:rsidRPr="00212EF6">
        <w:rPr>
          <w:rFonts w:ascii="Times New Roman" w:hAnsi="Times New Roman" w:cs="Times New Roman"/>
          <w:noProof/>
          <w:sz w:val="24"/>
          <w:szCs w:val="24"/>
          <w:lang w:val="es-ES_tradnl"/>
        </w:rPr>
        <w:t>(4), 587–610. https://doi.org/10.1111/j.1467-6486.1993.tb00317.x</w:t>
      </w:r>
    </w:p>
    <w:p w14:paraId="3332DB54" w14:textId="77777777" w:rsidR="000776A0" w:rsidRPr="00212EF6"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Driver, M. J., Hourihan, G., &amp; Larsson, R. (2018). </w:t>
      </w:r>
      <w:r w:rsidRPr="00212EF6">
        <w:rPr>
          <w:rFonts w:ascii="Times New Roman" w:hAnsi="Times New Roman" w:cs="Times New Roman"/>
          <w:i/>
          <w:iCs/>
          <w:noProof/>
          <w:sz w:val="24"/>
          <w:szCs w:val="24"/>
          <w:lang w:val="es-ES_tradnl"/>
        </w:rPr>
        <w:t>The Seasoned Executive ’ s Decision- Making Style</w:t>
      </w:r>
      <w:r w:rsidRPr="00212EF6">
        <w:rPr>
          <w:rFonts w:ascii="Times New Roman" w:hAnsi="Times New Roman" w:cs="Times New Roman"/>
          <w:noProof/>
          <w:sz w:val="24"/>
          <w:szCs w:val="24"/>
          <w:lang w:val="es-ES_tradnl"/>
        </w:rPr>
        <w:t>.</w:t>
      </w:r>
    </w:p>
    <w:p w14:paraId="4114E4E8" w14:textId="77777777" w:rsidR="000776A0" w:rsidRPr="00212EF6"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Easton, D. (1983). Teorías de la toma de decisiones. </w:t>
      </w:r>
      <w:r w:rsidRPr="00212EF6">
        <w:rPr>
          <w:rFonts w:ascii="Times New Roman" w:hAnsi="Times New Roman" w:cs="Times New Roman"/>
          <w:i/>
          <w:iCs/>
          <w:noProof/>
          <w:sz w:val="24"/>
          <w:szCs w:val="24"/>
          <w:lang w:val="es-ES_tradnl"/>
        </w:rPr>
        <w:t>Toma de Decisiones</w:t>
      </w:r>
      <w:r w:rsidRPr="00212EF6">
        <w:rPr>
          <w:rFonts w:ascii="Times New Roman" w:hAnsi="Times New Roman" w:cs="Times New Roman"/>
          <w:noProof/>
          <w:sz w:val="24"/>
          <w:szCs w:val="24"/>
          <w:lang w:val="es-ES_tradnl"/>
        </w:rPr>
        <w:t>, 481–520. Retrieved from http://biblio3.url.edu.gt/Publi/Libros/2013/TeoriaPugna-RelacionesI/08.pdf</w:t>
      </w:r>
    </w:p>
    <w:p w14:paraId="599E6562" w14:textId="77777777" w:rsidR="000776A0" w:rsidRPr="00212EF6"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Galandra, C., Basso, G., Cappa, S., &amp; Canessa, N. (2018, March 1). The alcoholic brain: neural bases of impaired reward-based decision-making in </w:t>
      </w:r>
      <w:r w:rsidRPr="00212EF6">
        <w:rPr>
          <w:rFonts w:ascii="Times New Roman" w:hAnsi="Times New Roman" w:cs="Times New Roman"/>
          <w:noProof/>
          <w:sz w:val="24"/>
          <w:szCs w:val="24"/>
          <w:lang w:val="es-ES_tradnl"/>
        </w:rPr>
        <w:lastRenderedPageBreak/>
        <w:t xml:space="preserve">alcohol use disorders. </w:t>
      </w:r>
      <w:r w:rsidRPr="00212EF6">
        <w:rPr>
          <w:rFonts w:ascii="Times New Roman" w:hAnsi="Times New Roman" w:cs="Times New Roman"/>
          <w:i/>
          <w:iCs/>
          <w:noProof/>
          <w:sz w:val="24"/>
          <w:szCs w:val="24"/>
          <w:lang w:val="es-ES_tradnl"/>
        </w:rPr>
        <w:t>Neurological Sciences</w:t>
      </w:r>
      <w:r w:rsidRPr="00212EF6">
        <w:rPr>
          <w:rFonts w:ascii="Times New Roman" w:hAnsi="Times New Roman" w:cs="Times New Roman"/>
          <w:noProof/>
          <w:sz w:val="24"/>
          <w:szCs w:val="24"/>
          <w:lang w:val="es-ES_tradnl"/>
        </w:rPr>
        <w:t>, Vol. 39, pp. 423–435. https://doi.org/10.1007/s10072-017-3205-1</w:t>
      </w:r>
    </w:p>
    <w:p w14:paraId="2CA436EC" w14:textId="77777777" w:rsidR="000776A0" w:rsidRPr="00212EF6"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Gigerenzer, G., &amp; Gaissmaier, W. (2011). Heuristic decision making. </w:t>
      </w:r>
      <w:r w:rsidRPr="00212EF6">
        <w:rPr>
          <w:rFonts w:ascii="Times New Roman" w:hAnsi="Times New Roman" w:cs="Times New Roman"/>
          <w:i/>
          <w:iCs/>
          <w:noProof/>
          <w:sz w:val="24"/>
          <w:szCs w:val="24"/>
          <w:lang w:val="es-ES_tradnl"/>
        </w:rPr>
        <w:t>Annual Review of Psychology</w:t>
      </w:r>
      <w:r w:rsidRPr="00212EF6">
        <w:rPr>
          <w:rFonts w:ascii="Times New Roman" w:hAnsi="Times New Roman" w:cs="Times New Roman"/>
          <w:noProof/>
          <w:sz w:val="24"/>
          <w:szCs w:val="24"/>
          <w:lang w:val="es-ES_tradnl"/>
        </w:rPr>
        <w:t xml:space="preserve">, </w:t>
      </w:r>
      <w:r w:rsidRPr="00212EF6">
        <w:rPr>
          <w:rFonts w:ascii="Times New Roman" w:hAnsi="Times New Roman" w:cs="Times New Roman"/>
          <w:i/>
          <w:iCs/>
          <w:noProof/>
          <w:sz w:val="24"/>
          <w:szCs w:val="24"/>
          <w:lang w:val="es-ES_tradnl"/>
        </w:rPr>
        <w:t>62</w:t>
      </w:r>
      <w:r w:rsidRPr="00212EF6">
        <w:rPr>
          <w:rFonts w:ascii="Times New Roman" w:hAnsi="Times New Roman" w:cs="Times New Roman"/>
          <w:noProof/>
          <w:sz w:val="24"/>
          <w:szCs w:val="24"/>
          <w:lang w:val="es-ES_tradnl"/>
        </w:rPr>
        <w:t>, 451–482. https://doi.org/10.1146/annurev-psych-120709-145346</w:t>
      </w:r>
    </w:p>
    <w:p w14:paraId="32DBB8CD" w14:textId="77777777" w:rsidR="000776A0" w:rsidRPr="00212EF6"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Gómez Beldarrain, M., &amp; García Moncó, J. C. (2006). Mecanismos cerebrales implicados en la toma de decisiones. </w:t>
      </w:r>
      <w:r w:rsidRPr="00212EF6">
        <w:rPr>
          <w:rFonts w:ascii="Times New Roman" w:hAnsi="Times New Roman" w:cs="Times New Roman"/>
          <w:i/>
          <w:iCs/>
          <w:noProof/>
          <w:sz w:val="24"/>
          <w:szCs w:val="24"/>
          <w:lang w:val="es-ES_tradnl"/>
        </w:rPr>
        <w:t>Revista de Neurología</w:t>
      </w:r>
      <w:r w:rsidRPr="00212EF6">
        <w:rPr>
          <w:rFonts w:ascii="Times New Roman" w:hAnsi="Times New Roman" w:cs="Times New Roman"/>
          <w:noProof/>
          <w:sz w:val="24"/>
          <w:szCs w:val="24"/>
          <w:lang w:val="es-ES_tradnl"/>
        </w:rPr>
        <w:t xml:space="preserve">, </w:t>
      </w:r>
      <w:r w:rsidRPr="00212EF6">
        <w:rPr>
          <w:rFonts w:ascii="Times New Roman" w:hAnsi="Times New Roman" w:cs="Times New Roman"/>
          <w:i/>
          <w:iCs/>
          <w:noProof/>
          <w:sz w:val="24"/>
          <w:szCs w:val="24"/>
          <w:lang w:val="es-ES_tradnl"/>
        </w:rPr>
        <w:t>43</w:t>
      </w:r>
      <w:r w:rsidRPr="00212EF6">
        <w:rPr>
          <w:rFonts w:ascii="Times New Roman" w:hAnsi="Times New Roman" w:cs="Times New Roman"/>
          <w:noProof/>
          <w:sz w:val="24"/>
          <w:szCs w:val="24"/>
          <w:lang w:val="es-ES_tradnl"/>
        </w:rPr>
        <w:t>(03), 189. https://doi.org/10.33588/rn.4303.2006247</w:t>
      </w:r>
    </w:p>
    <w:p w14:paraId="324D6BBD" w14:textId="77777777" w:rsidR="000776A0" w:rsidRPr="00212EF6"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Gupta, R., Koscik, T. R., Bechara, A., &amp; Tranel, D. (2011). The amygdala and decision-making. </w:t>
      </w:r>
      <w:r w:rsidRPr="00212EF6">
        <w:rPr>
          <w:rFonts w:ascii="Times New Roman" w:hAnsi="Times New Roman" w:cs="Times New Roman"/>
          <w:i/>
          <w:iCs/>
          <w:noProof/>
          <w:sz w:val="24"/>
          <w:szCs w:val="24"/>
          <w:lang w:val="es-ES_tradnl"/>
        </w:rPr>
        <w:t>Neuropsychologia</w:t>
      </w:r>
      <w:r w:rsidRPr="00212EF6">
        <w:rPr>
          <w:rFonts w:ascii="Times New Roman" w:hAnsi="Times New Roman" w:cs="Times New Roman"/>
          <w:noProof/>
          <w:sz w:val="24"/>
          <w:szCs w:val="24"/>
          <w:lang w:val="es-ES_tradnl"/>
        </w:rPr>
        <w:t xml:space="preserve">, </w:t>
      </w:r>
      <w:r w:rsidRPr="00212EF6">
        <w:rPr>
          <w:rFonts w:ascii="Times New Roman" w:hAnsi="Times New Roman" w:cs="Times New Roman"/>
          <w:i/>
          <w:iCs/>
          <w:noProof/>
          <w:sz w:val="24"/>
          <w:szCs w:val="24"/>
          <w:lang w:val="es-ES_tradnl"/>
        </w:rPr>
        <w:t>49</w:t>
      </w:r>
      <w:r w:rsidRPr="00212EF6">
        <w:rPr>
          <w:rFonts w:ascii="Times New Roman" w:hAnsi="Times New Roman" w:cs="Times New Roman"/>
          <w:noProof/>
          <w:sz w:val="24"/>
          <w:szCs w:val="24"/>
          <w:lang w:val="es-ES_tradnl"/>
        </w:rPr>
        <w:t>(4), 760–766. https://doi.org/10.1016/j.neuropsychologia.2010.09.029</w:t>
      </w:r>
    </w:p>
    <w:p w14:paraId="5F2AEE47" w14:textId="77777777" w:rsidR="000776A0" w:rsidRPr="00212EF6"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Klima, K., &amp; Klima, K. (2019). Decision Making Under Deep Uncertainty. In </w:t>
      </w:r>
      <w:r w:rsidRPr="00212EF6">
        <w:rPr>
          <w:rFonts w:ascii="Times New Roman" w:hAnsi="Times New Roman" w:cs="Times New Roman"/>
          <w:i/>
          <w:iCs/>
          <w:noProof/>
          <w:sz w:val="24"/>
          <w:szCs w:val="24"/>
          <w:lang w:val="es-ES_tradnl"/>
        </w:rPr>
        <w:t>The Oxford Handbook of Planning for Climate Change Hazards</w:t>
      </w:r>
      <w:r w:rsidRPr="00212EF6">
        <w:rPr>
          <w:rFonts w:ascii="Times New Roman" w:hAnsi="Times New Roman" w:cs="Times New Roman"/>
          <w:noProof/>
          <w:sz w:val="24"/>
          <w:szCs w:val="24"/>
          <w:lang w:val="es-ES_tradnl"/>
        </w:rPr>
        <w:t>. https://doi.org/10.1093/oxfordhb/9780190455811.013.50</w:t>
      </w:r>
    </w:p>
    <w:p w14:paraId="0D03F19D" w14:textId="77777777" w:rsidR="000776A0" w:rsidRPr="00212EF6"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Langarita-Llorente, R., &amp; Gracia-García, P. (2019). Neuropsychology of generalized anxiety disorders: A systematic review. </w:t>
      </w:r>
      <w:r w:rsidRPr="00212EF6">
        <w:rPr>
          <w:rFonts w:ascii="Times New Roman" w:hAnsi="Times New Roman" w:cs="Times New Roman"/>
          <w:i/>
          <w:iCs/>
          <w:noProof/>
          <w:sz w:val="24"/>
          <w:szCs w:val="24"/>
          <w:lang w:val="es-ES_tradnl"/>
        </w:rPr>
        <w:t>Revista de Neurologia</w:t>
      </w:r>
      <w:r w:rsidRPr="00212EF6">
        <w:rPr>
          <w:rFonts w:ascii="Times New Roman" w:hAnsi="Times New Roman" w:cs="Times New Roman"/>
          <w:noProof/>
          <w:sz w:val="24"/>
          <w:szCs w:val="24"/>
          <w:lang w:val="es-ES_tradnl"/>
        </w:rPr>
        <w:t xml:space="preserve">, </w:t>
      </w:r>
      <w:r w:rsidRPr="00212EF6">
        <w:rPr>
          <w:rFonts w:ascii="Times New Roman" w:hAnsi="Times New Roman" w:cs="Times New Roman"/>
          <w:i/>
          <w:iCs/>
          <w:noProof/>
          <w:sz w:val="24"/>
          <w:szCs w:val="24"/>
          <w:lang w:val="es-ES_tradnl"/>
        </w:rPr>
        <w:t>69</w:t>
      </w:r>
      <w:r w:rsidRPr="00212EF6">
        <w:rPr>
          <w:rFonts w:ascii="Times New Roman" w:hAnsi="Times New Roman" w:cs="Times New Roman"/>
          <w:noProof/>
          <w:sz w:val="24"/>
          <w:szCs w:val="24"/>
          <w:lang w:val="es-ES_tradnl"/>
        </w:rPr>
        <w:t>(2), 59–67. https://doi.org/10.33588/rn.6902.2018371</w:t>
      </w:r>
    </w:p>
    <w:p w14:paraId="6B58C303" w14:textId="67AC7BB3" w:rsidR="000776A0"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Lerner, J. S., Li, Y., Valdesolo, P., &amp; Kassam, K. S. (2015). Emotion and decision making. </w:t>
      </w:r>
      <w:r w:rsidRPr="00212EF6">
        <w:rPr>
          <w:rFonts w:ascii="Times New Roman" w:hAnsi="Times New Roman" w:cs="Times New Roman"/>
          <w:i/>
          <w:iCs/>
          <w:noProof/>
          <w:sz w:val="24"/>
          <w:szCs w:val="24"/>
          <w:lang w:val="es-ES_tradnl"/>
        </w:rPr>
        <w:t>Annual Review of Psychology</w:t>
      </w:r>
      <w:r w:rsidRPr="00212EF6">
        <w:rPr>
          <w:rFonts w:ascii="Times New Roman" w:hAnsi="Times New Roman" w:cs="Times New Roman"/>
          <w:noProof/>
          <w:sz w:val="24"/>
          <w:szCs w:val="24"/>
          <w:lang w:val="es-ES_tradnl"/>
        </w:rPr>
        <w:t xml:space="preserve">, </w:t>
      </w:r>
      <w:r w:rsidRPr="00212EF6">
        <w:rPr>
          <w:rFonts w:ascii="Times New Roman" w:hAnsi="Times New Roman" w:cs="Times New Roman"/>
          <w:i/>
          <w:iCs/>
          <w:noProof/>
          <w:sz w:val="24"/>
          <w:szCs w:val="24"/>
          <w:lang w:val="es-ES_tradnl"/>
        </w:rPr>
        <w:t>66</w:t>
      </w:r>
      <w:r w:rsidRPr="00212EF6">
        <w:rPr>
          <w:rFonts w:ascii="Times New Roman" w:hAnsi="Times New Roman" w:cs="Times New Roman"/>
          <w:noProof/>
          <w:sz w:val="24"/>
          <w:szCs w:val="24"/>
          <w:lang w:val="es-ES_tradnl"/>
        </w:rPr>
        <w:t>, 799–823. https://doi.org/10.1146/annurev-psych-010213-115043</w:t>
      </w:r>
    </w:p>
    <w:p w14:paraId="5F12836D" w14:textId="0D7C30F3" w:rsidR="00212EF6" w:rsidRPr="00212EF6" w:rsidRDefault="00212EF6" w:rsidP="00212EF6">
      <w:pPr>
        <w:pStyle w:val="Prrafodelista"/>
        <w:numPr>
          <w:ilvl w:val="0"/>
          <w:numId w:val="7"/>
        </w:numPr>
        <w:spacing w:line="360" w:lineRule="auto"/>
        <w:rPr>
          <w:rFonts w:ascii="Times New Roman" w:hAnsi="Times New Roman" w:cs="Times New Roman"/>
          <w:sz w:val="24"/>
          <w:szCs w:val="24"/>
        </w:rPr>
      </w:pPr>
      <w:r w:rsidRPr="00756974">
        <w:rPr>
          <w:rFonts w:ascii="Times New Roman" w:hAnsi="Times New Roman" w:cs="Times New Roman"/>
          <w:color w:val="000000"/>
          <w:sz w:val="24"/>
          <w:szCs w:val="24"/>
          <w:lang w:val="en-US"/>
        </w:rPr>
        <w:t>Paulus, M. and J, A., 2012. Emotion and decision-making: affect-driven belief system in anxiety and depression. </w:t>
      </w:r>
      <w:r w:rsidRPr="00756974">
        <w:rPr>
          <w:rFonts w:ascii="Times New Roman" w:hAnsi="Times New Roman" w:cs="Times New Roman"/>
          <w:i/>
          <w:iCs/>
          <w:color w:val="000000"/>
          <w:sz w:val="24"/>
          <w:szCs w:val="24"/>
        </w:rPr>
        <w:t>National Institute of Health</w:t>
      </w:r>
      <w:r w:rsidRPr="00756974">
        <w:rPr>
          <w:rFonts w:ascii="Times New Roman" w:hAnsi="Times New Roman" w:cs="Times New Roman"/>
          <w:color w:val="000000"/>
          <w:sz w:val="24"/>
          <w:szCs w:val="24"/>
        </w:rPr>
        <w:t>, 16(9), pp.1-6.</w:t>
      </w:r>
    </w:p>
    <w:p w14:paraId="473E4605" w14:textId="77777777" w:rsidR="000776A0" w:rsidRPr="00212EF6"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Pérez-padilla, E. A., Cervantes-ramírez, V. M., Hijuelos-garcía, N. A., Pineda-cortés, J. C., &amp; Salgado-burgos, H. (2017). </w:t>
      </w:r>
      <w:r w:rsidRPr="00212EF6">
        <w:rPr>
          <w:rFonts w:ascii="Times New Roman" w:hAnsi="Times New Roman" w:cs="Times New Roman"/>
          <w:i/>
          <w:iCs/>
          <w:noProof/>
          <w:sz w:val="24"/>
          <w:szCs w:val="24"/>
          <w:lang w:val="es-ES_tradnl"/>
        </w:rPr>
        <w:t>Prevalencia , causas y tratamiento de la depresión Mayor</w:t>
      </w:r>
      <w:r w:rsidRPr="00212EF6">
        <w:rPr>
          <w:rFonts w:ascii="Times New Roman" w:hAnsi="Times New Roman" w:cs="Times New Roman"/>
          <w:noProof/>
          <w:sz w:val="24"/>
          <w:szCs w:val="24"/>
          <w:lang w:val="es-ES_tradnl"/>
        </w:rPr>
        <w:t xml:space="preserve">. </w:t>
      </w:r>
      <w:r w:rsidRPr="00212EF6">
        <w:rPr>
          <w:rFonts w:ascii="Times New Roman" w:hAnsi="Times New Roman" w:cs="Times New Roman"/>
          <w:i/>
          <w:iCs/>
          <w:noProof/>
          <w:sz w:val="24"/>
          <w:szCs w:val="24"/>
          <w:lang w:val="es-ES_tradnl"/>
        </w:rPr>
        <w:t>28</w:t>
      </w:r>
      <w:r w:rsidRPr="00212EF6">
        <w:rPr>
          <w:rFonts w:ascii="Times New Roman" w:hAnsi="Times New Roman" w:cs="Times New Roman"/>
          <w:noProof/>
          <w:sz w:val="24"/>
          <w:szCs w:val="24"/>
          <w:lang w:val="es-ES_tradnl"/>
        </w:rPr>
        <w:t>(2), 73–98.</w:t>
      </w:r>
    </w:p>
    <w:p w14:paraId="3B111871" w14:textId="77777777" w:rsidR="000776A0" w:rsidRPr="00212EF6"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Shao, R., Zhang, H. jun, &amp; Lee, T. M. C. (2015). The neural basis of social risky decision making in females with major depressive disorder. </w:t>
      </w:r>
      <w:r w:rsidRPr="00212EF6">
        <w:rPr>
          <w:rFonts w:ascii="Times New Roman" w:hAnsi="Times New Roman" w:cs="Times New Roman"/>
          <w:i/>
          <w:iCs/>
          <w:noProof/>
          <w:sz w:val="24"/>
          <w:szCs w:val="24"/>
          <w:lang w:val="es-ES_tradnl"/>
        </w:rPr>
        <w:t>Neuropsychologia</w:t>
      </w:r>
      <w:r w:rsidRPr="00212EF6">
        <w:rPr>
          <w:rFonts w:ascii="Times New Roman" w:hAnsi="Times New Roman" w:cs="Times New Roman"/>
          <w:noProof/>
          <w:sz w:val="24"/>
          <w:szCs w:val="24"/>
          <w:lang w:val="es-ES_tradnl"/>
        </w:rPr>
        <w:t xml:space="preserve">, </w:t>
      </w:r>
      <w:r w:rsidRPr="00212EF6">
        <w:rPr>
          <w:rFonts w:ascii="Times New Roman" w:hAnsi="Times New Roman" w:cs="Times New Roman"/>
          <w:i/>
          <w:iCs/>
          <w:noProof/>
          <w:sz w:val="24"/>
          <w:szCs w:val="24"/>
          <w:lang w:val="es-ES_tradnl"/>
        </w:rPr>
        <w:t>67</w:t>
      </w:r>
      <w:r w:rsidRPr="00212EF6">
        <w:rPr>
          <w:rFonts w:ascii="Times New Roman" w:hAnsi="Times New Roman" w:cs="Times New Roman"/>
          <w:noProof/>
          <w:sz w:val="24"/>
          <w:szCs w:val="24"/>
          <w:lang w:val="es-ES_tradnl"/>
        </w:rPr>
        <w:t>, 100–110. https://doi.org/10.1016/j.neuropsychologia.2014.12.009</w:t>
      </w:r>
    </w:p>
    <w:p w14:paraId="19E36CBD" w14:textId="77777777" w:rsidR="000776A0" w:rsidRPr="00212EF6" w:rsidRDefault="000776A0" w:rsidP="00212EF6">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Una, H. A. Y., Teor, M., Para, I. A., &amp; P, L. P. (2013). </w:t>
      </w:r>
      <w:r w:rsidRPr="00212EF6">
        <w:rPr>
          <w:rFonts w:ascii="Times New Roman" w:hAnsi="Times New Roman" w:cs="Times New Roman"/>
          <w:i/>
          <w:iCs/>
          <w:noProof/>
          <w:sz w:val="24"/>
          <w:szCs w:val="24"/>
          <w:lang w:val="es-ES_tradnl"/>
        </w:rPr>
        <w:t>Tomar Decisiones Bajo Incertidumbre ?</w:t>
      </w:r>
      <w:r w:rsidRPr="00212EF6">
        <w:rPr>
          <w:rFonts w:ascii="Times New Roman" w:hAnsi="Times New Roman" w:cs="Times New Roman"/>
          <w:noProof/>
          <w:sz w:val="24"/>
          <w:szCs w:val="24"/>
          <w:lang w:val="es-ES_tradnl"/>
        </w:rPr>
        <w:t xml:space="preserve"> </w:t>
      </w:r>
      <w:r w:rsidRPr="00212EF6">
        <w:rPr>
          <w:rFonts w:ascii="Times New Roman" w:hAnsi="Times New Roman" w:cs="Times New Roman"/>
          <w:i/>
          <w:iCs/>
          <w:noProof/>
          <w:sz w:val="24"/>
          <w:szCs w:val="24"/>
          <w:lang w:val="es-ES_tradnl"/>
        </w:rPr>
        <w:t>8</w:t>
      </w:r>
      <w:r w:rsidRPr="00212EF6">
        <w:rPr>
          <w:rFonts w:ascii="Times New Roman" w:hAnsi="Times New Roman" w:cs="Times New Roman"/>
          <w:noProof/>
          <w:sz w:val="24"/>
          <w:szCs w:val="24"/>
          <w:lang w:val="es-ES_tradnl"/>
        </w:rPr>
        <w:t>(1), 1–24.</w:t>
      </w:r>
    </w:p>
    <w:p w14:paraId="44CF3F4A" w14:textId="706EA02F" w:rsidR="000776A0" w:rsidRPr="009F0663" w:rsidRDefault="000776A0" w:rsidP="009F0663">
      <w:pPr>
        <w:pStyle w:val="Prrafodelista"/>
        <w:numPr>
          <w:ilvl w:val="0"/>
          <w:numId w:val="7"/>
        </w:numPr>
        <w:spacing w:line="360" w:lineRule="auto"/>
        <w:rPr>
          <w:rFonts w:ascii="Times New Roman" w:hAnsi="Times New Roman" w:cs="Times New Roman"/>
          <w:noProof/>
          <w:sz w:val="24"/>
          <w:szCs w:val="24"/>
          <w:lang w:val="es-ES_tradnl"/>
        </w:rPr>
      </w:pPr>
      <w:r w:rsidRPr="00212EF6">
        <w:rPr>
          <w:rFonts w:ascii="Times New Roman" w:hAnsi="Times New Roman" w:cs="Times New Roman"/>
          <w:noProof/>
          <w:sz w:val="24"/>
          <w:szCs w:val="24"/>
          <w:lang w:val="es-ES_tradnl"/>
        </w:rPr>
        <w:t xml:space="preserve">Yang, X. hua, Huang, J., Lan, Y., Zhu, C. ying, Liu, X. qun, Wang, Y. fei, … Chan, R. C. K. (2016). Diminished caudate and superior temporal gyrus responses to effort-based decision making in patients with first-episode major </w:t>
      </w:r>
      <w:r w:rsidRPr="00212EF6">
        <w:rPr>
          <w:rFonts w:ascii="Times New Roman" w:hAnsi="Times New Roman" w:cs="Times New Roman"/>
          <w:noProof/>
          <w:sz w:val="24"/>
          <w:szCs w:val="24"/>
          <w:lang w:val="es-ES_tradnl"/>
        </w:rPr>
        <w:lastRenderedPageBreak/>
        <w:t xml:space="preserve">depressive disorder. </w:t>
      </w:r>
      <w:r w:rsidRPr="00212EF6">
        <w:rPr>
          <w:rFonts w:ascii="Times New Roman" w:hAnsi="Times New Roman" w:cs="Times New Roman"/>
          <w:i/>
          <w:iCs/>
          <w:noProof/>
          <w:sz w:val="24"/>
          <w:szCs w:val="24"/>
          <w:lang w:val="es-ES_tradnl"/>
        </w:rPr>
        <w:t xml:space="preserve">Progress in Neuro-Psychopharmacology and Biological </w:t>
      </w:r>
      <w:r w:rsidRPr="009F0663">
        <w:rPr>
          <w:rFonts w:ascii="Times New Roman" w:hAnsi="Times New Roman" w:cs="Times New Roman"/>
          <w:i/>
          <w:iCs/>
          <w:noProof/>
          <w:sz w:val="24"/>
          <w:szCs w:val="24"/>
          <w:lang w:val="es-ES_tradnl"/>
        </w:rPr>
        <w:t>Psychiatry</w:t>
      </w:r>
      <w:r w:rsidRPr="009F0663">
        <w:rPr>
          <w:rFonts w:ascii="Times New Roman" w:hAnsi="Times New Roman" w:cs="Times New Roman"/>
          <w:noProof/>
          <w:sz w:val="24"/>
          <w:szCs w:val="24"/>
          <w:lang w:val="es-ES_tradnl"/>
        </w:rPr>
        <w:t xml:space="preserve">, </w:t>
      </w:r>
      <w:r w:rsidRPr="009F0663">
        <w:rPr>
          <w:rFonts w:ascii="Times New Roman" w:hAnsi="Times New Roman" w:cs="Times New Roman"/>
          <w:i/>
          <w:iCs/>
          <w:noProof/>
          <w:sz w:val="24"/>
          <w:szCs w:val="24"/>
          <w:lang w:val="es-ES_tradnl"/>
        </w:rPr>
        <w:t>64</w:t>
      </w:r>
      <w:r w:rsidRPr="009F0663">
        <w:rPr>
          <w:rFonts w:ascii="Times New Roman" w:hAnsi="Times New Roman" w:cs="Times New Roman"/>
          <w:noProof/>
          <w:sz w:val="24"/>
          <w:szCs w:val="24"/>
          <w:lang w:val="es-ES_tradnl"/>
        </w:rPr>
        <w:t>, 52–59. https://doi.org/10.1016/j.pnpbp.2015.07.006</w:t>
      </w:r>
    </w:p>
    <w:p w14:paraId="5F0416F8" w14:textId="3B2B5DC4" w:rsidR="00212EF6" w:rsidRPr="009F0663" w:rsidRDefault="009F0663" w:rsidP="009F0663">
      <w:pPr>
        <w:pStyle w:val="Prrafodelista"/>
        <w:numPr>
          <w:ilvl w:val="0"/>
          <w:numId w:val="7"/>
        </w:numPr>
        <w:spacing w:after="0" w:line="360" w:lineRule="auto"/>
        <w:jc w:val="both"/>
        <w:cnfStyle w:val="001000000000" w:firstRow="0" w:lastRow="0" w:firstColumn="1" w:lastColumn="0" w:oddVBand="0" w:evenVBand="0" w:oddHBand="0" w:evenHBand="0" w:firstRowFirstColumn="0" w:firstRowLastColumn="0" w:lastRowFirstColumn="0" w:lastRowLastColumn="0"/>
        <w:rPr>
          <w:rFonts w:ascii="Times New Roman" w:hAnsi="Times New Roman" w:cs="Times New Roman"/>
          <w:b/>
          <w:bCs/>
          <w:sz w:val="24"/>
          <w:szCs w:val="24"/>
        </w:rPr>
      </w:pPr>
      <w:r w:rsidRPr="009F0663">
        <w:rPr>
          <w:rFonts w:ascii="Times New Roman" w:hAnsi="Times New Roman" w:cs="Times New Roman"/>
          <w:color w:val="000000"/>
          <w:sz w:val="24"/>
          <w:szCs w:val="24"/>
          <w:lang w:val="es-ES_tradnl"/>
        </w:rPr>
        <w:t xml:space="preserve">Zapata, G. &amp; Canet, M. (2009). La cognición del individuo: reflexiones sobre sus procesos e influencia en la organización, </w:t>
      </w:r>
      <w:r w:rsidRPr="009F0663">
        <w:rPr>
          <w:rFonts w:ascii="Times New Roman" w:hAnsi="Times New Roman" w:cs="Times New Roman"/>
          <w:i/>
          <w:iCs/>
          <w:color w:val="000000"/>
          <w:sz w:val="24"/>
          <w:szCs w:val="24"/>
          <w:lang w:val="es-ES_tradnl"/>
        </w:rPr>
        <w:t>Espacio Abierto</w:t>
      </w:r>
      <w:r w:rsidRPr="009F0663">
        <w:rPr>
          <w:rFonts w:ascii="Times New Roman" w:hAnsi="Times New Roman" w:cs="Times New Roman"/>
          <w:color w:val="000000"/>
          <w:sz w:val="24"/>
          <w:szCs w:val="24"/>
          <w:lang w:val="es-ES_tradnl"/>
        </w:rPr>
        <w:t>, 18(2), 235-256.</w:t>
      </w:r>
    </w:p>
    <w:p w14:paraId="5DBBCF4D" w14:textId="77777777" w:rsidR="000776A0" w:rsidRPr="00212EF6" w:rsidRDefault="000776A0" w:rsidP="009F0663">
      <w:pPr>
        <w:pStyle w:val="Prrafodelista"/>
        <w:numPr>
          <w:ilvl w:val="0"/>
          <w:numId w:val="7"/>
        </w:numPr>
        <w:spacing w:line="360" w:lineRule="auto"/>
        <w:rPr>
          <w:rFonts w:ascii="Times New Roman" w:hAnsi="Times New Roman" w:cs="Times New Roman"/>
          <w:noProof/>
          <w:sz w:val="24"/>
          <w:szCs w:val="24"/>
        </w:rPr>
      </w:pPr>
      <w:r w:rsidRPr="009F0663">
        <w:rPr>
          <w:rFonts w:ascii="Times New Roman" w:hAnsi="Times New Roman" w:cs="Times New Roman"/>
          <w:noProof/>
          <w:sz w:val="24"/>
          <w:szCs w:val="24"/>
          <w:lang w:val="es-ES_tradnl"/>
        </w:rPr>
        <w:t xml:space="preserve">Zhang, L., Wang, K., Zhu, C., Yu, F., &amp; Chen, X. (2015). Trait anxiety has </w:t>
      </w:r>
      <w:r w:rsidRPr="00212EF6">
        <w:rPr>
          <w:rFonts w:ascii="Times New Roman" w:hAnsi="Times New Roman" w:cs="Times New Roman"/>
          <w:noProof/>
          <w:sz w:val="24"/>
          <w:szCs w:val="24"/>
          <w:lang w:val="es-ES_tradnl"/>
        </w:rPr>
        <w:t xml:space="preserve">effect on decision making under ambiguity but not decision making under risk. </w:t>
      </w:r>
      <w:r w:rsidRPr="00212EF6">
        <w:rPr>
          <w:rFonts w:ascii="Times New Roman" w:hAnsi="Times New Roman" w:cs="Times New Roman"/>
          <w:i/>
          <w:iCs/>
          <w:noProof/>
          <w:sz w:val="24"/>
          <w:szCs w:val="24"/>
          <w:lang w:val="es-ES_tradnl"/>
        </w:rPr>
        <w:t>PLoS ONE</w:t>
      </w:r>
      <w:r w:rsidRPr="00212EF6">
        <w:rPr>
          <w:rFonts w:ascii="Times New Roman" w:hAnsi="Times New Roman" w:cs="Times New Roman"/>
          <w:noProof/>
          <w:sz w:val="24"/>
          <w:szCs w:val="24"/>
          <w:lang w:val="es-ES_tradnl"/>
        </w:rPr>
        <w:t xml:space="preserve">, </w:t>
      </w:r>
      <w:r w:rsidRPr="00212EF6">
        <w:rPr>
          <w:rFonts w:ascii="Times New Roman" w:hAnsi="Times New Roman" w:cs="Times New Roman"/>
          <w:i/>
          <w:iCs/>
          <w:noProof/>
          <w:sz w:val="24"/>
          <w:szCs w:val="24"/>
          <w:lang w:val="es-ES_tradnl"/>
        </w:rPr>
        <w:t>10</w:t>
      </w:r>
      <w:r w:rsidRPr="00212EF6">
        <w:rPr>
          <w:rFonts w:ascii="Times New Roman" w:hAnsi="Times New Roman" w:cs="Times New Roman"/>
          <w:noProof/>
          <w:sz w:val="24"/>
          <w:szCs w:val="24"/>
          <w:lang w:val="es-ES_tradnl"/>
        </w:rPr>
        <w:t>(5). https://doi.org/10.1371/journal.pone.0127189</w:t>
      </w:r>
    </w:p>
    <w:p w14:paraId="537A4B75" w14:textId="090C9983" w:rsidR="00674E30" w:rsidRPr="000776A0" w:rsidRDefault="00E37877" w:rsidP="00212EF6">
      <w:pPr>
        <w:spacing w:line="360" w:lineRule="auto"/>
        <w:rPr>
          <w:shd w:val="clear" w:color="auto" w:fill="FFFFFF"/>
        </w:rPr>
      </w:pPr>
      <w:r w:rsidRPr="00212EF6">
        <w:rPr>
          <w:shd w:val="clear" w:color="auto" w:fill="FFFFFF"/>
          <w:lang w:val="en-US"/>
        </w:rPr>
        <w:fldChar w:fldCharType="end"/>
      </w:r>
    </w:p>
    <w:p w14:paraId="368DAE93" w14:textId="1E428DC9" w:rsidR="00FA6AF8" w:rsidRPr="000776A0" w:rsidRDefault="00FA6AF8" w:rsidP="00756974">
      <w:pPr>
        <w:spacing w:line="360" w:lineRule="auto"/>
        <w:jc w:val="both"/>
        <w:rPr>
          <w:shd w:val="clear" w:color="auto" w:fill="FFFFFF"/>
        </w:rPr>
      </w:pPr>
    </w:p>
    <w:p w14:paraId="7230CA4F" w14:textId="77777777" w:rsidR="000D1460" w:rsidRPr="000776A0" w:rsidRDefault="000D1460" w:rsidP="00756974">
      <w:pPr>
        <w:spacing w:line="360" w:lineRule="auto"/>
        <w:ind w:firstLine="708"/>
        <w:jc w:val="both"/>
        <w:rPr>
          <w:shd w:val="clear" w:color="auto" w:fill="FFFFFF"/>
        </w:rPr>
      </w:pPr>
    </w:p>
    <w:p w14:paraId="13A7BD21" w14:textId="29CBE743" w:rsidR="00171D13" w:rsidRPr="000776A0" w:rsidRDefault="00171D13" w:rsidP="00756974">
      <w:pPr>
        <w:spacing w:line="360" w:lineRule="auto"/>
        <w:jc w:val="both"/>
        <w:rPr>
          <w:shd w:val="clear" w:color="auto" w:fill="FFFFFF"/>
        </w:rPr>
      </w:pPr>
    </w:p>
    <w:sectPr w:rsidR="00171D13" w:rsidRPr="000776A0" w:rsidSect="00AE5CB1">
      <w:footerReference w:type="even" r:id="rId9"/>
      <w:footerReference w:type="default" r:id="rId10"/>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534B16" w14:textId="77777777" w:rsidR="002D2582" w:rsidRDefault="002D2582" w:rsidP="00F21D04">
      <w:r>
        <w:separator/>
      </w:r>
    </w:p>
  </w:endnote>
  <w:endnote w:type="continuationSeparator" w:id="0">
    <w:p w14:paraId="49AEA125" w14:textId="77777777" w:rsidR="002D2582" w:rsidRDefault="002D2582" w:rsidP="00F21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833803571"/>
      <w:docPartObj>
        <w:docPartGallery w:val="Page Numbers (Bottom of Page)"/>
        <w:docPartUnique/>
      </w:docPartObj>
    </w:sdtPr>
    <w:sdtEndPr>
      <w:rPr>
        <w:rStyle w:val="Nmerodepgina"/>
      </w:rPr>
    </w:sdtEndPr>
    <w:sdtContent>
      <w:p w14:paraId="44658974" w14:textId="508BA8D9" w:rsidR="00F21D04" w:rsidRDefault="00F21D04" w:rsidP="0071359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974B04E" w14:textId="77777777" w:rsidR="00F21D04" w:rsidRDefault="00F21D04" w:rsidP="00F21D0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215818800"/>
      <w:docPartObj>
        <w:docPartGallery w:val="Page Numbers (Bottom of Page)"/>
        <w:docPartUnique/>
      </w:docPartObj>
    </w:sdtPr>
    <w:sdtEndPr>
      <w:rPr>
        <w:rStyle w:val="Nmerodepgina"/>
      </w:rPr>
    </w:sdtEndPr>
    <w:sdtContent>
      <w:p w14:paraId="3F57FF73" w14:textId="46FDD05E" w:rsidR="00F21D04" w:rsidRDefault="00F21D04" w:rsidP="0071359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w:t>
        </w:r>
        <w:r>
          <w:rPr>
            <w:rStyle w:val="Nmerodepgina"/>
          </w:rPr>
          <w:fldChar w:fldCharType="end"/>
        </w:r>
      </w:p>
    </w:sdtContent>
  </w:sdt>
  <w:p w14:paraId="2B1EB57A" w14:textId="77777777" w:rsidR="00F21D04" w:rsidRDefault="00F21D04" w:rsidP="00F21D04">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B964FC" w14:textId="77777777" w:rsidR="002D2582" w:rsidRDefault="002D2582" w:rsidP="00F21D04">
      <w:r>
        <w:separator/>
      </w:r>
    </w:p>
  </w:footnote>
  <w:footnote w:type="continuationSeparator" w:id="0">
    <w:p w14:paraId="6FAF5CFC" w14:textId="77777777" w:rsidR="002D2582" w:rsidRDefault="002D2582" w:rsidP="00F21D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2032F6"/>
    <w:multiLevelType w:val="hybridMultilevel"/>
    <w:tmpl w:val="7F242D6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360C3472"/>
    <w:multiLevelType w:val="hybridMultilevel"/>
    <w:tmpl w:val="663A43C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38C3413C"/>
    <w:multiLevelType w:val="hybridMultilevel"/>
    <w:tmpl w:val="A1F48168"/>
    <w:lvl w:ilvl="0" w:tplc="040A0001">
      <w:start w:val="1"/>
      <w:numFmt w:val="bullet"/>
      <w:lvlText w:val=""/>
      <w:lvlJc w:val="left"/>
      <w:pPr>
        <w:ind w:left="643"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3" w15:restartNumberingAfterBreak="0">
    <w:nsid w:val="63434C37"/>
    <w:multiLevelType w:val="hybridMultilevel"/>
    <w:tmpl w:val="537C2288"/>
    <w:lvl w:ilvl="0" w:tplc="040A000F">
      <w:start w:val="1"/>
      <w:numFmt w:val="decimal"/>
      <w:lvlText w:val="%1."/>
      <w:lvlJc w:val="left"/>
      <w:pPr>
        <w:ind w:left="3600" w:hanging="360"/>
      </w:pPr>
    </w:lvl>
    <w:lvl w:ilvl="1" w:tplc="040A0019" w:tentative="1">
      <w:start w:val="1"/>
      <w:numFmt w:val="lowerLetter"/>
      <w:lvlText w:val="%2."/>
      <w:lvlJc w:val="left"/>
      <w:pPr>
        <w:ind w:left="4320" w:hanging="360"/>
      </w:pPr>
    </w:lvl>
    <w:lvl w:ilvl="2" w:tplc="040A001B" w:tentative="1">
      <w:start w:val="1"/>
      <w:numFmt w:val="lowerRoman"/>
      <w:lvlText w:val="%3."/>
      <w:lvlJc w:val="right"/>
      <w:pPr>
        <w:ind w:left="5040" w:hanging="180"/>
      </w:pPr>
    </w:lvl>
    <w:lvl w:ilvl="3" w:tplc="040A000F" w:tentative="1">
      <w:start w:val="1"/>
      <w:numFmt w:val="decimal"/>
      <w:lvlText w:val="%4."/>
      <w:lvlJc w:val="left"/>
      <w:pPr>
        <w:ind w:left="5760" w:hanging="360"/>
      </w:pPr>
    </w:lvl>
    <w:lvl w:ilvl="4" w:tplc="040A0019" w:tentative="1">
      <w:start w:val="1"/>
      <w:numFmt w:val="lowerLetter"/>
      <w:lvlText w:val="%5."/>
      <w:lvlJc w:val="left"/>
      <w:pPr>
        <w:ind w:left="6480" w:hanging="360"/>
      </w:pPr>
    </w:lvl>
    <w:lvl w:ilvl="5" w:tplc="040A001B" w:tentative="1">
      <w:start w:val="1"/>
      <w:numFmt w:val="lowerRoman"/>
      <w:lvlText w:val="%6."/>
      <w:lvlJc w:val="right"/>
      <w:pPr>
        <w:ind w:left="7200" w:hanging="180"/>
      </w:pPr>
    </w:lvl>
    <w:lvl w:ilvl="6" w:tplc="040A000F" w:tentative="1">
      <w:start w:val="1"/>
      <w:numFmt w:val="decimal"/>
      <w:lvlText w:val="%7."/>
      <w:lvlJc w:val="left"/>
      <w:pPr>
        <w:ind w:left="7920" w:hanging="360"/>
      </w:pPr>
    </w:lvl>
    <w:lvl w:ilvl="7" w:tplc="040A0019" w:tentative="1">
      <w:start w:val="1"/>
      <w:numFmt w:val="lowerLetter"/>
      <w:lvlText w:val="%8."/>
      <w:lvlJc w:val="left"/>
      <w:pPr>
        <w:ind w:left="8640" w:hanging="360"/>
      </w:pPr>
    </w:lvl>
    <w:lvl w:ilvl="8" w:tplc="040A001B" w:tentative="1">
      <w:start w:val="1"/>
      <w:numFmt w:val="lowerRoman"/>
      <w:lvlText w:val="%9."/>
      <w:lvlJc w:val="right"/>
      <w:pPr>
        <w:ind w:left="9360" w:hanging="180"/>
      </w:pPr>
    </w:lvl>
  </w:abstractNum>
  <w:abstractNum w:abstractNumId="4" w15:restartNumberingAfterBreak="0">
    <w:nsid w:val="6D0532AC"/>
    <w:multiLevelType w:val="hybridMultilevel"/>
    <w:tmpl w:val="6AA23CC8"/>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79AC20EB"/>
    <w:multiLevelType w:val="hybridMultilevel"/>
    <w:tmpl w:val="2AA8C308"/>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7D556B55"/>
    <w:multiLevelType w:val="hybridMultilevel"/>
    <w:tmpl w:val="7F7EAD3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343"/>
    <w:rsid w:val="00003113"/>
    <w:rsid w:val="00015929"/>
    <w:rsid w:val="0001716B"/>
    <w:rsid w:val="00026DC1"/>
    <w:rsid w:val="00035B4E"/>
    <w:rsid w:val="00037F67"/>
    <w:rsid w:val="000405D3"/>
    <w:rsid w:val="000418C8"/>
    <w:rsid w:val="000426B5"/>
    <w:rsid w:val="00042946"/>
    <w:rsid w:val="0004635D"/>
    <w:rsid w:val="000503A5"/>
    <w:rsid w:val="00050499"/>
    <w:rsid w:val="00052910"/>
    <w:rsid w:val="000601E3"/>
    <w:rsid w:val="0006247A"/>
    <w:rsid w:val="00065E69"/>
    <w:rsid w:val="00072377"/>
    <w:rsid w:val="000760F7"/>
    <w:rsid w:val="000776A0"/>
    <w:rsid w:val="00077D68"/>
    <w:rsid w:val="00080394"/>
    <w:rsid w:val="00081485"/>
    <w:rsid w:val="00082C28"/>
    <w:rsid w:val="000839F4"/>
    <w:rsid w:val="0008450A"/>
    <w:rsid w:val="00085B5F"/>
    <w:rsid w:val="00092BD7"/>
    <w:rsid w:val="000962C8"/>
    <w:rsid w:val="00097E69"/>
    <w:rsid w:val="000A336F"/>
    <w:rsid w:val="000B3B24"/>
    <w:rsid w:val="000B769D"/>
    <w:rsid w:val="000C36EB"/>
    <w:rsid w:val="000C3834"/>
    <w:rsid w:val="000D1460"/>
    <w:rsid w:val="000E47C5"/>
    <w:rsid w:val="000F1D9B"/>
    <w:rsid w:val="000F2584"/>
    <w:rsid w:val="000F3DA4"/>
    <w:rsid w:val="001128E3"/>
    <w:rsid w:val="00117531"/>
    <w:rsid w:val="0012114C"/>
    <w:rsid w:val="00122610"/>
    <w:rsid w:val="001236FD"/>
    <w:rsid w:val="00123B7E"/>
    <w:rsid w:val="00130726"/>
    <w:rsid w:val="00136825"/>
    <w:rsid w:val="00137682"/>
    <w:rsid w:val="0014176D"/>
    <w:rsid w:val="00143B96"/>
    <w:rsid w:val="00150390"/>
    <w:rsid w:val="00153991"/>
    <w:rsid w:val="00156355"/>
    <w:rsid w:val="0016728B"/>
    <w:rsid w:val="00171D13"/>
    <w:rsid w:val="001760B0"/>
    <w:rsid w:val="00177E75"/>
    <w:rsid w:val="00181D33"/>
    <w:rsid w:val="00183C5B"/>
    <w:rsid w:val="00183F48"/>
    <w:rsid w:val="001905BE"/>
    <w:rsid w:val="00190BC8"/>
    <w:rsid w:val="00192691"/>
    <w:rsid w:val="0019284C"/>
    <w:rsid w:val="001938A5"/>
    <w:rsid w:val="0019628C"/>
    <w:rsid w:val="00197469"/>
    <w:rsid w:val="0019777D"/>
    <w:rsid w:val="001A3183"/>
    <w:rsid w:val="001A5639"/>
    <w:rsid w:val="001A6AE6"/>
    <w:rsid w:val="001B15C9"/>
    <w:rsid w:val="001B4EC8"/>
    <w:rsid w:val="001B7003"/>
    <w:rsid w:val="001C2FC5"/>
    <w:rsid w:val="001C4EF1"/>
    <w:rsid w:val="001D3471"/>
    <w:rsid w:val="001D5BA9"/>
    <w:rsid w:val="001D6CFA"/>
    <w:rsid w:val="001D766F"/>
    <w:rsid w:val="001E3477"/>
    <w:rsid w:val="001F1D97"/>
    <w:rsid w:val="001F32D0"/>
    <w:rsid w:val="001F399E"/>
    <w:rsid w:val="001F5134"/>
    <w:rsid w:val="001F6EB0"/>
    <w:rsid w:val="002004D5"/>
    <w:rsid w:val="00203DC9"/>
    <w:rsid w:val="00206A60"/>
    <w:rsid w:val="00212EF6"/>
    <w:rsid w:val="00217E6C"/>
    <w:rsid w:val="00220FF5"/>
    <w:rsid w:val="00222139"/>
    <w:rsid w:val="002259E9"/>
    <w:rsid w:val="00226270"/>
    <w:rsid w:val="00243CD7"/>
    <w:rsid w:val="0025397F"/>
    <w:rsid w:val="00256F07"/>
    <w:rsid w:val="002577A6"/>
    <w:rsid w:val="00260B41"/>
    <w:rsid w:val="00263098"/>
    <w:rsid w:val="00273F37"/>
    <w:rsid w:val="00277D3B"/>
    <w:rsid w:val="00280590"/>
    <w:rsid w:val="002824CA"/>
    <w:rsid w:val="00285573"/>
    <w:rsid w:val="00294316"/>
    <w:rsid w:val="00296FE3"/>
    <w:rsid w:val="002A6663"/>
    <w:rsid w:val="002B066A"/>
    <w:rsid w:val="002B1070"/>
    <w:rsid w:val="002B4746"/>
    <w:rsid w:val="002B6FCF"/>
    <w:rsid w:val="002B6FDB"/>
    <w:rsid w:val="002C3F8F"/>
    <w:rsid w:val="002C5CEB"/>
    <w:rsid w:val="002D116F"/>
    <w:rsid w:val="002D2582"/>
    <w:rsid w:val="002D287F"/>
    <w:rsid w:val="002D3022"/>
    <w:rsid w:val="002D3669"/>
    <w:rsid w:val="002D5EBA"/>
    <w:rsid w:val="002D6F63"/>
    <w:rsid w:val="002E01EA"/>
    <w:rsid w:val="002E21A9"/>
    <w:rsid w:val="002E3416"/>
    <w:rsid w:val="002E6866"/>
    <w:rsid w:val="002E699D"/>
    <w:rsid w:val="002F0667"/>
    <w:rsid w:val="002F0904"/>
    <w:rsid w:val="002F1659"/>
    <w:rsid w:val="002F1A53"/>
    <w:rsid w:val="002F286A"/>
    <w:rsid w:val="002F65AF"/>
    <w:rsid w:val="003021D1"/>
    <w:rsid w:val="00306B52"/>
    <w:rsid w:val="0031770D"/>
    <w:rsid w:val="00321A5C"/>
    <w:rsid w:val="00321FFF"/>
    <w:rsid w:val="00327F4C"/>
    <w:rsid w:val="003316E2"/>
    <w:rsid w:val="0033315D"/>
    <w:rsid w:val="00335621"/>
    <w:rsid w:val="00336565"/>
    <w:rsid w:val="00337204"/>
    <w:rsid w:val="00337EE2"/>
    <w:rsid w:val="00342F64"/>
    <w:rsid w:val="003442CA"/>
    <w:rsid w:val="00346A6C"/>
    <w:rsid w:val="00351F4B"/>
    <w:rsid w:val="00352339"/>
    <w:rsid w:val="003524C4"/>
    <w:rsid w:val="003547E1"/>
    <w:rsid w:val="003560F9"/>
    <w:rsid w:val="0036036B"/>
    <w:rsid w:val="003604A2"/>
    <w:rsid w:val="00361314"/>
    <w:rsid w:val="00365217"/>
    <w:rsid w:val="00365444"/>
    <w:rsid w:val="0036593C"/>
    <w:rsid w:val="003665B9"/>
    <w:rsid w:val="00367539"/>
    <w:rsid w:val="00367F2E"/>
    <w:rsid w:val="003734C4"/>
    <w:rsid w:val="00377097"/>
    <w:rsid w:val="0037715C"/>
    <w:rsid w:val="00380E6F"/>
    <w:rsid w:val="0038253B"/>
    <w:rsid w:val="003930D7"/>
    <w:rsid w:val="00394B68"/>
    <w:rsid w:val="003A0FF8"/>
    <w:rsid w:val="003A1E1F"/>
    <w:rsid w:val="003B5466"/>
    <w:rsid w:val="003B5779"/>
    <w:rsid w:val="003B74DA"/>
    <w:rsid w:val="003C77BA"/>
    <w:rsid w:val="003D33E3"/>
    <w:rsid w:val="003D36F1"/>
    <w:rsid w:val="003D44FD"/>
    <w:rsid w:val="003E052B"/>
    <w:rsid w:val="003E42AA"/>
    <w:rsid w:val="0040629B"/>
    <w:rsid w:val="00406C04"/>
    <w:rsid w:val="00420F55"/>
    <w:rsid w:val="0042161F"/>
    <w:rsid w:val="00423312"/>
    <w:rsid w:val="004268F3"/>
    <w:rsid w:val="00430AF5"/>
    <w:rsid w:val="00436844"/>
    <w:rsid w:val="00436951"/>
    <w:rsid w:val="0044676A"/>
    <w:rsid w:val="0044679F"/>
    <w:rsid w:val="00451D16"/>
    <w:rsid w:val="00453081"/>
    <w:rsid w:val="004560A5"/>
    <w:rsid w:val="00457EA3"/>
    <w:rsid w:val="0046079A"/>
    <w:rsid w:val="00476479"/>
    <w:rsid w:val="00487640"/>
    <w:rsid w:val="00491E39"/>
    <w:rsid w:val="004928A8"/>
    <w:rsid w:val="004A161C"/>
    <w:rsid w:val="004A4830"/>
    <w:rsid w:val="004B0E19"/>
    <w:rsid w:val="004B3E13"/>
    <w:rsid w:val="004B5321"/>
    <w:rsid w:val="004B57F7"/>
    <w:rsid w:val="004C06DD"/>
    <w:rsid w:val="004C3A4B"/>
    <w:rsid w:val="004C3DB9"/>
    <w:rsid w:val="004C790C"/>
    <w:rsid w:val="004C7A92"/>
    <w:rsid w:val="004D0FA9"/>
    <w:rsid w:val="004D1BB3"/>
    <w:rsid w:val="004D25BC"/>
    <w:rsid w:val="004D4F94"/>
    <w:rsid w:val="004E5FF7"/>
    <w:rsid w:val="004F1CAC"/>
    <w:rsid w:val="004F3073"/>
    <w:rsid w:val="004F4928"/>
    <w:rsid w:val="004F60E6"/>
    <w:rsid w:val="004F66B7"/>
    <w:rsid w:val="0050479E"/>
    <w:rsid w:val="005077EC"/>
    <w:rsid w:val="005133D0"/>
    <w:rsid w:val="0052160A"/>
    <w:rsid w:val="005313B9"/>
    <w:rsid w:val="00533149"/>
    <w:rsid w:val="00533316"/>
    <w:rsid w:val="00536945"/>
    <w:rsid w:val="00550846"/>
    <w:rsid w:val="00555211"/>
    <w:rsid w:val="00562922"/>
    <w:rsid w:val="00574333"/>
    <w:rsid w:val="005773FB"/>
    <w:rsid w:val="00577436"/>
    <w:rsid w:val="00577610"/>
    <w:rsid w:val="0058294F"/>
    <w:rsid w:val="005852FF"/>
    <w:rsid w:val="00587303"/>
    <w:rsid w:val="0058735E"/>
    <w:rsid w:val="00590BCC"/>
    <w:rsid w:val="00595F89"/>
    <w:rsid w:val="005A452A"/>
    <w:rsid w:val="005A6189"/>
    <w:rsid w:val="005B25DC"/>
    <w:rsid w:val="005B70DB"/>
    <w:rsid w:val="005C4F83"/>
    <w:rsid w:val="005D3A2A"/>
    <w:rsid w:val="005E0E5E"/>
    <w:rsid w:val="005E22B6"/>
    <w:rsid w:val="005E4408"/>
    <w:rsid w:val="005E5E7C"/>
    <w:rsid w:val="005F2FE8"/>
    <w:rsid w:val="005F3B1C"/>
    <w:rsid w:val="005F3D22"/>
    <w:rsid w:val="006007A0"/>
    <w:rsid w:val="006012D9"/>
    <w:rsid w:val="0060160B"/>
    <w:rsid w:val="0060399C"/>
    <w:rsid w:val="00604AA7"/>
    <w:rsid w:val="00606B89"/>
    <w:rsid w:val="006145EE"/>
    <w:rsid w:val="0061520D"/>
    <w:rsid w:val="00620150"/>
    <w:rsid w:val="006306EF"/>
    <w:rsid w:val="00632715"/>
    <w:rsid w:val="00634088"/>
    <w:rsid w:val="006368BB"/>
    <w:rsid w:val="006368FE"/>
    <w:rsid w:val="00636BA7"/>
    <w:rsid w:val="006412FF"/>
    <w:rsid w:val="00643DF4"/>
    <w:rsid w:val="00644D56"/>
    <w:rsid w:val="00660094"/>
    <w:rsid w:val="00661B21"/>
    <w:rsid w:val="00661D8A"/>
    <w:rsid w:val="006620AD"/>
    <w:rsid w:val="0066600A"/>
    <w:rsid w:val="0066699B"/>
    <w:rsid w:val="00672CA2"/>
    <w:rsid w:val="00674E30"/>
    <w:rsid w:val="00674E4C"/>
    <w:rsid w:val="00675A7E"/>
    <w:rsid w:val="00680B0E"/>
    <w:rsid w:val="0069127A"/>
    <w:rsid w:val="00691AE2"/>
    <w:rsid w:val="006A3DD0"/>
    <w:rsid w:val="006A5407"/>
    <w:rsid w:val="006B1147"/>
    <w:rsid w:val="006B3270"/>
    <w:rsid w:val="006B72A7"/>
    <w:rsid w:val="006C2748"/>
    <w:rsid w:val="006D65B2"/>
    <w:rsid w:val="006D6647"/>
    <w:rsid w:val="006D77A2"/>
    <w:rsid w:val="006E0688"/>
    <w:rsid w:val="006E3903"/>
    <w:rsid w:val="006E6CC4"/>
    <w:rsid w:val="006F00E7"/>
    <w:rsid w:val="006F16BA"/>
    <w:rsid w:val="007007CC"/>
    <w:rsid w:val="00706E39"/>
    <w:rsid w:val="00717A2A"/>
    <w:rsid w:val="00717C23"/>
    <w:rsid w:val="007218B6"/>
    <w:rsid w:val="00722077"/>
    <w:rsid w:val="0072477C"/>
    <w:rsid w:val="0072595E"/>
    <w:rsid w:val="00730277"/>
    <w:rsid w:val="00733AD4"/>
    <w:rsid w:val="00740EB2"/>
    <w:rsid w:val="00746A7C"/>
    <w:rsid w:val="0075195D"/>
    <w:rsid w:val="00751F5D"/>
    <w:rsid w:val="00756974"/>
    <w:rsid w:val="00756CFD"/>
    <w:rsid w:val="00757181"/>
    <w:rsid w:val="00757633"/>
    <w:rsid w:val="00761986"/>
    <w:rsid w:val="0076237A"/>
    <w:rsid w:val="00762790"/>
    <w:rsid w:val="007638F1"/>
    <w:rsid w:val="00771434"/>
    <w:rsid w:val="00771F44"/>
    <w:rsid w:val="00774248"/>
    <w:rsid w:val="007758D4"/>
    <w:rsid w:val="00775A6B"/>
    <w:rsid w:val="00776310"/>
    <w:rsid w:val="00776E61"/>
    <w:rsid w:val="007831E3"/>
    <w:rsid w:val="00783969"/>
    <w:rsid w:val="00785137"/>
    <w:rsid w:val="00787AB3"/>
    <w:rsid w:val="00791450"/>
    <w:rsid w:val="007915B2"/>
    <w:rsid w:val="00791751"/>
    <w:rsid w:val="00792DBE"/>
    <w:rsid w:val="00794A05"/>
    <w:rsid w:val="00795DEA"/>
    <w:rsid w:val="007967A3"/>
    <w:rsid w:val="007A0E3F"/>
    <w:rsid w:val="007B06C0"/>
    <w:rsid w:val="007B1078"/>
    <w:rsid w:val="007B2071"/>
    <w:rsid w:val="007B3C9C"/>
    <w:rsid w:val="007C348A"/>
    <w:rsid w:val="007C4E74"/>
    <w:rsid w:val="007C6282"/>
    <w:rsid w:val="007E03F1"/>
    <w:rsid w:val="007E3311"/>
    <w:rsid w:val="007F3C47"/>
    <w:rsid w:val="0080203B"/>
    <w:rsid w:val="00804B23"/>
    <w:rsid w:val="00806267"/>
    <w:rsid w:val="008070FA"/>
    <w:rsid w:val="00816CAF"/>
    <w:rsid w:val="00825CC1"/>
    <w:rsid w:val="00841FD8"/>
    <w:rsid w:val="008438E0"/>
    <w:rsid w:val="008458C3"/>
    <w:rsid w:val="00857355"/>
    <w:rsid w:val="00861189"/>
    <w:rsid w:val="00862BFF"/>
    <w:rsid w:val="00865CBA"/>
    <w:rsid w:val="00880124"/>
    <w:rsid w:val="0088255E"/>
    <w:rsid w:val="00887460"/>
    <w:rsid w:val="00896AC2"/>
    <w:rsid w:val="008A38CE"/>
    <w:rsid w:val="008A5368"/>
    <w:rsid w:val="008B2E85"/>
    <w:rsid w:val="008B389F"/>
    <w:rsid w:val="008B44BF"/>
    <w:rsid w:val="008C158C"/>
    <w:rsid w:val="008C2E18"/>
    <w:rsid w:val="008C4351"/>
    <w:rsid w:val="008C64FE"/>
    <w:rsid w:val="008C68EC"/>
    <w:rsid w:val="008C6DE6"/>
    <w:rsid w:val="008D0F76"/>
    <w:rsid w:val="008D1673"/>
    <w:rsid w:val="008D63A8"/>
    <w:rsid w:val="008D6995"/>
    <w:rsid w:val="008E0942"/>
    <w:rsid w:val="008E0B93"/>
    <w:rsid w:val="008E668A"/>
    <w:rsid w:val="008E7118"/>
    <w:rsid w:val="008F02D1"/>
    <w:rsid w:val="008F32A1"/>
    <w:rsid w:val="008F65B0"/>
    <w:rsid w:val="008F6775"/>
    <w:rsid w:val="009070B6"/>
    <w:rsid w:val="009077F5"/>
    <w:rsid w:val="00913C9A"/>
    <w:rsid w:val="00916E96"/>
    <w:rsid w:val="00920E4B"/>
    <w:rsid w:val="00922763"/>
    <w:rsid w:val="00923ECC"/>
    <w:rsid w:val="009302BE"/>
    <w:rsid w:val="00933637"/>
    <w:rsid w:val="00935736"/>
    <w:rsid w:val="00937011"/>
    <w:rsid w:val="00950F6D"/>
    <w:rsid w:val="00950FAD"/>
    <w:rsid w:val="0095302A"/>
    <w:rsid w:val="00953F35"/>
    <w:rsid w:val="00955E5F"/>
    <w:rsid w:val="00956941"/>
    <w:rsid w:val="0096433A"/>
    <w:rsid w:val="00974B04"/>
    <w:rsid w:val="00980C74"/>
    <w:rsid w:val="00980D0E"/>
    <w:rsid w:val="00981FA6"/>
    <w:rsid w:val="00983023"/>
    <w:rsid w:val="00986743"/>
    <w:rsid w:val="0098690E"/>
    <w:rsid w:val="00987D3C"/>
    <w:rsid w:val="00990447"/>
    <w:rsid w:val="00993B11"/>
    <w:rsid w:val="009945C7"/>
    <w:rsid w:val="00996B11"/>
    <w:rsid w:val="009A7159"/>
    <w:rsid w:val="009B0C6B"/>
    <w:rsid w:val="009B6CDC"/>
    <w:rsid w:val="009B71B0"/>
    <w:rsid w:val="009B71DF"/>
    <w:rsid w:val="009B7F75"/>
    <w:rsid w:val="009C1075"/>
    <w:rsid w:val="009C3F15"/>
    <w:rsid w:val="009D27B5"/>
    <w:rsid w:val="009D3189"/>
    <w:rsid w:val="009D6089"/>
    <w:rsid w:val="009D7267"/>
    <w:rsid w:val="009E1E86"/>
    <w:rsid w:val="009E3C32"/>
    <w:rsid w:val="009E463C"/>
    <w:rsid w:val="009E5B9E"/>
    <w:rsid w:val="009F0663"/>
    <w:rsid w:val="009F1241"/>
    <w:rsid w:val="00A0017F"/>
    <w:rsid w:val="00A00678"/>
    <w:rsid w:val="00A01DC3"/>
    <w:rsid w:val="00A12020"/>
    <w:rsid w:val="00A20E19"/>
    <w:rsid w:val="00A2786F"/>
    <w:rsid w:val="00A5741F"/>
    <w:rsid w:val="00A70A54"/>
    <w:rsid w:val="00A7385B"/>
    <w:rsid w:val="00A82F07"/>
    <w:rsid w:val="00A871C8"/>
    <w:rsid w:val="00A924C8"/>
    <w:rsid w:val="00A967E8"/>
    <w:rsid w:val="00A96C46"/>
    <w:rsid w:val="00AA2708"/>
    <w:rsid w:val="00AA2A80"/>
    <w:rsid w:val="00AA3D14"/>
    <w:rsid w:val="00AA4EE0"/>
    <w:rsid w:val="00AA5DD0"/>
    <w:rsid w:val="00AB741A"/>
    <w:rsid w:val="00AC44FF"/>
    <w:rsid w:val="00AC73DD"/>
    <w:rsid w:val="00AD0721"/>
    <w:rsid w:val="00AD1C3B"/>
    <w:rsid w:val="00AD3FAF"/>
    <w:rsid w:val="00AD70FD"/>
    <w:rsid w:val="00AE356D"/>
    <w:rsid w:val="00AE5987"/>
    <w:rsid w:val="00AE5CB1"/>
    <w:rsid w:val="00AE5D5A"/>
    <w:rsid w:val="00AF464D"/>
    <w:rsid w:val="00AF4A0C"/>
    <w:rsid w:val="00AF6162"/>
    <w:rsid w:val="00AF66B5"/>
    <w:rsid w:val="00B004A8"/>
    <w:rsid w:val="00B0187E"/>
    <w:rsid w:val="00B04BAB"/>
    <w:rsid w:val="00B0579F"/>
    <w:rsid w:val="00B05E43"/>
    <w:rsid w:val="00B07DE8"/>
    <w:rsid w:val="00B1192B"/>
    <w:rsid w:val="00B150CB"/>
    <w:rsid w:val="00B15110"/>
    <w:rsid w:val="00B158DA"/>
    <w:rsid w:val="00B160E7"/>
    <w:rsid w:val="00B16AC7"/>
    <w:rsid w:val="00B26675"/>
    <w:rsid w:val="00B31154"/>
    <w:rsid w:val="00B326BA"/>
    <w:rsid w:val="00B36AC6"/>
    <w:rsid w:val="00B51DEF"/>
    <w:rsid w:val="00B521F6"/>
    <w:rsid w:val="00B71C21"/>
    <w:rsid w:val="00B73290"/>
    <w:rsid w:val="00B756BB"/>
    <w:rsid w:val="00B77495"/>
    <w:rsid w:val="00B775D6"/>
    <w:rsid w:val="00B81BD7"/>
    <w:rsid w:val="00B83468"/>
    <w:rsid w:val="00B8472F"/>
    <w:rsid w:val="00B8514B"/>
    <w:rsid w:val="00B92DE8"/>
    <w:rsid w:val="00B9405D"/>
    <w:rsid w:val="00B97393"/>
    <w:rsid w:val="00BB2444"/>
    <w:rsid w:val="00BB3F0E"/>
    <w:rsid w:val="00BB3F10"/>
    <w:rsid w:val="00BB4C9E"/>
    <w:rsid w:val="00BB5C9C"/>
    <w:rsid w:val="00BC0E4F"/>
    <w:rsid w:val="00BD4352"/>
    <w:rsid w:val="00BE0CA9"/>
    <w:rsid w:val="00BF0842"/>
    <w:rsid w:val="00BF1D42"/>
    <w:rsid w:val="00BF366B"/>
    <w:rsid w:val="00BF5D30"/>
    <w:rsid w:val="00C0216B"/>
    <w:rsid w:val="00C03039"/>
    <w:rsid w:val="00C03711"/>
    <w:rsid w:val="00C04B35"/>
    <w:rsid w:val="00C12794"/>
    <w:rsid w:val="00C13C94"/>
    <w:rsid w:val="00C302E9"/>
    <w:rsid w:val="00C34E2F"/>
    <w:rsid w:val="00C37505"/>
    <w:rsid w:val="00C42091"/>
    <w:rsid w:val="00C55E94"/>
    <w:rsid w:val="00C56670"/>
    <w:rsid w:val="00C569AE"/>
    <w:rsid w:val="00C60EB4"/>
    <w:rsid w:val="00C6621B"/>
    <w:rsid w:val="00C756DC"/>
    <w:rsid w:val="00C81A34"/>
    <w:rsid w:val="00C81F72"/>
    <w:rsid w:val="00C857AF"/>
    <w:rsid w:val="00C95430"/>
    <w:rsid w:val="00CA0DBA"/>
    <w:rsid w:val="00CA15B3"/>
    <w:rsid w:val="00CA54C2"/>
    <w:rsid w:val="00CA6A98"/>
    <w:rsid w:val="00CB11F8"/>
    <w:rsid w:val="00CB1AEC"/>
    <w:rsid w:val="00CB47AA"/>
    <w:rsid w:val="00CB5E0E"/>
    <w:rsid w:val="00CB672E"/>
    <w:rsid w:val="00CC3270"/>
    <w:rsid w:val="00CC38F9"/>
    <w:rsid w:val="00CC5788"/>
    <w:rsid w:val="00CC57A6"/>
    <w:rsid w:val="00CD7732"/>
    <w:rsid w:val="00CD7784"/>
    <w:rsid w:val="00CE38BF"/>
    <w:rsid w:val="00CF1C33"/>
    <w:rsid w:val="00CF5020"/>
    <w:rsid w:val="00CF5DDF"/>
    <w:rsid w:val="00CF773F"/>
    <w:rsid w:val="00D0032A"/>
    <w:rsid w:val="00D020FA"/>
    <w:rsid w:val="00D056D4"/>
    <w:rsid w:val="00D0766D"/>
    <w:rsid w:val="00D10130"/>
    <w:rsid w:val="00D13E8E"/>
    <w:rsid w:val="00D34806"/>
    <w:rsid w:val="00D349F6"/>
    <w:rsid w:val="00D37AD4"/>
    <w:rsid w:val="00D37F5C"/>
    <w:rsid w:val="00D455FD"/>
    <w:rsid w:val="00D47B57"/>
    <w:rsid w:val="00D503A1"/>
    <w:rsid w:val="00D5551C"/>
    <w:rsid w:val="00D56907"/>
    <w:rsid w:val="00D600CC"/>
    <w:rsid w:val="00D60FC8"/>
    <w:rsid w:val="00D62CB3"/>
    <w:rsid w:val="00D65886"/>
    <w:rsid w:val="00D65D04"/>
    <w:rsid w:val="00D67800"/>
    <w:rsid w:val="00D7070D"/>
    <w:rsid w:val="00D7467D"/>
    <w:rsid w:val="00D825CF"/>
    <w:rsid w:val="00D8671B"/>
    <w:rsid w:val="00D963DD"/>
    <w:rsid w:val="00DA097E"/>
    <w:rsid w:val="00DB7ECA"/>
    <w:rsid w:val="00DC78B5"/>
    <w:rsid w:val="00DD0A01"/>
    <w:rsid w:val="00DD1A67"/>
    <w:rsid w:val="00DD5AD2"/>
    <w:rsid w:val="00DE3A96"/>
    <w:rsid w:val="00DF5B6B"/>
    <w:rsid w:val="00E019D6"/>
    <w:rsid w:val="00E049B5"/>
    <w:rsid w:val="00E06C07"/>
    <w:rsid w:val="00E1414A"/>
    <w:rsid w:val="00E161A6"/>
    <w:rsid w:val="00E17FF6"/>
    <w:rsid w:val="00E21610"/>
    <w:rsid w:val="00E22B49"/>
    <w:rsid w:val="00E23E29"/>
    <w:rsid w:val="00E252C3"/>
    <w:rsid w:val="00E32BD6"/>
    <w:rsid w:val="00E37877"/>
    <w:rsid w:val="00E408A8"/>
    <w:rsid w:val="00E4238E"/>
    <w:rsid w:val="00E51405"/>
    <w:rsid w:val="00E51653"/>
    <w:rsid w:val="00E53657"/>
    <w:rsid w:val="00E61431"/>
    <w:rsid w:val="00E63E95"/>
    <w:rsid w:val="00E6528B"/>
    <w:rsid w:val="00E6739A"/>
    <w:rsid w:val="00E7258E"/>
    <w:rsid w:val="00E72EF5"/>
    <w:rsid w:val="00E7373F"/>
    <w:rsid w:val="00E74AF0"/>
    <w:rsid w:val="00E74C11"/>
    <w:rsid w:val="00E75EEC"/>
    <w:rsid w:val="00E802E8"/>
    <w:rsid w:val="00E80745"/>
    <w:rsid w:val="00E82699"/>
    <w:rsid w:val="00E8299C"/>
    <w:rsid w:val="00E82C0A"/>
    <w:rsid w:val="00E84FAD"/>
    <w:rsid w:val="00E85898"/>
    <w:rsid w:val="00E87A09"/>
    <w:rsid w:val="00E94B71"/>
    <w:rsid w:val="00E957DD"/>
    <w:rsid w:val="00EA1D97"/>
    <w:rsid w:val="00EA2EFC"/>
    <w:rsid w:val="00EA3DDA"/>
    <w:rsid w:val="00EA715D"/>
    <w:rsid w:val="00EB1343"/>
    <w:rsid w:val="00EB59A2"/>
    <w:rsid w:val="00EC3E88"/>
    <w:rsid w:val="00EC5EA4"/>
    <w:rsid w:val="00EC6E30"/>
    <w:rsid w:val="00ED67AC"/>
    <w:rsid w:val="00EE03C1"/>
    <w:rsid w:val="00EE2603"/>
    <w:rsid w:val="00EE6630"/>
    <w:rsid w:val="00EE6707"/>
    <w:rsid w:val="00EF04E5"/>
    <w:rsid w:val="00F104EE"/>
    <w:rsid w:val="00F1620C"/>
    <w:rsid w:val="00F21D04"/>
    <w:rsid w:val="00F241F4"/>
    <w:rsid w:val="00F2734F"/>
    <w:rsid w:val="00F3572A"/>
    <w:rsid w:val="00F37873"/>
    <w:rsid w:val="00F512EF"/>
    <w:rsid w:val="00F51748"/>
    <w:rsid w:val="00F52AF6"/>
    <w:rsid w:val="00F57E88"/>
    <w:rsid w:val="00F61CAF"/>
    <w:rsid w:val="00F6441C"/>
    <w:rsid w:val="00F757EE"/>
    <w:rsid w:val="00F75B88"/>
    <w:rsid w:val="00F77265"/>
    <w:rsid w:val="00F80745"/>
    <w:rsid w:val="00F87C70"/>
    <w:rsid w:val="00FA160C"/>
    <w:rsid w:val="00FA6AF8"/>
    <w:rsid w:val="00FA70A2"/>
    <w:rsid w:val="00FB30BB"/>
    <w:rsid w:val="00FB62D6"/>
    <w:rsid w:val="00FB763D"/>
    <w:rsid w:val="00FB781C"/>
    <w:rsid w:val="00FC15BF"/>
    <w:rsid w:val="00FC4672"/>
    <w:rsid w:val="00FD2E0A"/>
    <w:rsid w:val="00FD413B"/>
    <w:rsid w:val="00FD7FE3"/>
    <w:rsid w:val="00FE1443"/>
    <w:rsid w:val="00FE2B82"/>
    <w:rsid w:val="00FE30AB"/>
    <w:rsid w:val="00FF6F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2F9778"/>
  <w15:chartTrackingRefBased/>
  <w15:docId w15:val="{458C8298-BB68-784E-B299-CB21065B2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343"/>
    <w:rPr>
      <w:rFonts w:ascii="Times New Roman" w:eastAsia="Times New Roman" w:hAnsi="Times New Roman" w:cs="Times New Roman"/>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rsid w:val="00EB1343"/>
  </w:style>
  <w:style w:type="paragraph" w:styleId="Encabezado">
    <w:name w:val="header"/>
    <w:basedOn w:val="Normal"/>
    <w:link w:val="EncabezadoCar"/>
    <w:uiPriority w:val="99"/>
    <w:unhideWhenUsed/>
    <w:rsid w:val="00F21D04"/>
    <w:pPr>
      <w:tabs>
        <w:tab w:val="center" w:pos="4419"/>
        <w:tab w:val="right" w:pos="8838"/>
      </w:tabs>
    </w:pPr>
  </w:style>
  <w:style w:type="character" w:customStyle="1" w:styleId="EncabezadoCar">
    <w:name w:val="Encabezado Car"/>
    <w:basedOn w:val="Fuentedeprrafopredeter"/>
    <w:link w:val="Encabezado"/>
    <w:uiPriority w:val="99"/>
    <w:rsid w:val="00F21D04"/>
    <w:rPr>
      <w:rFonts w:ascii="Times New Roman" w:eastAsia="Times New Roman" w:hAnsi="Times New Roman" w:cs="Times New Roman"/>
      <w:lang w:eastAsia="es-ES_tradnl"/>
    </w:rPr>
  </w:style>
  <w:style w:type="paragraph" w:styleId="Piedepgina">
    <w:name w:val="footer"/>
    <w:basedOn w:val="Normal"/>
    <w:link w:val="PiedepginaCar"/>
    <w:uiPriority w:val="99"/>
    <w:unhideWhenUsed/>
    <w:rsid w:val="00F21D04"/>
    <w:pPr>
      <w:tabs>
        <w:tab w:val="center" w:pos="4419"/>
        <w:tab w:val="right" w:pos="8838"/>
      </w:tabs>
    </w:pPr>
  </w:style>
  <w:style w:type="character" w:customStyle="1" w:styleId="PiedepginaCar">
    <w:name w:val="Pie de página Car"/>
    <w:basedOn w:val="Fuentedeprrafopredeter"/>
    <w:link w:val="Piedepgina"/>
    <w:uiPriority w:val="99"/>
    <w:rsid w:val="00F21D04"/>
    <w:rPr>
      <w:rFonts w:ascii="Times New Roman" w:eastAsia="Times New Roman" w:hAnsi="Times New Roman" w:cs="Times New Roman"/>
      <w:lang w:eastAsia="es-ES_tradnl"/>
    </w:rPr>
  </w:style>
  <w:style w:type="character" w:styleId="Nmerodepgina">
    <w:name w:val="page number"/>
    <w:basedOn w:val="Fuentedeprrafopredeter"/>
    <w:uiPriority w:val="99"/>
    <w:semiHidden/>
    <w:unhideWhenUsed/>
    <w:rsid w:val="00F21D04"/>
  </w:style>
  <w:style w:type="character" w:customStyle="1" w:styleId="jlqj4b">
    <w:name w:val="jlqj4b"/>
    <w:basedOn w:val="Fuentedeprrafopredeter"/>
    <w:rsid w:val="00F37873"/>
  </w:style>
  <w:style w:type="table" w:styleId="Tablaconcuadrcula">
    <w:name w:val="Table Grid"/>
    <w:basedOn w:val="Tablanormal"/>
    <w:uiPriority w:val="39"/>
    <w:rsid w:val="00CF50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007CC"/>
    <w:pPr>
      <w:spacing w:after="160" w:line="259" w:lineRule="auto"/>
      <w:ind w:left="720"/>
      <w:contextualSpacing/>
    </w:pPr>
    <w:rPr>
      <w:rFonts w:asciiTheme="minorHAnsi" w:eastAsiaTheme="minorHAnsi" w:hAnsiTheme="minorHAnsi" w:cstheme="minorBidi"/>
      <w:sz w:val="22"/>
      <w:szCs w:val="22"/>
      <w:lang w:eastAsia="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223300">
      <w:bodyDiv w:val="1"/>
      <w:marLeft w:val="0"/>
      <w:marRight w:val="0"/>
      <w:marTop w:val="0"/>
      <w:marBottom w:val="0"/>
      <w:divBdr>
        <w:top w:val="none" w:sz="0" w:space="0" w:color="auto"/>
        <w:left w:val="none" w:sz="0" w:space="0" w:color="auto"/>
        <w:bottom w:val="none" w:sz="0" w:space="0" w:color="auto"/>
        <w:right w:val="none" w:sz="0" w:space="0" w:color="auto"/>
      </w:divBdr>
    </w:div>
    <w:div w:id="169294505">
      <w:bodyDiv w:val="1"/>
      <w:marLeft w:val="0"/>
      <w:marRight w:val="0"/>
      <w:marTop w:val="0"/>
      <w:marBottom w:val="0"/>
      <w:divBdr>
        <w:top w:val="none" w:sz="0" w:space="0" w:color="auto"/>
        <w:left w:val="none" w:sz="0" w:space="0" w:color="auto"/>
        <w:bottom w:val="none" w:sz="0" w:space="0" w:color="auto"/>
        <w:right w:val="none" w:sz="0" w:space="0" w:color="auto"/>
      </w:divBdr>
    </w:div>
    <w:div w:id="260917957">
      <w:bodyDiv w:val="1"/>
      <w:marLeft w:val="0"/>
      <w:marRight w:val="0"/>
      <w:marTop w:val="0"/>
      <w:marBottom w:val="0"/>
      <w:divBdr>
        <w:top w:val="none" w:sz="0" w:space="0" w:color="auto"/>
        <w:left w:val="none" w:sz="0" w:space="0" w:color="auto"/>
        <w:bottom w:val="none" w:sz="0" w:space="0" w:color="auto"/>
        <w:right w:val="none" w:sz="0" w:space="0" w:color="auto"/>
      </w:divBdr>
    </w:div>
    <w:div w:id="475340655">
      <w:bodyDiv w:val="1"/>
      <w:marLeft w:val="0"/>
      <w:marRight w:val="0"/>
      <w:marTop w:val="0"/>
      <w:marBottom w:val="0"/>
      <w:divBdr>
        <w:top w:val="none" w:sz="0" w:space="0" w:color="auto"/>
        <w:left w:val="none" w:sz="0" w:space="0" w:color="auto"/>
        <w:bottom w:val="none" w:sz="0" w:space="0" w:color="auto"/>
        <w:right w:val="none" w:sz="0" w:space="0" w:color="auto"/>
      </w:divBdr>
    </w:div>
    <w:div w:id="489365152">
      <w:bodyDiv w:val="1"/>
      <w:marLeft w:val="0"/>
      <w:marRight w:val="0"/>
      <w:marTop w:val="0"/>
      <w:marBottom w:val="0"/>
      <w:divBdr>
        <w:top w:val="none" w:sz="0" w:space="0" w:color="auto"/>
        <w:left w:val="none" w:sz="0" w:space="0" w:color="auto"/>
        <w:bottom w:val="none" w:sz="0" w:space="0" w:color="auto"/>
        <w:right w:val="none" w:sz="0" w:space="0" w:color="auto"/>
      </w:divBdr>
    </w:div>
    <w:div w:id="658921534">
      <w:bodyDiv w:val="1"/>
      <w:marLeft w:val="0"/>
      <w:marRight w:val="0"/>
      <w:marTop w:val="0"/>
      <w:marBottom w:val="0"/>
      <w:divBdr>
        <w:top w:val="none" w:sz="0" w:space="0" w:color="auto"/>
        <w:left w:val="none" w:sz="0" w:space="0" w:color="auto"/>
        <w:bottom w:val="none" w:sz="0" w:space="0" w:color="auto"/>
        <w:right w:val="none" w:sz="0" w:space="0" w:color="auto"/>
      </w:divBdr>
    </w:div>
    <w:div w:id="1020357139">
      <w:bodyDiv w:val="1"/>
      <w:marLeft w:val="0"/>
      <w:marRight w:val="0"/>
      <w:marTop w:val="0"/>
      <w:marBottom w:val="0"/>
      <w:divBdr>
        <w:top w:val="none" w:sz="0" w:space="0" w:color="auto"/>
        <w:left w:val="none" w:sz="0" w:space="0" w:color="auto"/>
        <w:bottom w:val="none" w:sz="0" w:space="0" w:color="auto"/>
        <w:right w:val="none" w:sz="0" w:space="0" w:color="auto"/>
      </w:divBdr>
    </w:div>
    <w:div w:id="1323199294">
      <w:bodyDiv w:val="1"/>
      <w:marLeft w:val="0"/>
      <w:marRight w:val="0"/>
      <w:marTop w:val="0"/>
      <w:marBottom w:val="0"/>
      <w:divBdr>
        <w:top w:val="none" w:sz="0" w:space="0" w:color="auto"/>
        <w:left w:val="none" w:sz="0" w:space="0" w:color="auto"/>
        <w:bottom w:val="none" w:sz="0" w:space="0" w:color="auto"/>
        <w:right w:val="none" w:sz="0" w:space="0" w:color="auto"/>
      </w:divBdr>
    </w:div>
    <w:div w:id="1346203970">
      <w:bodyDiv w:val="1"/>
      <w:marLeft w:val="0"/>
      <w:marRight w:val="0"/>
      <w:marTop w:val="0"/>
      <w:marBottom w:val="0"/>
      <w:divBdr>
        <w:top w:val="none" w:sz="0" w:space="0" w:color="auto"/>
        <w:left w:val="none" w:sz="0" w:space="0" w:color="auto"/>
        <w:bottom w:val="none" w:sz="0" w:space="0" w:color="auto"/>
        <w:right w:val="none" w:sz="0" w:space="0" w:color="auto"/>
      </w:divBdr>
    </w:div>
    <w:div w:id="1358198561">
      <w:bodyDiv w:val="1"/>
      <w:marLeft w:val="0"/>
      <w:marRight w:val="0"/>
      <w:marTop w:val="0"/>
      <w:marBottom w:val="0"/>
      <w:divBdr>
        <w:top w:val="none" w:sz="0" w:space="0" w:color="auto"/>
        <w:left w:val="none" w:sz="0" w:space="0" w:color="auto"/>
        <w:bottom w:val="none" w:sz="0" w:space="0" w:color="auto"/>
        <w:right w:val="none" w:sz="0" w:space="0" w:color="auto"/>
      </w:divBdr>
    </w:div>
    <w:div w:id="1453279316">
      <w:bodyDiv w:val="1"/>
      <w:marLeft w:val="0"/>
      <w:marRight w:val="0"/>
      <w:marTop w:val="0"/>
      <w:marBottom w:val="0"/>
      <w:divBdr>
        <w:top w:val="none" w:sz="0" w:space="0" w:color="auto"/>
        <w:left w:val="none" w:sz="0" w:space="0" w:color="auto"/>
        <w:bottom w:val="none" w:sz="0" w:space="0" w:color="auto"/>
        <w:right w:val="none" w:sz="0" w:space="0" w:color="auto"/>
      </w:divBdr>
    </w:div>
    <w:div w:id="1497266667">
      <w:bodyDiv w:val="1"/>
      <w:marLeft w:val="0"/>
      <w:marRight w:val="0"/>
      <w:marTop w:val="0"/>
      <w:marBottom w:val="0"/>
      <w:divBdr>
        <w:top w:val="none" w:sz="0" w:space="0" w:color="auto"/>
        <w:left w:val="none" w:sz="0" w:space="0" w:color="auto"/>
        <w:bottom w:val="none" w:sz="0" w:space="0" w:color="auto"/>
        <w:right w:val="none" w:sz="0" w:space="0" w:color="auto"/>
      </w:divBdr>
    </w:div>
    <w:div w:id="1522628061">
      <w:bodyDiv w:val="1"/>
      <w:marLeft w:val="0"/>
      <w:marRight w:val="0"/>
      <w:marTop w:val="0"/>
      <w:marBottom w:val="0"/>
      <w:divBdr>
        <w:top w:val="none" w:sz="0" w:space="0" w:color="auto"/>
        <w:left w:val="none" w:sz="0" w:space="0" w:color="auto"/>
        <w:bottom w:val="none" w:sz="0" w:space="0" w:color="auto"/>
        <w:right w:val="none" w:sz="0" w:space="0" w:color="auto"/>
      </w:divBdr>
    </w:div>
    <w:div w:id="1615821875">
      <w:bodyDiv w:val="1"/>
      <w:marLeft w:val="0"/>
      <w:marRight w:val="0"/>
      <w:marTop w:val="0"/>
      <w:marBottom w:val="0"/>
      <w:divBdr>
        <w:top w:val="none" w:sz="0" w:space="0" w:color="auto"/>
        <w:left w:val="none" w:sz="0" w:space="0" w:color="auto"/>
        <w:bottom w:val="none" w:sz="0" w:space="0" w:color="auto"/>
        <w:right w:val="none" w:sz="0" w:space="0" w:color="auto"/>
      </w:divBdr>
    </w:div>
    <w:div w:id="1622877547">
      <w:bodyDiv w:val="1"/>
      <w:marLeft w:val="0"/>
      <w:marRight w:val="0"/>
      <w:marTop w:val="0"/>
      <w:marBottom w:val="0"/>
      <w:divBdr>
        <w:top w:val="none" w:sz="0" w:space="0" w:color="auto"/>
        <w:left w:val="none" w:sz="0" w:space="0" w:color="auto"/>
        <w:bottom w:val="none" w:sz="0" w:space="0" w:color="auto"/>
        <w:right w:val="none" w:sz="0" w:space="0" w:color="auto"/>
      </w:divBdr>
    </w:div>
    <w:div w:id="1638755234">
      <w:bodyDiv w:val="1"/>
      <w:marLeft w:val="0"/>
      <w:marRight w:val="0"/>
      <w:marTop w:val="0"/>
      <w:marBottom w:val="0"/>
      <w:divBdr>
        <w:top w:val="none" w:sz="0" w:space="0" w:color="auto"/>
        <w:left w:val="none" w:sz="0" w:space="0" w:color="auto"/>
        <w:bottom w:val="none" w:sz="0" w:space="0" w:color="auto"/>
        <w:right w:val="none" w:sz="0" w:space="0" w:color="auto"/>
      </w:divBdr>
    </w:div>
    <w:div w:id="1639529809">
      <w:bodyDiv w:val="1"/>
      <w:marLeft w:val="0"/>
      <w:marRight w:val="0"/>
      <w:marTop w:val="0"/>
      <w:marBottom w:val="0"/>
      <w:divBdr>
        <w:top w:val="none" w:sz="0" w:space="0" w:color="auto"/>
        <w:left w:val="none" w:sz="0" w:space="0" w:color="auto"/>
        <w:bottom w:val="none" w:sz="0" w:space="0" w:color="auto"/>
        <w:right w:val="none" w:sz="0" w:space="0" w:color="auto"/>
      </w:divBdr>
    </w:div>
    <w:div w:id="1647662485">
      <w:bodyDiv w:val="1"/>
      <w:marLeft w:val="0"/>
      <w:marRight w:val="0"/>
      <w:marTop w:val="0"/>
      <w:marBottom w:val="0"/>
      <w:divBdr>
        <w:top w:val="none" w:sz="0" w:space="0" w:color="auto"/>
        <w:left w:val="none" w:sz="0" w:space="0" w:color="auto"/>
        <w:bottom w:val="none" w:sz="0" w:space="0" w:color="auto"/>
        <w:right w:val="none" w:sz="0" w:space="0" w:color="auto"/>
      </w:divBdr>
    </w:div>
    <w:div w:id="1678732485">
      <w:bodyDiv w:val="1"/>
      <w:marLeft w:val="0"/>
      <w:marRight w:val="0"/>
      <w:marTop w:val="0"/>
      <w:marBottom w:val="0"/>
      <w:divBdr>
        <w:top w:val="none" w:sz="0" w:space="0" w:color="auto"/>
        <w:left w:val="none" w:sz="0" w:space="0" w:color="auto"/>
        <w:bottom w:val="none" w:sz="0" w:space="0" w:color="auto"/>
        <w:right w:val="none" w:sz="0" w:space="0" w:color="auto"/>
      </w:divBdr>
    </w:div>
    <w:div w:id="1701542846">
      <w:bodyDiv w:val="1"/>
      <w:marLeft w:val="0"/>
      <w:marRight w:val="0"/>
      <w:marTop w:val="0"/>
      <w:marBottom w:val="0"/>
      <w:divBdr>
        <w:top w:val="none" w:sz="0" w:space="0" w:color="auto"/>
        <w:left w:val="none" w:sz="0" w:space="0" w:color="auto"/>
        <w:bottom w:val="none" w:sz="0" w:space="0" w:color="auto"/>
        <w:right w:val="none" w:sz="0" w:space="0" w:color="auto"/>
      </w:divBdr>
    </w:div>
    <w:div w:id="1765875609">
      <w:bodyDiv w:val="1"/>
      <w:marLeft w:val="0"/>
      <w:marRight w:val="0"/>
      <w:marTop w:val="0"/>
      <w:marBottom w:val="0"/>
      <w:divBdr>
        <w:top w:val="none" w:sz="0" w:space="0" w:color="auto"/>
        <w:left w:val="none" w:sz="0" w:space="0" w:color="auto"/>
        <w:bottom w:val="none" w:sz="0" w:space="0" w:color="auto"/>
        <w:right w:val="none" w:sz="0" w:space="0" w:color="auto"/>
      </w:divBdr>
    </w:div>
    <w:div w:id="1791389485">
      <w:bodyDiv w:val="1"/>
      <w:marLeft w:val="0"/>
      <w:marRight w:val="0"/>
      <w:marTop w:val="0"/>
      <w:marBottom w:val="0"/>
      <w:divBdr>
        <w:top w:val="none" w:sz="0" w:space="0" w:color="auto"/>
        <w:left w:val="none" w:sz="0" w:space="0" w:color="auto"/>
        <w:bottom w:val="none" w:sz="0" w:space="0" w:color="auto"/>
        <w:right w:val="none" w:sz="0" w:space="0" w:color="auto"/>
      </w:divBdr>
    </w:div>
    <w:div w:id="1842044116">
      <w:bodyDiv w:val="1"/>
      <w:marLeft w:val="0"/>
      <w:marRight w:val="0"/>
      <w:marTop w:val="0"/>
      <w:marBottom w:val="0"/>
      <w:divBdr>
        <w:top w:val="none" w:sz="0" w:space="0" w:color="auto"/>
        <w:left w:val="none" w:sz="0" w:space="0" w:color="auto"/>
        <w:bottom w:val="none" w:sz="0" w:space="0" w:color="auto"/>
        <w:right w:val="none" w:sz="0" w:space="0" w:color="auto"/>
      </w:divBdr>
    </w:div>
    <w:div w:id="2065790688">
      <w:bodyDiv w:val="1"/>
      <w:marLeft w:val="0"/>
      <w:marRight w:val="0"/>
      <w:marTop w:val="0"/>
      <w:marBottom w:val="0"/>
      <w:divBdr>
        <w:top w:val="none" w:sz="0" w:space="0" w:color="auto"/>
        <w:left w:val="none" w:sz="0" w:space="0" w:color="auto"/>
        <w:bottom w:val="none" w:sz="0" w:space="0" w:color="auto"/>
        <w:right w:val="none" w:sz="0" w:space="0" w:color="auto"/>
      </w:divBdr>
    </w:div>
    <w:div w:id="211185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F33F1-9640-DC47-BF3F-745269AFF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6481</TotalTime>
  <Pages>35</Pages>
  <Words>31605</Words>
  <Characters>173831</Characters>
  <Application>Microsoft Office Word</Application>
  <DocSecurity>0</DocSecurity>
  <Lines>1448</Lines>
  <Paragraphs>410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 del Mar Hernández Fernández</dc:creator>
  <cp:keywords/>
  <dc:description/>
  <cp:lastModifiedBy>Lorena del Mar Hernández Fernández</cp:lastModifiedBy>
  <cp:revision>677</cp:revision>
  <dcterms:created xsi:type="dcterms:W3CDTF">2021-01-18T15:05:00Z</dcterms:created>
  <dcterms:modified xsi:type="dcterms:W3CDTF">2021-03-12T07:56:00Z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3705d644-8a7e-36e6-8463-617ba913bbed</vt:lpwstr>
  </property>
  <property fmtid="{D5CDD505-2E9C-101B-9397-08002B2CF9AE}" pid="24" name="Mendeley Citation Style_1">
    <vt:lpwstr>http://www.zotero.org/styles/apa</vt:lpwstr>
  </property>
</Properties>
</file>