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E84000" w14:textId="77777777" w:rsidR="00C17961" w:rsidRPr="00C17961" w:rsidRDefault="00C17961" w:rsidP="00C17961">
      <w:pPr>
        <w:jc w:val="center"/>
        <w:rPr>
          <w:b/>
          <w:bCs/>
          <w:lang w:val="es-ES"/>
        </w:rPr>
      </w:pPr>
    </w:p>
    <w:p w14:paraId="26EC14AC" w14:textId="2889EDF7" w:rsidR="00C17961" w:rsidRPr="00C17961" w:rsidRDefault="00C17961" w:rsidP="00C17961">
      <w:pPr>
        <w:jc w:val="center"/>
        <w:rPr>
          <w:b/>
          <w:bCs/>
          <w:lang w:val="es-ES"/>
        </w:rPr>
      </w:pPr>
      <w:r w:rsidRPr="00C17961">
        <w:rPr>
          <w:b/>
          <w:bCs/>
          <w:lang w:val="es-ES"/>
        </w:rPr>
        <w:t>Introducción</w:t>
      </w:r>
    </w:p>
    <w:p w14:paraId="49E1C7B3" w14:textId="292F8B79" w:rsidR="00C17961" w:rsidRPr="00C17961" w:rsidRDefault="00C17961" w:rsidP="00C17961">
      <w:pPr>
        <w:jc w:val="center"/>
        <w:rPr>
          <w:b/>
          <w:bCs/>
          <w:lang w:val="es-ES"/>
        </w:rPr>
      </w:pPr>
      <w:r w:rsidRPr="00C17961">
        <w:rPr>
          <w:b/>
          <w:bCs/>
          <w:lang w:val="es-ES"/>
        </w:rPr>
        <w:t xml:space="preserve"> Déficits en el desarrollo derivados del abandono, la negligencia, y el maltrato.</w:t>
      </w:r>
    </w:p>
    <w:p w14:paraId="75B70739" w14:textId="2F718605" w:rsidR="00C17961" w:rsidRPr="00C17961" w:rsidRDefault="00C17961" w:rsidP="00C17961">
      <w:pPr>
        <w:jc w:val="center"/>
        <w:rPr>
          <w:b/>
          <w:bCs/>
          <w:lang w:val="es-ES"/>
        </w:rPr>
      </w:pPr>
      <w:r w:rsidRPr="00C17961">
        <w:rPr>
          <w:b/>
          <w:bCs/>
          <w:lang w:val="es-ES"/>
        </w:rPr>
        <w:t xml:space="preserve"> Principios de tratamiento para fortalecer el apego entre niños adoptados y acogidos, y sus nuevos padres.</w:t>
      </w:r>
    </w:p>
    <w:p w14:paraId="099D16D0" w14:textId="77777777" w:rsidR="00C17961" w:rsidRPr="00C17961" w:rsidRDefault="00C17961" w:rsidP="00C17961">
      <w:pPr>
        <w:rPr>
          <w:u w:val="single"/>
          <w:lang w:val="es-ES"/>
        </w:rPr>
      </w:pPr>
      <w:r w:rsidRPr="00C17961">
        <w:rPr>
          <w:color w:val="FF0000"/>
          <w:lang w:val="es-ES"/>
        </w:rPr>
        <w:t>PENDIENTE DE REDUCIR EXTENSION.</w:t>
      </w:r>
      <w:r w:rsidRPr="00C17961">
        <w:rPr>
          <w:color w:val="FF0000"/>
          <w:u w:val="single"/>
          <w:lang w:val="es-ES"/>
        </w:rPr>
        <w:t xml:space="preserve"> </w:t>
      </w:r>
    </w:p>
    <w:p w14:paraId="6A80DBD6" w14:textId="77777777" w:rsidR="00C17961" w:rsidRPr="00C17961" w:rsidRDefault="00C17961" w:rsidP="00C17961">
      <w:pPr>
        <w:rPr>
          <w:u w:val="single"/>
          <w:lang w:val="es-ES"/>
        </w:rPr>
      </w:pPr>
    </w:p>
    <w:p w14:paraId="6C7E9C5F" w14:textId="1619002A" w:rsidR="00C17961" w:rsidRPr="00C17961" w:rsidRDefault="00C17961" w:rsidP="00C17961">
      <w:pPr>
        <w:rPr>
          <w:color w:val="FF0000"/>
          <w:lang w:val="es-ES"/>
        </w:rPr>
      </w:pPr>
      <w:r w:rsidRPr="00C17961">
        <w:rPr>
          <w:color w:val="FF0000"/>
          <w:lang w:val="es-ES"/>
        </w:rPr>
        <w:t xml:space="preserve">. </w:t>
      </w:r>
    </w:p>
    <w:p w14:paraId="5041DD79" w14:textId="2516B8A2" w:rsidR="00C17961" w:rsidRPr="00C17961" w:rsidRDefault="00C17961" w:rsidP="00000B12">
      <w:pPr>
        <w:spacing w:line="360" w:lineRule="auto"/>
        <w:contextualSpacing/>
        <w:jc w:val="right"/>
        <w:rPr>
          <w:b/>
          <w:bCs/>
          <w:sz w:val="24"/>
          <w:szCs w:val="24"/>
          <w:lang w:val="es-ES"/>
        </w:rPr>
      </w:pPr>
      <w:r w:rsidRPr="00C17961">
        <w:rPr>
          <w:b/>
          <w:bCs/>
          <w:sz w:val="24"/>
          <w:szCs w:val="24"/>
          <w:lang w:val="es-ES"/>
        </w:rPr>
        <w:t>Presencia de los padres adoptiv</w:t>
      </w:r>
      <w:r w:rsidR="00000B12">
        <w:rPr>
          <w:b/>
          <w:bCs/>
          <w:sz w:val="24"/>
          <w:szCs w:val="24"/>
          <w:lang w:val="es-ES"/>
        </w:rPr>
        <w:t>o</w:t>
      </w:r>
      <w:r w:rsidRPr="00C17961">
        <w:rPr>
          <w:b/>
          <w:bCs/>
          <w:sz w:val="24"/>
          <w:szCs w:val="24"/>
          <w:lang w:val="es-ES"/>
        </w:rPr>
        <w:t>s/ de acogida.</w:t>
      </w:r>
    </w:p>
    <w:p w14:paraId="09DA59A1" w14:textId="43F62BB2" w:rsidR="00C17961" w:rsidRPr="00C17961" w:rsidRDefault="00C17961" w:rsidP="00C17961">
      <w:pPr>
        <w:tabs>
          <w:tab w:val="left" w:pos="739"/>
        </w:tabs>
        <w:spacing w:line="360" w:lineRule="auto"/>
        <w:rPr>
          <w:sz w:val="24"/>
          <w:szCs w:val="24"/>
          <w:lang w:val="es-ES"/>
        </w:rPr>
      </w:pPr>
      <w:r w:rsidRPr="00C17961">
        <w:rPr>
          <w:sz w:val="24"/>
          <w:szCs w:val="24"/>
          <w:lang w:val="es-ES"/>
        </w:rPr>
        <w:t>Una relación de apego seguro entre los padres y el hijo va a proporcionar el ambiente ideal para que el niño se desarrolle. Para que los cambios se generalicen,</w:t>
      </w:r>
      <w:r w:rsidR="00000B12">
        <w:rPr>
          <w:sz w:val="24"/>
          <w:szCs w:val="24"/>
          <w:lang w:val="es-ES"/>
        </w:rPr>
        <w:t xml:space="preserve"> </w:t>
      </w:r>
      <w:r w:rsidRPr="00C17961">
        <w:rPr>
          <w:sz w:val="24"/>
          <w:szCs w:val="24"/>
          <w:lang w:val="es-ES"/>
        </w:rPr>
        <w:t xml:space="preserve">es necesario enseñar a los padres los patrones de interacción mediante los cuales proporcionar seguridad al niño. Los mismos procesos que tengan lugar en terapia, puedan llevarlos a la vida cotidiana en su hogar. </w:t>
      </w:r>
    </w:p>
    <w:p w14:paraId="18AD33D5" w14:textId="77777777" w:rsidR="00C17961" w:rsidRPr="00C17961" w:rsidRDefault="00C17961" w:rsidP="00C17961">
      <w:pPr>
        <w:tabs>
          <w:tab w:val="left" w:pos="739"/>
        </w:tabs>
        <w:spacing w:line="360" w:lineRule="auto"/>
        <w:rPr>
          <w:sz w:val="24"/>
          <w:szCs w:val="24"/>
          <w:lang w:val="es-ES"/>
        </w:rPr>
      </w:pPr>
      <w:r w:rsidRPr="00C17961">
        <w:rPr>
          <w:sz w:val="24"/>
          <w:szCs w:val="24"/>
          <w:lang w:val="es-ES"/>
        </w:rPr>
        <w:t>El objetivo es generalizar los cambios que tienen lugar en terapia a la vida cotidiana del niño. Para ello es necesario que los nuevos cuidadores participen en todo el proceso.</w:t>
      </w:r>
    </w:p>
    <w:p w14:paraId="47AA2AA6" w14:textId="77777777" w:rsidR="00C17961" w:rsidRPr="00C17961" w:rsidRDefault="00C17961" w:rsidP="00C17961">
      <w:pPr>
        <w:tabs>
          <w:tab w:val="left" w:pos="739"/>
        </w:tabs>
        <w:spacing w:line="360" w:lineRule="auto"/>
        <w:rPr>
          <w:sz w:val="24"/>
          <w:szCs w:val="24"/>
          <w:lang w:val="es-ES"/>
        </w:rPr>
      </w:pPr>
      <w:r w:rsidRPr="00C17961">
        <w:rPr>
          <w:sz w:val="24"/>
          <w:szCs w:val="24"/>
          <w:lang w:val="es-ES"/>
        </w:rPr>
        <w:t xml:space="preserve">En todos los tratamientos con este colectivo de niño los nuevos cuidadores se ven involucrados en el proceso. En muchos de ellos participa toda la familia en sesión (Hughes, 2019; </w:t>
      </w:r>
      <w:proofErr w:type="spellStart"/>
      <w:r w:rsidRPr="00C17961">
        <w:rPr>
          <w:sz w:val="24"/>
          <w:szCs w:val="24"/>
          <w:lang w:val="es-ES"/>
        </w:rPr>
        <w:t>Rygaard</w:t>
      </w:r>
      <w:proofErr w:type="spellEnd"/>
      <w:r w:rsidRPr="00C17961">
        <w:rPr>
          <w:sz w:val="24"/>
          <w:szCs w:val="24"/>
          <w:lang w:val="es-ES"/>
        </w:rPr>
        <w:t>, 2008; Golding, 2008) (REVISAR)</w:t>
      </w:r>
    </w:p>
    <w:p w14:paraId="66330BF4" w14:textId="3608E271" w:rsidR="00C17961" w:rsidRPr="00C17961" w:rsidRDefault="00C17961" w:rsidP="00C17961">
      <w:pPr>
        <w:tabs>
          <w:tab w:val="left" w:pos="739"/>
        </w:tabs>
        <w:spacing w:line="360" w:lineRule="auto"/>
        <w:rPr>
          <w:sz w:val="24"/>
          <w:szCs w:val="24"/>
          <w:lang w:val="es-ES"/>
        </w:rPr>
      </w:pPr>
      <w:r w:rsidRPr="00C17961">
        <w:rPr>
          <w:sz w:val="24"/>
          <w:szCs w:val="24"/>
          <w:lang w:val="es-ES"/>
        </w:rPr>
        <w:t>Hay en otros, en los que se trabaja únicamente con los padres. (</w:t>
      </w:r>
      <w:proofErr w:type="spellStart"/>
      <w:r w:rsidRPr="00C17961">
        <w:rPr>
          <w:sz w:val="24"/>
          <w:szCs w:val="24"/>
          <w:lang w:val="es-ES"/>
        </w:rPr>
        <w:t>Bick</w:t>
      </w:r>
      <w:proofErr w:type="spellEnd"/>
      <w:r w:rsidRPr="00C17961">
        <w:rPr>
          <w:sz w:val="24"/>
          <w:szCs w:val="24"/>
          <w:lang w:val="es-ES"/>
        </w:rPr>
        <w:t xml:space="preserve"> y </w:t>
      </w:r>
      <w:proofErr w:type="spellStart"/>
      <w:r w:rsidRPr="00C17961">
        <w:rPr>
          <w:sz w:val="24"/>
          <w:szCs w:val="24"/>
          <w:lang w:val="es-ES"/>
        </w:rPr>
        <w:t>Dozier</w:t>
      </w:r>
      <w:proofErr w:type="spellEnd"/>
      <w:r w:rsidRPr="00C17961">
        <w:rPr>
          <w:sz w:val="24"/>
          <w:szCs w:val="24"/>
          <w:lang w:val="es-ES"/>
        </w:rPr>
        <w:t xml:space="preserve">, 2013), VIPP; </w:t>
      </w:r>
      <w:proofErr w:type="spellStart"/>
      <w:r w:rsidRPr="00C17961">
        <w:rPr>
          <w:sz w:val="24"/>
          <w:szCs w:val="24"/>
          <w:lang w:val="es-ES"/>
        </w:rPr>
        <w:t>VanFleet</w:t>
      </w:r>
      <w:proofErr w:type="spellEnd"/>
      <w:r w:rsidRPr="00C17961">
        <w:rPr>
          <w:sz w:val="24"/>
          <w:szCs w:val="24"/>
          <w:lang w:val="es-ES"/>
        </w:rPr>
        <w:t xml:space="preserve"> y </w:t>
      </w:r>
      <w:proofErr w:type="spellStart"/>
      <w:r w:rsidRPr="00C17961">
        <w:rPr>
          <w:sz w:val="24"/>
          <w:szCs w:val="24"/>
          <w:lang w:val="es-ES"/>
        </w:rPr>
        <w:t>Topham</w:t>
      </w:r>
      <w:proofErr w:type="spellEnd"/>
      <w:r w:rsidRPr="00C17961">
        <w:rPr>
          <w:sz w:val="24"/>
          <w:szCs w:val="24"/>
          <w:lang w:val="es-ES"/>
        </w:rPr>
        <w:t>, 2011). Lo que buscan es generar un cambio en el niño, a través de un cambio en el padre. (</w:t>
      </w:r>
      <w:proofErr w:type="spellStart"/>
      <w:r w:rsidRPr="00C17961">
        <w:rPr>
          <w:sz w:val="24"/>
          <w:szCs w:val="24"/>
          <w:lang w:val="es-ES"/>
        </w:rPr>
        <w:t>VanFleet</w:t>
      </w:r>
      <w:proofErr w:type="spellEnd"/>
      <w:r w:rsidRPr="00C17961">
        <w:rPr>
          <w:sz w:val="24"/>
          <w:szCs w:val="24"/>
          <w:lang w:val="es-ES"/>
        </w:rPr>
        <w:t xml:space="preserve"> y </w:t>
      </w:r>
      <w:proofErr w:type="spellStart"/>
      <w:r w:rsidRPr="00C17961">
        <w:rPr>
          <w:sz w:val="24"/>
          <w:szCs w:val="24"/>
          <w:lang w:val="es-ES"/>
        </w:rPr>
        <w:t>Topham</w:t>
      </w:r>
      <w:proofErr w:type="spellEnd"/>
      <w:r w:rsidRPr="00C17961">
        <w:rPr>
          <w:sz w:val="24"/>
          <w:szCs w:val="24"/>
          <w:lang w:val="es-ES"/>
        </w:rPr>
        <w:t>, 2011)</w:t>
      </w:r>
    </w:p>
    <w:p w14:paraId="4F5E6DD3" w14:textId="77777777" w:rsidR="00C17961" w:rsidRPr="00C17961" w:rsidRDefault="00C17961" w:rsidP="00C17961">
      <w:pPr>
        <w:tabs>
          <w:tab w:val="left" w:pos="739"/>
        </w:tabs>
        <w:spacing w:line="360" w:lineRule="auto"/>
        <w:rPr>
          <w:sz w:val="24"/>
          <w:szCs w:val="24"/>
          <w:lang w:val="es-ES"/>
        </w:rPr>
      </w:pPr>
      <w:r w:rsidRPr="00C17961">
        <w:rPr>
          <w:sz w:val="24"/>
          <w:szCs w:val="24"/>
          <w:lang w:val="es-ES"/>
        </w:rPr>
        <w:t>En todas ellas, la responsabilidad del cambio se sitúa en los adultos. El objetivo, generando nuevas formas de interacción entre padres e hijos. DE esta forma, se establece un apego seguro entre el infante y sus nuevos padres.</w:t>
      </w:r>
    </w:p>
    <w:p w14:paraId="74A81DDA" w14:textId="77777777" w:rsidR="00C17961" w:rsidRPr="00C17961" w:rsidRDefault="00C17961" w:rsidP="00C17961">
      <w:pPr>
        <w:tabs>
          <w:tab w:val="left" w:pos="739"/>
        </w:tabs>
        <w:spacing w:line="360" w:lineRule="auto"/>
        <w:rPr>
          <w:sz w:val="24"/>
          <w:szCs w:val="24"/>
          <w:lang w:val="es-ES"/>
        </w:rPr>
      </w:pPr>
      <w:r w:rsidRPr="00C17961">
        <w:rPr>
          <w:sz w:val="24"/>
          <w:szCs w:val="24"/>
          <w:lang w:val="es-ES"/>
        </w:rPr>
        <w:t xml:space="preserve">Para ello es imprescindible que los padres se comprometan con el proceso. El punto de partida de cualquier tratamiento con este colectivo de niños empieza estableciendo una alianza con los padres adoptivos/de acogida. (Hughes, 2007; Golding, 2008) </w:t>
      </w:r>
    </w:p>
    <w:p w14:paraId="708E2B1B" w14:textId="77777777" w:rsidR="00C17961" w:rsidRPr="00C17961" w:rsidRDefault="00C17961" w:rsidP="00C17961">
      <w:pPr>
        <w:spacing w:line="360" w:lineRule="auto"/>
        <w:rPr>
          <w:rFonts w:cs="AdvP515E"/>
          <w:sz w:val="24"/>
          <w:szCs w:val="24"/>
        </w:rPr>
      </w:pPr>
      <w:r w:rsidRPr="00C17961">
        <w:rPr>
          <w:rFonts w:cs="AdvP515E"/>
          <w:sz w:val="24"/>
          <w:szCs w:val="24"/>
        </w:rPr>
        <w:t xml:space="preserve">Por ello va a respetar su rol autoritativo en la familia. Ellos son los responsables de decidir qué es lo mejor para sus hijos. Además, dejara claro desde el principio que </w:t>
      </w:r>
      <w:r w:rsidRPr="00C17961">
        <w:rPr>
          <w:rFonts w:cs="AdvP515E"/>
          <w:sz w:val="24"/>
          <w:szCs w:val="24"/>
        </w:rPr>
        <w:lastRenderedPageBreak/>
        <w:t xml:space="preserve">considera que son buenos padres y que están haciendo todo lo posible por ayudar a su hijo. Que ser padre es duro, y que nada de lo que ocurre es culpa suya. El terapeuta va a tratar activamente de descubrir las fortalezas de cada padre y comunicárselos. De esta forma, es </w:t>
      </w:r>
      <w:proofErr w:type="spellStart"/>
      <w:r w:rsidRPr="00C17961">
        <w:rPr>
          <w:rFonts w:cs="AdvP515E"/>
          <w:sz w:val="24"/>
          <w:szCs w:val="24"/>
        </w:rPr>
        <w:t>mas</w:t>
      </w:r>
      <w:proofErr w:type="spellEnd"/>
      <w:r w:rsidRPr="00C17961">
        <w:rPr>
          <w:rFonts w:cs="AdvP515E"/>
          <w:sz w:val="24"/>
          <w:szCs w:val="24"/>
        </w:rPr>
        <w:t xml:space="preserve"> probable que acepten sugerencias y observaciones sobre la crianza de su hijo. De lo contrario, podrían reaccionar de forma defensiva, con enfado o vergüenza.  (Hughes 2007)</w:t>
      </w:r>
    </w:p>
    <w:p w14:paraId="19188ED7" w14:textId="77777777" w:rsidR="00C17961" w:rsidRPr="00C17961" w:rsidRDefault="00C17961" w:rsidP="00C17961">
      <w:pPr>
        <w:tabs>
          <w:tab w:val="left" w:pos="739"/>
        </w:tabs>
        <w:spacing w:line="360" w:lineRule="auto"/>
        <w:rPr>
          <w:rFonts w:cs="AdvP515E"/>
          <w:sz w:val="24"/>
          <w:szCs w:val="24"/>
        </w:rPr>
      </w:pPr>
      <w:r w:rsidRPr="00C17961">
        <w:rPr>
          <w:rFonts w:cs="AdvP515E"/>
          <w:sz w:val="24"/>
          <w:szCs w:val="24"/>
        </w:rPr>
        <w:t xml:space="preserve">Además, el terapeuta va a proporcionar a los cuidadores la formación necesaria. Se les formara sobre crianza desde la perspectiva de la teoría del apego, y cómo aterrizarla en su vida cotidiana. Y se les entrenará en habilidades para utilizar la actitud Pace, la Sintonización y el Dialogo afectivo reflexivo. Es crucial que adopten una nueva forma de entender a su hijo, y de interactuar con él. </w:t>
      </w:r>
    </w:p>
    <w:p w14:paraId="5E2C9476" w14:textId="77777777" w:rsidR="00C17961" w:rsidRPr="00C17961" w:rsidRDefault="00C17961" w:rsidP="00C17961">
      <w:pPr>
        <w:tabs>
          <w:tab w:val="left" w:pos="739"/>
        </w:tabs>
        <w:spacing w:line="360" w:lineRule="auto"/>
        <w:rPr>
          <w:sz w:val="24"/>
          <w:szCs w:val="24"/>
          <w:lang w:val="es-ES"/>
        </w:rPr>
      </w:pPr>
      <w:r w:rsidRPr="00C17961">
        <w:rPr>
          <w:rFonts w:cs="AdvP515E"/>
          <w:sz w:val="24"/>
          <w:szCs w:val="24"/>
        </w:rPr>
        <w:t>Esta nueva forma de criar a su hijo es lo que se conoce como “parentalidad terapéutica” (</w:t>
      </w:r>
      <w:proofErr w:type="spellStart"/>
      <w:r w:rsidRPr="00C17961">
        <w:rPr>
          <w:rFonts w:cs="AdvP515E"/>
          <w:sz w:val="24"/>
          <w:szCs w:val="24"/>
        </w:rPr>
        <w:t>Marrodán</w:t>
      </w:r>
      <w:proofErr w:type="spellEnd"/>
      <w:r w:rsidRPr="00C17961">
        <w:rPr>
          <w:rFonts w:cs="AdvP515E"/>
          <w:sz w:val="24"/>
          <w:szCs w:val="24"/>
        </w:rPr>
        <w:t>, 2015)</w:t>
      </w:r>
    </w:p>
    <w:p w14:paraId="6F486235" w14:textId="77777777" w:rsidR="00C17961" w:rsidRPr="00C17961" w:rsidRDefault="00C17961" w:rsidP="00C17961">
      <w:pPr>
        <w:spacing w:line="360" w:lineRule="auto"/>
        <w:rPr>
          <w:color w:val="FF0000"/>
          <w:sz w:val="24"/>
          <w:szCs w:val="24"/>
          <w:lang w:val="es-ES"/>
        </w:rPr>
      </w:pPr>
    </w:p>
    <w:p w14:paraId="46EC884F" w14:textId="77777777" w:rsidR="00C17961" w:rsidRPr="00C17961" w:rsidRDefault="00C17961" w:rsidP="00C17961">
      <w:pPr>
        <w:spacing w:line="360" w:lineRule="auto"/>
        <w:contextualSpacing/>
        <w:jc w:val="right"/>
        <w:rPr>
          <w:sz w:val="24"/>
          <w:szCs w:val="24"/>
          <w:u w:val="single"/>
          <w:lang w:val="es-ES"/>
        </w:rPr>
      </w:pPr>
      <w:r w:rsidRPr="00C17961">
        <w:rPr>
          <w:b/>
          <w:bCs/>
          <w:sz w:val="24"/>
          <w:szCs w:val="24"/>
          <w:lang w:val="es-ES"/>
        </w:rPr>
        <w:t>Cuidar en función de su edad de desarrollo y no su edad cronológica</w:t>
      </w:r>
      <w:r w:rsidRPr="00C17961">
        <w:rPr>
          <w:sz w:val="24"/>
          <w:szCs w:val="24"/>
          <w:u w:val="single"/>
          <w:lang w:val="es-ES"/>
        </w:rPr>
        <w:t>.</w:t>
      </w:r>
    </w:p>
    <w:p w14:paraId="7B361EAE" w14:textId="77777777" w:rsidR="00C17961" w:rsidRPr="00C17961" w:rsidRDefault="00C17961" w:rsidP="00C17961">
      <w:pPr>
        <w:spacing w:line="360" w:lineRule="auto"/>
        <w:rPr>
          <w:sz w:val="24"/>
          <w:szCs w:val="24"/>
          <w:lang w:val="es-ES"/>
        </w:rPr>
      </w:pPr>
      <w:r w:rsidRPr="00C17961">
        <w:rPr>
          <w:sz w:val="24"/>
          <w:szCs w:val="24"/>
          <w:lang w:val="es-ES"/>
        </w:rPr>
        <w:t>Los niños que han sufrido trauma del desarrollo (Hughes, 2019), quedan estancados en fases previas del desarrollo. Van a parecer físicamente mucho más maduros de lo que son.</w:t>
      </w:r>
    </w:p>
    <w:p w14:paraId="6643ED33" w14:textId="77777777" w:rsidR="00C17961" w:rsidRPr="00C17961" w:rsidRDefault="00C17961" w:rsidP="00C17961">
      <w:pPr>
        <w:spacing w:line="360" w:lineRule="auto"/>
        <w:rPr>
          <w:sz w:val="24"/>
          <w:szCs w:val="24"/>
          <w:lang w:val="es-ES"/>
        </w:rPr>
      </w:pPr>
      <w:r w:rsidRPr="00C17961">
        <w:rPr>
          <w:sz w:val="24"/>
          <w:szCs w:val="24"/>
          <w:lang w:val="es-ES"/>
        </w:rPr>
        <w:t>A la hora de determinar que cuidados necesita el niño, vamos a dividir su edad por 2, 3 o 4, según lo requiera. (</w:t>
      </w:r>
      <w:proofErr w:type="spellStart"/>
      <w:r w:rsidRPr="00C17961">
        <w:rPr>
          <w:sz w:val="24"/>
          <w:szCs w:val="24"/>
          <w:lang w:val="es-ES"/>
        </w:rPr>
        <w:t>Rygaard</w:t>
      </w:r>
      <w:proofErr w:type="spellEnd"/>
      <w:r w:rsidRPr="00C17961">
        <w:rPr>
          <w:sz w:val="24"/>
          <w:szCs w:val="24"/>
          <w:lang w:val="es-ES"/>
        </w:rPr>
        <w:t xml:space="preserve">, 2008). Con esa cifra nos haremos las siguientes preguntas: ¿Dejaría solo a un niño de esa edad? ¿Cómo se dirigiría a él? ¿En qué actividades del día a día: </w:t>
      </w:r>
      <w:proofErr w:type="gramStart"/>
      <w:r w:rsidRPr="00C17961">
        <w:rPr>
          <w:sz w:val="24"/>
          <w:szCs w:val="24"/>
          <w:lang w:val="es-ES"/>
        </w:rPr>
        <w:t>ducharse, lavarse los dientes, le asistirías?</w:t>
      </w:r>
      <w:proofErr w:type="gramEnd"/>
      <w:r w:rsidRPr="00C17961">
        <w:rPr>
          <w:sz w:val="24"/>
          <w:szCs w:val="24"/>
          <w:lang w:val="es-ES"/>
        </w:rPr>
        <w:t xml:space="preserve"> ¿Qué actividades: le propondría?</w:t>
      </w:r>
    </w:p>
    <w:p w14:paraId="419736EC" w14:textId="77777777" w:rsidR="00C17961" w:rsidRPr="00C17961" w:rsidRDefault="00C17961" w:rsidP="00C17961">
      <w:pPr>
        <w:spacing w:line="360" w:lineRule="auto"/>
        <w:rPr>
          <w:sz w:val="24"/>
          <w:szCs w:val="24"/>
          <w:lang w:val="es-ES"/>
        </w:rPr>
      </w:pPr>
      <w:r w:rsidRPr="00C17961">
        <w:rPr>
          <w:sz w:val="24"/>
          <w:szCs w:val="24"/>
          <w:lang w:val="es-ES"/>
        </w:rPr>
        <w:t>En niños con Trastorno de apego reactivo, hay que determinar en qué estadio de organización han quedado estancados. (</w:t>
      </w:r>
      <w:proofErr w:type="spellStart"/>
      <w:r w:rsidRPr="00C17961">
        <w:rPr>
          <w:sz w:val="24"/>
          <w:szCs w:val="24"/>
          <w:lang w:val="es-ES"/>
        </w:rPr>
        <w:t>Rygaard</w:t>
      </w:r>
      <w:proofErr w:type="spellEnd"/>
      <w:r w:rsidRPr="00C17961">
        <w:rPr>
          <w:sz w:val="24"/>
          <w:szCs w:val="24"/>
          <w:lang w:val="es-ES"/>
        </w:rPr>
        <w:t>, 2008) Y en caso del trauma del apego, en función de sus habilidades de regulación, de relación y de reflexión. (Hughes, 2019). En función de estas capacidades vamos a adecuar el grado de supervisión y estructura en el hogar. Es el contexto el que se adapta al nivel de organización del niño, y no al revés.</w:t>
      </w:r>
    </w:p>
    <w:p w14:paraId="11037318" w14:textId="77777777" w:rsidR="00C17961" w:rsidRPr="00C17961" w:rsidRDefault="00C17961" w:rsidP="00C17961">
      <w:pPr>
        <w:spacing w:line="360" w:lineRule="auto"/>
        <w:rPr>
          <w:sz w:val="24"/>
          <w:szCs w:val="24"/>
        </w:rPr>
      </w:pPr>
      <w:r w:rsidRPr="00C17961">
        <w:rPr>
          <w:sz w:val="24"/>
          <w:szCs w:val="24"/>
          <w:lang w:val="es-ES"/>
        </w:rPr>
        <w:lastRenderedPageBreak/>
        <w:t>Unos ojos inexpertos tildarían el estilo parental como “sobreprotector”. Sin embargo, es necesario un apoyo que satisfaga sus necesidades, y le facilite que desarrolle sus capacidades. Adaptando la crianza a su edad de desarrollo, nos aseguramos de que pueda cumplir sus objetivos y aprender de la experiencia. (</w:t>
      </w:r>
      <w:proofErr w:type="spellStart"/>
      <w:r w:rsidRPr="00C17961">
        <w:rPr>
          <w:sz w:val="24"/>
          <w:szCs w:val="24"/>
          <w:lang w:val="es-ES"/>
        </w:rPr>
        <w:t>Rygaard</w:t>
      </w:r>
      <w:proofErr w:type="spellEnd"/>
      <w:r w:rsidRPr="00C17961">
        <w:rPr>
          <w:sz w:val="24"/>
          <w:szCs w:val="24"/>
          <w:lang w:val="es-ES"/>
        </w:rPr>
        <w:t xml:space="preserve">, 2008). </w:t>
      </w:r>
    </w:p>
    <w:p w14:paraId="4C631A63" w14:textId="77777777" w:rsidR="00C17961" w:rsidRPr="00C17961" w:rsidRDefault="00C17961" w:rsidP="00C17961">
      <w:pPr>
        <w:spacing w:line="360" w:lineRule="auto"/>
        <w:jc w:val="right"/>
        <w:rPr>
          <w:b/>
          <w:bCs/>
          <w:sz w:val="24"/>
          <w:szCs w:val="24"/>
          <w:lang w:val="es-ES"/>
        </w:rPr>
      </w:pPr>
      <w:r w:rsidRPr="00C17961">
        <w:rPr>
          <w:b/>
          <w:bCs/>
          <w:i/>
          <w:iCs/>
          <w:sz w:val="24"/>
          <w:szCs w:val="24"/>
          <w:lang w:val="es-ES"/>
        </w:rPr>
        <w:t>A</w:t>
      </w:r>
      <w:r w:rsidRPr="00C17961">
        <w:rPr>
          <w:b/>
          <w:bCs/>
          <w:sz w:val="24"/>
          <w:szCs w:val="24"/>
          <w:lang w:val="es-ES"/>
        </w:rPr>
        <w:t xml:space="preserve">ctitud PACE. </w:t>
      </w:r>
    </w:p>
    <w:p w14:paraId="10F82A6C" w14:textId="77777777" w:rsidR="00C17961" w:rsidRPr="00C17961" w:rsidRDefault="00C17961" w:rsidP="00C17961">
      <w:pPr>
        <w:spacing w:line="360" w:lineRule="auto"/>
        <w:rPr>
          <w:sz w:val="24"/>
          <w:szCs w:val="24"/>
          <w:lang w:val="es-ES"/>
        </w:rPr>
      </w:pPr>
      <w:r w:rsidRPr="00C17961">
        <w:rPr>
          <w:sz w:val="24"/>
          <w:szCs w:val="24"/>
          <w:lang w:val="es-ES"/>
        </w:rPr>
        <w:t>Es la actitud de la que parten tanto el terapeuta como los padres adoptivos/ de acogida a la hora de interactuar con el niño. Van a expresarse en lo que exprese tanto verbal como no verbalmente.</w:t>
      </w:r>
    </w:p>
    <w:p w14:paraId="1B803EA3" w14:textId="77777777" w:rsidR="00C17961" w:rsidRPr="00C17961" w:rsidRDefault="00C17961" w:rsidP="00C17961">
      <w:pPr>
        <w:spacing w:line="360" w:lineRule="auto"/>
        <w:rPr>
          <w:sz w:val="24"/>
          <w:szCs w:val="24"/>
          <w:lang w:val="es-ES"/>
        </w:rPr>
      </w:pPr>
      <w:r w:rsidRPr="00C17961">
        <w:rPr>
          <w:sz w:val="24"/>
          <w:szCs w:val="24"/>
          <w:lang w:val="es-ES"/>
        </w:rPr>
        <w:t>Estas 4 actitudes parentales básicas son las que van a hacer posible que todos los demás principios de tratamiento se lleven a cabo de forma beneficiosa</w:t>
      </w:r>
    </w:p>
    <w:p w14:paraId="21EFBF0B" w14:textId="77777777" w:rsidR="00C17961" w:rsidRPr="00C17961" w:rsidRDefault="00C17961" w:rsidP="00C17961">
      <w:pPr>
        <w:spacing w:line="360" w:lineRule="auto"/>
        <w:rPr>
          <w:sz w:val="24"/>
          <w:szCs w:val="24"/>
          <w:lang w:val="es-ES"/>
        </w:rPr>
      </w:pPr>
      <w:r w:rsidRPr="00C17961">
        <w:rPr>
          <w:sz w:val="24"/>
          <w:szCs w:val="24"/>
          <w:lang w:val="es-ES"/>
        </w:rPr>
        <w:t>La actitud PACE (Hughes, 2019; Golding, 2008) tiene 4 componentes: Alegría (</w:t>
      </w:r>
      <w:proofErr w:type="spellStart"/>
      <w:r w:rsidRPr="00C17961">
        <w:rPr>
          <w:sz w:val="24"/>
          <w:szCs w:val="24"/>
          <w:lang w:val="es-ES"/>
        </w:rPr>
        <w:t>Playfulness</w:t>
      </w:r>
      <w:proofErr w:type="spellEnd"/>
      <w:r w:rsidRPr="00C17961">
        <w:rPr>
          <w:sz w:val="24"/>
          <w:szCs w:val="24"/>
          <w:lang w:val="es-ES"/>
        </w:rPr>
        <w:t>), Aceptación (</w:t>
      </w:r>
      <w:proofErr w:type="spellStart"/>
      <w:r w:rsidRPr="00C17961">
        <w:rPr>
          <w:sz w:val="24"/>
          <w:szCs w:val="24"/>
          <w:lang w:val="es-ES"/>
        </w:rPr>
        <w:t>Acceptance</w:t>
      </w:r>
      <w:proofErr w:type="spellEnd"/>
      <w:r w:rsidRPr="00C17961">
        <w:rPr>
          <w:sz w:val="24"/>
          <w:szCs w:val="24"/>
          <w:lang w:val="es-ES"/>
        </w:rPr>
        <w:t>), curiosidad, (</w:t>
      </w:r>
      <w:proofErr w:type="spellStart"/>
      <w:r w:rsidRPr="00C17961">
        <w:rPr>
          <w:sz w:val="24"/>
          <w:szCs w:val="24"/>
          <w:lang w:val="es-ES"/>
        </w:rPr>
        <w:t>Curiosity</w:t>
      </w:r>
      <w:proofErr w:type="spellEnd"/>
      <w:r w:rsidRPr="00C17961">
        <w:rPr>
          <w:sz w:val="24"/>
          <w:szCs w:val="24"/>
          <w:lang w:val="es-ES"/>
        </w:rPr>
        <w:t>) y empatía (</w:t>
      </w:r>
      <w:proofErr w:type="spellStart"/>
      <w:r w:rsidRPr="00C17961">
        <w:rPr>
          <w:sz w:val="24"/>
          <w:szCs w:val="24"/>
          <w:lang w:val="es-ES"/>
        </w:rPr>
        <w:t>Empathy</w:t>
      </w:r>
      <w:proofErr w:type="spellEnd"/>
      <w:r w:rsidRPr="00C17961">
        <w:rPr>
          <w:sz w:val="24"/>
          <w:szCs w:val="24"/>
          <w:lang w:val="es-ES"/>
        </w:rPr>
        <w:t>).</w:t>
      </w:r>
    </w:p>
    <w:p w14:paraId="0580DBF2" w14:textId="51596474" w:rsidR="00C17961" w:rsidRPr="00C17961" w:rsidRDefault="00C17961" w:rsidP="00C17961">
      <w:pPr>
        <w:spacing w:line="360" w:lineRule="auto"/>
        <w:rPr>
          <w:b/>
          <w:bCs/>
          <w:sz w:val="24"/>
          <w:szCs w:val="24"/>
          <w:lang w:val="es-ES"/>
        </w:rPr>
      </w:pPr>
      <w:r w:rsidRPr="00C17961">
        <w:rPr>
          <w:b/>
          <w:bCs/>
          <w:sz w:val="24"/>
          <w:szCs w:val="24"/>
          <w:lang w:val="es-ES"/>
        </w:rPr>
        <w:t xml:space="preserve">Alegría. </w:t>
      </w:r>
      <w:r w:rsidRPr="00C17961">
        <w:rPr>
          <w:rFonts w:cs="ColumbusMT"/>
          <w:sz w:val="24"/>
          <w:szCs w:val="24"/>
        </w:rPr>
        <w:t xml:space="preserve">Para tratar con el niño es preciso mantener una actitud relajada, juguetona y alegre.  </w:t>
      </w:r>
      <w:r w:rsidRPr="00C17961">
        <w:rPr>
          <w:b/>
          <w:bCs/>
          <w:sz w:val="24"/>
          <w:szCs w:val="24"/>
          <w:lang w:val="es-ES"/>
        </w:rPr>
        <w:t xml:space="preserve"> </w:t>
      </w:r>
      <w:r w:rsidRPr="00C17961">
        <w:rPr>
          <w:rFonts w:cs="ColumbusMT"/>
          <w:sz w:val="24"/>
          <w:szCs w:val="24"/>
        </w:rPr>
        <w:t xml:space="preserve">Como señala </w:t>
      </w:r>
      <w:proofErr w:type="spellStart"/>
      <w:r w:rsidRPr="00C17961">
        <w:rPr>
          <w:rFonts w:cs="ColumbusMT"/>
          <w:sz w:val="24"/>
          <w:szCs w:val="24"/>
        </w:rPr>
        <w:t>Colyn</w:t>
      </w:r>
      <w:proofErr w:type="spellEnd"/>
      <w:r w:rsidRPr="00C17961">
        <w:rPr>
          <w:rFonts w:cs="ColumbusMT"/>
          <w:sz w:val="24"/>
          <w:szCs w:val="24"/>
        </w:rPr>
        <w:t xml:space="preserve"> </w:t>
      </w:r>
      <w:proofErr w:type="spellStart"/>
      <w:proofErr w:type="gramStart"/>
      <w:r w:rsidRPr="00C17961">
        <w:rPr>
          <w:rFonts w:cs="ColumbusMT"/>
          <w:sz w:val="24"/>
          <w:szCs w:val="24"/>
        </w:rPr>
        <w:t>Trevanhen</w:t>
      </w:r>
      <w:proofErr w:type="spellEnd"/>
      <w:r w:rsidRPr="00C17961">
        <w:rPr>
          <w:rFonts w:cs="ColumbusMT"/>
          <w:sz w:val="24"/>
          <w:szCs w:val="24"/>
        </w:rPr>
        <w:t xml:space="preserve"> </w:t>
      </w:r>
      <w:r w:rsidRPr="00C17961">
        <w:rPr>
          <w:rFonts w:cs="ColumbusMT"/>
          <w:color w:val="FF0000"/>
          <w:sz w:val="24"/>
          <w:szCs w:val="24"/>
        </w:rPr>
        <w:t xml:space="preserve"> </w:t>
      </w:r>
      <w:r w:rsidRPr="00C17961">
        <w:rPr>
          <w:rFonts w:cs="ColumbusMT"/>
          <w:sz w:val="24"/>
          <w:szCs w:val="24"/>
        </w:rPr>
        <w:t>alegría</w:t>
      </w:r>
      <w:proofErr w:type="gramEnd"/>
      <w:r w:rsidRPr="00C17961">
        <w:rPr>
          <w:rFonts w:cs="ColumbusMT"/>
          <w:sz w:val="24"/>
          <w:szCs w:val="24"/>
        </w:rPr>
        <w:t xml:space="preserve">, juego y ritmo son características indispensables en las primeras interacciones entre una madre y su bebé. Es esto lo que llama su atención y promueve su </w:t>
      </w:r>
      <w:proofErr w:type="gramStart"/>
      <w:r w:rsidRPr="00C17961">
        <w:rPr>
          <w:rFonts w:cs="ColumbusMT"/>
          <w:sz w:val="24"/>
          <w:szCs w:val="24"/>
        </w:rPr>
        <w:t>participación activa</w:t>
      </w:r>
      <w:proofErr w:type="gramEnd"/>
      <w:r w:rsidRPr="00C17961">
        <w:rPr>
          <w:rFonts w:cs="ColumbusMT"/>
          <w:sz w:val="24"/>
          <w:szCs w:val="24"/>
        </w:rPr>
        <w:t xml:space="preserve">.  Es decir, que </w:t>
      </w:r>
      <w:proofErr w:type="gramStart"/>
      <w:r w:rsidRPr="00C17961">
        <w:rPr>
          <w:rFonts w:cs="ColumbusMT"/>
          <w:sz w:val="24"/>
          <w:szCs w:val="24"/>
        </w:rPr>
        <w:t>los niños tiene</w:t>
      </w:r>
      <w:proofErr w:type="gramEnd"/>
      <w:r w:rsidRPr="00C17961">
        <w:rPr>
          <w:rFonts w:cs="ColumbusMT"/>
          <w:sz w:val="24"/>
          <w:szCs w:val="24"/>
        </w:rPr>
        <w:t xml:space="preserve"> necesidad de disfrute diádico. Sin este, la atención decae.  Del mismo modo, la alegría y el juego son cruciales para los momentos de encuentro entre el niño y sus nuevos padres. </w:t>
      </w:r>
    </w:p>
    <w:p w14:paraId="19DA96F5" w14:textId="77777777" w:rsidR="00C17961" w:rsidRPr="00C17961" w:rsidRDefault="00C17961" w:rsidP="00C17961">
      <w:pPr>
        <w:spacing w:line="360" w:lineRule="auto"/>
        <w:rPr>
          <w:rFonts w:cs="ColumbusMT"/>
          <w:sz w:val="24"/>
          <w:szCs w:val="24"/>
        </w:rPr>
      </w:pPr>
      <w:r w:rsidRPr="00C17961">
        <w:rPr>
          <w:rFonts w:cs="ColumbusMT"/>
          <w:sz w:val="24"/>
          <w:szCs w:val="24"/>
        </w:rPr>
        <w:t>Para el colectivo de menores que buscamos tratar, la alegría va a facilitar muchos procesos.  Por una parte, el juego se va a percibir como más seguro que el afecto y el cuidado. De esta forma es más probable que acepten iniciar interacciones intersubjetivas con sus nuevos padres. De esta forma, muchas veces de forma inesperada el juego acaba con experiencias de diversión y amor. SI el niño no se lo espera, es menos probable que intente escapar o evitarlas. (Golding, 2008). Por otra parte, Desde un estado “juguetón” hay más facilidad para entrar en estado de tristeza o vulnerabilidad. (Hughes, 2007). Por lo tanto, es idóneo para para empezar a trabajar en terapia, si queremos eventualmente hablar de temas importantes y dolorosos de la vida del menor.</w:t>
      </w:r>
    </w:p>
    <w:p w14:paraId="71DE071F" w14:textId="77777777" w:rsidR="00C17961" w:rsidRPr="00C17961" w:rsidRDefault="00C17961" w:rsidP="00C17961">
      <w:pPr>
        <w:spacing w:line="360" w:lineRule="auto"/>
        <w:rPr>
          <w:rFonts w:cs="ColumbusMT"/>
          <w:sz w:val="24"/>
          <w:szCs w:val="24"/>
        </w:rPr>
      </w:pPr>
      <w:r w:rsidRPr="00C17961">
        <w:rPr>
          <w:rFonts w:cs="ColumbusMT"/>
          <w:sz w:val="24"/>
          <w:szCs w:val="24"/>
        </w:rPr>
        <w:lastRenderedPageBreak/>
        <w:t xml:space="preserve">Puede servir también como forma de reducir la ansiedad cuando la experiencia en sesión está siendo muy dolorosa. No debe confundirse con la risa defensiva que busca evitar emociones negativas. La alegría permite descansar del “trabajo duro”, no evitarlo (Hughes 2007). </w:t>
      </w:r>
    </w:p>
    <w:p w14:paraId="1372E0E2" w14:textId="47D00E71" w:rsidR="00C17961" w:rsidRPr="00C17961" w:rsidRDefault="00C17961" w:rsidP="00C17961">
      <w:pPr>
        <w:spacing w:line="360" w:lineRule="auto"/>
        <w:rPr>
          <w:rFonts w:cs="ColumbusMT"/>
          <w:color w:val="FF0000"/>
          <w:sz w:val="24"/>
          <w:szCs w:val="24"/>
        </w:rPr>
      </w:pPr>
      <w:r w:rsidRPr="00C17961">
        <w:rPr>
          <w:rFonts w:cs="ColumbusMT"/>
          <w:sz w:val="24"/>
          <w:szCs w:val="24"/>
        </w:rPr>
        <w:t>Por último, el niño durante el juego va a generar reacciones emocionales positivas en el otro.</w:t>
      </w:r>
    </w:p>
    <w:p w14:paraId="3929F7CC" w14:textId="77777777" w:rsidR="00C17961" w:rsidRPr="00C17961" w:rsidRDefault="00C17961" w:rsidP="00C17961">
      <w:pPr>
        <w:spacing w:line="360" w:lineRule="auto"/>
        <w:rPr>
          <w:b/>
          <w:bCs/>
          <w:sz w:val="24"/>
          <w:szCs w:val="24"/>
          <w:lang w:val="es-ES"/>
        </w:rPr>
      </w:pPr>
      <w:r w:rsidRPr="00C17961">
        <w:rPr>
          <w:b/>
          <w:bCs/>
          <w:sz w:val="24"/>
          <w:szCs w:val="24"/>
          <w:lang w:val="es-ES"/>
        </w:rPr>
        <w:t xml:space="preserve">Aceptación. </w:t>
      </w:r>
      <w:r w:rsidRPr="00C17961">
        <w:rPr>
          <w:rFonts w:cs="ColumbusMT"/>
          <w:sz w:val="24"/>
          <w:szCs w:val="24"/>
        </w:rPr>
        <w:t xml:space="preserve">Supone la ausencia total de juicios ante la experiencia afectiva del niño (Hughes AFFT). </w:t>
      </w:r>
      <w:r w:rsidRPr="00C17961">
        <w:rPr>
          <w:b/>
          <w:bCs/>
          <w:sz w:val="24"/>
          <w:szCs w:val="24"/>
          <w:lang w:val="es-ES"/>
        </w:rPr>
        <w:t xml:space="preserve"> </w:t>
      </w:r>
      <w:r w:rsidRPr="00C17961">
        <w:rPr>
          <w:rFonts w:cs="ColumbusMT"/>
          <w:sz w:val="24"/>
          <w:szCs w:val="24"/>
        </w:rPr>
        <w:t xml:space="preserve">Se le da la bienvenida a todos sus pensamientos, actitudes y sentimientos al espacio intersubjetivo, seas cuales sean.  Al tratarlos como aceptables y mostrar que estamos dispuestos a hablar de ellos, pierdan su calidad de vergonzoso o terrorífico. Sin aceptación, el niño entendería que hay ciertos aspectos de su narrativa o de su experiencia que no están listos para ser expresados al otro. (Golding, 2008) </w:t>
      </w:r>
    </w:p>
    <w:p w14:paraId="1A1421B5"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La aceptación también supone un compromiso de mantener la relación, a pesar de las discusiones y conflictos. </w:t>
      </w:r>
    </w:p>
    <w:p w14:paraId="115DD301"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Aceptar la experiencia del menor no significa que haya que aceptar actos disruptivos o agresivos por su parte. Estos comportamientos se desaprueban. Pero sí que se acepta el sentimiento que hay detrás de ellos. De esta forma, el infante comprende que el enfado no está dirigido a su </w:t>
      </w:r>
      <w:proofErr w:type="spellStart"/>
      <w:r w:rsidRPr="00C17961">
        <w:rPr>
          <w:rFonts w:cs="ColumbusMT"/>
          <w:sz w:val="24"/>
          <w:szCs w:val="24"/>
        </w:rPr>
        <w:t>self</w:t>
      </w:r>
      <w:proofErr w:type="spellEnd"/>
      <w:r w:rsidRPr="00C17961">
        <w:rPr>
          <w:rFonts w:cs="ColumbusMT"/>
          <w:sz w:val="24"/>
          <w:szCs w:val="24"/>
        </w:rPr>
        <w:t xml:space="preserve">, sino al acto. Es decir, no vamos a aceptar que el niño rompa una lámpara o agreda al terapeuta. Pero sí aceptamos el que </w:t>
      </w:r>
      <w:r w:rsidRPr="00C17961">
        <w:rPr>
          <w:rFonts w:cs="ColumbusMT"/>
          <w:i/>
          <w:iCs/>
          <w:sz w:val="24"/>
          <w:szCs w:val="24"/>
        </w:rPr>
        <w:t>quiera</w:t>
      </w:r>
      <w:r w:rsidRPr="00C17961">
        <w:rPr>
          <w:rFonts w:cs="ColumbusMT"/>
          <w:sz w:val="24"/>
          <w:szCs w:val="24"/>
        </w:rPr>
        <w:t xml:space="preserve"> hacerlo (Hugues, 2007). </w:t>
      </w:r>
    </w:p>
    <w:p w14:paraId="57749452" w14:textId="77777777" w:rsidR="00C17961" w:rsidRPr="00C17961" w:rsidRDefault="00C17961" w:rsidP="00C17961">
      <w:pPr>
        <w:autoSpaceDE w:val="0"/>
        <w:autoSpaceDN w:val="0"/>
        <w:adjustRightInd w:val="0"/>
        <w:spacing w:after="0" w:line="360" w:lineRule="auto"/>
        <w:rPr>
          <w:rFonts w:cs="ColumbusMT"/>
          <w:sz w:val="24"/>
          <w:szCs w:val="24"/>
        </w:rPr>
      </w:pPr>
    </w:p>
    <w:p w14:paraId="2E6AE827"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Mecanismos psicológicos sobre los que actúa: </w:t>
      </w:r>
    </w:p>
    <w:p w14:paraId="5658FC41"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Es el principal paso para poder sintonizar con los estados emocionales del niño y regularlos. </w:t>
      </w:r>
    </w:p>
    <w:p w14:paraId="2ED22C85"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El primer paso para regular un estado emocional y que este cambie es aceptarlo. (Hughes AFFT página 67).   </w:t>
      </w:r>
    </w:p>
    <w:p w14:paraId="5002BB2A" w14:textId="77777777" w:rsidR="00C17961" w:rsidRPr="00C17961" w:rsidRDefault="00C17961" w:rsidP="00C17961">
      <w:pPr>
        <w:autoSpaceDE w:val="0"/>
        <w:autoSpaceDN w:val="0"/>
        <w:adjustRightInd w:val="0"/>
        <w:spacing w:after="0" w:line="360" w:lineRule="auto"/>
        <w:rPr>
          <w:rFonts w:cs="ColumbusMT"/>
          <w:sz w:val="24"/>
          <w:szCs w:val="24"/>
        </w:rPr>
      </w:pPr>
    </w:p>
    <w:p w14:paraId="13D313BA" w14:textId="77777777" w:rsidR="00C17961" w:rsidRPr="00C17961" w:rsidRDefault="00C17961" w:rsidP="00C17961">
      <w:pPr>
        <w:autoSpaceDE w:val="0"/>
        <w:autoSpaceDN w:val="0"/>
        <w:adjustRightInd w:val="0"/>
        <w:spacing w:after="0" w:line="360" w:lineRule="auto"/>
        <w:rPr>
          <w:rFonts w:cs="ColumbusMT"/>
          <w:b/>
          <w:bCs/>
          <w:sz w:val="24"/>
          <w:szCs w:val="24"/>
        </w:rPr>
      </w:pPr>
      <w:r w:rsidRPr="00C17961">
        <w:rPr>
          <w:rFonts w:cs="ColumbusMT"/>
          <w:b/>
          <w:bCs/>
          <w:sz w:val="24"/>
          <w:szCs w:val="24"/>
        </w:rPr>
        <w:t>Curiosidad.</w:t>
      </w:r>
    </w:p>
    <w:p w14:paraId="23A87567"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Consiste en preguntarse constantemente qué sentimientos, ideas, e intenciones hay detrás de los comportamientos del niño. </w:t>
      </w:r>
    </w:p>
    <w:p w14:paraId="10ACB80D"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lastRenderedPageBreak/>
        <w:t xml:space="preserve">Es un interés sincero. El terapeuta o padre parte de la base de que realmente ignora que es lo que experimenta el niño. Puede conocer su diagnóstico, y los sucesos que ha vivido. Pero no conoce su experiencia de todo esto, ni qué narrativa ha construido para darles sentido (Hughes, 2011). </w:t>
      </w:r>
    </w:p>
    <w:p w14:paraId="4D1D9713"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Durante el proceso de descubrir el mundo interno del niño, las reacciones son de asombro, e interés. Nunca expresaran confirmación ante algo que ya sospechaban, sino maravilla por los nuevos descubrimientos (Hughes AFFT). </w:t>
      </w:r>
    </w:p>
    <w:p w14:paraId="11598DEC" w14:textId="77777777" w:rsidR="00C17961" w:rsidRPr="00C17961" w:rsidRDefault="00C17961" w:rsidP="00C17961">
      <w:pPr>
        <w:autoSpaceDE w:val="0"/>
        <w:autoSpaceDN w:val="0"/>
        <w:adjustRightInd w:val="0"/>
        <w:spacing w:after="0" w:line="360" w:lineRule="auto"/>
        <w:rPr>
          <w:rFonts w:cs="ColumbusMT"/>
          <w:color w:val="FF0000"/>
          <w:sz w:val="24"/>
          <w:szCs w:val="24"/>
        </w:rPr>
      </w:pPr>
    </w:p>
    <w:p w14:paraId="33A640D8" w14:textId="77777777" w:rsidR="00C17961" w:rsidRPr="00C17961" w:rsidRDefault="00C17961" w:rsidP="00C17961">
      <w:pPr>
        <w:spacing w:line="360" w:lineRule="auto"/>
        <w:rPr>
          <w:b/>
          <w:bCs/>
          <w:sz w:val="24"/>
          <w:szCs w:val="24"/>
          <w:lang w:val="es-ES"/>
        </w:rPr>
      </w:pPr>
      <w:r w:rsidRPr="00C17961">
        <w:rPr>
          <w:b/>
          <w:bCs/>
          <w:sz w:val="24"/>
          <w:szCs w:val="24"/>
          <w:lang w:val="es-ES"/>
        </w:rPr>
        <w:t xml:space="preserve">Empatía. </w:t>
      </w:r>
    </w:p>
    <w:p w14:paraId="0C127B75" w14:textId="77777777" w:rsidR="00C17961" w:rsidRPr="00C17961" w:rsidRDefault="00C17961" w:rsidP="00C17961">
      <w:pPr>
        <w:spacing w:line="360" w:lineRule="auto"/>
        <w:rPr>
          <w:sz w:val="24"/>
          <w:szCs w:val="24"/>
          <w:u w:val="single"/>
          <w:lang w:val="es-ES"/>
        </w:rPr>
      </w:pPr>
      <w:r w:rsidRPr="00C17961">
        <w:rPr>
          <w:rFonts w:cs="ColumbusMT"/>
          <w:sz w:val="24"/>
          <w:szCs w:val="24"/>
        </w:rPr>
        <w:t xml:space="preserve">Si la curiosidad te lleva a conocer qué experiencia del niño hay tras su comportamiento, la empatía te permite experimentarla junto a él. </w:t>
      </w:r>
    </w:p>
    <w:p w14:paraId="3C16FAF1"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La empatía consiste en entender cuál la experiencia del infante y devolverle este entendimiento. (Golding, 2008). </w:t>
      </w:r>
    </w:p>
    <w:p w14:paraId="58A5B54F"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La empatía se imposibilita si minimizas la experiencia del otro, si tratas de cambiarla, o de “salvar” al niño de ella. Tampoco si te fijas excesivamente en el comportamiento del otro, pues lo desapruebas su comportamiento del otro, o tratas de que lo cambie. </w:t>
      </w:r>
    </w:p>
    <w:p w14:paraId="682975A8"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Esto te impide escuchar y fijarte realmente en qué es lo que le ocurre. </w:t>
      </w:r>
    </w:p>
    <w:p w14:paraId="1993A5B2" w14:textId="77777777" w:rsidR="00C17961" w:rsidRPr="00C17961" w:rsidRDefault="00C17961" w:rsidP="00C17961">
      <w:pPr>
        <w:autoSpaceDE w:val="0"/>
        <w:autoSpaceDN w:val="0"/>
        <w:adjustRightInd w:val="0"/>
        <w:spacing w:after="0" w:line="360" w:lineRule="auto"/>
        <w:rPr>
          <w:rFonts w:cs="ColumbusMT"/>
          <w:sz w:val="24"/>
          <w:szCs w:val="24"/>
        </w:rPr>
      </w:pPr>
      <w:r w:rsidRPr="00C17961">
        <w:rPr>
          <w:rFonts w:cs="ColumbusMT"/>
          <w:sz w:val="24"/>
          <w:szCs w:val="24"/>
        </w:rPr>
        <w:t xml:space="preserve">Si empatizas, te dejas impactar por la experiencia del otro. </w:t>
      </w:r>
    </w:p>
    <w:p w14:paraId="01D37E74" w14:textId="13C6E3D7" w:rsidR="00C17961" w:rsidRPr="00C17961" w:rsidRDefault="00C17961" w:rsidP="00C17961">
      <w:pPr>
        <w:autoSpaceDE w:val="0"/>
        <w:autoSpaceDN w:val="0"/>
        <w:adjustRightInd w:val="0"/>
        <w:spacing w:after="0" w:line="360" w:lineRule="auto"/>
        <w:rPr>
          <w:rFonts w:cs="ColumbusMT"/>
          <w:color w:val="A5A5A5" w:themeColor="accent3"/>
          <w:sz w:val="24"/>
          <w:szCs w:val="24"/>
        </w:rPr>
      </w:pPr>
      <w:r w:rsidRPr="00C17961">
        <w:rPr>
          <w:rFonts w:cs="ColumbusMT"/>
          <w:sz w:val="24"/>
          <w:szCs w:val="24"/>
        </w:rPr>
        <w:t xml:space="preserve"> </w:t>
      </w:r>
    </w:p>
    <w:p w14:paraId="29A6CBA9" w14:textId="77777777" w:rsidR="00C17961" w:rsidRPr="00C17961" w:rsidRDefault="00C17961" w:rsidP="00C17961">
      <w:pPr>
        <w:spacing w:line="360" w:lineRule="auto"/>
        <w:rPr>
          <w:sz w:val="24"/>
          <w:szCs w:val="24"/>
        </w:rPr>
      </w:pPr>
    </w:p>
    <w:p w14:paraId="7EDFC99E" w14:textId="77777777" w:rsidR="00C17961" w:rsidRPr="00C17961" w:rsidRDefault="00C17961" w:rsidP="00C17961">
      <w:pPr>
        <w:spacing w:line="360" w:lineRule="auto"/>
        <w:jc w:val="right"/>
        <w:rPr>
          <w:b/>
          <w:bCs/>
          <w:sz w:val="24"/>
          <w:szCs w:val="24"/>
          <w:lang w:val="es-ES"/>
        </w:rPr>
      </w:pPr>
      <w:r w:rsidRPr="00C17961">
        <w:rPr>
          <w:sz w:val="24"/>
          <w:szCs w:val="24"/>
        </w:rPr>
        <w:t xml:space="preserve"> </w:t>
      </w:r>
      <w:r w:rsidRPr="00C17961">
        <w:rPr>
          <w:b/>
          <w:bCs/>
          <w:sz w:val="24"/>
          <w:szCs w:val="24"/>
          <w:lang w:val="es-ES"/>
        </w:rPr>
        <w:t>Grandes dosis de estructura y supervisión.</w:t>
      </w:r>
    </w:p>
    <w:p w14:paraId="6A469E38" w14:textId="77777777" w:rsidR="00C17961" w:rsidRPr="00C17961" w:rsidRDefault="00C17961" w:rsidP="00C17961">
      <w:pPr>
        <w:spacing w:line="360" w:lineRule="auto"/>
        <w:rPr>
          <w:rFonts w:cstheme="minorHAnsi"/>
          <w:sz w:val="24"/>
          <w:szCs w:val="24"/>
          <w:lang w:val="es-ES"/>
        </w:rPr>
      </w:pPr>
      <w:r w:rsidRPr="00C17961">
        <w:rPr>
          <w:rFonts w:cstheme="minorHAnsi"/>
          <w:sz w:val="24"/>
          <w:szCs w:val="24"/>
          <w:lang w:val="es-ES"/>
        </w:rPr>
        <w:t>Recibe un papel importante en todos los tratamientos, con diversos nombres. Supervisión (Golding, 2008; Hughes, 2019), Estructura, (</w:t>
      </w:r>
      <w:proofErr w:type="spellStart"/>
      <w:r w:rsidRPr="00C17961">
        <w:rPr>
          <w:rFonts w:cstheme="minorHAnsi"/>
          <w:sz w:val="24"/>
          <w:szCs w:val="24"/>
          <w:lang w:val="es-ES"/>
        </w:rPr>
        <w:t>Jernberg</w:t>
      </w:r>
      <w:proofErr w:type="spellEnd"/>
      <w:r w:rsidRPr="00C17961">
        <w:rPr>
          <w:rFonts w:cstheme="minorHAnsi"/>
          <w:sz w:val="24"/>
          <w:szCs w:val="24"/>
          <w:lang w:val="es-ES"/>
        </w:rPr>
        <w:t>, 1984), permanencia (</w:t>
      </w:r>
      <w:proofErr w:type="spellStart"/>
      <w:r w:rsidRPr="00C17961">
        <w:rPr>
          <w:rFonts w:cstheme="minorHAnsi"/>
          <w:sz w:val="24"/>
          <w:szCs w:val="24"/>
          <w:lang w:val="es-ES"/>
        </w:rPr>
        <w:t>Rygaard</w:t>
      </w:r>
      <w:proofErr w:type="spellEnd"/>
      <w:r w:rsidRPr="00C17961">
        <w:rPr>
          <w:rFonts w:cstheme="minorHAnsi"/>
          <w:sz w:val="24"/>
          <w:szCs w:val="24"/>
          <w:lang w:val="es-ES"/>
        </w:rPr>
        <w:t>, 2008), y límites (</w:t>
      </w:r>
      <w:proofErr w:type="spellStart"/>
      <w:r w:rsidRPr="00C17961">
        <w:rPr>
          <w:rFonts w:cstheme="minorHAnsi"/>
          <w:sz w:val="24"/>
          <w:szCs w:val="24"/>
          <w:lang w:val="es-ES"/>
        </w:rPr>
        <w:t>Marrodán</w:t>
      </w:r>
      <w:proofErr w:type="spellEnd"/>
      <w:r w:rsidRPr="00C17961">
        <w:rPr>
          <w:rFonts w:cstheme="minorHAnsi"/>
          <w:sz w:val="24"/>
          <w:szCs w:val="24"/>
          <w:lang w:val="es-ES"/>
        </w:rPr>
        <w:t xml:space="preserve">, 2014). </w:t>
      </w:r>
    </w:p>
    <w:p w14:paraId="3230B2DF" w14:textId="501F59F7" w:rsidR="00C17961" w:rsidRPr="00C17961" w:rsidRDefault="00C17961" w:rsidP="00C17961">
      <w:pPr>
        <w:spacing w:line="360" w:lineRule="auto"/>
        <w:rPr>
          <w:rFonts w:cstheme="minorHAnsi"/>
          <w:color w:val="FF0000"/>
          <w:sz w:val="24"/>
          <w:szCs w:val="24"/>
          <w:lang w:val="es-ES"/>
        </w:rPr>
      </w:pPr>
      <w:r w:rsidRPr="00C17961">
        <w:rPr>
          <w:rFonts w:cstheme="minorHAnsi"/>
          <w:sz w:val="24"/>
          <w:szCs w:val="24"/>
          <w:lang w:val="es-ES"/>
        </w:rPr>
        <w:t xml:space="preserve">Consisten en adaptar el contexto para que el niño lo perciba como seguro. </w:t>
      </w:r>
    </w:p>
    <w:p w14:paraId="114AD767" w14:textId="77777777" w:rsidR="00C17961" w:rsidRPr="00C17961" w:rsidRDefault="00C17961" w:rsidP="00C17961">
      <w:pPr>
        <w:spacing w:line="360" w:lineRule="auto"/>
        <w:rPr>
          <w:sz w:val="24"/>
          <w:szCs w:val="24"/>
          <w:lang w:val="es-ES"/>
        </w:rPr>
      </w:pPr>
      <w:r w:rsidRPr="00C17961">
        <w:rPr>
          <w:sz w:val="24"/>
          <w:szCs w:val="24"/>
          <w:lang w:val="es-ES"/>
        </w:rPr>
        <w:t xml:space="preserve">El colectivo de niños que ha sufrido malos tratos, o abandono, ha carecido de un ambiente predecible. Bien porque los cuidados que recibían eran inconsistentes, bien porque recibían violencia de forma arbitraria, o porque la disciplina era incoherente. Han carecido de la sensación de sentirse protegidos y cuidados. </w:t>
      </w:r>
    </w:p>
    <w:p w14:paraId="7F363B58" w14:textId="77777777" w:rsidR="00C17961" w:rsidRPr="00C17961" w:rsidRDefault="00C17961" w:rsidP="00C17961">
      <w:pPr>
        <w:spacing w:line="360" w:lineRule="auto"/>
        <w:rPr>
          <w:sz w:val="24"/>
          <w:szCs w:val="24"/>
          <w:lang w:val="es-ES"/>
        </w:rPr>
      </w:pPr>
      <w:r w:rsidRPr="00C17961">
        <w:rPr>
          <w:sz w:val="24"/>
          <w:szCs w:val="24"/>
          <w:lang w:val="es-ES"/>
        </w:rPr>
        <w:lastRenderedPageBreak/>
        <w:t>Los cuidados que recibían eran inconsistentes, podían ser víctimas de violencia han vivido en un ambiente totalmente impredecible. Que han sufrían violencia ante la que no podían hacer nada. O que han sido abandonados antes de interiorizar los límites y las reglas. O niños que han vivido unos cuidados inconsistentes por parte de sus padres. Los niños que vivan en un ambiente consistente, en el que puedan empezar a confiar en sus cuidadores.</w:t>
      </w:r>
    </w:p>
    <w:p w14:paraId="5E8F9042" w14:textId="77777777" w:rsidR="00C17961" w:rsidRPr="00C17961" w:rsidRDefault="00C17961" w:rsidP="00C17961">
      <w:pPr>
        <w:spacing w:line="360" w:lineRule="auto"/>
        <w:rPr>
          <w:sz w:val="24"/>
          <w:szCs w:val="24"/>
          <w:lang w:val="es-ES"/>
        </w:rPr>
      </w:pPr>
      <w:r w:rsidRPr="00C17961">
        <w:rPr>
          <w:sz w:val="24"/>
          <w:szCs w:val="24"/>
          <w:lang w:val="es-ES"/>
        </w:rPr>
        <w:t>Para asegurar su seguridad vamos a utilizar tres elementos:</w:t>
      </w:r>
    </w:p>
    <w:p w14:paraId="449E2664" w14:textId="77777777" w:rsidR="00C17961" w:rsidRPr="00C17961" w:rsidRDefault="00C17961" w:rsidP="00C17961">
      <w:pPr>
        <w:spacing w:line="360" w:lineRule="auto"/>
        <w:rPr>
          <w:sz w:val="24"/>
          <w:szCs w:val="24"/>
          <w:lang w:val="es-ES"/>
        </w:rPr>
      </w:pPr>
      <w:r w:rsidRPr="00C17961">
        <w:rPr>
          <w:sz w:val="24"/>
          <w:szCs w:val="24"/>
          <w:lang w:val="es-ES"/>
        </w:rPr>
        <w:t xml:space="preserve">El primero es la </w:t>
      </w:r>
      <w:proofErr w:type="spellStart"/>
      <w:r w:rsidRPr="00C17961">
        <w:rPr>
          <w:sz w:val="24"/>
          <w:szCs w:val="24"/>
          <w:lang w:val="es-ES"/>
        </w:rPr>
        <w:t>predictabilidad</w:t>
      </w:r>
      <w:proofErr w:type="spellEnd"/>
      <w:r w:rsidRPr="00C17961">
        <w:rPr>
          <w:sz w:val="24"/>
          <w:szCs w:val="24"/>
          <w:lang w:val="es-ES"/>
        </w:rPr>
        <w:t xml:space="preserve">.  (Hughes 2019; Golding, 2018; </w:t>
      </w:r>
      <w:proofErr w:type="spellStart"/>
      <w:r w:rsidRPr="00C17961">
        <w:rPr>
          <w:sz w:val="24"/>
          <w:szCs w:val="24"/>
          <w:lang w:val="es-ES"/>
        </w:rPr>
        <w:t>Marrodán</w:t>
      </w:r>
      <w:proofErr w:type="spellEnd"/>
      <w:r w:rsidRPr="00C17961">
        <w:rPr>
          <w:sz w:val="24"/>
          <w:szCs w:val="24"/>
          <w:lang w:val="es-ES"/>
        </w:rPr>
        <w:t xml:space="preserve">, </w:t>
      </w:r>
      <w:proofErr w:type="gramStart"/>
      <w:r w:rsidRPr="00C17961">
        <w:rPr>
          <w:sz w:val="24"/>
          <w:szCs w:val="24"/>
          <w:lang w:val="es-ES"/>
        </w:rPr>
        <w:t xml:space="preserve">2014;  </w:t>
      </w:r>
      <w:proofErr w:type="spellStart"/>
      <w:r w:rsidRPr="00C17961">
        <w:rPr>
          <w:sz w:val="24"/>
          <w:szCs w:val="24"/>
          <w:lang w:val="es-ES"/>
        </w:rPr>
        <w:t>Rygaard</w:t>
      </w:r>
      <w:proofErr w:type="spellEnd"/>
      <w:proofErr w:type="gramEnd"/>
      <w:r w:rsidRPr="00C17961">
        <w:rPr>
          <w:sz w:val="24"/>
          <w:szCs w:val="24"/>
          <w:lang w:val="es-ES"/>
        </w:rPr>
        <w:t>, 2008).</w:t>
      </w:r>
    </w:p>
    <w:p w14:paraId="0233B22F" w14:textId="77777777" w:rsidR="00C17961" w:rsidRPr="00C17961" w:rsidRDefault="00C17961" w:rsidP="00C17961">
      <w:pPr>
        <w:spacing w:line="360" w:lineRule="auto"/>
        <w:rPr>
          <w:sz w:val="24"/>
          <w:szCs w:val="24"/>
          <w:lang w:val="es-ES"/>
        </w:rPr>
      </w:pPr>
      <w:r w:rsidRPr="00C17961">
        <w:rPr>
          <w:sz w:val="24"/>
          <w:szCs w:val="24"/>
          <w:lang w:val="es-ES"/>
        </w:rPr>
        <w:t>Esto implica que la rutina perfectamente estructurada. Los horarios y actividades No varían. Las sorpresas, cambios, separaciones o incluso gestos de afecto inesperado pueden ser interpretados para el niño como un peligro a su seguridad. (Hughes, Katie). En caso de tener que introducir algún cambio, siempre será de forma gradual, y previamente se avisa al niño. Ante cualquier situación novedosa, el adulto permanece al lado del niño, explicándole todo lo que ocurre, y lo que se va a dar a continuación. El objetivo es no dejar nada libre a la especulación del niño. (</w:t>
      </w:r>
      <w:proofErr w:type="spellStart"/>
      <w:r w:rsidRPr="00C17961">
        <w:rPr>
          <w:sz w:val="24"/>
          <w:szCs w:val="24"/>
          <w:lang w:val="es-ES"/>
        </w:rPr>
        <w:t>Rygaard</w:t>
      </w:r>
      <w:proofErr w:type="spellEnd"/>
      <w:r w:rsidRPr="00C17961">
        <w:rPr>
          <w:sz w:val="24"/>
          <w:szCs w:val="24"/>
          <w:lang w:val="es-ES"/>
        </w:rPr>
        <w:t>).</w:t>
      </w:r>
    </w:p>
    <w:p w14:paraId="14475F1D" w14:textId="77777777" w:rsidR="00C17961" w:rsidRPr="00C17961" w:rsidRDefault="00C17961" w:rsidP="00C17961">
      <w:pPr>
        <w:spacing w:line="360" w:lineRule="auto"/>
        <w:rPr>
          <w:sz w:val="24"/>
          <w:szCs w:val="24"/>
          <w:lang w:val="es-ES"/>
        </w:rPr>
      </w:pPr>
      <w:r w:rsidRPr="00C17961">
        <w:rPr>
          <w:sz w:val="24"/>
          <w:szCs w:val="24"/>
          <w:lang w:val="es-ES"/>
        </w:rPr>
        <w:t>El segundo elemento son normas y limites perfectamente explícitos. Las consecuencias de su comportamiento se establecen y se administran de forma contingente.</w:t>
      </w:r>
    </w:p>
    <w:p w14:paraId="11188B32" w14:textId="5DCB2EAC" w:rsidR="00C17961" w:rsidRPr="00C17961" w:rsidRDefault="00C17961" w:rsidP="00C17961">
      <w:pPr>
        <w:spacing w:line="360" w:lineRule="auto"/>
        <w:rPr>
          <w:color w:val="FF0000"/>
          <w:sz w:val="24"/>
          <w:szCs w:val="24"/>
          <w:lang w:val="es-ES"/>
        </w:rPr>
      </w:pPr>
      <w:r w:rsidRPr="00C17961">
        <w:rPr>
          <w:sz w:val="24"/>
          <w:szCs w:val="24"/>
          <w:lang w:val="es-ES"/>
        </w:rPr>
        <w:t>El tercer elemento es la permanencia del cuidador. Con su presencia física constante, organiza la vida del niño. Continuamente regula su comportamiento. El cuidador es el que decide por su hijo en todo momento. Que va a comer, que actividad se realizara en cada momento, a qué hora se acuesta… Se libera al infante de la carga de tomar decisiones para los que no está preparado (</w:t>
      </w:r>
      <w:proofErr w:type="spellStart"/>
      <w:r w:rsidRPr="00C17961">
        <w:rPr>
          <w:sz w:val="24"/>
          <w:szCs w:val="24"/>
          <w:lang w:val="es-ES"/>
        </w:rPr>
        <w:t>Rygaard</w:t>
      </w:r>
      <w:proofErr w:type="spellEnd"/>
      <w:r w:rsidRPr="00C17961">
        <w:rPr>
          <w:sz w:val="24"/>
          <w:szCs w:val="24"/>
          <w:lang w:val="es-ES"/>
        </w:rPr>
        <w:t>, 2008</w:t>
      </w:r>
      <w:r w:rsidRPr="00C17961">
        <w:rPr>
          <w:i/>
          <w:iCs/>
          <w:sz w:val="24"/>
          <w:szCs w:val="24"/>
          <w:lang w:val="es-ES"/>
        </w:rPr>
        <w:t xml:space="preserve">). </w:t>
      </w:r>
    </w:p>
    <w:p w14:paraId="75A0B55B" w14:textId="77777777" w:rsidR="00C17961" w:rsidRPr="00C17961" w:rsidRDefault="00C17961" w:rsidP="00C17961">
      <w:pPr>
        <w:spacing w:line="360" w:lineRule="auto"/>
        <w:rPr>
          <w:sz w:val="24"/>
          <w:szCs w:val="24"/>
          <w:lang w:val="es-ES"/>
        </w:rPr>
      </w:pPr>
      <w:r w:rsidRPr="00C17961">
        <w:rPr>
          <w:sz w:val="24"/>
          <w:szCs w:val="24"/>
          <w:lang w:val="es-ES"/>
        </w:rPr>
        <w:t>Con su supervisión, el cuidador se asegura de escoja la opción de comportamiento adecuada. No esperamos que aprenda por ensayo y error. Cuando un niño no ha sido capaz de cumplir las normas, la culpa se le atribuye al cuidador, que ha fallado en proporcionarle la estructura que necesitaba. La consecuencia es un cambio en la supervisión, de forma que haya más posibilidades de que se comporte como le conviene.</w:t>
      </w:r>
    </w:p>
    <w:p w14:paraId="315A6D1B" w14:textId="77777777" w:rsidR="00C17961" w:rsidRPr="00C17961" w:rsidRDefault="00C17961" w:rsidP="00C17961">
      <w:pPr>
        <w:spacing w:line="360" w:lineRule="auto"/>
        <w:rPr>
          <w:sz w:val="24"/>
          <w:szCs w:val="24"/>
          <w:lang w:val="es-ES"/>
        </w:rPr>
      </w:pPr>
      <w:r w:rsidRPr="00C17961">
        <w:rPr>
          <w:sz w:val="24"/>
          <w:szCs w:val="24"/>
          <w:lang w:val="es-ES"/>
        </w:rPr>
        <w:lastRenderedPageBreak/>
        <w:t xml:space="preserve">Se va a permitir que experimente las consecuencias naturales de sus actos, pero no se va a sumir que van a ser causa de un buen comportamiento. </w:t>
      </w:r>
    </w:p>
    <w:p w14:paraId="751860D3" w14:textId="77777777" w:rsidR="00C17961" w:rsidRPr="00C17961" w:rsidRDefault="00C17961" w:rsidP="00C17961">
      <w:pPr>
        <w:spacing w:line="360" w:lineRule="auto"/>
        <w:rPr>
          <w:sz w:val="24"/>
          <w:szCs w:val="24"/>
          <w:lang w:val="es-ES"/>
        </w:rPr>
      </w:pPr>
    </w:p>
    <w:p w14:paraId="43476B73" w14:textId="77777777" w:rsidR="00C17961" w:rsidRPr="00C17961" w:rsidRDefault="00C17961" w:rsidP="00C17961">
      <w:pPr>
        <w:spacing w:line="360" w:lineRule="auto"/>
        <w:rPr>
          <w:sz w:val="24"/>
          <w:szCs w:val="24"/>
          <w:lang w:val="es-ES"/>
        </w:rPr>
      </w:pPr>
      <w:r w:rsidRPr="00C17961">
        <w:rPr>
          <w:sz w:val="24"/>
          <w:szCs w:val="24"/>
          <w:lang w:val="es-ES"/>
        </w:rPr>
        <w:t>Golding, (2008) define la supervisión y estructuración del ambiente del niño como proactivos a la hora de satisfacer sus necesidades. Va a intentar demostrar continuamente que los cuidados son una ventaja (Hughes, 2014).</w:t>
      </w:r>
    </w:p>
    <w:p w14:paraId="25F1EABA" w14:textId="77777777" w:rsidR="00C17961" w:rsidRPr="00C17961" w:rsidRDefault="00C17961" w:rsidP="00C17961">
      <w:pPr>
        <w:spacing w:line="360" w:lineRule="auto"/>
        <w:rPr>
          <w:sz w:val="24"/>
          <w:szCs w:val="24"/>
          <w:lang w:val="es-ES"/>
        </w:rPr>
      </w:pPr>
      <w:r w:rsidRPr="00C17961">
        <w:rPr>
          <w:sz w:val="24"/>
          <w:szCs w:val="24"/>
          <w:lang w:val="es-ES"/>
        </w:rPr>
        <w:t>Lo estricto de estas medidas, teniendo en cuenta la edad cronológica del menor, puede generarle gran frustración o rabia. Pueden surgir al compararse con los demás niños, o por su falta de costumbre a que le pongan límites. Es importante mostrar empatía hacia estos sentimientos que le genera.</w:t>
      </w:r>
    </w:p>
    <w:p w14:paraId="4CC6B424" w14:textId="77777777" w:rsidR="00C17961" w:rsidRPr="00C17961" w:rsidRDefault="00C17961" w:rsidP="00C17961">
      <w:pPr>
        <w:spacing w:line="360" w:lineRule="auto"/>
        <w:rPr>
          <w:sz w:val="24"/>
          <w:szCs w:val="24"/>
          <w:lang w:val="es-ES"/>
        </w:rPr>
      </w:pPr>
      <w:r w:rsidRPr="00C17961">
        <w:rPr>
          <w:sz w:val="24"/>
          <w:szCs w:val="24"/>
          <w:lang w:val="es-ES"/>
        </w:rPr>
        <w:t>Se le va a presentar como un cuidado especial, que necesita, Hasta que esté preparado para ganar más autonomía. En ningún caso se le presentará como un castigo. (Golding, 2008)</w:t>
      </w:r>
    </w:p>
    <w:p w14:paraId="7DF9A95C" w14:textId="714D701D" w:rsidR="00C17961" w:rsidRPr="00C17961" w:rsidRDefault="00C17961" w:rsidP="00C17961">
      <w:pPr>
        <w:spacing w:line="360" w:lineRule="auto"/>
        <w:rPr>
          <w:sz w:val="24"/>
          <w:szCs w:val="24"/>
          <w:lang w:val="es-ES"/>
        </w:rPr>
      </w:pPr>
      <w:r w:rsidRPr="00C17961">
        <w:rPr>
          <w:sz w:val="24"/>
          <w:szCs w:val="24"/>
          <w:lang w:val="es-ES"/>
        </w:rPr>
        <w:t>Si el niño ha logrado desarrollar el sentido de la permanencia y de los límites</w:t>
      </w:r>
      <w:r>
        <w:rPr>
          <w:sz w:val="24"/>
          <w:szCs w:val="24"/>
          <w:lang w:val="es-ES"/>
        </w:rPr>
        <w:t xml:space="preserve">. </w:t>
      </w:r>
      <w:r w:rsidRPr="00C17961">
        <w:rPr>
          <w:color w:val="FF0000"/>
          <w:sz w:val="24"/>
          <w:szCs w:val="24"/>
          <w:lang w:val="es-ES"/>
        </w:rPr>
        <w:t xml:space="preserve"> </w:t>
      </w:r>
      <w:r w:rsidRPr="00C17961">
        <w:rPr>
          <w:sz w:val="24"/>
          <w:szCs w:val="24"/>
          <w:lang w:val="es-ES"/>
        </w:rPr>
        <w:t>lentamente, van a internalizar la presencia del cuidador y la estructura.  Podrá irse retirando el nivel de supervisión de forma progresiva. Va a poder alcanzar niveles mayores de independencia y de autorregulación.</w:t>
      </w:r>
    </w:p>
    <w:p w14:paraId="6DE317EB" w14:textId="77777777" w:rsidR="00C17961" w:rsidRPr="00C17961" w:rsidRDefault="00C17961" w:rsidP="00C17961">
      <w:pPr>
        <w:spacing w:line="360" w:lineRule="auto"/>
        <w:rPr>
          <w:sz w:val="24"/>
          <w:szCs w:val="24"/>
          <w:lang w:val="es-ES"/>
        </w:rPr>
      </w:pPr>
      <w:r w:rsidRPr="00C17961">
        <w:rPr>
          <w:sz w:val="24"/>
          <w:szCs w:val="24"/>
          <w:lang w:val="es-ES"/>
        </w:rPr>
        <w:t xml:space="preserve">Sin embargo, para aquellos con trastorno reactivo del apego severo, esto no va a ocurrir. NO han desarrollado el sentido de la permanencia y de los límites. Y no se espera que puedan hacerlo, al menos a niveles normativos. Para el caso de estos niños y adolescentes </w:t>
      </w:r>
      <w:proofErr w:type="spellStart"/>
      <w:r w:rsidRPr="00C17961">
        <w:rPr>
          <w:sz w:val="24"/>
          <w:szCs w:val="24"/>
          <w:lang w:val="es-ES"/>
        </w:rPr>
        <w:t>Rygaard</w:t>
      </w:r>
      <w:proofErr w:type="spellEnd"/>
      <w:r w:rsidRPr="00C17961">
        <w:rPr>
          <w:sz w:val="24"/>
          <w:szCs w:val="24"/>
          <w:lang w:val="es-ES"/>
        </w:rPr>
        <w:t xml:space="preserve"> (2008) ha desarrollado la Terapia Ambiental. En esta terapia el principio de Estructura y Supervisión alcanza su máxima importancia. El ambiente se va a utilizar para compensar estos déficits del niño, y que este pueda funcionar de forma normal. La permanencia externa la va a sustituir a la interna. Se busca crear un ambiente totalmente estable, ritualizado y tranquilo. Y todo estimulo es </w:t>
      </w:r>
      <w:proofErr w:type="spellStart"/>
      <w:r w:rsidRPr="00C17961">
        <w:rPr>
          <w:sz w:val="24"/>
          <w:szCs w:val="24"/>
          <w:lang w:val="es-ES"/>
        </w:rPr>
        <w:t>es</w:t>
      </w:r>
      <w:proofErr w:type="spellEnd"/>
      <w:r w:rsidRPr="00C17961">
        <w:rPr>
          <w:sz w:val="24"/>
          <w:szCs w:val="24"/>
          <w:lang w:val="es-ES"/>
        </w:rPr>
        <w:t xml:space="preserve"> filtrado y reformulado por el terapeuta</w:t>
      </w:r>
    </w:p>
    <w:p w14:paraId="3AA8F3B4" w14:textId="00DD9440" w:rsidR="00C17961" w:rsidRPr="00C17961" w:rsidRDefault="00C17961" w:rsidP="00C17961">
      <w:pPr>
        <w:spacing w:line="360" w:lineRule="auto"/>
        <w:rPr>
          <w:sz w:val="24"/>
          <w:szCs w:val="24"/>
          <w:lang w:val="es-ES"/>
        </w:rPr>
      </w:pPr>
      <w:r w:rsidRPr="00C17961">
        <w:rPr>
          <w:sz w:val="24"/>
          <w:szCs w:val="24"/>
          <w:lang w:val="es-ES"/>
        </w:rPr>
        <w:t xml:space="preserve">Con esto no se aspira a que el niño llegue a altos niveles de organización, ni obtener ningún cambio terapéutico. Simplemente busca que el paciente que pueda funcionar </w:t>
      </w:r>
      <w:r w:rsidRPr="00C17961">
        <w:rPr>
          <w:sz w:val="24"/>
          <w:szCs w:val="24"/>
          <w:lang w:val="es-ES"/>
        </w:rPr>
        <w:lastRenderedPageBreak/>
        <w:t>normalmente en el día a día, logrando un desarrollo intelectual normal. Y reducir los episodios de violencia, robo y conflicto se reduzcan. Es un trabajo largo, dura años.</w:t>
      </w:r>
    </w:p>
    <w:p w14:paraId="7E9A1727" w14:textId="77777777" w:rsidR="00C17961" w:rsidRPr="00C17961" w:rsidRDefault="00C17961" w:rsidP="00C17961">
      <w:pPr>
        <w:spacing w:line="360" w:lineRule="auto"/>
        <w:rPr>
          <w:b/>
          <w:bCs/>
          <w:sz w:val="24"/>
          <w:szCs w:val="24"/>
          <w:lang w:val="es-ES"/>
        </w:rPr>
      </w:pPr>
      <w:r w:rsidRPr="00C17961">
        <w:rPr>
          <w:b/>
          <w:bCs/>
          <w:sz w:val="24"/>
          <w:szCs w:val="24"/>
          <w:lang w:val="es-ES"/>
        </w:rPr>
        <w:t xml:space="preserve">Impacto sobre los mecanismos psicológicos del apego. </w:t>
      </w:r>
      <w:r w:rsidRPr="00C17961">
        <w:rPr>
          <w:color w:val="FF0000"/>
          <w:sz w:val="24"/>
          <w:szCs w:val="24"/>
          <w:lang w:val="es-ES"/>
        </w:rPr>
        <w:t xml:space="preserve">BORRADOR. </w:t>
      </w:r>
    </w:p>
    <w:p w14:paraId="78774068" w14:textId="77777777" w:rsidR="00C17961" w:rsidRPr="00C17961" w:rsidRDefault="00C17961" w:rsidP="00C17961">
      <w:pPr>
        <w:spacing w:line="360" w:lineRule="auto"/>
        <w:rPr>
          <w:b/>
          <w:bCs/>
          <w:i/>
          <w:iCs/>
          <w:sz w:val="24"/>
          <w:szCs w:val="24"/>
          <w:u w:val="single"/>
          <w:lang w:val="es-ES"/>
        </w:rPr>
      </w:pPr>
      <w:r w:rsidRPr="00C17961">
        <w:rPr>
          <w:b/>
          <w:bCs/>
          <w:i/>
          <w:iCs/>
          <w:sz w:val="24"/>
          <w:szCs w:val="24"/>
          <w:lang w:val="es-ES"/>
        </w:rPr>
        <w:t xml:space="preserve">Permanencia. La presencia del cuidador ayuda a organizar su psiquismo. </w:t>
      </w:r>
    </w:p>
    <w:p w14:paraId="11EEBEC2" w14:textId="62780000" w:rsidR="00C17961" w:rsidRPr="00C17961" w:rsidRDefault="00C17961" w:rsidP="00C17961">
      <w:pPr>
        <w:spacing w:line="360" w:lineRule="auto"/>
        <w:rPr>
          <w:color w:val="FF0000"/>
          <w:sz w:val="24"/>
          <w:szCs w:val="24"/>
          <w:lang w:val="es-ES"/>
        </w:rPr>
      </w:pPr>
      <w:r>
        <w:rPr>
          <w:sz w:val="24"/>
          <w:szCs w:val="24"/>
          <w:lang w:val="es-ES"/>
        </w:rPr>
        <w:t>Completar</w:t>
      </w:r>
    </w:p>
    <w:p w14:paraId="0F18DE63" w14:textId="77777777" w:rsidR="00C17961" w:rsidRPr="00C17961" w:rsidRDefault="00C17961" w:rsidP="00C17961">
      <w:pPr>
        <w:spacing w:line="360" w:lineRule="auto"/>
        <w:rPr>
          <w:b/>
          <w:bCs/>
          <w:i/>
          <w:iCs/>
          <w:color w:val="FF0000"/>
          <w:sz w:val="24"/>
          <w:szCs w:val="24"/>
          <w:lang w:val="es-ES"/>
        </w:rPr>
      </w:pPr>
      <w:r w:rsidRPr="00C17961">
        <w:rPr>
          <w:b/>
          <w:bCs/>
          <w:i/>
          <w:iCs/>
          <w:sz w:val="24"/>
          <w:szCs w:val="24"/>
          <w:lang w:val="es-ES"/>
        </w:rPr>
        <w:t xml:space="preserve">Sensación de Seguridad. </w:t>
      </w:r>
    </w:p>
    <w:p w14:paraId="48184180" w14:textId="77777777" w:rsidR="00C17961" w:rsidRPr="00C17961" w:rsidRDefault="00C17961" w:rsidP="00C17961">
      <w:pPr>
        <w:spacing w:line="360" w:lineRule="auto"/>
        <w:rPr>
          <w:sz w:val="24"/>
          <w:szCs w:val="24"/>
          <w:lang w:val="es-ES"/>
        </w:rPr>
      </w:pPr>
      <w:r w:rsidRPr="00C17961">
        <w:rPr>
          <w:sz w:val="24"/>
          <w:szCs w:val="24"/>
          <w:lang w:val="es-ES"/>
        </w:rPr>
        <w:t xml:space="preserve">Los cuidados repetidos van a hacer que lentamente vaya modificando sus </w:t>
      </w:r>
      <w:proofErr w:type="spellStart"/>
      <w:r w:rsidRPr="00C17961">
        <w:rPr>
          <w:sz w:val="24"/>
          <w:szCs w:val="24"/>
          <w:lang w:val="es-ES"/>
        </w:rPr>
        <w:t>emodelos</w:t>
      </w:r>
      <w:proofErr w:type="spellEnd"/>
      <w:r w:rsidRPr="00C17961">
        <w:rPr>
          <w:sz w:val="24"/>
          <w:szCs w:val="24"/>
          <w:lang w:val="es-ES"/>
        </w:rPr>
        <w:t xml:space="preserve"> operativos. Se irá dando cuenta de que está en un lugar seguro, donde sus necesidades son continuamente satisfechas, y de que los cuidados parentales tienen claras ventajas. Por lo que poco a poco empezará a confiar en sus cuidadores.</w:t>
      </w:r>
    </w:p>
    <w:p w14:paraId="6595948E" w14:textId="77777777" w:rsidR="00C17961" w:rsidRPr="00C17961" w:rsidRDefault="00C17961" w:rsidP="00C17961">
      <w:pPr>
        <w:spacing w:line="360" w:lineRule="auto"/>
        <w:rPr>
          <w:sz w:val="24"/>
          <w:szCs w:val="24"/>
          <w:lang w:val="es-ES"/>
        </w:rPr>
      </w:pPr>
      <w:r w:rsidRPr="00C17961">
        <w:rPr>
          <w:sz w:val="24"/>
          <w:szCs w:val="24"/>
          <w:lang w:val="es-ES"/>
        </w:rPr>
        <w:t xml:space="preserve">Si añadimos la seguridad que obtiene el saber continuamente que ocurrirá a continuación, el niño va a ver reducida la necesidad de estar continuamente </w:t>
      </w:r>
      <w:proofErr w:type="spellStart"/>
      <w:r w:rsidRPr="00C17961">
        <w:rPr>
          <w:sz w:val="24"/>
          <w:szCs w:val="24"/>
          <w:lang w:val="es-ES"/>
        </w:rPr>
        <w:t>Hipervigilante</w:t>
      </w:r>
      <w:proofErr w:type="spellEnd"/>
      <w:r w:rsidRPr="00C17961">
        <w:rPr>
          <w:sz w:val="24"/>
          <w:szCs w:val="24"/>
          <w:lang w:val="es-ES"/>
        </w:rPr>
        <w:t xml:space="preserve">. Irá reduciendo sus actos compulsivos de búsqueda de seguridad. Y esto dará paso a la exploración y el juego. </w:t>
      </w:r>
    </w:p>
    <w:p w14:paraId="3670E93F" w14:textId="77777777" w:rsidR="00C17961" w:rsidRPr="00C17961" w:rsidRDefault="00C17961" w:rsidP="00C17961">
      <w:pPr>
        <w:spacing w:line="360" w:lineRule="auto"/>
        <w:rPr>
          <w:sz w:val="24"/>
          <w:szCs w:val="24"/>
          <w:lang w:val="es-ES"/>
        </w:rPr>
      </w:pPr>
    </w:p>
    <w:p w14:paraId="24B0F1AD" w14:textId="77777777" w:rsidR="00C17961" w:rsidRPr="00C17961" w:rsidRDefault="00C17961" w:rsidP="00C17961">
      <w:pPr>
        <w:spacing w:line="360" w:lineRule="auto"/>
        <w:rPr>
          <w:sz w:val="24"/>
          <w:szCs w:val="24"/>
          <w:lang w:val="es-ES"/>
        </w:rPr>
      </w:pPr>
      <w:r w:rsidRPr="00C17961">
        <w:rPr>
          <w:sz w:val="24"/>
          <w:szCs w:val="24"/>
          <w:lang w:val="es-ES"/>
        </w:rPr>
        <w:t xml:space="preserve">Unas grandes dosis de estructura y supervisión, junto con la actitud PACE por parte de los padres conforman lo que Golding (2008) denomina </w:t>
      </w:r>
      <w:r w:rsidRPr="00C17961">
        <w:rPr>
          <w:i/>
          <w:iCs/>
          <w:sz w:val="24"/>
          <w:szCs w:val="24"/>
          <w:lang w:val="es-ES"/>
        </w:rPr>
        <w:t>atmósfera familiar positiva</w:t>
      </w:r>
      <w:r w:rsidRPr="00C17961">
        <w:rPr>
          <w:sz w:val="24"/>
          <w:szCs w:val="24"/>
          <w:lang w:val="es-ES"/>
        </w:rPr>
        <w:t xml:space="preserve">. </w:t>
      </w:r>
    </w:p>
    <w:p w14:paraId="333440E1" w14:textId="77777777" w:rsidR="00C17961" w:rsidRPr="00C17961" w:rsidRDefault="00C17961" w:rsidP="00C17961">
      <w:pPr>
        <w:spacing w:line="360" w:lineRule="auto"/>
        <w:rPr>
          <w:sz w:val="24"/>
          <w:szCs w:val="24"/>
          <w:lang w:val="es-ES"/>
        </w:rPr>
      </w:pPr>
      <w:r w:rsidRPr="00C17961">
        <w:rPr>
          <w:sz w:val="24"/>
          <w:szCs w:val="24"/>
          <w:lang w:val="es-ES"/>
        </w:rPr>
        <w:t xml:space="preserve">Se trata de un ambiente en el que los niños experimentan disfrute mutuo, empatía, respeto y seguridad. Esta situación va a suponer un enorme contraste con el niño haya podido vivir en sus familias biológicas o institución de procedencia. EN su anterior </w:t>
      </w:r>
      <w:proofErr w:type="gramStart"/>
      <w:r w:rsidRPr="00C17961">
        <w:rPr>
          <w:sz w:val="24"/>
          <w:szCs w:val="24"/>
          <w:lang w:val="es-ES"/>
        </w:rPr>
        <w:t>vida  la</w:t>
      </w:r>
      <w:proofErr w:type="gramEnd"/>
      <w:r w:rsidRPr="00C17961">
        <w:rPr>
          <w:sz w:val="24"/>
          <w:szCs w:val="24"/>
          <w:lang w:val="es-ES"/>
        </w:rPr>
        <w:t xml:space="preserve"> tensión, hostilidad, rabia, miedo, y aislamiento estaban a la orden del día. Esto es lo que conocen, y para lo que están preparados. Por eso este ambiente positivo que no conocen van a vivirlo como una amenaza. Van a tratar de todas las maneras de romper la atmósfera positiva, desafiar la actitud PACE y generar un ambiente parecido al de su lugar de procedencia. Pues esto, aunque desagradable, es lo previsible y para lo que están preparados. Por lo tanto, en un primer momento, tratar de generar una situación así puede significar seguridad para ellos. Los cuidadores tratarán, a pesar de ello, mantener la calma y la actitud PACE.</w:t>
      </w:r>
    </w:p>
    <w:p w14:paraId="76A9D911" w14:textId="77777777" w:rsidR="00C17961" w:rsidRPr="00C17961" w:rsidRDefault="00C17961" w:rsidP="00C17961">
      <w:pPr>
        <w:spacing w:line="360" w:lineRule="auto"/>
        <w:rPr>
          <w:sz w:val="24"/>
          <w:szCs w:val="24"/>
          <w:lang w:val="es-ES"/>
        </w:rPr>
      </w:pPr>
      <w:r w:rsidRPr="00C17961">
        <w:rPr>
          <w:sz w:val="24"/>
          <w:szCs w:val="24"/>
          <w:lang w:val="es-ES"/>
        </w:rPr>
        <w:lastRenderedPageBreak/>
        <w:t>Este ambiente genera el ambiente propicio para que puedan dar lugar los siguientes elementos para el tratamiento de estos niños.</w:t>
      </w:r>
    </w:p>
    <w:p w14:paraId="6CF95F81" w14:textId="77777777" w:rsidR="00C17961" w:rsidRPr="00C17961" w:rsidRDefault="00C17961" w:rsidP="00C17961">
      <w:pPr>
        <w:spacing w:line="360" w:lineRule="auto"/>
        <w:rPr>
          <w:sz w:val="24"/>
          <w:szCs w:val="24"/>
          <w:lang w:val="es-ES"/>
        </w:rPr>
      </w:pPr>
      <w:r w:rsidRPr="00C17961">
        <w:rPr>
          <w:sz w:val="24"/>
          <w:szCs w:val="24"/>
          <w:lang w:val="es-ES"/>
        </w:rPr>
        <w:t xml:space="preserve"> </w:t>
      </w:r>
    </w:p>
    <w:p w14:paraId="35D1BB4B" w14:textId="77777777" w:rsidR="00C17961" w:rsidRPr="00C17961" w:rsidRDefault="00C17961" w:rsidP="00C17961">
      <w:pPr>
        <w:spacing w:line="360" w:lineRule="auto"/>
        <w:rPr>
          <w:rFonts w:cs="AdvP515E"/>
          <w:sz w:val="24"/>
          <w:szCs w:val="24"/>
        </w:rPr>
      </w:pPr>
      <w:r w:rsidRPr="00C17961">
        <w:rPr>
          <w:rFonts w:cs="AdvP515E"/>
          <w:sz w:val="24"/>
          <w:szCs w:val="24"/>
        </w:rPr>
        <w:t>Los siguientes principios van a tratar de embarcarse en interacciones intersubjetivas con el menor. Son similares a las propias de las comunicaciones en sintonía y reciprocas entre padres y bebes, pero modificadas a su edad. A través de ciertos elementos, padres e hijo van a conocerse y deleitarse mutuamente. El objetivo es construir una relación de apego seguro entre ambos, lo más segura posible. (Hughes, 2019)</w:t>
      </w:r>
    </w:p>
    <w:p w14:paraId="4A0B0795" w14:textId="77777777" w:rsidR="00C17961" w:rsidRPr="00C17961" w:rsidRDefault="00C17961" w:rsidP="00C17961">
      <w:pPr>
        <w:spacing w:line="360" w:lineRule="auto"/>
        <w:rPr>
          <w:rFonts w:cs="AdvP515E"/>
          <w:sz w:val="24"/>
          <w:szCs w:val="24"/>
        </w:rPr>
      </w:pPr>
    </w:p>
    <w:p w14:paraId="242EC914" w14:textId="77777777" w:rsidR="00C17961" w:rsidRPr="00C17961" w:rsidRDefault="00C17961" w:rsidP="00C17961">
      <w:pPr>
        <w:spacing w:line="360" w:lineRule="auto"/>
        <w:jc w:val="right"/>
        <w:rPr>
          <w:rFonts w:cs="AdvP515E"/>
          <w:b/>
          <w:bCs/>
          <w:sz w:val="24"/>
          <w:szCs w:val="24"/>
        </w:rPr>
      </w:pPr>
      <w:r w:rsidRPr="00C17961">
        <w:rPr>
          <w:rFonts w:cs="AdvP515E"/>
          <w:b/>
          <w:bCs/>
          <w:sz w:val="24"/>
          <w:szCs w:val="24"/>
        </w:rPr>
        <w:t xml:space="preserve"> Sintonización.   </w:t>
      </w:r>
    </w:p>
    <w:p w14:paraId="31E4D7F6" w14:textId="0A3569FD" w:rsidR="00C17961" w:rsidRPr="00C17961" w:rsidRDefault="00C17961" w:rsidP="00C17961">
      <w:pPr>
        <w:spacing w:line="360" w:lineRule="auto"/>
        <w:rPr>
          <w:rFonts w:cs="AdvP515E"/>
          <w:color w:val="FF0000"/>
          <w:sz w:val="24"/>
          <w:szCs w:val="24"/>
        </w:rPr>
      </w:pPr>
    </w:p>
    <w:p w14:paraId="333DCE16" w14:textId="77777777" w:rsidR="00C17961" w:rsidRPr="00C17961" w:rsidRDefault="00C17961" w:rsidP="00C17961">
      <w:pPr>
        <w:autoSpaceDE w:val="0"/>
        <w:autoSpaceDN w:val="0"/>
        <w:adjustRightInd w:val="0"/>
        <w:spacing w:after="0" w:line="360" w:lineRule="auto"/>
        <w:rPr>
          <w:rFonts w:cs="AdvP515E"/>
          <w:sz w:val="24"/>
          <w:szCs w:val="24"/>
        </w:rPr>
      </w:pPr>
      <w:r w:rsidRPr="00C17961">
        <w:rPr>
          <w:rFonts w:cs="AdvP515E"/>
          <w:sz w:val="24"/>
          <w:szCs w:val="24"/>
        </w:rPr>
        <w:t>Sintonizar (Hughes, 2010), o resonar (</w:t>
      </w:r>
      <w:proofErr w:type="spellStart"/>
      <w:r w:rsidRPr="00C17961">
        <w:rPr>
          <w:rFonts w:cs="AdvP515E"/>
          <w:sz w:val="24"/>
          <w:szCs w:val="24"/>
        </w:rPr>
        <w:t>Marrodán</w:t>
      </w:r>
      <w:proofErr w:type="spellEnd"/>
      <w:r w:rsidRPr="00C17961">
        <w:rPr>
          <w:rFonts w:cs="AdvP515E"/>
          <w:sz w:val="24"/>
          <w:szCs w:val="24"/>
        </w:rPr>
        <w:t>, 2010) consiste en recoger el estado emocional del niño y devolvérselo a través del lenguaje no verbal: la mirada, los gestos faciales, el tono y la prosodia de la voz, el ritmo, y el tacto.</w:t>
      </w:r>
    </w:p>
    <w:p w14:paraId="6517F409" w14:textId="77777777" w:rsidR="00C17961" w:rsidRPr="00C17961" w:rsidRDefault="00C17961" w:rsidP="00C17961">
      <w:pPr>
        <w:autoSpaceDE w:val="0"/>
        <w:autoSpaceDN w:val="0"/>
        <w:adjustRightInd w:val="0"/>
        <w:spacing w:after="0" w:line="360" w:lineRule="auto"/>
        <w:rPr>
          <w:rFonts w:cs="AdvP515E"/>
          <w:sz w:val="24"/>
          <w:szCs w:val="24"/>
        </w:rPr>
      </w:pPr>
      <w:r w:rsidRPr="00C17961">
        <w:rPr>
          <w:rFonts w:cs="AdvP515E"/>
          <w:sz w:val="24"/>
          <w:szCs w:val="24"/>
        </w:rPr>
        <w:t xml:space="preserve">Se deja claro con los gestos, al ser </w:t>
      </w:r>
      <w:proofErr w:type="spellStart"/>
      <w:r w:rsidRPr="00C17961">
        <w:rPr>
          <w:rFonts w:cs="AdvP515E"/>
          <w:sz w:val="24"/>
          <w:szCs w:val="24"/>
        </w:rPr>
        <w:t>mas</w:t>
      </w:r>
      <w:proofErr w:type="spellEnd"/>
      <w:r w:rsidRPr="00C17961">
        <w:rPr>
          <w:rFonts w:cs="AdvP515E"/>
          <w:sz w:val="24"/>
          <w:szCs w:val="24"/>
        </w:rPr>
        <w:t xml:space="preserve"> exagerados, que el padre únicamente se deja impactar por la emoción de su hijo. Es decir, no se ha contagiado de ella, sino que mantiene la calma. (</w:t>
      </w:r>
      <w:proofErr w:type="spellStart"/>
      <w:r w:rsidRPr="00C17961">
        <w:rPr>
          <w:rFonts w:cs="AdvP515E"/>
          <w:sz w:val="24"/>
          <w:szCs w:val="24"/>
        </w:rPr>
        <w:t>Powel</w:t>
      </w:r>
      <w:proofErr w:type="spellEnd"/>
      <w:r w:rsidRPr="00C17961">
        <w:rPr>
          <w:rFonts w:cs="AdvP515E"/>
          <w:sz w:val="24"/>
          <w:szCs w:val="24"/>
        </w:rPr>
        <w:t xml:space="preserve"> et al, 2014). El adulto sostiene la emoción junto al niño, de forma que éste no la vive sola.  </w:t>
      </w:r>
    </w:p>
    <w:p w14:paraId="62F9F980" w14:textId="77777777" w:rsidR="00C17961" w:rsidRPr="00C17961" w:rsidRDefault="00C17961" w:rsidP="00C17961">
      <w:pPr>
        <w:autoSpaceDE w:val="0"/>
        <w:autoSpaceDN w:val="0"/>
        <w:adjustRightInd w:val="0"/>
        <w:spacing w:after="0" w:line="360" w:lineRule="auto"/>
        <w:rPr>
          <w:rFonts w:cs="AdvP515E"/>
          <w:sz w:val="24"/>
          <w:szCs w:val="24"/>
        </w:rPr>
      </w:pPr>
      <w:r w:rsidRPr="00C17961">
        <w:rPr>
          <w:rFonts w:cs="AdvP515E"/>
          <w:sz w:val="24"/>
          <w:szCs w:val="24"/>
        </w:rPr>
        <w:t xml:space="preserve">El cuidador es sensible a los cambiantes estados internos del niño. Se adapta a ellos continuamente. Va modificando la interacción en función de la intensidad y vitalidad de los afectos expresados, así como a los cambios de estado de ánimo. </w:t>
      </w:r>
    </w:p>
    <w:p w14:paraId="2AE5837C" w14:textId="77777777" w:rsidR="00C17961" w:rsidRPr="00C17961" w:rsidRDefault="00C17961" w:rsidP="00C17961">
      <w:pPr>
        <w:autoSpaceDE w:val="0"/>
        <w:autoSpaceDN w:val="0"/>
        <w:adjustRightInd w:val="0"/>
        <w:spacing w:after="0" w:line="360" w:lineRule="auto"/>
        <w:rPr>
          <w:rFonts w:cs="AdvP515E"/>
          <w:sz w:val="24"/>
          <w:szCs w:val="24"/>
        </w:rPr>
      </w:pPr>
      <w:r w:rsidRPr="00C17961">
        <w:rPr>
          <w:rFonts w:cs="AdvP515E"/>
          <w:sz w:val="24"/>
          <w:szCs w:val="24"/>
        </w:rPr>
        <w:t xml:space="preserve">En este proceso de adaptación utiliza la “reparación interactiva” (Hughes, 2010), en la cual se respeta la tolerancia emocional del menor. Se sintoniza cuando éste está preparado, y se retira cuando está incómodo.  Es decir, como afirma </w:t>
      </w:r>
      <w:proofErr w:type="spellStart"/>
      <w:r w:rsidRPr="00C17961">
        <w:rPr>
          <w:rFonts w:cs="AdvP515E"/>
          <w:sz w:val="24"/>
          <w:szCs w:val="24"/>
        </w:rPr>
        <w:t>Marrodán</w:t>
      </w:r>
      <w:proofErr w:type="spellEnd"/>
      <w:r w:rsidRPr="00C17961">
        <w:rPr>
          <w:rFonts w:cs="AdvP515E"/>
          <w:sz w:val="24"/>
          <w:szCs w:val="24"/>
        </w:rPr>
        <w:t xml:space="preserve"> (2010), para una sintonización adecuada hay que adaptarse al patrón de danza relacional del menor. </w:t>
      </w:r>
    </w:p>
    <w:p w14:paraId="41F1F9AC" w14:textId="4F7C903F" w:rsidR="00C17961" w:rsidRPr="00C17961" w:rsidRDefault="00C17961" w:rsidP="00C17961">
      <w:pPr>
        <w:autoSpaceDE w:val="0"/>
        <w:autoSpaceDN w:val="0"/>
        <w:adjustRightInd w:val="0"/>
        <w:spacing w:after="0" w:line="360" w:lineRule="auto"/>
        <w:rPr>
          <w:rFonts w:cs="AdvP515E"/>
          <w:color w:val="FF0000"/>
          <w:sz w:val="24"/>
          <w:szCs w:val="24"/>
        </w:rPr>
      </w:pPr>
      <w:r w:rsidRPr="00C17961">
        <w:rPr>
          <w:rFonts w:cs="AdvP515E"/>
          <w:sz w:val="24"/>
          <w:szCs w:val="24"/>
        </w:rPr>
        <w:t>(ver particularidades para cada tipo de apego</w:t>
      </w:r>
      <w:r>
        <w:rPr>
          <w:rFonts w:cs="AdvP515E"/>
          <w:color w:val="FF0000"/>
          <w:sz w:val="24"/>
          <w:szCs w:val="24"/>
        </w:rPr>
        <w:t>)</w:t>
      </w:r>
    </w:p>
    <w:p w14:paraId="7B041C37" w14:textId="77777777" w:rsidR="00C17961" w:rsidRPr="00C17961" w:rsidRDefault="00C17961" w:rsidP="00C17961">
      <w:pPr>
        <w:autoSpaceDE w:val="0"/>
        <w:autoSpaceDN w:val="0"/>
        <w:adjustRightInd w:val="0"/>
        <w:spacing w:after="0" w:line="360" w:lineRule="auto"/>
        <w:rPr>
          <w:rFonts w:cs="AdvP515E"/>
          <w:sz w:val="24"/>
          <w:szCs w:val="24"/>
        </w:rPr>
      </w:pPr>
      <w:r w:rsidRPr="00C17961">
        <w:rPr>
          <w:rFonts w:cs="AdvP515E"/>
          <w:sz w:val="24"/>
          <w:szCs w:val="24"/>
        </w:rPr>
        <w:t xml:space="preserve">Se sintoniza tanto con emociones positivas como </w:t>
      </w:r>
      <w:proofErr w:type="gramStart"/>
      <w:r w:rsidRPr="00C17961">
        <w:rPr>
          <w:rFonts w:cs="AdvP515E"/>
          <w:sz w:val="24"/>
          <w:szCs w:val="24"/>
        </w:rPr>
        <w:t>con  negativas</w:t>
      </w:r>
      <w:proofErr w:type="gramEnd"/>
      <w:r w:rsidRPr="00C17961">
        <w:rPr>
          <w:rFonts w:cs="AdvP515E"/>
          <w:sz w:val="24"/>
          <w:szCs w:val="24"/>
        </w:rPr>
        <w:t xml:space="preserve">. Necesitas demostrar al infante que puedes sostener todos sus sentimientos, hasta aquellos de terror, rabia </w:t>
      </w:r>
      <w:r w:rsidRPr="00C17961">
        <w:rPr>
          <w:rFonts w:cs="AdvP515E"/>
          <w:sz w:val="24"/>
          <w:szCs w:val="24"/>
        </w:rPr>
        <w:lastRenderedPageBreak/>
        <w:t xml:space="preserve">o vergüenza intensos. Estos les resultan especialmente aterrorizantes, porque en el pasado han sido confrontados con rechazo u hostilidad. </w:t>
      </w:r>
    </w:p>
    <w:p w14:paraId="67BB56ED" w14:textId="77777777" w:rsidR="00C17961" w:rsidRPr="00C17961" w:rsidRDefault="00C17961" w:rsidP="00C17961">
      <w:pPr>
        <w:autoSpaceDE w:val="0"/>
        <w:autoSpaceDN w:val="0"/>
        <w:adjustRightInd w:val="0"/>
        <w:spacing w:after="0" w:line="360" w:lineRule="auto"/>
        <w:rPr>
          <w:rFonts w:cs="AdvP515E"/>
          <w:sz w:val="24"/>
          <w:szCs w:val="24"/>
        </w:rPr>
      </w:pPr>
      <w:r w:rsidRPr="00C17961">
        <w:rPr>
          <w:rFonts w:cs="AdvP515E"/>
          <w:sz w:val="24"/>
          <w:szCs w:val="24"/>
        </w:rPr>
        <w:t xml:space="preserve">Así, las emociones agradables se amplifican y disfrutan conjuntamente. Las negativas, como el estrés o miedo, se reducen.  (Golding, 2008). El niño es regulado emocionalmente. </w:t>
      </w:r>
    </w:p>
    <w:p w14:paraId="1902A023" w14:textId="77777777" w:rsidR="00C17961" w:rsidRPr="00C17961" w:rsidRDefault="00C17961" w:rsidP="00C17961">
      <w:pPr>
        <w:spacing w:line="360" w:lineRule="auto"/>
        <w:rPr>
          <w:rFonts w:cs="AdvP515E"/>
          <w:sz w:val="24"/>
          <w:szCs w:val="24"/>
        </w:rPr>
      </w:pPr>
      <w:r w:rsidRPr="00C17961">
        <w:rPr>
          <w:rFonts w:cs="AdvP515E"/>
          <w:sz w:val="24"/>
          <w:szCs w:val="24"/>
        </w:rPr>
        <w:t xml:space="preserve">Durante la interacción, la sintonización se va a romper frecuentemente. El mal comportamiento del niño puede dejarle enfadado o profundamente avergonzado, con lo que rechace entrar en un estado intersubjetivo. O puede que sea el cuidador quien se aleja por estar tenso o enfadado. </w:t>
      </w:r>
    </w:p>
    <w:p w14:paraId="14C6109F" w14:textId="77777777" w:rsidR="00C17961" w:rsidRPr="00C17961" w:rsidRDefault="00C17961" w:rsidP="00C17961">
      <w:pPr>
        <w:spacing w:line="360" w:lineRule="auto"/>
        <w:rPr>
          <w:rFonts w:cs="AdvP515E"/>
          <w:sz w:val="24"/>
          <w:szCs w:val="24"/>
        </w:rPr>
      </w:pPr>
      <w:r w:rsidRPr="00C17961">
        <w:rPr>
          <w:rFonts w:cs="AdvP515E"/>
          <w:sz w:val="24"/>
          <w:szCs w:val="24"/>
        </w:rPr>
        <w:t xml:space="preserve">Estas rupturas, muy frecuentes, se deben reparar rápidamente en casos de apego inseguro. Es muy probable que automáticamente lo interpreten como una prueba de su maldad intrínseca. Al restaurar la sintonización lo antes posible se demuestra que la relación es más importante que el conflicto. (Golding, 2008). </w:t>
      </w:r>
    </w:p>
    <w:p w14:paraId="0D785631" w14:textId="77777777" w:rsidR="00C17961" w:rsidRPr="00C17961" w:rsidRDefault="00C17961" w:rsidP="00C17961">
      <w:pPr>
        <w:spacing w:line="360" w:lineRule="auto"/>
        <w:rPr>
          <w:rFonts w:cs="AdvP515E"/>
          <w:color w:val="FF0000"/>
          <w:sz w:val="24"/>
          <w:szCs w:val="24"/>
        </w:rPr>
      </w:pPr>
      <w:r w:rsidRPr="00C17961">
        <w:rPr>
          <w:rFonts w:cs="AdvP515E"/>
          <w:b/>
          <w:bCs/>
          <w:sz w:val="24"/>
          <w:szCs w:val="24"/>
        </w:rPr>
        <w:t>Mecanismos psicológicos sobre los que actúa</w:t>
      </w:r>
      <w:r w:rsidRPr="00C17961">
        <w:rPr>
          <w:rFonts w:cs="AdvP515E"/>
          <w:sz w:val="24"/>
          <w:szCs w:val="24"/>
        </w:rPr>
        <w:t xml:space="preserve"> </w:t>
      </w:r>
      <w:r w:rsidRPr="00C17961">
        <w:rPr>
          <w:rFonts w:cs="AdvP515E"/>
          <w:color w:val="FF0000"/>
          <w:sz w:val="24"/>
          <w:szCs w:val="24"/>
        </w:rPr>
        <w:t>BORRADOR</w:t>
      </w:r>
    </w:p>
    <w:p w14:paraId="5C8F52A4" w14:textId="77777777" w:rsidR="00C17961" w:rsidRPr="00C17961" w:rsidRDefault="00C17961" w:rsidP="00C17961">
      <w:pPr>
        <w:spacing w:line="360" w:lineRule="auto"/>
        <w:rPr>
          <w:rFonts w:cs="AdvP515E"/>
          <w:b/>
          <w:bCs/>
          <w:i/>
          <w:iCs/>
          <w:sz w:val="24"/>
          <w:szCs w:val="24"/>
        </w:rPr>
      </w:pPr>
      <w:r w:rsidRPr="00C17961">
        <w:rPr>
          <w:rFonts w:cs="AdvP515E"/>
          <w:b/>
          <w:bCs/>
          <w:i/>
          <w:iCs/>
          <w:sz w:val="24"/>
          <w:szCs w:val="24"/>
        </w:rPr>
        <w:t xml:space="preserve">Incrementa su sentido de seguridad </w:t>
      </w:r>
    </w:p>
    <w:p w14:paraId="01624A4E" w14:textId="77777777" w:rsidR="00C17961" w:rsidRPr="00C17961" w:rsidRDefault="00C17961" w:rsidP="00C17961">
      <w:pPr>
        <w:spacing w:line="360" w:lineRule="auto"/>
        <w:rPr>
          <w:rFonts w:cs="AdvP515E"/>
          <w:sz w:val="24"/>
          <w:szCs w:val="24"/>
        </w:rPr>
      </w:pPr>
      <w:r w:rsidRPr="00C17961">
        <w:rPr>
          <w:rFonts w:cs="AdvP515E"/>
          <w:sz w:val="24"/>
          <w:szCs w:val="24"/>
        </w:rPr>
        <w:t xml:space="preserve">Al ser reguladas las emociones, el miedo y el estrés, antes vividos de forma indefensa e invasiva, se reducen. Se contienen, se validan, se hacen más comprensibles. Hughes articulo). Puede pasar a través del miedo y no estar totalmente aterrorizado o bloqueado.  Se vive con otro y se atraviesa. Poco a poco va dejando de ser tan atemorizante el mundo. </w:t>
      </w:r>
    </w:p>
    <w:p w14:paraId="32C934F4" w14:textId="77777777" w:rsidR="00C17961" w:rsidRPr="00C17961" w:rsidRDefault="00C17961" w:rsidP="00C17961">
      <w:pPr>
        <w:spacing w:line="360" w:lineRule="auto"/>
        <w:rPr>
          <w:rFonts w:cs="AdvP515E"/>
          <w:b/>
          <w:bCs/>
          <w:sz w:val="24"/>
          <w:szCs w:val="24"/>
        </w:rPr>
      </w:pPr>
      <w:r w:rsidRPr="00C17961">
        <w:rPr>
          <w:rFonts w:cs="AdvP515E"/>
          <w:b/>
          <w:bCs/>
          <w:sz w:val="24"/>
          <w:szCs w:val="24"/>
        </w:rPr>
        <w:t>Regulación emocional.</w:t>
      </w:r>
    </w:p>
    <w:p w14:paraId="6C014B55" w14:textId="77777777" w:rsidR="00C17961" w:rsidRPr="00C17961" w:rsidRDefault="00C17961" w:rsidP="00C17961">
      <w:pPr>
        <w:spacing w:line="360" w:lineRule="auto"/>
        <w:rPr>
          <w:rFonts w:cs="AdvP515E"/>
          <w:sz w:val="24"/>
          <w:szCs w:val="24"/>
        </w:rPr>
      </w:pPr>
      <w:r w:rsidRPr="00C17961">
        <w:rPr>
          <w:rFonts w:cs="AdvP515E"/>
          <w:sz w:val="24"/>
          <w:szCs w:val="24"/>
        </w:rPr>
        <w:t xml:space="preserve">Consigue regular las emociones de forma que no le abrumen o paralicen, y La sintonización regula emocionalmente al niño. En especial las emociones desagradables  </w:t>
      </w:r>
    </w:p>
    <w:p w14:paraId="08B3E74B" w14:textId="77777777" w:rsidR="00C17961" w:rsidRPr="00C17961" w:rsidRDefault="00C17961" w:rsidP="00C17961">
      <w:pPr>
        <w:spacing w:line="360" w:lineRule="auto"/>
        <w:rPr>
          <w:rFonts w:cs="AdvP515E"/>
          <w:sz w:val="24"/>
          <w:szCs w:val="24"/>
        </w:rPr>
      </w:pPr>
      <w:r w:rsidRPr="00C17961">
        <w:rPr>
          <w:rFonts w:cs="AdvP515E"/>
          <w:sz w:val="24"/>
          <w:szCs w:val="24"/>
        </w:rPr>
        <w:t xml:space="preserve">Experiencias repetidas de regulación provocan que vaya desarrollando la capacidad de autorregularse. (meter aquí Shore) Se generan las conexiones necesarias </w:t>
      </w:r>
    </w:p>
    <w:p w14:paraId="78BCD739" w14:textId="08FDF855" w:rsidR="00C17961" w:rsidRPr="00C17961" w:rsidRDefault="00C17961" w:rsidP="00C17961">
      <w:pPr>
        <w:spacing w:line="360" w:lineRule="auto"/>
        <w:rPr>
          <w:rFonts w:cs="AdvP515E"/>
          <w:sz w:val="24"/>
          <w:szCs w:val="24"/>
        </w:rPr>
      </w:pPr>
      <w:r w:rsidRPr="00C17961">
        <w:rPr>
          <w:rFonts w:cs="AdvP515E"/>
          <w:sz w:val="24"/>
          <w:szCs w:val="24"/>
        </w:rPr>
        <w:t xml:space="preserve">Autoconciencia. Tomar conciencia de sus estados emocionales. Conectar con sentimientos sentidos y expresados. Capacidad de experimentar, reconocer y sentirse cómodos con su propia experiencia interna. </w:t>
      </w:r>
    </w:p>
    <w:p w14:paraId="7F99A1A3" w14:textId="77777777" w:rsidR="00C17961" w:rsidRPr="00C17961" w:rsidRDefault="00C17961" w:rsidP="00C17961">
      <w:pPr>
        <w:spacing w:line="360" w:lineRule="auto"/>
        <w:contextualSpacing/>
        <w:rPr>
          <w:rFonts w:cs="AdvP515E"/>
          <w:b/>
          <w:bCs/>
          <w:sz w:val="24"/>
          <w:szCs w:val="24"/>
        </w:rPr>
      </w:pPr>
      <w:r w:rsidRPr="00C17961">
        <w:rPr>
          <w:rFonts w:cs="AdvP515E"/>
          <w:b/>
          <w:bCs/>
          <w:sz w:val="24"/>
          <w:szCs w:val="24"/>
        </w:rPr>
        <w:lastRenderedPageBreak/>
        <w:t xml:space="preserve">Continuidad del </w:t>
      </w:r>
      <w:proofErr w:type="spellStart"/>
      <w:r w:rsidRPr="00C17961">
        <w:rPr>
          <w:rFonts w:cs="AdvP515E"/>
          <w:b/>
          <w:bCs/>
          <w:sz w:val="24"/>
          <w:szCs w:val="24"/>
        </w:rPr>
        <w:t>Self</w:t>
      </w:r>
      <w:proofErr w:type="spellEnd"/>
      <w:r w:rsidRPr="00C17961">
        <w:rPr>
          <w:rFonts w:cs="AdvP515E"/>
          <w:b/>
          <w:bCs/>
          <w:sz w:val="24"/>
          <w:szCs w:val="24"/>
        </w:rPr>
        <w:t>.</w:t>
      </w:r>
    </w:p>
    <w:p w14:paraId="43DAD4D7" w14:textId="77777777" w:rsidR="00C17961" w:rsidRPr="00C17961" w:rsidRDefault="00C17961" w:rsidP="00C17961">
      <w:pPr>
        <w:spacing w:line="360" w:lineRule="auto"/>
        <w:rPr>
          <w:rFonts w:cs="AdvP515E"/>
          <w:sz w:val="24"/>
          <w:szCs w:val="24"/>
        </w:rPr>
      </w:pPr>
      <w:r w:rsidRPr="00C17961">
        <w:rPr>
          <w:rFonts w:cs="AdvP515E"/>
          <w:sz w:val="24"/>
          <w:szCs w:val="24"/>
        </w:rPr>
        <w:t xml:space="preserve">El sentirse sentido va generando un sentido del </w:t>
      </w:r>
      <w:proofErr w:type="spellStart"/>
      <w:r w:rsidRPr="00C17961">
        <w:rPr>
          <w:rFonts w:cs="AdvP515E"/>
          <w:sz w:val="24"/>
          <w:szCs w:val="24"/>
        </w:rPr>
        <w:t>self</w:t>
      </w:r>
      <w:proofErr w:type="spellEnd"/>
      <w:r w:rsidRPr="00C17961">
        <w:rPr>
          <w:rFonts w:cs="AdvP515E"/>
          <w:sz w:val="24"/>
          <w:szCs w:val="24"/>
        </w:rPr>
        <w:t xml:space="preserve">. Los padres y el terapeuta le devuelven contantemente una imagen de sí mismo. Experiencia extendida de sentirse sentido (Siegel, 2007) de la que el niño ha carecido en sus primeros años. Con lo cual el </w:t>
      </w:r>
      <w:proofErr w:type="spellStart"/>
      <w:r w:rsidRPr="00C17961">
        <w:rPr>
          <w:rFonts w:cs="AdvP515E"/>
          <w:sz w:val="24"/>
          <w:szCs w:val="24"/>
        </w:rPr>
        <w:t>self</w:t>
      </w:r>
      <w:proofErr w:type="spellEnd"/>
      <w:r w:rsidRPr="00C17961">
        <w:rPr>
          <w:rFonts w:cs="AdvP515E"/>
          <w:sz w:val="24"/>
          <w:szCs w:val="24"/>
        </w:rPr>
        <w:t xml:space="preserve">, antes desintegrado, va ganando coherencia. </w:t>
      </w:r>
    </w:p>
    <w:p w14:paraId="3D2401DD" w14:textId="77777777" w:rsidR="00C17961" w:rsidRPr="00C17961" w:rsidRDefault="00C17961" w:rsidP="00C17961">
      <w:pPr>
        <w:spacing w:line="360" w:lineRule="auto"/>
        <w:rPr>
          <w:rFonts w:cs="AdvP515E"/>
          <w:sz w:val="24"/>
          <w:szCs w:val="24"/>
        </w:rPr>
      </w:pPr>
      <w:r w:rsidRPr="00C17961">
        <w:rPr>
          <w:rFonts w:cs="AdvP515E"/>
          <w:sz w:val="24"/>
          <w:szCs w:val="24"/>
        </w:rPr>
        <w:t xml:space="preserve">En los momentos de disfrute, amplificados por la sintonización, se devuelve una imagen positiva del niño. una imagen más positiva se va incorporando al </w:t>
      </w:r>
      <w:proofErr w:type="spellStart"/>
      <w:r w:rsidRPr="00C17961">
        <w:rPr>
          <w:rFonts w:cs="AdvP515E"/>
          <w:sz w:val="24"/>
          <w:szCs w:val="24"/>
        </w:rPr>
        <w:t>self</w:t>
      </w:r>
      <w:proofErr w:type="spellEnd"/>
      <w:r w:rsidRPr="00C17961">
        <w:rPr>
          <w:rFonts w:cs="AdvP515E"/>
          <w:sz w:val="24"/>
          <w:szCs w:val="24"/>
        </w:rPr>
        <w:t>.</w:t>
      </w:r>
    </w:p>
    <w:p w14:paraId="2968593F" w14:textId="77777777" w:rsidR="00C17961" w:rsidRPr="00C17961" w:rsidRDefault="00C17961" w:rsidP="00C17961">
      <w:pPr>
        <w:spacing w:line="360" w:lineRule="auto"/>
        <w:rPr>
          <w:rFonts w:cs="AdvP515E"/>
          <w:sz w:val="24"/>
          <w:szCs w:val="24"/>
        </w:rPr>
      </w:pPr>
    </w:p>
    <w:p w14:paraId="23349730" w14:textId="6E8DE1AF" w:rsidR="00C17961" w:rsidRPr="00C17961" w:rsidRDefault="00C17961" w:rsidP="00C17961">
      <w:pPr>
        <w:spacing w:line="360" w:lineRule="auto"/>
        <w:rPr>
          <w:rFonts w:cs="AdvP515E"/>
          <w:b/>
          <w:bCs/>
          <w:color w:val="000000" w:themeColor="text1"/>
          <w:sz w:val="24"/>
          <w:szCs w:val="24"/>
        </w:rPr>
      </w:pPr>
      <w:r w:rsidRPr="00C17961">
        <w:rPr>
          <w:rFonts w:cs="AdvP515E"/>
          <w:b/>
          <w:bCs/>
          <w:color w:val="000000" w:themeColor="text1"/>
          <w:sz w:val="24"/>
          <w:szCs w:val="24"/>
        </w:rPr>
        <w:t xml:space="preserve">Trabajo terapéutico con los padres adoptivos/de acogida para favorecer la sintonización. </w:t>
      </w:r>
      <w:r w:rsidRPr="00C17961">
        <w:rPr>
          <w:rFonts w:cs="AdvP515E"/>
          <w:color w:val="000000" w:themeColor="text1"/>
          <w:sz w:val="24"/>
          <w:szCs w:val="24"/>
        </w:rPr>
        <w:t>La</w:t>
      </w:r>
      <w:r w:rsidRPr="00C17961">
        <w:rPr>
          <w:rFonts w:cs="AdvP515E"/>
          <w:sz w:val="24"/>
          <w:szCs w:val="24"/>
        </w:rPr>
        <w:t xml:space="preserve"> falta de sensibilidad parental es el principal obstáculo para una adecuada sintonización</w:t>
      </w:r>
      <w:proofErr w:type="gramStart"/>
      <w:r w:rsidRPr="00C17961">
        <w:rPr>
          <w:rFonts w:cs="AdvP515E"/>
          <w:sz w:val="24"/>
          <w:szCs w:val="24"/>
        </w:rPr>
        <w:t>. .</w:t>
      </w:r>
      <w:proofErr w:type="gramEnd"/>
      <w:r w:rsidRPr="00C17961">
        <w:rPr>
          <w:rFonts w:cs="AdvP515E"/>
          <w:sz w:val="24"/>
          <w:szCs w:val="24"/>
        </w:rPr>
        <w:t xml:space="preserve"> Un trabajo terapéutico exclusivamente con los padres adoptivos y de acogida, puede incrementar su </w:t>
      </w:r>
      <w:proofErr w:type="spellStart"/>
      <w:r w:rsidRPr="00C17961">
        <w:rPr>
          <w:rFonts w:cs="AdvP515E"/>
          <w:sz w:val="24"/>
          <w:szCs w:val="24"/>
        </w:rPr>
        <w:t>sensibilidada</w:t>
      </w:r>
      <w:proofErr w:type="spellEnd"/>
      <w:r w:rsidRPr="00C17961">
        <w:rPr>
          <w:rFonts w:cs="AdvP515E"/>
          <w:sz w:val="24"/>
          <w:szCs w:val="24"/>
        </w:rPr>
        <w:t xml:space="preserve">, posibilitándoles que sintonicen. </w:t>
      </w:r>
    </w:p>
    <w:p w14:paraId="3398C2FD" w14:textId="5417F20E" w:rsidR="00C17961" w:rsidRDefault="00C17961" w:rsidP="00C17961">
      <w:pPr>
        <w:spacing w:line="360" w:lineRule="auto"/>
        <w:rPr>
          <w:rFonts w:cs="AdvP515E"/>
          <w:color w:val="FF0000"/>
          <w:sz w:val="24"/>
          <w:szCs w:val="24"/>
        </w:rPr>
      </w:pPr>
      <w:r w:rsidRPr="00C17961">
        <w:rPr>
          <w:rFonts w:cs="AdvP515E"/>
          <w:sz w:val="24"/>
          <w:szCs w:val="24"/>
        </w:rPr>
        <w:t>EL primer paso es establecer una relación de seguridad con el terapeuta.</w:t>
      </w:r>
      <w:r w:rsidRPr="00C17961">
        <w:rPr>
          <w:rFonts w:cs="AdvP515E"/>
          <w:color w:val="FF0000"/>
          <w:sz w:val="24"/>
          <w:szCs w:val="24"/>
        </w:rPr>
        <w:t xml:space="preserve"> </w:t>
      </w:r>
      <w:r w:rsidRPr="00C17961">
        <w:rPr>
          <w:rFonts w:cs="AdvP515E"/>
          <w:sz w:val="24"/>
          <w:szCs w:val="24"/>
        </w:rPr>
        <w:t xml:space="preserve">COMPLETAR </w:t>
      </w:r>
      <w:r w:rsidRPr="00C17961">
        <w:rPr>
          <w:rFonts w:cs="AdvP515E"/>
          <w:color w:val="FF0000"/>
          <w:sz w:val="24"/>
          <w:szCs w:val="24"/>
        </w:rPr>
        <w:t xml:space="preserve"> </w:t>
      </w:r>
    </w:p>
    <w:p w14:paraId="35ADEA1D" w14:textId="77777777" w:rsidR="00C17961" w:rsidRPr="00C17961" w:rsidRDefault="00C17961" w:rsidP="00C17961">
      <w:pPr>
        <w:spacing w:line="360" w:lineRule="auto"/>
        <w:rPr>
          <w:rFonts w:cs="AdvP515E"/>
          <w:sz w:val="24"/>
          <w:szCs w:val="24"/>
        </w:rPr>
      </w:pPr>
    </w:p>
    <w:p w14:paraId="094FF31F" w14:textId="77777777" w:rsidR="00C17961" w:rsidRPr="00C17961" w:rsidRDefault="00C17961" w:rsidP="00C17961">
      <w:pPr>
        <w:spacing w:line="360" w:lineRule="auto"/>
        <w:rPr>
          <w:rFonts w:cs="AdvP515E"/>
          <w:sz w:val="24"/>
          <w:szCs w:val="24"/>
        </w:rPr>
      </w:pPr>
      <w:r w:rsidRPr="00C17961">
        <w:rPr>
          <w:rFonts w:cs="AdvP515E"/>
          <w:sz w:val="24"/>
          <w:szCs w:val="24"/>
        </w:rPr>
        <w:t xml:space="preserve">Hay varios posibles obstáculos para la sintonización: </w:t>
      </w:r>
    </w:p>
    <w:p w14:paraId="5B2EA37C" w14:textId="77777777" w:rsidR="00C17961" w:rsidRPr="00C17961" w:rsidRDefault="00C17961" w:rsidP="00C17961">
      <w:pPr>
        <w:spacing w:line="360" w:lineRule="auto"/>
        <w:rPr>
          <w:rFonts w:cs="AdvP515E"/>
          <w:sz w:val="24"/>
          <w:szCs w:val="24"/>
        </w:rPr>
      </w:pPr>
      <w:r w:rsidRPr="00C17961">
        <w:rPr>
          <w:rFonts w:cs="AdvP515E"/>
          <w:sz w:val="24"/>
          <w:szCs w:val="24"/>
        </w:rPr>
        <w:t xml:space="preserve">El primero es la ausencia de habilidades de detección y reacción ante las necesidades del menor. </w:t>
      </w:r>
    </w:p>
    <w:p w14:paraId="2742A0DE" w14:textId="77777777" w:rsidR="00C17961" w:rsidRPr="00C17961" w:rsidRDefault="00C17961" w:rsidP="00C17961">
      <w:pPr>
        <w:spacing w:line="360" w:lineRule="auto"/>
        <w:rPr>
          <w:rFonts w:cs="AdvP515E"/>
          <w:sz w:val="24"/>
          <w:szCs w:val="24"/>
        </w:rPr>
      </w:pPr>
      <w:r w:rsidRPr="00C17961">
        <w:rPr>
          <w:rFonts w:cs="AdvP515E"/>
          <w:sz w:val="24"/>
          <w:szCs w:val="24"/>
        </w:rPr>
        <w:t xml:space="preserve">Vamos a adoptar la definición de Ainsworth (1978) de sensibilidad.  Un padre sensible </w:t>
      </w:r>
      <w:proofErr w:type="gramStart"/>
      <w:r w:rsidRPr="00C17961">
        <w:rPr>
          <w:rFonts w:cs="AdvP515E"/>
          <w:sz w:val="24"/>
          <w:szCs w:val="24"/>
        </w:rPr>
        <w:t>tiene que tener</w:t>
      </w:r>
      <w:proofErr w:type="gramEnd"/>
      <w:r w:rsidRPr="00C17961">
        <w:rPr>
          <w:rFonts w:cs="AdvP515E"/>
          <w:sz w:val="24"/>
          <w:szCs w:val="24"/>
        </w:rPr>
        <w:t xml:space="preserve"> las habilidades necesarias para percibir e interpretar adecuada de las necesidades del niño. Y debe saber reaccionar pronta y adecuadamente a ellas. </w:t>
      </w:r>
    </w:p>
    <w:p w14:paraId="42222FCD" w14:textId="1F2821DE" w:rsidR="00C17961" w:rsidRPr="00C17961" w:rsidRDefault="00C17961" w:rsidP="00C17961">
      <w:pPr>
        <w:spacing w:line="360" w:lineRule="auto"/>
        <w:rPr>
          <w:rFonts w:cs="AdvP515E"/>
          <w:sz w:val="24"/>
          <w:szCs w:val="24"/>
        </w:rPr>
      </w:pPr>
      <w:r w:rsidRPr="00C17961">
        <w:rPr>
          <w:rFonts w:cs="AdvP515E"/>
          <w:sz w:val="24"/>
          <w:szCs w:val="24"/>
        </w:rPr>
        <w:t xml:space="preserve">Hay diversos programas que ofrecen formación a los padres, para entrenar estas habilidades. Nombrar programas (Powell et al, 2014; </w:t>
      </w:r>
      <w:proofErr w:type="spellStart"/>
      <w:r w:rsidRPr="00C17961">
        <w:rPr>
          <w:rFonts w:cs="AdvP515E"/>
          <w:sz w:val="24"/>
          <w:szCs w:val="24"/>
        </w:rPr>
        <w:t>Juffer</w:t>
      </w:r>
      <w:proofErr w:type="spellEnd"/>
      <w:r w:rsidRPr="00C17961">
        <w:rPr>
          <w:rFonts w:cs="AdvP515E"/>
          <w:sz w:val="24"/>
          <w:szCs w:val="24"/>
        </w:rPr>
        <w:t xml:space="preserve">, </w:t>
      </w:r>
      <w:proofErr w:type="spellStart"/>
      <w:r w:rsidRPr="00C17961">
        <w:rPr>
          <w:rFonts w:cs="AdvP515E"/>
          <w:sz w:val="24"/>
          <w:szCs w:val="24"/>
        </w:rPr>
        <w:t>Bakermans-Kranenburg</w:t>
      </w:r>
      <w:proofErr w:type="spellEnd"/>
      <w:r w:rsidRPr="00C17961">
        <w:rPr>
          <w:rFonts w:cs="AdvP515E"/>
          <w:sz w:val="24"/>
          <w:szCs w:val="24"/>
        </w:rPr>
        <w:t xml:space="preserve">, y Van </w:t>
      </w:r>
      <w:proofErr w:type="spellStart"/>
      <w:r w:rsidRPr="00C17961">
        <w:rPr>
          <w:rFonts w:cs="AdvP515E"/>
          <w:sz w:val="24"/>
          <w:szCs w:val="24"/>
        </w:rPr>
        <w:t>Ijzendoorn</w:t>
      </w:r>
      <w:proofErr w:type="spellEnd"/>
      <w:r w:rsidRPr="00C17961">
        <w:rPr>
          <w:rFonts w:cs="AdvP515E"/>
          <w:sz w:val="24"/>
          <w:szCs w:val="24"/>
        </w:rPr>
        <w:t xml:space="preserve">, 2017; </w:t>
      </w:r>
      <w:proofErr w:type="spellStart"/>
      <w:r w:rsidRPr="00C17961">
        <w:rPr>
          <w:rFonts w:cs="AdvP515E"/>
          <w:sz w:val="24"/>
          <w:szCs w:val="24"/>
        </w:rPr>
        <w:t>Bick</w:t>
      </w:r>
      <w:proofErr w:type="spellEnd"/>
      <w:r w:rsidRPr="00C17961">
        <w:rPr>
          <w:rFonts w:cs="AdvP515E"/>
          <w:sz w:val="24"/>
          <w:szCs w:val="24"/>
        </w:rPr>
        <w:t xml:space="preserve"> y </w:t>
      </w:r>
      <w:proofErr w:type="spellStart"/>
      <w:r w:rsidRPr="00C17961">
        <w:rPr>
          <w:rFonts w:cs="AdvP515E"/>
          <w:sz w:val="24"/>
          <w:szCs w:val="24"/>
        </w:rPr>
        <w:t>Dozier</w:t>
      </w:r>
      <w:proofErr w:type="spellEnd"/>
      <w:r w:rsidRPr="00C17961">
        <w:rPr>
          <w:rFonts w:cs="AdvP515E"/>
          <w:sz w:val="24"/>
          <w:szCs w:val="24"/>
        </w:rPr>
        <w:t>, 2013). Ofrecen un marco teórico, como La teoría del apego (Hughes, 2011), o el Círculo de seguridad. (</w:t>
      </w:r>
      <w:proofErr w:type="spellStart"/>
      <w:r w:rsidRPr="00C17961">
        <w:rPr>
          <w:rFonts w:cs="AdvP515E"/>
          <w:sz w:val="24"/>
          <w:szCs w:val="24"/>
        </w:rPr>
        <w:t>Powel</w:t>
      </w:r>
      <w:proofErr w:type="spellEnd"/>
      <w:r w:rsidRPr="00C17961">
        <w:rPr>
          <w:rFonts w:cs="AdvP515E"/>
          <w:sz w:val="24"/>
          <w:szCs w:val="24"/>
        </w:rPr>
        <w:t xml:space="preserve"> et al, 2014) Esto para comprender como estos niños fallan en </w:t>
      </w:r>
      <w:proofErr w:type="spellStart"/>
      <w:r w:rsidRPr="00C17961">
        <w:rPr>
          <w:rFonts w:cs="AdvP515E"/>
          <w:sz w:val="24"/>
          <w:szCs w:val="24"/>
        </w:rPr>
        <w:t>elicitar</w:t>
      </w:r>
      <w:proofErr w:type="spellEnd"/>
      <w:r w:rsidRPr="00C17961">
        <w:rPr>
          <w:rFonts w:cs="AdvP515E"/>
          <w:sz w:val="24"/>
          <w:szCs w:val="24"/>
        </w:rPr>
        <w:t xml:space="preserve"> los cuidados, y qué necesidades</w:t>
      </w:r>
      <w:r w:rsidRPr="00C17961">
        <w:rPr>
          <w:rFonts w:cs="AdvP515E"/>
          <w:color w:val="FF0000"/>
          <w:sz w:val="24"/>
          <w:szCs w:val="24"/>
        </w:rPr>
        <w:t xml:space="preserve"> </w:t>
      </w:r>
      <w:r w:rsidRPr="00C17961">
        <w:rPr>
          <w:rFonts w:cs="AdvP515E"/>
          <w:sz w:val="24"/>
          <w:szCs w:val="24"/>
        </w:rPr>
        <w:t xml:space="preserve">hay debajo de su comportamiento, que debemos satisfacer (Hughes, 2007). </w:t>
      </w:r>
    </w:p>
    <w:p w14:paraId="3490AC6E" w14:textId="77777777" w:rsidR="00C17961" w:rsidRPr="00C17961" w:rsidRDefault="00C17961" w:rsidP="00C17961">
      <w:pPr>
        <w:tabs>
          <w:tab w:val="center" w:pos="4252"/>
        </w:tabs>
        <w:spacing w:line="360" w:lineRule="auto"/>
        <w:rPr>
          <w:rFonts w:cs="AdvP515E"/>
          <w:sz w:val="24"/>
          <w:szCs w:val="24"/>
        </w:rPr>
      </w:pPr>
      <w:r w:rsidRPr="00C17961">
        <w:rPr>
          <w:rFonts w:cs="AdvP515E"/>
          <w:sz w:val="24"/>
          <w:szCs w:val="24"/>
        </w:rPr>
        <w:lastRenderedPageBreak/>
        <w:t xml:space="preserve">En la </w:t>
      </w:r>
      <w:proofErr w:type="spellStart"/>
      <w:r w:rsidRPr="00C17961">
        <w:rPr>
          <w:rFonts w:cs="AdvP515E"/>
          <w:i/>
          <w:iCs/>
          <w:sz w:val="24"/>
          <w:szCs w:val="24"/>
        </w:rPr>
        <w:t>Circle</w:t>
      </w:r>
      <w:proofErr w:type="spellEnd"/>
      <w:r w:rsidRPr="00C17961">
        <w:rPr>
          <w:rFonts w:cs="AdvP515E"/>
          <w:i/>
          <w:iCs/>
          <w:sz w:val="24"/>
          <w:szCs w:val="24"/>
        </w:rPr>
        <w:t xml:space="preserve"> </w:t>
      </w:r>
      <w:proofErr w:type="spellStart"/>
      <w:r w:rsidRPr="00C17961">
        <w:rPr>
          <w:rFonts w:cs="AdvP515E"/>
          <w:i/>
          <w:iCs/>
          <w:sz w:val="24"/>
          <w:szCs w:val="24"/>
        </w:rPr>
        <w:t>of</w:t>
      </w:r>
      <w:proofErr w:type="spellEnd"/>
      <w:r w:rsidRPr="00C17961">
        <w:rPr>
          <w:rFonts w:cs="AdvP515E"/>
          <w:i/>
          <w:iCs/>
          <w:sz w:val="24"/>
          <w:szCs w:val="24"/>
        </w:rPr>
        <w:t xml:space="preserve"> Security Intervención</w:t>
      </w:r>
      <w:r w:rsidRPr="00C17961">
        <w:rPr>
          <w:rFonts w:cs="AdvP515E"/>
          <w:sz w:val="24"/>
          <w:szCs w:val="24"/>
        </w:rPr>
        <w:t xml:space="preserve"> (</w:t>
      </w:r>
      <w:proofErr w:type="spellStart"/>
      <w:r w:rsidRPr="00C17961">
        <w:rPr>
          <w:rFonts w:cs="AdvP515E"/>
          <w:sz w:val="24"/>
          <w:szCs w:val="24"/>
        </w:rPr>
        <w:t>Powel</w:t>
      </w:r>
      <w:proofErr w:type="spellEnd"/>
      <w:r w:rsidRPr="00C17961">
        <w:rPr>
          <w:rFonts w:cs="AdvP515E"/>
          <w:sz w:val="24"/>
          <w:szCs w:val="24"/>
        </w:rPr>
        <w:t xml:space="preserve"> et al, 2014) se hace hincapié en aprender a diferenciar entre observar y adivinar. Muchas veces, sin una adecuada observación, se salta a conclusiones rápidas. Las necesidades detectadas son una proyección de la propia madre, y no las reales. Se anima a ser curiosos y observar atentamente el comportamiento, en lugar de saltar a inferencias. </w:t>
      </w:r>
    </w:p>
    <w:p w14:paraId="2D33D373" w14:textId="6D795A59" w:rsidR="00C17961" w:rsidRPr="00C17961" w:rsidRDefault="00C17961" w:rsidP="00C17961">
      <w:pPr>
        <w:tabs>
          <w:tab w:val="center" w:pos="4252"/>
        </w:tabs>
        <w:spacing w:line="360" w:lineRule="auto"/>
        <w:rPr>
          <w:rFonts w:cs="AdvP515E"/>
          <w:sz w:val="24"/>
          <w:szCs w:val="24"/>
        </w:rPr>
      </w:pPr>
      <w:r w:rsidRPr="00C17961">
        <w:rPr>
          <w:rFonts w:cs="AdvP515E"/>
          <w:sz w:val="24"/>
          <w:szCs w:val="24"/>
        </w:rPr>
        <w:t>Una técnica ampliamente utilizada para este entrenamiento en detección es el Video-</w:t>
      </w:r>
      <w:proofErr w:type="spellStart"/>
      <w:r w:rsidRPr="00C17961">
        <w:rPr>
          <w:rFonts w:cs="AdvP515E"/>
          <w:sz w:val="24"/>
          <w:szCs w:val="24"/>
        </w:rPr>
        <w:t>feedback</w:t>
      </w:r>
      <w:proofErr w:type="spellEnd"/>
      <w:r w:rsidRPr="00C17961">
        <w:rPr>
          <w:rFonts w:cs="AdvP515E"/>
          <w:sz w:val="24"/>
          <w:szCs w:val="24"/>
        </w:rPr>
        <w:t xml:space="preserve"> (</w:t>
      </w:r>
      <w:proofErr w:type="spellStart"/>
      <w:r w:rsidRPr="00C17961">
        <w:rPr>
          <w:rFonts w:cs="AdvP515E"/>
          <w:sz w:val="24"/>
          <w:szCs w:val="24"/>
        </w:rPr>
        <w:t>Juffer</w:t>
      </w:r>
      <w:proofErr w:type="spellEnd"/>
      <w:r w:rsidRPr="00C17961">
        <w:rPr>
          <w:rFonts w:cs="AdvP515E"/>
          <w:sz w:val="24"/>
          <w:szCs w:val="24"/>
        </w:rPr>
        <w:t xml:space="preserve"> et al, 2017) Se graban interacciones entre padres e hijo, y </w:t>
      </w:r>
      <w:proofErr w:type="spellStart"/>
      <w:r w:rsidRPr="00C17961">
        <w:rPr>
          <w:rFonts w:cs="AdvP515E"/>
          <w:sz w:val="24"/>
          <w:szCs w:val="24"/>
        </w:rPr>
        <w:t>mas</w:t>
      </w:r>
      <w:proofErr w:type="spellEnd"/>
      <w:r w:rsidRPr="00C17961">
        <w:rPr>
          <w:rFonts w:cs="AdvP515E"/>
          <w:sz w:val="24"/>
          <w:szCs w:val="24"/>
        </w:rPr>
        <w:t xml:space="preserve"> tarde se comentan con el terapeuta</w:t>
      </w:r>
      <w:proofErr w:type="gramStart"/>
      <w:r w:rsidRPr="00C17961">
        <w:rPr>
          <w:rFonts w:cs="AdvP515E"/>
          <w:sz w:val="24"/>
          <w:szCs w:val="24"/>
        </w:rPr>
        <w:t>. .</w:t>
      </w:r>
      <w:proofErr w:type="gramEnd"/>
      <w:r w:rsidRPr="00C17961">
        <w:rPr>
          <w:rFonts w:cs="AdvP515E"/>
          <w:sz w:val="24"/>
          <w:szCs w:val="24"/>
        </w:rPr>
        <w:t xml:space="preserve"> Se puede ver el comportamiento de forma objetiva. </w:t>
      </w:r>
    </w:p>
    <w:p w14:paraId="1868B96E" w14:textId="70EEACB2" w:rsidR="00C17961" w:rsidRPr="00C17961" w:rsidRDefault="00C17961" w:rsidP="00C17961">
      <w:pPr>
        <w:spacing w:line="360" w:lineRule="auto"/>
        <w:rPr>
          <w:rFonts w:cs="AdvP515E"/>
          <w:sz w:val="24"/>
          <w:szCs w:val="24"/>
        </w:rPr>
      </w:pPr>
      <w:r w:rsidRPr="00C17961">
        <w:rPr>
          <w:rFonts w:cs="AdvP515E"/>
          <w:sz w:val="24"/>
          <w:szCs w:val="24"/>
        </w:rPr>
        <w:t>Mediante el diálogo se estimula a los padres para que tomen la perspectiva del hijo, y desarrollen sus habilidades de observación.  Una técnica utilizada en la Intervención VIPP (</w:t>
      </w:r>
      <w:proofErr w:type="spellStart"/>
      <w:r w:rsidRPr="00C17961">
        <w:rPr>
          <w:rFonts w:cs="AdvP515E"/>
          <w:sz w:val="24"/>
          <w:szCs w:val="24"/>
        </w:rPr>
        <w:t>Juffer</w:t>
      </w:r>
      <w:proofErr w:type="spellEnd"/>
      <w:r w:rsidRPr="00C17961">
        <w:rPr>
          <w:rFonts w:cs="AdvP515E"/>
          <w:sz w:val="24"/>
          <w:szCs w:val="24"/>
        </w:rPr>
        <w:t xml:space="preserve"> et al, 2017) se llama “Hablando por el niño”. Consiste </w:t>
      </w:r>
      <w:proofErr w:type="gramStart"/>
      <w:r w:rsidRPr="00C17961">
        <w:rPr>
          <w:rFonts w:cs="AdvP515E"/>
          <w:sz w:val="24"/>
          <w:szCs w:val="24"/>
        </w:rPr>
        <w:t>en  proporcionar</w:t>
      </w:r>
      <w:proofErr w:type="gramEnd"/>
      <w:r w:rsidRPr="00C17961">
        <w:rPr>
          <w:rFonts w:cs="AdvP515E"/>
          <w:sz w:val="24"/>
          <w:szCs w:val="24"/>
        </w:rPr>
        <w:t xml:space="preserve"> subtítulos, en el video, al comportamiento y las expresiones de su hijo. </w:t>
      </w:r>
    </w:p>
    <w:p w14:paraId="049E6112" w14:textId="77777777" w:rsidR="00C17961" w:rsidRPr="00C17961" w:rsidRDefault="00C17961" w:rsidP="00C17961">
      <w:pPr>
        <w:spacing w:line="360" w:lineRule="auto"/>
        <w:rPr>
          <w:rFonts w:cs="AdvP515E"/>
          <w:sz w:val="24"/>
          <w:szCs w:val="24"/>
        </w:rPr>
      </w:pPr>
      <w:r w:rsidRPr="00C17961">
        <w:rPr>
          <w:rFonts w:cs="AdvP515E"/>
          <w:sz w:val="24"/>
          <w:szCs w:val="24"/>
        </w:rPr>
        <w:t xml:space="preserve">En la mayoría de </w:t>
      </w:r>
      <w:proofErr w:type="gramStart"/>
      <w:r w:rsidRPr="00C17961">
        <w:rPr>
          <w:rFonts w:cs="AdvP515E"/>
          <w:sz w:val="24"/>
          <w:szCs w:val="24"/>
        </w:rPr>
        <w:t>ocasiones</w:t>
      </w:r>
      <w:proofErr w:type="gramEnd"/>
      <w:r w:rsidRPr="00C17961">
        <w:rPr>
          <w:rFonts w:cs="AdvP515E"/>
          <w:sz w:val="24"/>
          <w:szCs w:val="24"/>
        </w:rPr>
        <w:t xml:space="preserve">, la falta de sensibilidad no se debe a una falta de información o habilidades de crianza. Los padres disponen un sistema innato biológico de cuidados que les otorga una sabiduría natural (Hughes, 2011). </w:t>
      </w:r>
    </w:p>
    <w:p w14:paraId="4AFE942E" w14:textId="77777777" w:rsidR="00C17961" w:rsidRPr="00C17961" w:rsidRDefault="00C17961" w:rsidP="00C17961">
      <w:pPr>
        <w:spacing w:line="360" w:lineRule="auto"/>
        <w:rPr>
          <w:rFonts w:cs="AdvP515E"/>
          <w:sz w:val="24"/>
          <w:szCs w:val="24"/>
        </w:rPr>
      </w:pPr>
      <w:r w:rsidRPr="00C17961">
        <w:rPr>
          <w:rFonts w:cs="AdvP515E"/>
          <w:sz w:val="24"/>
          <w:szCs w:val="24"/>
        </w:rPr>
        <w:t xml:space="preserve">Hay obstáculos que se relacionan con el impacto emocional que puede tener la interacción con el niño en su cuidador. </w:t>
      </w:r>
    </w:p>
    <w:p w14:paraId="1FA298AA" w14:textId="77777777" w:rsidR="00C17961" w:rsidRPr="00C17961" w:rsidRDefault="00C17961" w:rsidP="00C17961">
      <w:pPr>
        <w:spacing w:line="360" w:lineRule="auto"/>
        <w:rPr>
          <w:rFonts w:cs="AdvP515E"/>
          <w:sz w:val="24"/>
          <w:szCs w:val="24"/>
        </w:rPr>
      </w:pPr>
      <w:r w:rsidRPr="00C17961">
        <w:rPr>
          <w:rFonts w:cs="AdvP515E"/>
          <w:sz w:val="24"/>
          <w:szCs w:val="24"/>
        </w:rPr>
        <w:t xml:space="preserve">Cuando el padre constantemente recibe expresiones de ira, resentimiento o pasividad, su </w:t>
      </w:r>
      <w:proofErr w:type="spellStart"/>
      <w:r w:rsidRPr="00C17961">
        <w:rPr>
          <w:rFonts w:cs="AdvP515E"/>
          <w:sz w:val="24"/>
          <w:szCs w:val="24"/>
        </w:rPr>
        <w:t>self</w:t>
      </w:r>
      <w:proofErr w:type="spellEnd"/>
      <w:r w:rsidRPr="00C17961">
        <w:rPr>
          <w:rFonts w:cs="AdvP515E"/>
          <w:sz w:val="24"/>
          <w:szCs w:val="24"/>
        </w:rPr>
        <w:t xml:space="preserve"> es dañado. Pueden aparecer sentimientos de incompetencia, resentimiento e impotencia que lleven a un bloqueo de los cuidados. (Hughes 2019). </w:t>
      </w:r>
    </w:p>
    <w:p w14:paraId="3BC78288" w14:textId="77777777" w:rsidR="00C17961" w:rsidRPr="00C17961" w:rsidRDefault="00C17961" w:rsidP="00C17961">
      <w:pPr>
        <w:spacing w:line="360" w:lineRule="auto"/>
        <w:rPr>
          <w:rFonts w:cs="AdvP515E"/>
          <w:sz w:val="24"/>
          <w:szCs w:val="24"/>
        </w:rPr>
      </w:pPr>
      <w:r w:rsidRPr="00C17961">
        <w:rPr>
          <w:rFonts w:cs="AdvP515E"/>
          <w:sz w:val="24"/>
          <w:szCs w:val="24"/>
        </w:rPr>
        <w:t xml:space="preserve">Una explicación de este fenómeno por el terapeuta puede ayudar. Si este le informa de la existencia de un sistema biológico encargado de los cuidados, que puede verse bloqueado en esas situaciones.  Lo que significa </w:t>
      </w:r>
      <w:proofErr w:type="gramStart"/>
      <w:r w:rsidRPr="00C17961">
        <w:rPr>
          <w:rFonts w:cs="AdvP515E"/>
          <w:sz w:val="24"/>
          <w:szCs w:val="24"/>
        </w:rPr>
        <w:t>que  para</w:t>
      </w:r>
      <w:proofErr w:type="gramEnd"/>
      <w:r w:rsidRPr="00C17961">
        <w:rPr>
          <w:rFonts w:cs="AdvP515E"/>
          <w:sz w:val="24"/>
          <w:szCs w:val="24"/>
        </w:rPr>
        <w:t xml:space="preserve"> ser madre o padre, no solo se necesita buena voluntad.  Esto puede a llevarlos a tener más compasión consigo mismos. (Hughes, 2008). </w:t>
      </w:r>
    </w:p>
    <w:p w14:paraId="6FE76DE6" w14:textId="77777777" w:rsidR="00C17961" w:rsidRPr="00C17961" w:rsidRDefault="00C17961" w:rsidP="00C17961">
      <w:pPr>
        <w:spacing w:line="360" w:lineRule="auto"/>
        <w:rPr>
          <w:rFonts w:cs="AdvP515E"/>
          <w:sz w:val="24"/>
          <w:szCs w:val="24"/>
        </w:rPr>
      </w:pPr>
      <w:r w:rsidRPr="00C17961">
        <w:rPr>
          <w:rFonts w:cs="AdvP515E"/>
          <w:sz w:val="24"/>
          <w:szCs w:val="24"/>
        </w:rPr>
        <w:t xml:space="preserve">Estas reacciones emocionales </w:t>
      </w:r>
      <w:proofErr w:type="spellStart"/>
      <w:r w:rsidRPr="00C17961">
        <w:rPr>
          <w:rFonts w:cs="AdvP515E"/>
          <w:sz w:val="24"/>
          <w:szCs w:val="24"/>
        </w:rPr>
        <w:t>emocionales</w:t>
      </w:r>
      <w:proofErr w:type="spellEnd"/>
      <w:r w:rsidRPr="00C17961">
        <w:rPr>
          <w:rFonts w:cs="AdvP515E"/>
          <w:sz w:val="24"/>
          <w:szCs w:val="24"/>
        </w:rPr>
        <w:t xml:space="preserve"> negativas del menor: ira, miedo, también pueden </w:t>
      </w:r>
      <w:r w:rsidRPr="00C17961">
        <w:rPr>
          <w:rFonts w:cs="AdvP515E"/>
          <w:color w:val="000000" w:themeColor="text1"/>
          <w:sz w:val="24"/>
          <w:szCs w:val="24"/>
        </w:rPr>
        <w:t xml:space="preserve">reactivar aspectos no integrados de la historia de apego. </w:t>
      </w:r>
      <w:r w:rsidRPr="00C17961">
        <w:rPr>
          <w:rFonts w:cs="AdvP515E"/>
          <w:sz w:val="24"/>
          <w:szCs w:val="24"/>
        </w:rPr>
        <w:t xml:space="preserve">En general las terapias contemplan este aspecto en el trabajo con los padres acogidos y adoptivos. (Golding, 2008; Hughes, 2019; </w:t>
      </w:r>
      <w:proofErr w:type="spellStart"/>
      <w:r w:rsidRPr="00C17961">
        <w:rPr>
          <w:rFonts w:cs="AdvP515E"/>
          <w:sz w:val="24"/>
          <w:szCs w:val="24"/>
        </w:rPr>
        <w:t>Powel</w:t>
      </w:r>
      <w:proofErr w:type="spellEnd"/>
      <w:r w:rsidRPr="00C17961">
        <w:rPr>
          <w:rFonts w:cs="AdvP515E"/>
          <w:sz w:val="24"/>
          <w:szCs w:val="24"/>
        </w:rPr>
        <w:t xml:space="preserve"> et al, 2014: </w:t>
      </w:r>
      <w:proofErr w:type="spellStart"/>
      <w:r w:rsidRPr="00C17961">
        <w:rPr>
          <w:rFonts w:cs="AdvP515E"/>
          <w:sz w:val="24"/>
          <w:szCs w:val="24"/>
        </w:rPr>
        <w:t>Bick</w:t>
      </w:r>
      <w:proofErr w:type="spellEnd"/>
      <w:r w:rsidRPr="00C17961">
        <w:rPr>
          <w:rFonts w:cs="AdvP515E"/>
          <w:sz w:val="24"/>
          <w:szCs w:val="24"/>
        </w:rPr>
        <w:t xml:space="preserve"> y </w:t>
      </w:r>
      <w:proofErr w:type="spellStart"/>
      <w:r w:rsidRPr="00C17961">
        <w:rPr>
          <w:rFonts w:cs="AdvP515E"/>
          <w:sz w:val="24"/>
          <w:szCs w:val="24"/>
        </w:rPr>
        <w:t>Dozier</w:t>
      </w:r>
      <w:proofErr w:type="spellEnd"/>
      <w:r w:rsidRPr="00C17961">
        <w:rPr>
          <w:rFonts w:cs="AdvP515E"/>
          <w:sz w:val="24"/>
          <w:szCs w:val="24"/>
        </w:rPr>
        <w:t xml:space="preserve">, 2013).  </w:t>
      </w:r>
    </w:p>
    <w:p w14:paraId="1C70103C" w14:textId="77777777" w:rsidR="00C17961" w:rsidRPr="00C17961" w:rsidRDefault="00C17961" w:rsidP="00C17961">
      <w:pPr>
        <w:spacing w:line="360" w:lineRule="auto"/>
        <w:rPr>
          <w:rFonts w:cs="AdvP515E"/>
          <w:sz w:val="24"/>
          <w:szCs w:val="24"/>
        </w:rPr>
      </w:pPr>
      <w:r w:rsidRPr="00C17961">
        <w:rPr>
          <w:rFonts w:cs="AdvP515E"/>
          <w:color w:val="000000" w:themeColor="text1"/>
          <w:sz w:val="24"/>
          <w:szCs w:val="24"/>
        </w:rPr>
        <w:lastRenderedPageBreak/>
        <w:t xml:space="preserve">Muchas veces el niño está reactivando </w:t>
      </w:r>
      <w:r w:rsidRPr="00C17961">
        <w:rPr>
          <w:rFonts w:cs="AdvP515E"/>
          <w:sz w:val="24"/>
          <w:szCs w:val="24"/>
        </w:rPr>
        <w:t>recuerdos dolorosos.  Cuando esto ocurre, sintonizar es demasiado aterrador. Choca con las defensas que han desarrollado (</w:t>
      </w:r>
      <w:proofErr w:type="spellStart"/>
      <w:r w:rsidRPr="00C17961">
        <w:rPr>
          <w:rFonts w:cs="AdvP515E"/>
          <w:sz w:val="24"/>
          <w:szCs w:val="24"/>
        </w:rPr>
        <w:t>Powel</w:t>
      </w:r>
      <w:proofErr w:type="spellEnd"/>
      <w:r w:rsidRPr="00C17961">
        <w:rPr>
          <w:rFonts w:cs="AdvP515E"/>
          <w:sz w:val="24"/>
          <w:szCs w:val="24"/>
        </w:rPr>
        <w:t xml:space="preserve"> et al, 2014) Para escapar del dolor, van a ignorar la necesidad que muestra su hijo. </w:t>
      </w:r>
    </w:p>
    <w:p w14:paraId="122B950F" w14:textId="77777777" w:rsidR="00C17961" w:rsidRPr="00C17961" w:rsidRDefault="00C17961" w:rsidP="00C17961">
      <w:pPr>
        <w:spacing w:line="360" w:lineRule="auto"/>
        <w:rPr>
          <w:rFonts w:cs="AdvP515E"/>
          <w:sz w:val="24"/>
          <w:szCs w:val="24"/>
        </w:rPr>
      </w:pPr>
      <w:r w:rsidRPr="00C17961">
        <w:rPr>
          <w:rFonts w:cs="AdvP515E"/>
          <w:sz w:val="24"/>
          <w:szCs w:val="24"/>
        </w:rPr>
        <w:t xml:space="preserve">Las defensas forman parte de la memoria procedimental. Cuando desoyen las necesidades del niño, porque se han activado las defensas correspondientes a experiencias pasadas, el padre no tiene la noción de estar recordando algo. Simplemente tienen una sensación de que las cosas son como deberían ser. </w:t>
      </w:r>
    </w:p>
    <w:p w14:paraId="2D0209F6" w14:textId="4E6EC1AB" w:rsidR="00C17961" w:rsidRPr="00C17961" w:rsidRDefault="00C17961" w:rsidP="00C17961">
      <w:pPr>
        <w:spacing w:line="360" w:lineRule="auto"/>
        <w:rPr>
          <w:rFonts w:cs="AdvP515E"/>
          <w:color w:val="FF0000"/>
          <w:sz w:val="24"/>
          <w:szCs w:val="24"/>
        </w:rPr>
      </w:pPr>
      <w:r w:rsidRPr="00C17961">
        <w:rPr>
          <w:rFonts w:cs="AdvP515E"/>
          <w:sz w:val="24"/>
          <w:szCs w:val="24"/>
        </w:rPr>
        <w:t>Por ello el primer paso en el tratamiento, es explicitar las defensas. Esto solo se va a poder hacer en el contexto de una relación segura con el terapeuta</w:t>
      </w:r>
    </w:p>
    <w:p w14:paraId="696A277F" w14:textId="0A08A07B" w:rsidR="00C17961" w:rsidRPr="00C17961" w:rsidRDefault="00C17961" w:rsidP="00C17961">
      <w:pPr>
        <w:spacing w:line="360" w:lineRule="auto"/>
        <w:rPr>
          <w:rFonts w:cs="AdvP515E"/>
          <w:color w:val="FF0000"/>
          <w:sz w:val="24"/>
          <w:szCs w:val="24"/>
        </w:rPr>
      </w:pPr>
      <w:r w:rsidRPr="00C17961">
        <w:rPr>
          <w:rFonts w:cs="AdvP515E"/>
          <w:sz w:val="24"/>
          <w:szCs w:val="24"/>
        </w:rPr>
        <w:t>Para ello se utiliza la técnica del Video-</w:t>
      </w:r>
      <w:proofErr w:type="spellStart"/>
      <w:r w:rsidRPr="00C17961">
        <w:rPr>
          <w:rFonts w:cs="AdvP515E"/>
          <w:sz w:val="24"/>
          <w:szCs w:val="24"/>
        </w:rPr>
        <w:t>Feedback</w:t>
      </w:r>
      <w:proofErr w:type="spellEnd"/>
      <w:r w:rsidRPr="00C17961">
        <w:rPr>
          <w:rFonts w:cs="AdvP515E"/>
          <w:sz w:val="24"/>
          <w:szCs w:val="24"/>
        </w:rPr>
        <w:t xml:space="preserve">, pues permite ver las defensas implícitas en acción. Pueden ver su actuación con la distancia emocional suficiente. Ven como sus estrategias defensivas comprometen el apego seguro. Observarse reaccionar a las demandas del niño de una forma dañina, y además de forma intencionada </w:t>
      </w:r>
      <w:proofErr w:type="spellStart"/>
      <w:r w:rsidRPr="00C17961">
        <w:rPr>
          <w:rFonts w:cs="AdvP515E"/>
          <w:sz w:val="24"/>
          <w:szCs w:val="24"/>
        </w:rPr>
        <w:t>intencionada</w:t>
      </w:r>
      <w:proofErr w:type="spellEnd"/>
      <w:r w:rsidRPr="00C17961">
        <w:rPr>
          <w:rFonts w:cs="AdvP515E"/>
          <w:sz w:val="24"/>
          <w:szCs w:val="24"/>
        </w:rPr>
        <w:t>, es una forma impactante de abrir los ojos</w:t>
      </w:r>
      <w:r w:rsidRPr="00C17961">
        <w:rPr>
          <w:rFonts w:cs="AdvP515E"/>
          <w:color w:val="FF0000"/>
          <w:sz w:val="24"/>
          <w:szCs w:val="24"/>
        </w:rPr>
        <w:t xml:space="preserve"> </w:t>
      </w:r>
    </w:p>
    <w:p w14:paraId="287A1C43" w14:textId="2836CC9D" w:rsidR="00C17961" w:rsidRPr="00C17961" w:rsidRDefault="00C17961" w:rsidP="00C17961">
      <w:pPr>
        <w:spacing w:line="360" w:lineRule="auto"/>
        <w:rPr>
          <w:rFonts w:cs="AdvP515E"/>
          <w:sz w:val="24"/>
          <w:szCs w:val="24"/>
        </w:rPr>
      </w:pPr>
      <w:r w:rsidRPr="00C17961">
        <w:rPr>
          <w:rFonts w:cs="AdvP515E"/>
          <w:sz w:val="24"/>
          <w:szCs w:val="24"/>
        </w:rPr>
        <w:t xml:space="preserve">Sin embargo, el hacer explicitas estas </w:t>
      </w:r>
      <w:proofErr w:type="gramStart"/>
      <w:r w:rsidRPr="00C17961">
        <w:rPr>
          <w:rFonts w:cs="AdvP515E"/>
          <w:sz w:val="24"/>
          <w:szCs w:val="24"/>
        </w:rPr>
        <w:t>defensas</w:t>
      </w:r>
      <w:r>
        <w:rPr>
          <w:rFonts w:cs="AdvP515E"/>
          <w:sz w:val="24"/>
          <w:szCs w:val="24"/>
        </w:rPr>
        <w:t xml:space="preserve">, </w:t>
      </w:r>
      <w:r w:rsidRPr="00C17961">
        <w:rPr>
          <w:rFonts w:cs="AdvP515E"/>
          <w:color w:val="FF0000"/>
          <w:sz w:val="24"/>
          <w:szCs w:val="24"/>
        </w:rPr>
        <w:t xml:space="preserve"> </w:t>
      </w:r>
      <w:r w:rsidRPr="00C17961">
        <w:rPr>
          <w:rFonts w:cs="AdvP515E"/>
          <w:sz w:val="24"/>
          <w:szCs w:val="24"/>
        </w:rPr>
        <w:t>hay</w:t>
      </w:r>
      <w:proofErr w:type="gramEnd"/>
      <w:r w:rsidRPr="00C17961">
        <w:rPr>
          <w:rFonts w:cs="AdvP515E"/>
          <w:sz w:val="24"/>
          <w:szCs w:val="24"/>
        </w:rPr>
        <w:t xml:space="preserve"> que exponerse al afecto que necesito esas defensas en primer lugar. Por eso el terapeuta tiene el papel de aceptar y sostener esos estados emocionales junto con el cuidador. Es decir, va a sintonizar con esos estados.  Va a regularlos, como debería haber ocurrido en el pasado. Es decir, el terapeuta va a Estar-Junto al cuidador, de la misma forma que él tiene que Estar- Junto a su hijo.</w:t>
      </w:r>
      <w:r w:rsidRPr="00C17961">
        <w:rPr>
          <w:rFonts w:cs="AdvP515E"/>
          <w:color w:val="FF0000"/>
          <w:sz w:val="24"/>
          <w:szCs w:val="24"/>
        </w:rPr>
        <w:t xml:space="preserve"> </w:t>
      </w:r>
      <w:proofErr w:type="spellStart"/>
      <w:r w:rsidRPr="00C17961">
        <w:rPr>
          <w:rFonts w:cs="AdvP515E"/>
          <w:sz w:val="24"/>
          <w:szCs w:val="24"/>
        </w:rPr>
        <w:t>Powel</w:t>
      </w:r>
      <w:proofErr w:type="spellEnd"/>
      <w:r w:rsidRPr="00C17961">
        <w:rPr>
          <w:rFonts w:cs="AdvP515E"/>
          <w:sz w:val="24"/>
          <w:szCs w:val="24"/>
        </w:rPr>
        <w:t xml:space="preserve"> et al, 2014).</w:t>
      </w:r>
    </w:p>
    <w:p w14:paraId="29DFB0DC" w14:textId="77777777" w:rsidR="00C17961" w:rsidRPr="00C17961" w:rsidRDefault="00C17961" w:rsidP="00C17961">
      <w:pPr>
        <w:spacing w:line="360" w:lineRule="auto"/>
        <w:rPr>
          <w:rFonts w:cs="AdvP515E"/>
          <w:sz w:val="24"/>
          <w:szCs w:val="24"/>
        </w:rPr>
      </w:pPr>
      <w:r w:rsidRPr="00C17961">
        <w:rPr>
          <w:rFonts w:cs="AdvP515E"/>
          <w:sz w:val="24"/>
          <w:szCs w:val="24"/>
        </w:rPr>
        <w:t>Al establecer con los padres un dialogo reflexivo, van incrementando la conciencia de que hay similitudes en la crianza que ofrecen a sus hijos y la que recibieron de sus padres.</w:t>
      </w:r>
    </w:p>
    <w:p w14:paraId="0590B5ED" w14:textId="77777777" w:rsidR="00C17961" w:rsidRPr="00C17961" w:rsidRDefault="00C17961" w:rsidP="00C17961">
      <w:pPr>
        <w:spacing w:line="360" w:lineRule="auto"/>
        <w:rPr>
          <w:rFonts w:cs="AdvP515E"/>
          <w:sz w:val="24"/>
          <w:szCs w:val="24"/>
        </w:rPr>
      </w:pPr>
      <w:r w:rsidRPr="00C17961">
        <w:rPr>
          <w:rFonts w:cs="AdvP515E"/>
          <w:sz w:val="24"/>
          <w:szCs w:val="24"/>
        </w:rPr>
        <w:t xml:space="preserve">Disponen de la herramienta del lenguaje. El </w:t>
      </w:r>
      <w:proofErr w:type="gramStart"/>
      <w:r w:rsidRPr="00C17961">
        <w:rPr>
          <w:rFonts w:cs="AdvP515E"/>
          <w:sz w:val="24"/>
          <w:szCs w:val="24"/>
        </w:rPr>
        <w:t>ponerle</w:t>
      </w:r>
      <w:proofErr w:type="gramEnd"/>
      <w:r w:rsidRPr="00C17961">
        <w:rPr>
          <w:rFonts w:cs="AdvP515E"/>
          <w:sz w:val="24"/>
          <w:szCs w:val="24"/>
        </w:rPr>
        <w:t xml:space="preserve"> palabras a los sentimientos que hay debajo de sus actos, lograr involucrar su corteza frontal, de forma que contrarresta la intensidad de la activación de la amígdala. Incrementa la capacidad de reflexionar y responder a los estados. Se logra la regulación emocional de los hijos, en lugar de simplemente reaccionar a ellos.</w:t>
      </w:r>
    </w:p>
    <w:p w14:paraId="1B9FFBF3" w14:textId="77777777" w:rsidR="00C17961" w:rsidRPr="00C17961" w:rsidRDefault="00C17961" w:rsidP="00C17961">
      <w:pPr>
        <w:spacing w:line="360" w:lineRule="auto"/>
        <w:rPr>
          <w:rFonts w:cs="AdvP515E"/>
          <w:sz w:val="24"/>
          <w:szCs w:val="24"/>
        </w:rPr>
      </w:pPr>
      <w:r w:rsidRPr="00C17961">
        <w:rPr>
          <w:rFonts w:cs="AdvP515E"/>
          <w:sz w:val="24"/>
          <w:szCs w:val="24"/>
        </w:rPr>
        <w:lastRenderedPageBreak/>
        <w:t>Con este trabajo terapéutico no se busca quitarles a los padres sus defensas. Esta es una meta poco realista. Lo que buscamos es darles las herramientas y el espacio seguro para que puedan empezar a conocerlas. Es necesario, una modesta conciencia del dolor que han vivido en su infancia y de qué patrones de comportamiento han desarrollado para evitarlo. De esta forma obtiene una nueva perspectiva sobre las situaciones con su hijo que antes consideraba peligrosas. Descubren que no representan una amenaza, sino que son un recuerdo. De esta forma pueden elegir, al menos en determinada parte del tiempo, actuar fuera de estas defensas para cuidar a su hijo como necesita</w:t>
      </w:r>
      <w:proofErr w:type="gramStart"/>
      <w:r w:rsidRPr="00C17961">
        <w:rPr>
          <w:rFonts w:cs="AdvP515E"/>
          <w:sz w:val="24"/>
          <w:szCs w:val="24"/>
        </w:rPr>
        <w:t>. .</w:t>
      </w:r>
      <w:proofErr w:type="gramEnd"/>
      <w:r w:rsidRPr="00C17961">
        <w:rPr>
          <w:rFonts w:cs="AdvP515E"/>
          <w:sz w:val="24"/>
          <w:szCs w:val="24"/>
        </w:rPr>
        <w:t xml:space="preserve"> </w:t>
      </w:r>
    </w:p>
    <w:p w14:paraId="63914B41" w14:textId="77777777" w:rsidR="00C17961" w:rsidRPr="00C17961" w:rsidRDefault="00C17961" w:rsidP="00C17961">
      <w:pPr>
        <w:spacing w:line="360" w:lineRule="auto"/>
        <w:rPr>
          <w:rFonts w:cs="AdvP515E"/>
          <w:color w:val="FF0000"/>
          <w:sz w:val="24"/>
          <w:szCs w:val="24"/>
        </w:rPr>
      </w:pPr>
      <w:r w:rsidRPr="00C17961">
        <w:rPr>
          <w:rFonts w:cs="AdvP515E"/>
          <w:b/>
          <w:bCs/>
          <w:i/>
          <w:iCs/>
          <w:sz w:val="24"/>
          <w:szCs w:val="24"/>
        </w:rPr>
        <w:t>El trabajo terapéutico con los padres para incrementar su sensibilidad tiene los siguientes beneficios:</w:t>
      </w:r>
      <w:r w:rsidRPr="00C17961">
        <w:rPr>
          <w:rFonts w:cs="AdvP515E"/>
          <w:sz w:val="24"/>
          <w:szCs w:val="24"/>
          <w:u w:val="single"/>
        </w:rPr>
        <w:t xml:space="preserve"> </w:t>
      </w:r>
      <w:r w:rsidRPr="00C17961">
        <w:rPr>
          <w:rFonts w:cs="AdvP515E"/>
          <w:color w:val="FF0000"/>
          <w:sz w:val="24"/>
          <w:szCs w:val="24"/>
        </w:rPr>
        <w:t>BORRADOR.</w:t>
      </w:r>
    </w:p>
    <w:p w14:paraId="5800DC5F" w14:textId="7B5B2E07" w:rsidR="00C17961" w:rsidRPr="00C17961" w:rsidRDefault="00C17961" w:rsidP="00C17961">
      <w:pPr>
        <w:spacing w:line="360" w:lineRule="auto"/>
        <w:rPr>
          <w:rFonts w:cs="AdvP515E"/>
          <w:sz w:val="24"/>
          <w:szCs w:val="24"/>
          <w:u w:val="single"/>
        </w:rPr>
      </w:pPr>
      <w:r w:rsidRPr="00C17961">
        <w:rPr>
          <w:rFonts w:cs="AdvP515E"/>
          <w:color w:val="FF0000"/>
          <w:sz w:val="24"/>
          <w:szCs w:val="24"/>
          <w:u w:val="single"/>
        </w:rPr>
        <w:t xml:space="preserve"> </w:t>
      </w:r>
      <w:r w:rsidRPr="00C17961">
        <w:rPr>
          <w:rFonts w:cs="AdvP515E"/>
          <w:i/>
          <w:iCs/>
          <w:sz w:val="24"/>
          <w:szCs w:val="24"/>
        </w:rPr>
        <w:t>Proporciona coherencia y estabilidad en cuanto a los cuidados de los padres</w:t>
      </w:r>
      <w:r w:rsidRPr="00C17961">
        <w:rPr>
          <w:rFonts w:cs="AdvP515E"/>
          <w:sz w:val="24"/>
          <w:szCs w:val="24"/>
        </w:rPr>
        <w:t xml:space="preserve"> Esto es lo que hace al infante sentirse seguro. </w:t>
      </w:r>
      <w:r w:rsidRPr="00C17961">
        <w:rPr>
          <w:rFonts w:cs="AdvP515E"/>
          <w:color w:val="FF0000"/>
          <w:sz w:val="24"/>
          <w:szCs w:val="24"/>
        </w:rPr>
        <w:t xml:space="preserve"> </w:t>
      </w:r>
      <w:r w:rsidRPr="00C17961">
        <w:rPr>
          <w:rFonts w:cs="AdvP515E"/>
          <w:sz w:val="24"/>
          <w:szCs w:val="24"/>
        </w:rPr>
        <w:t>La seguridad no necesita de unos padres infalibles. Sino de unos padres que estén disponibles lo necesario (</w:t>
      </w:r>
      <w:proofErr w:type="spellStart"/>
      <w:r w:rsidRPr="00C17961">
        <w:rPr>
          <w:rFonts w:cs="AdvP515E"/>
          <w:sz w:val="24"/>
          <w:szCs w:val="24"/>
        </w:rPr>
        <w:t>Powel</w:t>
      </w:r>
      <w:proofErr w:type="spellEnd"/>
      <w:r w:rsidRPr="00C17961">
        <w:rPr>
          <w:rFonts w:cs="AdvP515E"/>
          <w:sz w:val="24"/>
          <w:szCs w:val="24"/>
        </w:rPr>
        <w:t xml:space="preserve"> et al, 2014)</w:t>
      </w:r>
    </w:p>
    <w:p w14:paraId="6BE4CBE2" w14:textId="4AB99AA6" w:rsidR="00C17961" w:rsidRPr="00C17961" w:rsidRDefault="00C17961" w:rsidP="00C17961">
      <w:pPr>
        <w:autoSpaceDE w:val="0"/>
        <w:autoSpaceDN w:val="0"/>
        <w:adjustRightInd w:val="0"/>
        <w:spacing w:after="0" w:line="360" w:lineRule="auto"/>
        <w:rPr>
          <w:rFonts w:eastAsia="GoudyStd" w:cstheme="minorHAnsi"/>
          <w:i/>
          <w:iCs/>
          <w:color w:val="FF0000"/>
          <w:sz w:val="24"/>
          <w:szCs w:val="24"/>
        </w:rPr>
      </w:pPr>
      <w:r w:rsidRPr="00C17961">
        <w:rPr>
          <w:rFonts w:eastAsia="GoudyStd" w:cstheme="minorHAnsi"/>
          <w:i/>
          <w:iCs/>
          <w:color w:val="FF0000"/>
          <w:sz w:val="24"/>
          <w:szCs w:val="24"/>
        </w:rPr>
        <w:t xml:space="preserve"> </w:t>
      </w:r>
      <w:r w:rsidRPr="00C17961">
        <w:rPr>
          <w:rFonts w:cs="AdvP515E"/>
          <w:color w:val="FF0000"/>
          <w:sz w:val="24"/>
          <w:szCs w:val="24"/>
        </w:rPr>
        <w:t xml:space="preserve"> </w:t>
      </w:r>
    </w:p>
    <w:p w14:paraId="436E858D" w14:textId="77777777" w:rsidR="00C17961" w:rsidRPr="00C17961" w:rsidRDefault="00C17961" w:rsidP="00C17961">
      <w:pPr>
        <w:spacing w:line="360" w:lineRule="auto"/>
        <w:rPr>
          <w:rFonts w:cs="AdvP515E"/>
          <w:sz w:val="24"/>
          <w:szCs w:val="24"/>
        </w:rPr>
      </w:pPr>
      <w:r w:rsidRPr="00C17961">
        <w:rPr>
          <w:rFonts w:cs="AdvP515E"/>
          <w:i/>
          <w:iCs/>
          <w:sz w:val="24"/>
          <w:szCs w:val="24"/>
        </w:rPr>
        <w:t>Permite mantener la actitud PACE en todo momento</w:t>
      </w:r>
      <w:r w:rsidRPr="00C17961">
        <w:rPr>
          <w:rFonts w:cs="AdvP515E"/>
          <w:sz w:val="24"/>
          <w:szCs w:val="24"/>
        </w:rPr>
        <w:t xml:space="preserve">. </w:t>
      </w:r>
    </w:p>
    <w:p w14:paraId="02065428" w14:textId="77777777" w:rsidR="00C17961" w:rsidRPr="00C17961" w:rsidRDefault="00C17961" w:rsidP="00C17961">
      <w:pPr>
        <w:spacing w:line="360" w:lineRule="auto"/>
        <w:rPr>
          <w:rFonts w:cs="AdvP515E"/>
          <w:sz w:val="24"/>
          <w:szCs w:val="24"/>
        </w:rPr>
      </w:pPr>
      <w:r w:rsidRPr="00C17961">
        <w:rPr>
          <w:rFonts w:cs="AdvP515E"/>
          <w:sz w:val="24"/>
          <w:szCs w:val="24"/>
        </w:rPr>
        <w:t xml:space="preserve">Muchas veces criar a un niño con un trauma en la relación de apego es fuente de impotencia, frustración y resentimiento. Un terapeuta es una base segura con quien elaborar todas estas vivencias. Además de contar con la formación necesaria para interpretarlo de forma correcta. Por ejemplo, saber que la hostilidad es fruto del miedo que sufre por su pasado, y que no está dirigido a ti, Permite empatizar con </w:t>
      </w:r>
      <w:proofErr w:type="spellStart"/>
      <w:proofErr w:type="gramStart"/>
      <w:r w:rsidRPr="00C17961">
        <w:rPr>
          <w:rFonts w:cs="AdvP515E"/>
          <w:sz w:val="24"/>
          <w:szCs w:val="24"/>
        </w:rPr>
        <w:t>el</w:t>
      </w:r>
      <w:proofErr w:type="spellEnd"/>
      <w:r w:rsidRPr="00C17961">
        <w:rPr>
          <w:rFonts w:cs="AdvP515E"/>
          <w:sz w:val="24"/>
          <w:szCs w:val="24"/>
        </w:rPr>
        <w:t xml:space="preserve"> .</w:t>
      </w:r>
      <w:proofErr w:type="gramEnd"/>
      <w:r w:rsidRPr="00C17961">
        <w:rPr>
          <w:rFonts w:cs="AdvP515E"/>
          <w:sz w:val="24"/>
          <w:szCs w:val="24"/>
        </w:rPr>
        <w:t xml:space="preserve"> Y esto posibilita mantener una actitud cariñosa, alegre, y empática y respetuosa con el niño. </w:t>
      </w:r>
    </w:p>
    <w:p w14:paraId="2892C1A2" w14:textId="77777777" w:rsidR="00C17961" w:rsidRPr="00C17961" w:rsidRDefault="00C17961" w:rsidP="00C17961">
      <w:pPr>
        <w:spacing w:line="360" w:lineRule="auto"/>
        <w:rPr>
          <w:rFonts w:cs="AdvP515E"/>
          <w:i/>
          <w:iCs/>
          <w:sz w:val="24"/>
          <w:szCs w:val="24"/>
        </w:rPr>
      </w:pPr>
      <w:r w:rsidRPr="00C17961">
        <w:rPr>
          <w:rFonts w:cs="AdvP515E"/>
          <w:i/>
          <w:iCs/>
          <w:sz w:val="24"/>
          <w:szCs w:val="24"/>
        </w:rPr>
        <w:t>Permite sintonizar y percibir adecuadamente las necesidades y los estados emocionales. Y responder a ellos de forma adecuada.</w:t>
      </w:r>
    </w:p>
    <w:p w14:paraId="69815625" w14:textId="2B6CC67E" w:rsidR="00C17961" w:rsidRPr="00C17961" w:rsidRDefault="00C17961" w:rsidP="00C17961">
      <w:pPr>
        <w:spacing w:line="360" w:lineRule="auto"/>
        <w:jc w:val="right"/>
        <w:rPr>
          <w:rFonts w:cs="AdvP515E"/>
          <w:b/>
          <w:bCs/>
          <w:sz w:val="24"/>
          <w:szCs w:val="24"/>
        </w:rPr>
      </w:pPr>
      <w:r w:rsidRPr="00C17961">
        <w:rPr>
          <w:rFonts w:cs="AdvP515E"/>
          <w:b/>
          <w:bCs/>
          <w:sz w:val="24"/>
          <w:szCs w:val="24"/>
        </w:rPr>
        <w:t>6. Diálogo afectivo-</w:t>
      </w:r>
      <w:proofErr w:type="gramStart"/>
      <w:r w:rsidRPr="00C17961">
        <w:rPr>
          <w:rFonts w:cs="AdvP515E"/>
          <w:b/>
          <w:bCs/>
          <w:sz w:val="24"/>
          <w:szCs w:val="24"/>
        </w:rPr>
        <w:t>reflexivo.</w:t>
      </w:r>
      <w:r w:rsidRPr="00C17961">
        <w:rPr>
          <w:rFonts w:cs="AdvP515E"/>
          <w:color w:val="FF0000"/>
          <w:sz w:val="24"/>
          <w:szCs w:val="24"/>
        </w:rPr>
        <w:t>.</w:t>
      </w:r>
      <w:proofErr w:type="gramEnd"/>
    </w:p>
    <w:p w14:paraId="21D2B4BE" w14:textId="77777777" w:rsidR="00C17961" w:rsidRPr="00C17961" w:rsidRDefault="00C17961" w:rsidP="00C17961">
      <w:pPr>
        <w:spacing w:line="360" w:lineRule="auto"/>
        <w:rPr>
          <w:rFonts w:cs="AdvP515E"/>
          <w:sz w:val="24"/>
          <w:szCs w:val="24"/>
        </w:rPr>
      </w:pPr>
      <w:r w:rsidRPr="00C17961">
        <w:rPr>
          <w:rFonts w:cs="AdvP515E"/>
          <w:sz w:val="24"/>
          <w:szCs w:val="24"/>
        </w:rPr>
        <w:t xml:space="preserve">Diálogo en el cual se habla con el niño sobre sus mundos interno y externo, con el objetivo de que éste pueda darles sentido. (Hughes, 2007). Se emprende un dialogo </w:t>
      </w:r>
      <w:r w:rsidRPr="00C17961">
        <w:rPr>
          <w:rFonts w:cs="AdvP515E"/>
          <w:sz w:val="24"/>
          <w:szCs w:val="24"/>
        </w:rPr>
        <w:lastRenderedPageBreak/>
        <w:t xml:space="preserve">similar al que tendría una madre con su hijo en sus primeros años durante el desarrollo de la mentalización. </w:t>
      </w:r>
    </w:p>
    <w:p w14:paraId="212B7D9A" w14:textId="77777777" w:rsidR="00C17961" w:rsidRPr="00C17961" w:rsidRDefault="00C17961" w:rsidP="00C17961">
      <w:pPr>
        <w:spacing w:line="360" w:lineRule="auto"/>
        <w:rPr>
          <w:rFonts w:cs="AdvP515E"/>
          <w:sz w:val="24"/>
          <w:szCs w:val="24"/>
        </w:rPr>
      </w:pPr>
      <w:r w:rsidRPr="00C17961">
        <w:rPr>
          <w:rFonts w:cs="AdvP515E"/>
          <w:sz w:val="24"/>
          <w:szCs w:val="24"/>
        </w:rPr>
        <w:t xml:space="preserve">Los dos componentes del dialogo- afectivo y reflexivo- deben estar presentes para facilitar el cambio terapéutico. </w:t>
      </w:r>
    </w:p>
    <w:p w14:paraId="1C7E32F9" w14:textId="77777777" w:rsidR="00C17961" w:rsidRPr="00C17961" w:rsidRDefault="00C17961" w:rsidP="00C17961">
      <w:pPr>
        <w:spacing w:line="360" w:lineRule="auto"/>
        <w:rPr>
          <w:rFonts w:cs="AdvP515E"/>
          <w:sz w:val="24"/>
          <w:szCs w:val="24"/>
        </w:rPr>
      </w:pPr>
      <w:r w:rsidRPr="00C17961">
        <w:rPr>
          <w:rFonts w:cs="AdvP515E"/>
          <w:sz w:val="24"/>
          <w:szCs w:val="24"/>
        </w:rPr>
        <w:t xml:space="preserve">EL componente afectivo implica que las palabras se envuelven, mediante el lenguaje no verbal, en el afecto presente en el dialogo. Es decir, en todo momento el adulto </w:t>
      </w:r>
      <w:proofErr w:type="spellStart"/>
      <w:r w:rsidRPr="00C17961">
        <w:rPr>
          <w:rFonts w:cs="AdvP515E"/>
          <w:sz w:val="24"/>
          <w:szCs w:val="24"/>
        </w:rPr>
        <w:t>esta</w:t>
      </w:r>
      <w:proofErr w:type="spellEnd"/>
      <w:r w:rsidRPr="00C17961">
        <w:rPr>
          <w:rFonts w:cs="AdvP515E"/>
          <w:sz w:val="24"/>
          <w:szCs w:val="24"/>
        </w:rPr>
        <w:t xml:space="preserve"> sintonizando con el niño, y se adapta continuamente a sus estados emocionales emergentes. De esta forma le regula </w:t>
      </w:r>
      <w:proofErr w:type="gramStart"/>
      <w:r w:rsidRPr="00C17961">
        <w:rPr>
          <w:rFonts w:cs="AdvP515E"/>
          <w:sz w:val="24"/>
          <w:szCs w:val="24"/>
        </w:rPr>
        <w:t>y  asegura</w:t>
      </w:r>
      <w:proofErr w:type="gramEnd"/>
      <w:r w:rsidRPr="00C17961">
        <w:rPr>
          <w:rFonts w:cs="AdvP515E"/>
          <w:sz w:val="24"/>
          <w:szCs w:val="24"/>
        </w:rPr>
        <w:t xml:space="preserve"> su seguridad mientras exploran sus vivencias en el diálogo. </w:t>
      </w:r>
    </w:p>
    <w:p w14:paraId="30762C83" w14:textId="77777777" w:rsidR="00C17961" w:rsidRPr="00C17961" w:rsidRDefault="00C17961" w:rsidP="00C17961">
      <w:pPr>
        <w:spacing w:line="360" w:lineRule="auto"/>
        <w:rPr>
          <w:rFonts w:cs="AdvP515E"/>
          <w:sz w:val="24"/>
          <w:szCs w:val="24"/>
        </w:rPr>
      </w:pPr>
      <w:r w:rsidRPr="00C17961">
        <w:rPr>
          <w:rFonts w:cs="AdvP515E"/>
          <w:sz w:val="24"/>
          <w:szCs w:val="24"/>
        </w:rPr>
        <w:t xml:space="preserve">El componente reflexivo consiste en </w:t>
      </w:r>
      <w:proofErr w:type="gramStart"/>
      <w:r w:rsidRPr="00C17961">
        <w:rPr>
          <w:rFonts w:cs="AdvP515E"/>
          <w:sz w:val="24"/>
          <w:szCs w:val="24"/>
        </w:rPr>
        <w:t>dar  palabras</w:t>
      </w:r>
      <w:proofErr w:type="gramEnd"/>
      <w:r w:rsidRPr="00C17961">
        <w:rPr>
          <w:rFonts w:cs="AdvP515E"/>
          <w:sz w:val="24"/>
          <w:szCs w:val="24"/>
        </w:rPr>
        <w:t xml:space="preserve"> a los estados psicológicos del niño y de las personas de su alrededor – a sus sentimientos, creencias, intenciones y deseos. (</w:t>
      </w:r>
      <w:proofErr w:type="spellStart"/>
      <w:r w:rsidRPr="00C17961">
        <w:rPr>
          <w:rFonts w:cs="AdvP515E"/>
          <w:sz w:val="24"/>
          <w:szCs w:val="24"/>
        </w:rPr>
        <w:t>Powel</w:t>
      </w:r>
      <w:proofErr w:type="spellEnd"/>
      <w:r w:rsidRPr="00C17961">
        <w:rPr>
          <w:rFonts w:cs="AdvP515E"/>
          <w:sz w:val="24"/>
          <w:szCs w:val="24"/>
        </w:rPr>
        <w:t xml:space="preserve"> et al, 2014). Juntos, el terapeuta, los padres y el infante, van a ir </w:t>
      </w:r>
      <w:proofErr w:type="spellStart"/>
      <w:r w:rsidRPr="00C17961">
        <w:rPr>
          <w:rFonts w:cs="AdvP515E"/>
          <w:sz w:val="24"/>
          <w:szCs w:val="24"/>
        </w:rPr>
        <w:t>co-construyendo</w:t>
      </w:r>
      <w:proofErr w:type="spellEnd"/>
      <w:r w:rsidRPr="00C17961">
        <w:rPr>
          <w:rFonts w:cs="AdvP515E"/>
          <w:sz w:val="24"/>
          <w:szCs w:val="24"/>
        </w:rPr>
        <w:t xml:space="preserve"> el significado del mundo que les rodea. </w:t>
      </w:r>
    </w:p>
    <w:p w14:paraId="40965DF4" w14:textId="77777777" w:rsidR="00C17961" w:rsidRPr="00C17961" w:rsidRDefault="00C17961" w:rsidP="00C17961">
      <w:pPr>
        <w:spacing w:line="360" w:lineRule="auto"/>
        <w:rPr>
          <w:rFonts w:cs="AdvP515E"/>
          <w:sz w:val="24"/>
          <w:szCs w:val="24"/>
        </w:rPr>
      </w:pPr>
      <w:r w:rsidRPr="00C17961">
        <w:rPr>
          <w:rFonts w:cs="AdvP515E"/>
          <w:sz w:val="24"/>
          <w:szCs w:val="24"/>
        </w:rPr>
        <w:t>De esta forma los aspectos cognitivos del dialogo son integrados junto a los aspectos afectivos en la memoria implícita. (Hughes, 2019).</w:t>
      </w:r>
    </w:p>
    <w:p w14:paraId="20DD201F" w14:textId="77777777" w:rsidR="00C17961" w:rsidRPr="00C17961" w:rsidRDefault="00C17961" w:rsidP="00C17961">
      <w:pPr>
        <w:spacing w:line="360" w:lineRule="auto"/>
        <w:rPr>
          <w:rFonts w:cs="AdvP515E"/>
          <w:sz w:val="24"/>
          <w:szCs w:val="24"/>
        </w:rPr>
      </w:pPr>
      <w:r w:rsidRPr="00C17961">
        <w:rPr>
          <w:rFonts w:cs="AdvP515E"/>
          <w:sz w:val="24"/>
          <w:szCs w:val="24"/>
        </w:rPr>
        <w:t xml:space="preserve">A lo largo de todo el dialogo, las actitudes de aceptación y curiosidad van a ser imprescindibles. </w:t>
      </w:r>
    </w:p>
    <w:p w14:paraId="5E260CAB" w14:textId="77777777" w:rsidR="00C17961" w:rsidRPr="00C17961" w:rsidRDefault="00C17961" w:rsidP="00C17961">
      <w:pPr>
        <w:spacing w:line="360" w:lineRule="auto"/>
        <w:rPr>
          <w:rFonts w:cs="AdvP515E"/>
          <w:sz w:val="24"/>
          <w:szCs w:val="24"/>
        </w:rPr>
      </w:pPr>
      <w:r w:rsidRPr="00C17961">
        <w:rPr>
          <w:rFonts w:cs="AdvP515E"/>
          <w:sz w:val="24"/>
          <w:szCs w:val="24"/>
        </w:rPr>
        <w:t xml:space="preserve">La secuencia del dialogo suele ser similar siempre.  Se van a dialogar sobre sucesos de la vida del niño. Desde temas ligeros y agradables, hasta temas vergonzosos o que dan miedo. Aunque es conveniente empezar por temas más sencillos, se van a tratar todos temas con naturalidad, para demostrar que es seguro tratar temas dolorosos. Siempre con actitud PACE. </w:t>
      </w:r>
    </w:p>
    <w:p w14:paraId="74C0D9EE" w14:textId="738D140B" w:rsidR="00C17961" w:rsidRPr="00C17961" w:rsidRDefault="00C17961" w:rsidP="00C17961">
      <w:pPr>
        <w:spacing w:line="360" w:lineRule="auto"/>
        <w:rPr>
          <w:rFonts w:cs="AdvP515E"/>
          <w:sz w:val="24"/>
          <w:szCs w:val="24"/>
        </w:rPr>
      </w:pPr>
      <w:r w:rsidRPr="00C17961">
        <w:rPr>
          <w:rFonts w:cs="AdvP515E"/>
          <w:sz w:val="24"/>
          <w:szCs w:val="24"/>
        </w:rPr>
        <w:t xml:space="preserve">Cuando se introduce un suceso. Lo primero es averiguar cómo lo ha vivido el niño.  Cuál es la experiencia del menor del evento. Siempre se explora sintonizado. Se siente seguro y regulado ante las emociones que emergen. </w:t>
      </w:r>
    </w:p>
    <w:p w14:paraId="25756930" w14:textId="77777777" w:rsidR="00C17961" w:rsidRPr="00C17961" w:rsidRDefault="00C17961" w:rsidP="00C17961">
      <w:pPr>
        <w:spacing w:line="360" w:lineRule="auto"/>
        <w:rPr>
          <w:rFonts w:cs="AdvP515E"/>
          <w:sz w:val="24"/>
          <w:szCs w:val="24"/>
        </w:rPr>
      </w:pPr>
      <w:r w:rsidRPr="00C17961">
        <w:rPr>
          <w:rFonts w:cs="AdvP515E"/>
          <w:sz w:val="24"/>
          <w:szCs w:val="24"/>
        </w:rPr>
        <w:t xml:space="preserve">A menudo, el propio niño no va a ser capaz de hablar de ella, pues no tiene la capacidad de detectar sus estados emocionales. Empezaremos haciendo conjeturas, solos o con el menor. </w:t>
      </w:r>
    </w:p>
    <w:p w14:paraId="2451154E" w14:textId="77777777" w:rsidR="00C17961" w:rsidRPr="00C17961" w:rsidRDefault="00C17961" w:rsidP="00C17961">
      <w:pPr>
        <w:spacing w:line="360" w:lineRule="auto"/>
        <w:rPr>
          <w:rFonts w:cs="AdvP515E"/>
          <w:sz w:val="24"/>
          <w:szCs w:val="24"/>
        </w:rPr>
      </w:pPr>
      <w:r w:rsidRPr="00C17961">
        <w:rPr>
          <w:rFonts w:cs="AdvP515E"/>
          <w:sz w:val="24"/>
          <w:szCs w:val="24"/>
        </w:rPr>
        <w:lastRenderedPageBreak/>
        <w:t xml:space="preserve">Sobre todo, al principio, puede resultar amenazante preguntárselo directamente al paciente. Podemos hacer conjeturas sin hablar directamente con él, pero de forma que él lo escuche. Por ejemplo, hablando en voz alta con uno mismo, o hablándolo con el perro. (Golding, 2008). De esta forma el niño se siente más seguro.  Una de estas formas, en sesión, puede ser cuando el terapeuta ofrece al niño hablar en su lugar. Contará en primera persona de la experiencia del niño. El menor siempre tiene la oportunidad de corregir al terapeuta en cualquier momento. (Hughes, 2019).  </w:t>
      </w:r>
    </w:p>
    <w:p w14:paraId="55AB1405" w14:textId="77777777" w:rsidR="00C17961" w:rsidRPr="00C17961" w:rsidRDefault="00C17961" w:rsidP="00C17961">
      <w:pPr>
        <w:spacing w:line="360" w:lineRule="auto"/>
        <w:rPr>
          <w:rFonts w:cs="AdvP515E"/>
          <w:sz w:val="24"/>
          <w:szCs w:val="24"/>
        </w:rPr>
      </w:pPr>
      <w:r w:rsidRPr="00C17961">
        <w:rPr>
          <w:rFonts w:cs="AdvP515E"/>
          <w:sz w:val="24"/>
          <w:szCs w:val="24"/>
        </w:rPr>
        <w:t xml:space="preserve">Dado la vergüenza y el terror que puede haber imbuidos en los temas a tratar, las rupturas van a ser frecuentes. Muchas veces por la vergüenza que sienten, van a evitar entrar en experiencias intersubjetivas. Cada ruptura se reconoce, se acepta y se explora. Para restaurar la experiencia diádica, se empatizar con las resistencias y se abordan con actitud PACE. Solo así podrá discutirse. </w:t>
      </w:r>
    </w:p>
    <w:p w14:paraId="1F2BF6FC" w14:textId="77777777" w:rsidR="00C17961" w:rsidRPr="00C17961" w:rsidRDefault="00C17961" w:rsidP="00C17961">
      <w:pPr>
        <w:spacing w:line="360" w:lineRule="auto"/>
        <w:rPr>
          <w:rFonts w:cs="AdvP515E"/>
          <w:sz w:val="24"/>
          <w:szCs w:val="24"/>
        </w:rPr>
      </w:pPr>
      <w:r w:rsidRPr="00C17961">
        <w:rPr>
          <w:rFonts w:cs="AdvP515E"/>
          <w:sz w:val="24"/>
          <w:szCs w:val="24"/>
        </w:rPr>
        <w:t xml:space="preserve">Si durante el dialogo, la conversación resulta demasiado estresante o desreguladora para el niño, se le ofrece la oportunidad de retirarse al fondo. El terapeuta y los padres sostienen un diálogo sobre el niño en el que él no tiene ninguna responsabilidad de estar presente. De esta forma disminuye la intensidad de la emoción. (Hughes AFFT). </w:t>
      </w:r>
    </w:p>
    <w:p w14:paraId="74AEDBFD" w14:textId="77777777" w:rsidR="00C17961" w:rsidRPr="00C17961" w:rsidRDefault="00C17961" w:rsidP="00C17961">
      <w:pPr>
        <w:tabs>
          <w:tab w:val="left" w:pos="1141"/>
        </w:tabs>
        <w:spacing w:line="360" w:lineRule="auto"/>
        <w:rPr>
          <w:rFonts w:cs="AdvP515E"/>
          <w:sz w:val="24"/>
          <w:szCs w:val="24"/>
        </w:rPr>
      </w:pPr>
      <w:r w:rsidRPr="00C17961">
        <w:rPr>
          <w:rFonts w:cs="AdvP515E"/>
          <w:sz w:val="24"/>
          <w:szCs w:val="24"/>
        </w:rPr>
        <w:t xml:space="preserve">Poco a poco van a emerger la experiencia del niño sobre el suceso. Vamos a ir viendo por qué actuó de esa manera. Van a salir las creencias que tiene acerca de la causa del comportamiento de los demás. Por ejemplo “son malvados”, “quieren hacerme daño” o “soy malo”. Van a permitir a entender gran parte del significado que el niño ha atribuido a esa experiencia. (Hughes, 2007). </w:t>
      </w:r>
    </w:p>
    <w:p w14:paraId="733A6CD2" w14:textId="77777777" w:rsidR="00C17961" w:rsidRPr="00C17961" w:rsidRDefault="00C17961" w:rsidP="00C17961">
      <w:pPr>
        <w:tabs>
          <w:tab w:val="left" w:pos="1141"/>
        </w:tabs>
        <w:spacing w:line="360" w:lineRule="auto"/>
        <w:rPr>
          <w:rFonts w:cs="AdvP515E"/>
          <w:sz w:val="24"/>
          <w:szCs w:val="24"/>
        </w:rPr>
      </w:pPr>
      <w:r w:rsidRPr="00C17961">
        <w:rPr>
          <w:rFonts w:cs="AdvP515E"/>
          <w:sz w:val="24"/>
          <w:szCs w:val="24"/>
        </w:rPr>
        <w:t xml:space="preserve">Cuando estas creencias surgen, no es adecuado denegarlas. Como dice </w:t>
      </w:r>
      <w:proofErr w:type="spellStart"/>
      <w:r w:rsidRPr="00C17961">
        <w:rPr>
          <w:rFonts w:cs="AdvP515E"/>
          <w:sz w:val="24"/>
          <w:szCs w:val="24"/>
        </w:rPr>
        <w:t>Rygaard</w:t>
      </w:r>
      <w:proofErr w:type="spellEnd"/>
      <w:r w:rsidRPr="00C17961">
        <w:rPr>
          <w:rFonts w:cs="AdvP515E"/>
          <w:sz w:val="24"/>
          <w:szCs w:val="24"/>
        </w:rPr>
        <w:t xml:space="preserve">, (2008), no se debe desestimar su mapa. Estas creencias se aceptan, y se empatiza con cómo debe sentirse al pensar eso. Es mucho más probable así que las vayan cambiando por el tiempo. </w:t>
      </w:r>
    </w:p>
    <w:p w14:paraId="236DB47E" w14:textId="77777777" w:rsidR="00C17961" w:rsidRPr="00C17961" w:rsidRDefault="00C17961" w:rsidP="00C17961">
      <w:pPr>
        <w:spacing w:line="360" w:lineRule="auto"/>
        <w:rPr>
          <w:rFonts w:cs="AdvP515E"/>
          <w:sz w:val="24"/>
          <w:szCs w:val="24"/>
        </w:rPr>
      </w:pPr>
      <w:r w:rsidRPr="00C17961">
        <w:rPr>
          <w:rFonts w:cs="AdvP515E"/>
          <w:sz w:val="24"/>
          <w:szCs w:val="24"/>
        </w:rPr>
        <w:t xml:space="preserve">Una vez definido en el dialogo la experiencia del niño, el adulto se deja impactar por ella. Cuando expresa el impacto que tiene para él la experiencia del niño, el terapeuta sostiene las dos experiencias subjetivas de ambos., esto es lo que abre paso a la </w:t>
      </w:r>
      <w:proofErr w:type="spellStart"/>
      <w:r w:rsidRPr="00C17961">
        <w:rPr>
          <w:rFonts w:cs="AdvP515E"/>
          <w:sz w:val="24"/>
          <w:szCs w:val="24"/>
        </w:rPr>
        <w:t>co-construcción</w:t>
      </w:r>
      <w:proofErr w:type="spellEnd"/>
      <w:r w:rsidRPr="00C17961">
        <w:rPr>
          <w:rFonts w:cs="AdvP515E"/>
          <w:sz w:val="24"/>
          <w:szCs w:val="24"/>
        </w:rPr>
        <w:t xml:space="preserve"> de significado.  (Hughes, 2007). </w:t>
      </w:r>
    </w:p>
    <w:p w14:paraId="42B21785" w14:textId="77777777" w:rsidR="00C17961" w:rsidRPr="00C17961" w:rsidRDefault="00C17961" w:rsidP="00C17961">
      <w:pPr>
        <w:spacing w:line="360" w:lineRule="auto"/>
        <w:rPr>
          <w:rFonts w:cs="AdvP515E"/>
          <w:sz w:val="24"/>
          <w:szCs w:val="24"/>
        </w:rPr>
      </w:pPr>
      <w:r w:rsidRPr="00C17961">
        <w:rPr>
          <w:rFonts w:cs="AdvP515E"/>
          <w:sz w:val="24"/>
          <w:szCs w:val="24"/>
        </w:rPr>
        <w:lastRenderedPageBreak/>
        <w:t xml:space="preserve">En el contexto del nuevo significado </w:t>
      </w:r>
      <w:proofErr w:type="spellStart"/>
      <w:r w:rsidRPr="00C17961">
        <w:rPr>
          <w:rFonts w:cs="AdvP515E"/>
          <w:sz w:val="24"/>
          <w:szCs w:val="24"/>
        </w:rPr>
        <w:t>co-creado</w:t>
      </w:r>
      <w:proofErr w:type="spellEnd"/>
      <w:r w:rsidRPr="00C17961">
        <w:rPr>
          <w:rFonts w:cs="AdvP515E"/>
          <w:sz w:val="24"/>
          <w:szCs w:val="24"/>
        </w:rPr>
        <w:t xml:space="preserve">, el comportamiento es normalizado. Y normalmente el evento se libera de gran del miedo y la vergüenza que tenía asociados.  Se abre la puerta a la </w:t>
      </w:r>
      <w:proofErr w:type="spellStart"/>
      <w:proofErr w:type="gramStart"/>
      <w:r w:rsidRPr="00C17961">
        <w:rPr>
          <w:rFonts w:cs="AdvP515E"/>
          <w:sz w:val="24"/>
          <w:szCs w:val="24"/>
        </w:rPr>
        <w:t>auto-conciencia</w:t>
      </w:r>
      <w:proofErr w:type="spellEnd"/>
      <w:proofErr w:type="gramEnd"/>
      <w:r w:rsidRPr="00C17961">
        <w:rPr>
          <w:rFonts w:cs="AdvP515E"/>
          <w:sz w:val="24"/>
          <w:szCs w:val="24"/>
        </w:rPr>
        <w:t xml:space="preserve"> y </w:t>
      </w:r>
      <w:proofErr w:type="spellStart"/>
      <w:r w:rsidRPr="00C17961">
        <w:rPr>
          <w:rFonts w:cs="AdvP515E"/>
          <w:sz w:val="24"/>
          <w:szCs w:val="24"/>
        </w:rPr>
        <w:t>auto-empatía</w:t>
      </w:r>
      <w:proofErr w:type="spellEnd"/>
      <w:r w:rsidRPr="00C17961">
        <w:rPr>
          <w:rFonts w:cs="AdvP515E"/>
          <w:sz w:val="24"/>
          <w:szCs w:val="24"/>
        </w:rPr>
        <w:t xml:space="preserve"> La reorganización afectiva y reflexiva del evento es posible. </w:t>
      </w:r>
    </w:p>
    <w:p w14:paraId="453D29AD" w14:textId="77777777" w:rsidR="00C17961" w:rsidRPr="00C17961" w:rsidRDefault="00C17961" w:rsidP="00C17961">
      <w:pPr>
        <w:tabs>
          <w:tab w:val="left" w:pos="1141"/>
        </w:tabs>
        <w:spacing w:line="360" w:lineRule="auto"/>
        <w:rPr>
          <w:rFonts w:cs="AdvP515E"/>
          <w:sz w:val="24"/>
          <w:szCs w:val="24"/>
        </w:rPr>
      </w:pPr>
    </w:p>
    <w:p w14:paraId="56749BF3" w14:textId="77777777" w:rsidR="00C17961" w:rsidRPr="00C17961" w:rsidRDefault="00C17961" w:rsidP="00C17961">
      <w:pPr>
        <w:tabs>
          <w:tab w:val="left" w:pos="1141"/>
        </w:tabs>
        <w:spacing w:line="360" w:lineRule="auto"/>
        <w:rPr>
          <w:rFonts w:cs="AdvP515E"/>
          <w:sz w:val="24"/>
          <w:szCs w:val="24"/>
        </w:rPr>
      </w:pPr>
      <w:r w:rsidRPr="00C17961">
        <w:rPr>
          <w:rFonts w:cs="AdvP515E"/>
          <w:sz w:val="24"/>
          <w:szCs w:val="24"/>
        </w:rPr>
        <w:t>(Insertar ejemplos de intervenciones)</w:t>
      </w:r>
    </w:p>
    <w:p w14:paraId="528FABC4" w14:textId="77777777" w:rsidR="00C17961" w:rsidRPr="00C17961" w:rsidRDefault="00C17961" w:rsidP="00C17961">
      <w:pPr>
        <w:tabs>
          <w:tab w:val="left" w:pos="1141"/>
        </w:tabs>
        <w:spacing w:line="360" w:lineRule="auto"/>
        <w:rPr>
          <w:rFonts w:cs="AdvP515E"/>
          <w:sz w:val="24"/>
          <w:szCs w:val="24"/>
        </w:rPr>
      </w:pPr>
      <w:r w:rsidRPr="00C17961">
        <w:rPr>
          <w:rFonts w:cs="AdvP515E"/>
          <w:sz w:val="24"/>
          <w:szCs w:val="24"/>
        </w:rPr>
        <w:t>(Ordenar bien este apartado)</w:t>
      </w:r>
    </w:p>
    <w:p w14:paraId="40ADFFC7" w14:textId="77777777" w:rsidR="00C17961" w:rsidRPr="00C17961" w:rsidRDefault="00C17961" w:rsidP="00C17961">
      <w:pPr>
        <w:spacing w:line="360" w:lineRule="auto"/>
        <w:rPr>
          <w:rFonts w:cs="AdvP515E"/>
          <w:sz w:val="24"/>
          <w:szCs w:val="24"/>
        </w:rPr>
      </w:pPr>
    </w:p>
    <w:p w14:paraId="6E3A5965" w14:textId="77777777" w:rsidR="00C17961" w:rsidRPr="00C17961" w:rsidRDefault="00C17961" w:rsidP="00C17961">
      <w:pPr>
        <w:spacing w:line="360" w:lineRule="auto"/>
        <w:rPr>
          <w:rFonts w:cs="AdvP515E"/>
          <w:b/>
          <w:bCs/>
          <w:sz w:val="24"/>
          <w:szCs w:val="24"/>
        </w:rPr>
      </w:pPr>
      <w:r w:rsidRPr="00C17961">
        <w:rPr>
          <w:rFonts w:cs="AdvP515E"/>
          <w:b/>
          <w:bCs/>
          <w:sz w:val="24"/>
          <w:szCs w:val="24"/>
        </w:rPr>
        <w:t xml:space="preserve">Mecanismos básicos del apego sobre los que actúa:  </w:t>
      </w:r>
    </w:p>
    <w:p w14:paraId="4F846B4E" w14:textId="77777777" w:rsidR="00C17961" w:rsidRPr="00C17961" w:rsidRDefault="00C17961" w:rsidP="00C17961">
      <w:pPr>
        <w:spacing w:line="360" w:lineRule="auto"/>
        <w:rPr>
          <w:rFonts w:cs="AdvP515E"/>
          <w:color w:val="FF0000"/>
          <w:sz w:val="24"/>
          <w:szCs w:val="24"/>
        </w:rPr>
      </w:pPr>
      <w:r w:rsidRPr="00C17961">
        <w:rPr>
          <w:rFonts w:cs="AdvP515E"/>
          <w:color w:val="FF0000"/>
          <w:sz w:val="24"/>
          <w:szCs w:val="24"/>
        </w:rPr>
        <w:t>Borrador</w:t>
      </w:r>
    </w:p>
    <w:p w14:paraId="261573AB" w14:textId="77777777" w:rsidR="00C17961" w:rsidRPr="00C17961" w:rsidRDefault="00C17961" w:rsidP="00C17961">
      <w:pPr>
        <w:spacing w:line="360" w:lineRule="auto"/>
        <w:contextualSpacing/>
        <w:rPr>
          <w:rFonts w:cs="AdvP515E"/>
          <w:b/>
          <w:bCs/>
          <w:i/>
          <w:iCs/>
          <w:sz w:val="24"/>
          <w:szCs w:val="24"/>
        </w:rPr>
      </w:pPr>
      <w:r w:rsidRPr="00C17961">
        <w:rPr>
          <w:rFonts w:cs="AdvP515E"/>
          <w:b/>
          <w:bCs/>
          <w:i/>
          <w:iCs/>
          <w:sz w:val="24"/>
          <w:szCs w:val="24"/>
        </w:rPr>
        <w:t>Desarrollo de la función reflexiva.</w:t>
      </w:r>
    </w:p>
    <w:p w14:paraId="200322EB" w14:textId="77777777" w:rsidR="00C17961" w:rsidRPr="00C17961" w:rsidRDefault="00C17961" w:rsidP="00C17961">
      <w:pPr>
        <w:spacing w:line="360" w:lineRule="auto"/>
        <w:rPr>
          <w:rFonts w:cs="AdvP515E"/>
          <w:sz w:val="24"/>
          <w:szCs w:val="24"/>
        </w:rPr>
      </w:pPr>
      <w:r w:rsidRPr="00C17961">
        <w:rPr>
          <w:rFonts w:cs="AdvP515E"/>
          <w:sz w:val="24"/>
          <w:szCs w:val="24"/>
        </w:rPr>
        <w:t>El dialogo poco a poco permite empezar a comprender que es lo que ocurre en la mente de los demás y en la suya propia. (Golding, 2008). Desbloquea de la capacidad de mentalización. (</w:t>
      </w:r>
      <w:proofErr w:type="spellStart"/>
      <w:r w:rsidRPr="00C17961">
        <w:rPr>
          <w:rFonts w:cs="AdvP515E"/>
          <w:sz w:val="24"/>
          <w:szCs w:val="24"/>
        </w:rPr>
        <w:t>Marrodán</w:t>
      </w:r>
      <w:proofErr w:type="spellEnd"/>
      <w:r w:rsidRPr="00C17961">
        <w:rPr>
          <w:rFonts w:cs="AdvP515E"/>
          <w:sz w:val="24"/>
          <w:szCs w:val="24"/>
        </w:rPr>
        <w:t>). Los dos hemisferios se ven involucrados. Se generan conexiones. Lo cual favorece la capacidad de mentalización (Siegel, 2007).</w:t>
      </w:r>
    </w:p>
    <w:p w14:paraId="335F42E6" w14:textId="77777777" w:rsidR="00C17961" w:rsidRPr="00C17961" w:rsidRDefault="00C17961" w:rsidP="00C17961">
      <w:pPr>
        <w:spacing w:line="360" w:lineRule="auto"/>
        <w:contextualSpacing/>
        <w:rPr>
          <w:rFonts w:cs="AdvP515E"/>
          <w:sz w:val="24"/>
          <w:szCs w:val="24"/>
        </w:rPr>
      </w:pPr>
      <w:r w:rsidRPr="00C17961">
        <w:rPr>
          <w:rFonts w:cs="AdvP515E"/>
          <w:b/>
          <w:bCs/>
          <w:i/>
          <w:iCs/>
          <w:sz w:val="24"/>
          <w:szCs w:val="24"/>
        </w:rPr>
        <w:t>Autorregulación emocional</w:t>
      </w:r>
      <w:r w:rsidRPr="00C17961">
        <w:rPr>
          <w:rFonts w:cs="AdvP515E"/>
          <w:sz w:val="24"/>
          <w:szCs w:val="24"/>
        </w:rPr>
        <w:t xml:space="preserve">. </w:t>
      </w:r>
    </w:p>
    <w:p w14:paraId="68964DDD" w14:textId="77777777" w:rsidR="00C17961" w:rsidRPr="00C17961" w:rsidRDefault="00C17961" w:rsidP="00C17961">
      <w:pPr>
        <w:spacing w:line="360" w:lineRule="auto"/>
        <w:rPr>
          <w:rFonts w:cs="AdvP515E"/>
          <w:sz w:val="24"/>
          <w:szCs w:val="24"/>
        </w:rPr>
      </w:pPr>
      <w:r w:rsidRPr="00C17961">
        <w:rPr>
          <w:rFonts w:cs="AdvP515E"/>
          <w:sz w:val="24"/>
          <w:szCs w:val="24"/>
        </w:rPr>
        <w:t xml:space="preserve"> Tomar conciencia de la respuesta emocional y de sus pensamientos. La capacidad de dar nombre a lo que siente, de comprender sus emociones.  Al utilizar el lenguaje y razonamiento se involucra corteza prefrontal. El desarrollo de la capacidad de autorregulación que empezaba a desarrollarse gracias a la </w:t>
      </w:r>
      <w:proofErr w:type="gramStart"/>
      <w:r w:rsidRPr="00C17961">
        <w:rPr>
          <w:rFonts w:cs="AdvP515E"/>
          <w:sz w:val="24"/>
          <w:szCs w:val="24"/>
        </w:rPr>
        <w:t>sintonización,</w:t>
      </w:r>
      <w:proofErr w:type="gramEnd"/>
      <w:r w:rsidRPr="00C17961">
        <w:rPr>
          <w:rFonts w:cs="AdvP515E"/>
          <w:sz w:val="24"/>
          <w:szCs w:val="24"/>
        </w:rPr>
        <w:t xml:space="preserve"> se ve </w:t>
      </w:r>
      <w:proofErr w:type="spellStart"/>
      <w:r w:rsidRPr="00C17961">
        <w:rPr>
          <w:rFonts w:cs="AdvP515E"/>
          <w:sz w:val="24"/>
          <w:szCs w:val="24"/>
        </w:rPr>
        <w:t>enriquecidoEn</w:t>
      </w:r>
      <w:proofErr w:type="spellEnd"/>
      <w:r w:rsidRPr="00C17961">
        <w:rPr>
          <w:rFonts w:cs="AdvP515E"/>
          <w:sz w:val="24"/>
          <w:szCs w:val="24"/>
        </w:rPr>
        <w:t xml:space="preserve"> lugar de que estos emerjan descontrolados y de forma descontrolada. Puede aprender a parar, pensar y controlar la expresión de sus sentimientos (Golding, 2008)</w:t>
      </w:r>
    </w:p>
    <w:p w14:paraId="69360F18" w14:textId="77777777" w:rsidR="00C17961" w:rsidRPr="00C17961" w:rsidRDefault="00C17961" w:rsidP="00C17961">
      <w:pPr>
        <w:spacing w:line="360" w:lineRule="auto"/>
        <w:contextualSpacing/>
        <w:rPr>
          <w:rFonts w:cs="AdvP515E"/>
          <w:b/>
          <w:bCs/>
          <w:i/>
          <w:iCs/>
          <w:sz w:val="24"/>
          <w:szCs w:val="24"/>
        </w:rPr>
      </w:pPr>
      <w:r w:rsidRPr="00C17961">
        <w:rPr>
          <w:rFonts w:cs="AdvP515E"/>
          <w:b/>
          <w:bCs/>
          <w:i/>
          <w:iCs/>
          <w:sz w:val="24"/>
          <w:szCs w:val="24"/>
        </w:rPr>
        <w:t xml:space="preserve">Integración del </w:t>
      </w:r>
      <w:proofErr w:type="spellStart"/>
      <w:r w:rsidRPr="00C17961">
        <w:rPr>
          <w:rFonts w:cs="AdvP515E"/>
          <w:b/>
          <w:bCs/>
          <w:i/>
          <w:iCs/>
          <w:sz w:val="24"/>
          <w:szCs w:val="24"/>
        </w:rPr>
        <w:t>self</w:t>
      </w:r>
      <w:proofErr w:type="spellEnd"/>
      <w:r w:rsidRPr="00C17961">
        <w:rPr>
          <w:rFonts w:cs="AdvP515E"/>
          <w:b/>
          <w:bCs/>
          <w:i/>
          <w:iCs/>
          <w:sz w:val="24"/>
          <w:szCs w:val="24"/>
        </w:rPr>
        <w:t xml:space="preserve">. </w:t>
      </w:r>
    </w:p>
    <w:p w14:paraId="59EDF691" w14:textId="77777777" w:rsidR="00C17961" w:rsidRPr="00C17961" w:rsidRDefault="00C17961" w:rsidP="00C17961">
      <w:pPr>
        <w:spacing w:line="360" w:lineRule="auto"/>
        <w:rPr>
          <w:rFonts w:cs="AdvP515E"/>
          <w:sz w:val="24"/>
          <w:szCs w:val="24"/>
        </w:rPr>
      </w:pPr>
      <w:r w:rsidRPr="00C17961">
        <w:rPr>
          <w:rFonts w:cs="AdvP515E"/>
          <w:sz w:val="24"/>
          <w:szCs w:val="24"/>
        </w:rPr>
        <w:t xml:space="preserve">Se exploran en una situación de seguridad aquellos aspectos del </w:t>
      </w:r>
      <w:proofErr w:type="spellStart"/>
      <w:r w:rsidRPr="00C17961">
        <w:rPr>
          <w:rFonts w:cs="AdvP515E"/>
          <w:sz w:val="24"/>
          <w:szCs w:val="24"/>
        </w:rPr>
        <w:t>self</w:t>
      </w:r>
      <w:proofErr w:type="spellEnd"/>
      <w:r w:rsidRPr="00C17961">
        <w:rPr>
          <w:rFonts w:cs="AdvP515E"/>
          <w:sz w:val="24"/>
          <w:szCs w:val="24"/>
        </w:rPr>
        <w:t xml:space="preserve"> desintegrados, o teñidos de vergüenza </w:t>
      </w:r>
      <w:proofErr w:type="spellStart"/>
      <w:r w:rsidRPr="00C17961">
        <w:rPr>
          <w:rFonts w:cs="AdvP515E"/>
          <w:sz w:val="24"/>
          <w:szCs w:val="24"/>
        </w:rPr>
        <w:t>pervasiva</w:t>
      </w:r>
      <w:proofErr w:type="spellEnd"/>
      <w:r w:rsidRPr="00C17961">
        <w:rPr>
          <w:rFonts w:cs="AdvP515E"/>
          <w:sz w:val="24"/>
          <w:szCs w:val="24"/>
        </w:rPr>
        <w:t xml:space="preserve">. Se </w:t>
      </w:r>
      <w:proofErr w:type="spellStart"/>
      <w:r w:rsidRPr="00C17961">
        <w:rPr>
          <w:rFonts w:cs="AdvP515E"/>
          <w:sz w:val="24"/>
          <w:szCs w:val="24"/>
        </w:rPr>
        <w:t>co</w:t>
      </w:r>
      <w:proofErr w:type="spellEnd"/>
      <w:r w:rsidRPr="00C17961">
        <w:rPr>
          <w:rFonts w:cs="AdvP515E"/>
          <w:sz w:val="24"/>
          <w:szCs w:val="24"/>
        </w:rPr>
        <w:t>- construye un nuevo significado, esta vez liberado de vergüenza y terror.</w:t>
      </w:r>
    </w:p>
    <w:p w14:paraId="1918F344" w14:textId="77777777" w:rsidR="00C17961" w:rsidRPr="00C17961" w:rsidRDefault="00C17961" w:rsidP="00C17961">
      <w:pPr>
        <w:spacing w:line="360" w:lineRule="auto"/>
        <w:rPr>
          <w:rFonts w:cs="AdvP515E"/>
          <w:sz w:val="24"/>
          <w:szCs w:val="24"/>
        </w:rPr>
      </w:pPr>
      <w:r w:rsidRPr="00C17961">
        <w:rPr>
          <w:rFonts w:cs="AdvP515E"/>
          <w:sz w:val="24"/>
          <w:szCs w:val="24"/>
        </w:rPr>
        <w:lastRenderedPageBreak/>
        <w:t xml:space="preserve">El niño empieza a poder definir e integrar aspectos del </w:t>
      </w:r>
      <w:proofErr w:type="spellStart"/>
      <w:r w:rsidRPr="00C17961">
        <w:rPr>
          <w:rFonts w:cs="AdvP515E"/>
          <w:sz w:val="24"/>
          <w:szCs w:val="24"/>
        </w:rPr>
        <w:t>self</w:t>
      </w:r>
      <w:proofErr w:type="spellEnd"/>
      <w:r w:rsidRPr="00C17961">
        <w:rPr>
          <w:rFonts w:cs="AdvP515E"/>
          <w:sz w:val="24"/>
          <w:szCs w:val="24"/>
        </w:rPr>
        <w:t xml:space="preserve"> que previamente pudiesen no haber tenido nombre, pasado por alto, terroríficos, o repudiados.</w:t>
      </w:r>
    </w:p>
    <w:p w14:paraId="6D394254" w14:textId="77777777" w:rsidR="00C17961" w:rsidRPr="00C17961" w:rsidRDefault="00C17961" w:rsidP="00C17961">
      <w:pPr>
        <w:spacing w:line="360" w:lineRule="auto"/>
        <w:jc w:val="right"/>
        <w:rPr>
          <w:rFonts w:cs="AdvP515E"/>
          <w:b/>
          <w:bCs/>
        </w:rPr>
      </w:pPr>
    </w:p>
    <w:p w14:paraId="48B28D6C" w14:textId="77777777" w:rsidR="00C17961" w:rsidRPr="00C17961" w:rsidRDefault="00C17961" w:rsidP="00C17961">
      <w:pPr>
        <w:spacing w:line="360" w:lineRule="auto"/>
        <w:jc w:val="right"/>
        <w:rPr>
          <w:rFonts w:cs="AdvP515E"/>
          <w:b/>
          <w:bCs/>
          <w:sz w:val="24"/>
          <w:szCs w:val="24"/>
        </w:rPr>
      </w:pPr>
    </w:p>
    <w:p w14:paraId="04E83A49" w14:textId="77777777" w:rsidR="00C17961" w:rsidRPr="00C17961" w:rsidRDefault="00C17961" w:rsidP="00C17961">
      <w:pPr>
        <w:spacing w:line="360" w:lineRule="auto"/>
        <w:jc w:val="right"/>
        <w:rPr>
          <w:rFonts w:cs="AdvP515E"/>
          <w:b/>
          <w:bCs/>
          <w:sz w:val="24"/>
          <w:szCs w:val="24"/>
        </w:rPr>
      </w:pPr>
      <w:r w:rsidRPr="00C17961">
        <w:rPr>
          <w:rFonts w:cs="AdvP515E"/>
          <w:b/>
          <w:bCs/>
          <w:sz w:val="24"/>
          <w:szCs w:val="24"/>
        </w:rPr>
        <w:t>Reconstrucción narrativa de la biografía del niño.</w:t>
      </w:r>
    </w:p>
    <w:p w14:paraId="078A702B" w14:textId="57CAE851" w:rsidR="00C17961" w:rsidRPr="00C17961" w:rsidRDefault="00C17961" w:rsidP="00C17961">
      <w:pPr>
        <w:spacing w:line="360" w:lineRule="auto"/>
        <w:rPr>
          <w:rFonts w:cs="AdvP515E"/>
          <w:color w:val="FF0000"/>
          <w:sz w:val="24"/>
          <w:szCs w:val="24"/>
        </w:rPr>
      </w:pPr>
      <w:r w:rsidRPr="00C17961">
        <w:rPr>
          <w:rFonts w:cs="AdvP515E"/>
          <w:sz w:val="24"/>
          <w:szCs w:val="24"/>
        </w:rPr>
        <w:t>Dentro del diálogo afectivo reflexivo, se va a explorar la biografía del menor. Debido a los sucesos dolorosos e incluso traumáticos que han vivido estos niños, esto se hará una vez que los padres y el terapeuta se han convertido en una base segura para el niñ</w:t>
      </w:r>
      <w:r>
        <w:rPr>
          <w:rFonts w:cs="AdvP515E"/>
          <w:sz w:val="24"/>
          <w:szCs w:val="24"/>
        </w:rPr>
        <w:t>o</w:t>
      </w:r>
    </w:p>
    <w:p w14:paraId="64FDC8E2" w14:textId="77777777" w:rsidR="00C17961" w:rsidRPr="00C17961" w:rsidRDefault="00C17961" w:rsidP="00C17961">
      <w:pPr>
        <w:spacing w:line="360" w:lineRule="auto"/>
        <w:rPr>
          <w:rFonts w:cs="AdvP515E"/>
          <w:sz w:val="24"/>
          <w:szCs w:val="24"/>
        </w:rPr>
      </w:pPr>
      <w:r w:rsidRPr="00C17961">
        <w:rPr>
          <w:rFonts w:cs="AdvP515E"/>
          <w:sz w:val="24"/>
          <w:szCs w:val="24"/>
        </w:rPr>
        <w:t xml:space="preserve">Nos vamos a encontrar que el paciente tiene una narrativa de vida incongruente, fragmentada. Puede que el impacto del trauma haya sido en una edad previa a los 2 años, por lo que no guarda recuerdos episódicos del suceso, y lo que predomina es la memoria implícita. El menor no tiene la sensación de estar recordando, cuando actúa el trauma (Siegel, 2007). Hay Aspectos disociados de la </w:t>
      </w:r>
      <w:proofErr w:type="gramStart"/>
      <w:r w:rsidRPr="00C17961">
        <w:rPr>
          <w:rFonts w:cs="AdvP515E"/>
          <w:sz w:val="24"/>
          <w:szCs w:val="24"/>
        </w:rPr>
        <w:t>narrativa  (</w:t>
      </w:r>
      <w:proofErr w:type="gramEnd"/>
      <w:r w:rsidRPr="00C17961">
        <w:rPr>
          <w:rFonts w:cs="AdvP515E"/>
          <w:sz w:val="24"/>
          <w:szCs w:val="24"/>
        </w:rPr>
        <w:t>Corregir y completar)</w:t>
      </w:r>
    </w:p>
    <w:p w14:paraId="771066D5" w14:textId="76AFF806" w:rsidR="00C17961" w:rsidRPr="00C17961" w:rsidRDefault="00C17961" w:rsidP="00C17961">
      <w:pPr>
        <w:spacing w:line="360" w:lineRule="auto"/>
        <w:rPr>
          <w:rFonts w:cs="AdvP515E"/>
          <w:sz w:val="24"/>
          <w:szCs w:val="24"/>
        </w:rPr>
      </w:pPr>
      <w:r w:rsidRPr="00C17961">
        <w:rPr>
          <w:rFonts w:cs="AdvP515E"/>
          <w:sz w:val="24"/>
          <w:szCs w:val="24"/>
        </w:rPr>
        <w:t xml:space="preserve">El niño está incrustado en el pasado. El sentido del </w:t>
      </w:r>
      <w:proofErr w:type="spellStart"/>
      <w:r w:rsidRPr="00C17961">
        <w:rPr>
          <w:rFonts w:cs="AdvP515E"/>
          <w:sz w:val="24"/>
          <w:szCs w:val="24"/>
        </w:rPr>
        <w:t>self</w:t>
      </w:r>
      <w:proofErr w:type="spellEnd"/>
      <w:r w:rsidRPr="00C17961">
        <w:rPr>
          <w:rFonts w:cs="AdvP515E"/>
          <w:sz w:val="24"/>
          <w:szCs w:val="24"/>
        </w:rPr>
        <w:t xml:space="preserve"> también.</w:t>
      </w:r>
      <w:r w:rsidRPr="00C17961">
        <w:rPr>
          <w:rFonts w:cs="AdvP515E"/>
          <w:color w:val="FF0000"/>
          <w:sz w:val="24"/>
          <w:szCs w:val="24"/>
        </w:rPr>
        <w:t xml:space="preserve"> </w:t>
      </w:r>
      <w:r w:rsidRPr="00C17961">
        <w:rPr>
          <w:rFonts w:cs="AdvP515E"/>
          <w:sz w:val="24"/>
          <w:szCs w:val="24"/>
        </w:rPr>
        <w:t xml:space="preserve">pesar del presente seguro, el pasado sigue afectándole en todo momento. Muchas vivencias cotidianas van a desencadenar recuerdos del pasado. </w:t>
      </w:r>
    </w:p>
    <w:p w14:paraId="53A1DC30" w14:textId="77777777" w:rsidR="00C17961" w:rsidRPr="00C17961" w:rsidRDefault="00C17961" w:rsidP="00C17961">
      <w:pPr>
        <w:spacing w:line="360" w:lineRule="auto"/>
        <w:rPr>
          <w:rFonts w:cs="AdvP515E"/>
          <w:sz w:val="24"/>
          <w:szCs w:val="24"/>
        </w:rPr>
      </w:pPr>
      <w:r w:rsidRPr="00C17961">
        <w:rPr>
          <w:rFonts w:cs="AdvP515E"/>
          <w:sz w:val="24"/>
          <w:szCs w:val="24"/>
        </w:rPr>
        <w:t>Dentro del dialogo a/r se indaga que es lo que sabe el niño de su historia. Como es la narrativa que se ha construido. Y en qué medida está compuesto por la realidad o por fantasías, deseos… (Hughes, 2011)</w:t>
      </w:r>
    </w:p>
    <w:p w14:paraId="0388F5B5" w14:textId="00C61EA4" w:rsidR="00C17961" w:rsidRPr="00C17961" w:rsidRDefault="00C17961" w:rsidP="00C17961">
      <w:pPr>
        <w:spacing w:line="360" w:lineRule="auto"/>
        <w:rPr>
          <w:rFonts w:cs="AdvP515E"/>
          <w:color w:val="FF0000"/>
          <w:sz w:val="24"/>
          <w:szCs w:val="24"/>
        </w:rPr>
      </w:pPr>
      <w:r w:rsidRPr="00C17961">
        <w:rPr>
          <w:rFonts w:cs="AdvP515E"/>
          <w:sz w:val="24"/>
          <w:szCs w:val="24"/>
        </w:rPr>
        <w:t xml:space="preserve">Se va a </w:t>
      </w:r>
      <w:proofErr w:type="spellStart"/>
      <w:r w:rsidRPr="00C17961">
        <w:rPr>
          <w:rFonts w:cs="AdvP515E"/>
          <w:sz w:val="24"/>
          <w:szCs w:val="24"/>
        </w:rPr>
        <w:t>Re-experimenta</w:t>
      </w:r>
      <w:proofErr w:type="spellEnd"/>
      <w:r w:rsidRPr="00C17961">
        <w:rPr>
          <w:rFonts w:cs="AdvP515E"/>
          <w:sz w:val="24"/>
          <w:szCs w:val="24"/>
        </w:rPr>
        <w:t xml:space="preserve"> el evento, verbal y no verbalmente, afectiva y cognitivamente. Pero esta no está solo. El terapeuta está continuamente presente, Esta-Junto al niño (</w:t>
      </w:r>
      <w:proofErr w:type="spellStart"/>
      <w:r w:rsidRPr="00C17961">
        <w:rPr>
          <w:rFonts w:cs="AdvP515E"/>
          <w:sz w:val="24"/>
          <w:szCs w:val="24"/>
        </w:rPr>
        <w:t>Powel</w:t>
      </w:r>
      <w:proofErr w:type="spellEnd"/>
      <w:r w:rsidRPr="00C17961">
        <w:rPr>
          <w:rFonts w:cs="AdvP515E"/>
          <w:sz w:val="24"/>
          <w:szCs w:val="24"/>
        </w:rPr>
        <w:t xml:space="preserve"> et al, 2014). De esta forma juntos generan un nuevo significado para los hechos traumáticos. Esta vez sin terror, culpa, vergüenza. </w:t>
      </w:r>
    </w:p>
    <w:p w14:paraId="3846D32E" w14:textId="77777777" w:rsidR="00C17961" w:rsidRPr="00C17961" w:rsidRDefault="00C17961" w:rsidP="00C17961">
      <w:pPr>
        <w:spacing w:line="360" w:lineRule="auto"/>
        <w:rPr>
          <w:rFonts w:cs="AdvP515E"/>
          <w:sz w:val="24"/>
          <w:szCs w:val="24"/>
        </w:rPr>
      </w:pPr>
      <w:r w:rsidRPr="00C17961">
        <w:rPr>
          <w:rFonts w:cs="AdvP515E"/>
          <w:sz w:val="24"/>
          <w:szCs w:val="24"/>
        </w:rPr>
        <w:t xml:space="preserve">Están, terapeuta y paciente, </w:t>
      </w:r>
      <w:proofErr w:type="spellStart"/>
      <w:r w:rsidRPr="00C17961">
        <w:rPr>
          <w:rFonts w:cs="AdvP515E"/>
          <w:sz w:val="24"/>
          <w:szCs w:val="24"/>
        </w:rPr>
        <w:t>co-creando</w:t>
      </w:r>
      <w:proofErr w:type="spellEnd"/>
      <w:r w:rsidRPr="00C17961">
        <w:rPr>
          <w:rFonts w:cs="AdvP515E"/>
          <w:sz w:val="24"/>
          <w:szCs w:val="24"/>
        </w:rPr>
        <w:t xml:space="preserve"> una nueva autobiografía para el infante. Esta vez es coherente y continua. (Hughes, 2010).</w:t>
      </w:r>
    </w:p>
    <w:p w14:paraId="10206EEB" w14:textId="77777777" w:rsidR="00C17961" w:rsidRPr="00C17961" w:rsidRDefault="00C17961" w:rsidP="00C17961">
      <w:pPr>
        <w:spacing w:line="360" w:lineRule="auto"/>
        <w:rPr>
          <w:rFonts w:cs="AdvP515E"/>
          <w:sz w:val="24"/>
          <w:szCs w:val="24"/>
        </w:rPr>
      </w:pPr>
      <w:r w:rsidRPr="00C17961">
        <w:rPr>
          <w:rFonts w:cs="AdvP515E"/>
          <w:sz w:val="24"/>
          <w:szCs w:val="24"/>
        </w:rPr>
        <w:lastRenderedPageBreak/>
        <w:t xml:space="preserve">Previamente, saba sentido a lo que ocurría en el presento en cuanto a sus experiencias pasadas de maltrato y abandono. Por tanto, su nueva vida estaba llena de peligro. Los tratos de sus padres adoptivos eran vistos como manipulaciones, trucos, decepciones o maltrato. Y él mismo era un ser indigno, malo, maltratado. (Hughes, 2011) El verdadero cambio tiene lugar cuando lo hace al revés. El menor empezar a dar sentido a los eventos del pasado desde la perspectiva actual. Es decir, desde la seguridad de una familia que le valora y le quiere. </w:t>
      </w:r>
    </w:p>
    <w:p w14:paraId="619F88B3" w14:textId="400598B6" w:rsidR="00C17961" w:rsidRPr="00C17961" w:rsidRDefault="00C17961" w:rsidP="00C17961">
      <w:pPr>
        <w:spacing w:line="360" w:lineRule="auto"/>
        <w:rPr>
          <w:rFonts w:cs="AdvP515E"/>
          <w:color w:val="FF0000"/>
          <w:sz w:val="24"/>
          <w:szCs w:val="24"/>
        </w:rPr>
      </w:pPr>
      <w:r w:rsidRPr="00C17961">
        <w:rPr>
          <w:rFonts w:cs="AdvP515E"/>
          <w:color w:val="FF0000"/>
          <w:sz w:val="24"/>
          <w:szCs w:val="24"/>
        </w:rPr>
        <w:t xml:space="preserve"> </w:t>
      </w:r>
      <w:r w:rsidRPr="00C17961">
        <w:rPr>
          <w:rFonts w:cs="AdvP515E"/>
          <w:sz w:val="24"/>
          <w:szCs w:val="24"/>
        </w:rPr>
        <w:t>Otro método de dotar de coherencia a la narrativa vital es hacer un álbum de vida. (</w:t>
      </w:r>
      <w:proofErr w:type="spellStart"/>
      <w:r w:rsidRPr="00C17961">
        <w:rPr>
          <w:rFonts w:cs="AdvP515E"/>
          <w:sz w:val="24"/>
          <w:szCs w:val="24"/>
        </w:rPr>
        <w:t>Marrodán</w:t>
      </w:r>
      <w:proofErr w:type="spellEnd"/>
      <w:r w:rsidRPr="00C17961">
        <w:rPr>
          <w:rFonts w:cs="AdvP515E"/>
          <w:sz w:val="24"/>
          <w:szCs w:val="24"/>
        </w:rPr>
        <w:t xml:space="preserve"> artículo) Consiste en crear un álbum con fotos, textos, fechas dibujos que forman una línea del tiempo. Cuentan, en orden cronológico, los sucesos más importantes de la vida. EL tiempo en su familia biológica, orfanato, o en las diferentes casas de acogidas o centros de menores en los que haya estado. El terapeuta le acompaña a la hora de revivir esta historia de la forma descrita. </w:t>
      </w:r>
    </w:p>
    <w:p w14:paraId="404C1AF0" w14:textId="77777777" w:rsidR="00C17961" w:rsidRPr="00C17961" w:rsidRDefault="00C17961" w:rsidP="00C17961">
      <w:pPr>
        <w:spacing w:line="360" w:lineRule="auto"/>
        <w:rPr>
          <w:rFonts w:cs="AdvP515E"/>
          <w:sz w:val="24"/>
          <w:szCs w:val="24"/>
        </w:rPr>
      </w:pPr>
      <w:r w:rsidRPr="00C17961">
        <w:rPr>
          <w:rFonts w:cs="AdvP515E"/>
          <w:sz w:val="24"/>
          <w:szCs w:val="24"/>
        </w:rPr>
        <w:t xml:space="preserve">También hay métodos indirectos de trabajar la biografía. Para cuando excede las capacidades de afrontamiento del paciente tratarlo directamente. Hay técnicas que trabajan los hechos sobre un tercer elemento, de forma que no </w:t>
      </w:r>
      <w:proofErr w:type="spellStart"/>
      <w:r w:rsidRPr="00C17961">
        <w:rPr>
          <w:rFonts w:cs="AdvP515E"/>
          <w:sz w:val="24"/>
          <w:szCs w:val="24"/>
        </w:rPr>
        <w:t>retraumatizan</w:t>
      </w:r>
      <w:proofErr w:type="spellEnd"/>
      <w:r w:rsidRPr="00C17961">
        <w:rPr>
          <w:rFonts w:cs="AdvP515E"/>
          <w:sz w:val="24"/>
          <w:szCs w:val="24"/>
        </w:rPr>
        <w:t xml:space="preserve">. Se representa el trauma dentro de un espacio seguro que contiene la propia </w:t>
      </w:r>
      <w:proofErr w:type="spellStart"/>
      <w:r w:rsidRPr="00C17961">
        <w:rPr>
          <w:rFonts w:cs="AdvP515E"/>
          <w:sz w:val="24"/>
          <w:szCs w:val="24"/>
        </w:rPr>
        <w:t>psyque</w:t>
      </w:r>
      <w:proofErr w:type="spellEnd"/>
      <w:r w:rsidRPr="00C17961">
        <w:rPr>
          <w:rFonts w:cs="AdvP515E"/>
          <w:sz w:val="24"/>
          <w:szCs w:val="24"/>
        </w:rPr>
        <w:t>.</w:t>
      </w:r>
    </w:p>
    <w:p w14:paraId="42B22FD8" w14:textId="77777777" w:rsidR="00C17961" w:rsidRPr="00C17961" w:rsidRDefault="00C17961" w:rsidP="00C17961">
      <w:pPr>
        <w:spacing w:line="360" w:lineRule="auto"/>
        <w:rPr>
          <w:rFonts w:cs="AdvP515E"/>
          <w:sz w:val="24"/>
          <w:szCs w:val="24"/>
        </w:rPr>
      </w:pPr>
      <w:r w:rsidRPr="00C17961">
        <w:rPr>
          <w:rFonts w:cs="AdvP515E"/>
          <w:sz w:val="24"/>
          <w:szCs w:val="24"/>
        </w:rPr>
        <w:t>Un ejemplo es la técnica de la caja de arena (</w:t>
      </w:r>
      <w:proofErr w:type="spellStart"/>
      <w:r w:rsidRPr="00C17961">
        <w:rPr>
          <w:rFonts w:cs="AdvP515E"/>
          <w:sz w:val="24"/>
          <w:szCs w:val="24"/>
        </w:rPr>
        <w:t>Marrodán</w:t>
      </w:r>
      <w:proofErr w:type="spellEnd"/>
      <w:r w:rsidRPr="00C17961">
        <w:rPr>
          <w:rFonts w:cs="AdvP515E"/>
          <w:sz w:val="24"/>
          <w:szCs w:val="24"/>
        </w:rPr>
        <w:t>, 2010). Se le proporciona un espacio donde el niño puede libremente representar sus conflictos, utilizando muñecos y figuras. Posteriormente se observa y se elabora con el terapeuta. También se puede hacer a través de terapia de juego Se representan o se leen historias, similares a lo que ha sufrido el niño. (Golding, 2008)</w:t>
      </w:r>
    </w:p>
    <w:p w14:paraId="48E25652" w14:textId="77777777" w:rsidR="00C17961" w:rsidRPr="00C17961" w:rsidRDefault="00C17961" w:rsidP="00C17961">
      <w:pPr>
        <w:spacing w:line="360" w:lineRule="auto"/>
        <w:rPr>
          <w:rFonts w:cs="AdvP515E"/>
          <w:color w:val="000000" w:themeColor="text1"/>
          <w:sz w:val="24"/>
          <w:szCs w:val="24"/>
          <w:u w:val="single"/>
        </w:rPr>
      </w:pPr>
      <w:r w:rsidRPr="00C17961">
        <w:rPr>
          <w:rFonts w:cs="AdvP515E"/>
          <w:b/>
          <w:bCs/>
          <w:color w:val="000000" w:themeColor="text1"/>
          <w:sz w:val="24"/>
          <w:szCs w:val="24"/>
        </w:rPr>
        <w:t xml:space="preserve">Cómo actúa sobre los mecanismos </w:t>
      </w:r>
      <w:proofErr w:type="spellStart"/>
      <w:r w:rsidRPr="00C17961">
        <w:rPr>
          <w:rFonts w:cs="AdvP515E"/>
          <w:b/>
          <w:bCs/>
          <w:color w:val="000000" w:themeColor="text1"/>
          <w:sz w:val="24"/>
          <w:szCs w:val="24"/>
        </w:rPr>
        <w:t>psicologicos</w:t>
      </w:r>
      <w:proofErr w:type="spellEnd"/>
      <w:r w:rsidRPr="00C17961">
        <w:rPr>
          <w:rFonts w:cs="AdvP515E"/>
          <w:b/>
          <w:bCs/>
          <w:color w:val="000000" w:themeColor="text1"/>
          <w:sz w:val="24"/>
          <w:szCs w:val="24"/>
        </w:rPr>
        <w:t>:</w:t>
      </w:r>
      <w:r w:rsidRPr="00C17961">
        <w:rPr>
          <w:rFonts w:cs="AdvP515E"/>
          <w:color w:val="000000" w:themeColor="text1"/>
          <w:sz w:val="24"/>
          <w:szCs w:val="24"/>
          <w:u w:val="single"/>
        </w:rPr>
        <w:t xml:space="preserve"> </w:t>
      </w:r>
      <w:r w:rsidRPr="00C17961">
        <w:rPr>
          <w:rFonts w:cs="AdvP515E"/>
          <w:color w:val="FF0000"/>
          <w:sz w:val="24"/>
          <w:szCs w:val="24"/>
        </w:rPr>
        <w:t xml:space="preserve">BORRADOR. </w:t>
      </w:r>
    </w:p>
    <w:p w14:paraId="2E16745D" w14:textId="77777777" w:rsidR="00C17961" w:rsidRPr="00C17961" w:rsidRDefault="00C17961" w:rsidP="00C17961">
      <w:pPr>
        <w:spacing w:line="360" w:lineRule="auto"/>
        <w:contextualSpacing/>
        <w:rPr>
          <w:rFonts w:cs="AdvP515E"/>
          <w:b/>
          <w:bCs/>
          <w:i/>
          <w:iCs/>
          <w:sz w:val="24"/>
          <w:szCs w:val="24"/>
        </w:rPr>
      </w:pPr>
      <w:r w:rsidRPr="00C17961">
        <w:rPr>
          <w:rFonts w:cs="AdvP515E"/>
          <w:b/>
          <w:bCs/>
          <w:i/>
          <w:iCs/>
          <w:sz w:val="24"/>
          <w:szCs w:val="24"/>
        </w:rPr>
        <w:t xml:space="preserve">Integración narrativa (Siegel, 2007). </w:t>
      </w:r>
    </w:p>
    <w:p w14:paraId="2E7ACED4" w14:textId="77777777" w:rsidR="00C17961" w:rsidRPr="00C17961" w:rsidRDefault="00C17961" w:rsidP="00C17961">
      <w:pPr>
        <w:spacing w:line="360" w:lineRule="auto"/>
        <w:contextualSpacing/>
        <w:rPr>
          <w:rFonts w:cs="AdvP515E"/>
          <w:b/>
          <w:bCs/>
          <w:i/>
          <w:iCs/>
          <w:sz w:val="24"/>
          <w:szCs w:val="24"/>
        </w:rPr>
      </w:pPr>
    </w:p>
    <w:p w14:paraId="385D79F3" w14:textId="77777777" w:rsidR="00C17961" w:rsidRPr="00C17961" w:rsidRDefault="00C17961" w:rsidP="00C17961">
      <w:pPr>
        <w:spacing w:line="360" w:lineRule="auto"/>
        <w:contextualSpacing/>
        <w:rPr>
          <w:rFonts w:cs="AdvP515E"/>
          <w:b/>
          <w:bCs/>
          <w:i/>
          <w:iCs/>
          <w:sz w:val="24"/>
          <w:szCs w:val="24"/>
        </w:rPr>
      </w:pPr>
      <w:r w:rsidRPr="00C17961">
        <w:rPr>
          <w:rFonts w:cs="AdvP515E"/>
          <w:b/>
          <w:bCs/>
          <w:i/>
          <w:iCs/>
          <w:sz w:val="24"/>
          <w:szCs w:val="24"/>
        </w:rPr>
        <w:t xml:space="preserve">Integración del </w:t>
      </w:r>
      <w:proofErr w:type="spellStart"/>
      <w:r w:rsidRPr="00C17961">
        <w:rPr>
          <w:rFonts w:cs="AdvP515E"/>
          <w:b/>
          <w:bCs/>
          <w:i/>
          <w:iCs/>
          <w:sz w:val="24"/>
          <w:szCs w:val="24"/>
        </w:rPr>
        <w:t>Self</w:t>
      </w:r>
      <w:proofErr w:type="spellEnd"/>
      <w:r w:rsidRPr="00C17961">
        <w:rPr>
          <w:rFonts w:cs="AdvP515E"/>
          <w:b/>
          <w:bCs/>
          <w:i/>
          <w:iCs/>
          <w:sz w:val="24"/>
          <w:szCs w:val="24"/>
        </w:rPr>
        <w:t>.</w:t>
      </w:r>
    </w:p>
    <w:p w14:paraId="751C3E6F" w14:textId="77777777" w:rsidR="00C17961" w:rsidRPr="00C17961" w:rsidRDefault="00C17961" w:rsidP="00C17961">
      <w:pPr>
        <w:spacing w:line="360" w:lineRule="auto"/>
        <w:rPr>
          <w:rFonts w:cs="AdvP515E"/>
          <w:sz w:val="24"/>
          <w:szCs w:val="24"/>
        </w:rPr>
      </w:pPr>
      <w:r w:rsidRPr="00C17961">
        <w:rPr>
          <w:rFonts w:cs="AdvP515E"/>
          <w:sz w:val="24"/>
          <w:szCs w:val="24"/>
        </w:rPr>
        <w:t>Aquellos recuerdos disociados emergen. Se da un nuevo significado a las vivencias. Se modifican las creencias que conllevaban vergüenza generalizada.</w:t>
      </w:r>
    </w:p>
    <w:p w14:paraId="57941C63" w14:textId="77777777" w:rsidR="00C17961" w:rsidRPr="00C17961" w:rsidRDefault="00C17961" w:rsidP="00C17961">
      <w:pPr>
        <w:spacing w:line="360" w:lineRule="auto"/>
        <w:rPr>
          <w:rFonts w:cs="AdvP515E"/>
          <w:sz w:val="24"/>
          <w:szCs w:val="24"/>
        </w:rPr>
      </w:pPr>
      <w:r w:rsidRPr="00C17961">
        <w:rPr>
          <w:rFonts w:cs="AdvP515E"/>
          <w:sz w:val="24"/>
          <w:szCs w:val="24"/>
        </w:rPr>
        <w:t xml:space="preserve"> Vida vista es continuo y coherente. Lo pueden entender y organizar. Se incorpora a su identidad. </w:t>
      </w:r>
    </w:p>
    <w:p w14:paraId="6811E9BD" w14:textId="77777777" w:rsidR="00C17961" w:rsidRPr="00C17961" w:rsidRDefault="00C17961" w:rsidP="00C17961">
      <w:pPr>
        <w:spacing w:line="360" w:lineRule="auto"/>
        <w:rPr>
          <w:rFonts w:cs="AdvP515E"/>
          <w:sz w:val="24"/>
          <w:szCs w:val="24"/>
          <w:u w:val="single"/>
        </w:rPr>
      </w:pPr>
    </w:p>
    <w:p w14:paraId="1240E775" w14:textId="77777777" w:rsidR="00C17961" w:rsidRPr="00C17961" w:rsidRDefault="00C17961" w:rsidP="00C17961">
      <w:pPr>
        <w:spacing w:line="360" w:lineRule="auto"/>
        <w:rPr>
          <w:rFonts w:cs="AdvP515E"/>
          <w:sz w:val="24"/>
          <w:szCs w:val="24"/>
          <w:u w:val="single"/>
        </w:rPr>
      </w:pPr>
    </w:p>
    <w:p w14:paraId="5EFC2747" w14:textId="77777777" w:rsidR="00C17961" w:rsidRPr="00C17961" w:rsidRDefault="00C17961" w:rsidP="00C17961">
      <w:pPr>
        <w:spacing w:line="360" w:lineRule="auto"/>
        <w:rPr>
          <w:rFonts w:cs="AdvP515E"/>
          <w:sz w:val="24"/>
          <w:szCs w:val="24"/>
        </w:rPr>
      </w:pPr>
      <w:r w:rsidRPr="00C17961">
        <w:rPr>
          <w:rFonts w:cs="AdvP515E"/>
          <w:sz w:val="24"/>
          <w:szCs w:val="24"/>
          <w:u w:val="single"/>
        </w:rPr>
        <w:t>Referencias</w:t>
      </w:r>
      <w:r w:rsidRPr="00C17961">
        <w:rPr>
          <w:rFonts w:cs="AdvP515E"/>
          <w:sz w:val="24"/>
          <w:szCs w:val="24"/>
        </w:rPr>
        <w:t xml:space="preserve">: </w:t>
      </w:r>
    </w:p>
    <w:p w14:paraId="0A7BBC57" w14:textId="77777777" w:rsidR="00C17961" w:rsidRPr="00C17961" w:rsidRDefault="00C17961" w:rsidP="00C17961">
      <w:pPr>
        <w:spacing w:line="360" w:lineRule="auto"/>
        <w:rPr>
          <w:rFonts w:cs="AdvP515E"/>
          <w:sz w:val="24"/>
          <w:szCs w:val="24"/>
        </w:rPr>
      </w:pPr>
      <w:r w:rsidRPr="00C17961">
        <w:rPr>
          <w:rFonts w:cs="AdvP515E"/>
          <w:sz w:val="24"/>
          <w:szCs w:val="24"/>
        </w:rPr>
        <w:t>(pendientes de revisar y corregir)</w:t>
      </w:r>
    </w:p>
    <w:p w14:paraId="47F51E83" w14:textId="77777777" w:rsidR="00C17961" w:rsidRPr="00C17961" w:rsidRDefault="00C17961" w:rsidP="00C17961">
      <w:pPr>
        <w:spacing w:line="360" w:lineRule="auto"/>
        <w:rPr>
          <w:rFonts w:cs="Arial"/>
          <w:color w:val="222222"/>
          <w:sz w:val="24"/>
          <w:szCs w:val="24"/>
          <w:shd w:val="clear" w:color="auto" w:fill="FFFFFF"/>
        </w:rPr>
      </w:pPr>
      <w:r w:rsidRPr="00C17961">
        <w:rPr>
          <w:rFonts w:cs="Arial"/>
          <w:color w:val="222222"/>
          <w:sz w:val="24"/>
          <w:szCs w:val="24"/>
          <w:shd w:val="clear" w:color="auto" w:fill="FFFFFF"/>
        </w:rPr>
        <w:t xml:space="preserve">Ainsworth, M. D., </w:t>
      </w:r>
      <w:proofErr w:type="spellStart"/>
      <w:r w:rsidRPr="00C17961">
        <w:rPr>
          <w:rFonts w:cs="Arial"/>
          <w:color w:val="222222"/>
          <w:sz w:val="24"/>
          <w:szCs w:val="24"/>
          <w:shd w:val="clear" w:color="auto" w:fill="FFFFFF"/>
        </w:rPr>
        <w:t>Blehar</w:t>
      </w:r>
      <w:proofErr w:type="spellEnd"/>
      <w:r w:rsidRPr="00C17961">
        <w:rPr>
          <w:rFonts w:cs="Arial"/>
          <w:color w:val="222222"/>
          <w:sz w:val="24"/>
          <w:szCs w:val="24"/>
          <w:shd w:val="clear" w:color="auto" w:fill="FFFFFF"/>
        </w:rPr>
        <w:t xml:space="preserve">, M., Waters, E., &amp; Wall, S. (1978). </w:t>
      </w:r>
      <w:proofErr w:type="spellStart"/>
      <w:r w:rsidRPr="00C17961">
        <w:rPr>
          <w:rFonts w:cs="Arial"/>
          <w:i/>
          <w:iCs/>
          <w:color w:val="222222"/>
          <w:sz w:val="24"/>
          <w:szCs w:val="24"/>
          <w:shd w:val="clear" w:color="auto" w:fill="FFFFFF"/>
        </w:rPr>
        <w:t>Patterns</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of</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attachment</w:t>
      </w:r>
      <w:proofErr w:type="spellEnd"/>
      <w:r w:rsidRPr="00C17961">
        <w:rPr>
          <w:rFonts w:cs="Arial"/>
          <w:i/>
          <w:iCs/>
          <w:color w:val="222222"/>
          <w:sz w:val="24"/>
          <w:szCs w:val="24"/>
          <w:shd w:val="clear" w:color="auto" w:fill="FFFFFF"/>
        </w:rPr>
        <w:t xml:space="preserve">: a </w:t>
      </w:r>
      <w:proofErr w:type="spellStart"/>
      <w:r w:rsidRPr="00C17961">
        <w:rPr>
          <w:rFonts w:cs="Arial"/>
          <w:i/>
          <w:iCs/>
          <w:color w:val="222222"/>
          <w:sz w:val="24"/>
          <w:szCs w:val="24"/>
          <w:shd w:val="clear" w:color="auto" w:fill="FFFFFF"/>
        </w:rPr>
        <w:t>psychology</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study</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of</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the</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Strange</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Situation</w:t>
      </w:r>
      <w:proofErr w:type="spellEnd"/>
      <w:r w:rsidRPr="00C17961">
        <w:rPr>
          <w:rFonts w:cs="Arial"/>
          <w:color w:val="222222"/>
          <w:sz w:val="24"/>
          <w:szCs w:val="24"/>
          <w:shd w:val="clear" w:color="auto" w:fill="FFFFFF"/>
        </w:rPr>
        <w:t xml:space="preserve">. Hillsdale, NJ: </w:t>
      </w:r>
      <w:proofErr w:type="spellStart"/>
      <w:r w:rsidRPr="00C17961">
        <w:rPr>
          <w:rFonts w:cs="Arial"/>
          <w:color w:val="222222"/>
          <w:sz w:val="24"/>
          <w:szCs w:val="24"/>
          <w:shd w:val="clear" w:color="auto" w:fill="FFFFFF"/>
        </w:rPr>
        <w:t>Erlbaum</w:t>
      </w:r>
      <w:proofErr w:type="spellEnd"/>
      <w:r w:rsidRPr="00C17961">
        <w:rPr>
          <w:rFonts w:cs="Arial"/>
          <w:color w:val="222222"/>
          <w:sz w:val="24"/>
          <w:szCs w:val="24"/>
          <w:shd w:val="clear" w:color="auto" w:fill="FFFFFF"/>
        </w:rPr>
        <w:t xml:space="preserve">. </w:t>
      </w:r>
    </w:p>
    <w:p w14:paraId="21A05751" w14:textId="77777777" w:rsidR="00C17961" w:rsidRPr="00C17961" w:rsidRDefault="00C17961" w:rsidP="00C17961">
      <w:pPr>
        <w:spacing w:line="360" w:lineRule="auto"/>
        <w:rPr>
          <w:rFonts w:cs="Arial"/>
          <w:color w:val="222222"/>
          <w:sz w:val="24"/>
          <w:szCs w:val="24"/>
          <w:shd w:val="clear" w:color="auto" w:fill="FFFFFF"/>
        </w:rPr>
      </w:pPr>
      <w:proofErr w:type="spellStart"/>
      <w:r w:rsidRPr="00C17961">
        <w:rPr>
          <w:rFonts w:cs="Arial"/>
          <w:color w:val="222222"/>
          <w:sz w:val="24"/>
          <w:szCs w:val="24"/>
          <w:shd w:val="clear" w:color="auto" w:fill="FFFFFF"/>
        </w:rPr>
        <w:t>Bick</w:t>
      </w:r>
      <w:proofErr w:type="spellEnd"/>
      <w:r w:rsidRPr="00C17961">
        <w:rPr>
          <w:rFonts w:cs="Arial"/>
          <w:color w:val="222222"/>
          <w:sz w:val="24"/>
          <w:szCs w:val="24"/>
          <w:shd w:val="clear" w:color="auto" w:fill="FFFFFF"/>
        </w:rPr>
        <w:t xml:space="preserve">, J., &amp; </w:t>
      </w:r>
      <w:proofErr w:type="spellStart"/>
      <w:r w:rsidRPr="00C17961">
        <w:rPr>
          <w:rFonts w:cs="Arial"/>
          <w:color w:val="222222"/>
          <w:sz w:val="24"/>
          <w:szCs w:val="24"/>
          <w:shd w:val="clear" w:color="auto" w:fill="FFFFFF"/>
        </w:rPr>
        <w:t>Dozier</w:t>
      </w:r>
      <w:proofErr w:type="spellEnd"/>
      <w:r w:rsidRPr="00C17961">
        <w:rPr>
          <w:rFonts w:cs="Arial"/>
          <w:color w:val="222222"/>
          <w:sz w:val="24"/>
          <w:szCs w:val="24"/>
          <w:shd w:val="clear" w:color="auto" w:fill="FFFFFF"/>
        </w:rPr>
        <w:t xml:space="preserve">, M. (2013). </w:t>
      </w:r>
      <w:proofErr w:type="spellStart"/>
      <w:r w:rsidRPr="00C17961">
        <w:rPr>
          <w:rFonts w:cs="Arial"/>
          <w:color w:val="222222"/>
          <w:sz w:val="24"/>
          <w:szCs w:val="24"/>
          <w:shd w:val="clear" w:color="auto" w:fill="FFFFFF"/>
        </w:rPr>
        <w:t>The</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effectiveness</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of</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an</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attachment‐based</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intervention</w:t>
      </w:r>
      <w:proofErr w:type="spellEnd"/>
      <w:r w:rsidRPr="00C17961">
        <w:rPr>
          <w:rFonts w:cs="Arial"/>
          <w:color w:val="222222"/>
          <w:sz w:val="24"/>
          <w:szCs w:val="24"/>
          <w:shd w:val="clear" w:color="auto" w:fill="FFFFFF"/>
        </w:rPr>
        <w:t xml:space="preserve"> in </w:t>
      </w:r>
      <w:proofErr w:type="spellStart"/>
      <w:r w:rsidRPr="00C17961">
        <w:rPr>
          <w:rFonts w:cs="Arial"/>
          <w:color w:val="222222"/>
          <w:sz w:val="24"/>
          <w:szCs w:val="24"/>
          <w:shd w:val="clear" w:color="auto" w:fill="FFFFFF"/>
        </w:rPr>
        <w:t>promoting</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foster</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mothers</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sensitivity</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toward</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foster</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infants</w:t>
      </w:r>
      <w:proofErr w:type="spellEnd"/>
      <w:r w:rsidRPr="00C17961">
        <w:rPr>
          <w:rFonts w:cs="Arial"/>
          <w:color w:val="222222"/>
          <w:sz w:val="24"/>
          <w:szCs w:val="24"/>
          <w:shd w:val="clear" w:color="auto" w:fill="FFFFFF"/>
        </w:rPr>
        <w:t>. </w:t>
      </w:r>
      <w:proofErr w:type="spellStart"/>
      <w:r w:rsidRPr="00C17961">
        <w:rPr>
          <w:rFonts w:cs="Arial"/>
          <w:i/>
          <w:iCs/>
          <w:color w:val="222222"/>
          <w:sz w:val="24"/>
          <w:szCs w:val="24"/>
          <w:shd w:val="clear" w:color="auto" w:fill="FFFFFF"/>
        </w:rPr>
        <w:t>Infant</w:t>
      </w:r>
      <w:proofErr w:type="spellEnd"/>
      <w:r w:rsidRPr="00C17961">
        <w:rPr>
          <w:rFonts w:cs="Arial"/>
          <w:i/>
          <w:iCs/>
          <w:color w:val="222222"/>
          <w:sz w:val="24"/>
          <w:szCs w:val="24"/>
          <w:shd w:val="clear" w:color="auto" w:fill="FFFFFF"/>
        </w:rPr>
        <w:t xml:space="preserve"> Mental </w:t>
      </w:r>
      <w:proofErr w:type="spellStart"/>
      <w:r w:rsidRPr="00C17961">
        <w:rPr>
          <w:rFonts w:cs="Arial"/>
          <w:i/>
          <w:iCs/>
          <w:color w:val="222222"/>
          <w:sz w:val="24"/>
          <w:szCs w:val="24"/>
          <w:shd w:val="clear" w:color="auto" w:fill="FFFFFF"/>
        </w:rPr>
        <w:t>Health</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Journal</w:t>
      </w:r>
      <w:proofErr w:type="spellEnd"/>
      <w:r w:rsidRPr="00C17961">
        <w:rPr>
          <w:rFonts w:cs="Arial"/>
          <w:color w:val="222222"/>
          <w:sz w:val="24"/>
          <w:szCs w:val="24"/>
          <w:shd w:val="clear" w:color="auto" w:fill="FFFFFF"/>
        </w:rPr>
        <w:t>, </w:t>
      </w:r>
      <w:r w:rsidRPr="00C17961">
        <w:rPr>
          <w:rFonts w:cs="Arial"/>
          <w:i/>
          <w:iCs/>
          <w:color w:val="222222"/>
          <w:sz w:val="24"/>
          <w:szCs w:val="24"/>
          <w:shd w:val="clear" w:color="auto" w:fill="FFFFFF"/>
        </w:rPr>
        <w:t>34</w:t>
      </w:r>
      <w:r w:rsidRPr="00C17961">
        <w:rPr>
          <w:rFonts w:cs="Arial"/>
          <w:color w:val="222222"/>
          <w:sz w:val="24"/>
          <w:szCs w:val="24"/>
          <w:shd w:val="clear" w:color="auto" w:fill="FFFFFF"/>
        </w:rPr>
        <w:t>(2), 95-103.</w:t>
      </w:r>
    </w:p>
    <w:p w14:paraId="1F427C18" w14:textId="77777777" w:rsidR="00C17961" w:rsidRPr="00C17961" w:rsidRDefault="00C17961" w:rsidP="00C17961">
      <w:pPr>
        <w:spacing w:line="360" w:lineRule="auto"/>
        <w:rPr>
          <w:rFonts w:cs="Arial"/>
          <w:color w:val="222222"/>
          <w:sz w:val="24"/>
          <w:szCs w:val="24"/>
          <w:shd w:val="clear" w:color="auto" w:fill="FFFFFF"/>
        </w:rPr>
      </w:pPr>
      <w:r w:rsidRPr="00C17961">
        <w:rPr>
          <w:rFonts w:cs="Arial"/>
          <w:color w:val="222222"/>
          <w:sz w:val="24"/>
          <w:szCs w:val="24"/>
          <w:shd w:val="clear" w:color="auto" w:fill="FFFFFF"/>
        </w:rPr>
        <w:t>Golding, K. S. (2008). </w:t>
      </w:r>
      <w:proofErr w:type="spellStart"/>
      <w:r w:rsidRPr="00C17961">
        <w:rPr>
          <w:rFonts w:cs="Arial"/>
          <w:i/>
          <w:iCs/>
          <w:color w:val="222222"/>
          <w:sz w:val="24"/>
          <w:szCs w:val="24"/>
          <w:shd w:val="clear" w:color="auto" w:fill="FFFFFF"/>
        </w:rPr>
        <w:t>Nurturing</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attachments</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Supporting</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children</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who</w:t>
      </w:r>
      <w:proofErr w:type="spellEnd"/>
      <w:r w:rsidRPr="00C17961">
        <w:rPr>
          <w:rFonts w:cs="Arial"/>
          <w:i/>
          <w:iCs/>
          <w:color w:val="222222"/>
          <w:sz w:val="24"/>
          <w:szCs w:val="24"/>
          <w:shd w:val="clear" w:color="auto" w:fill="FFFFFF"/>
        </w:rPr>
        <w:t xml:space="preserve"> are </w:t>
      </w:r>
      <w:proofErr w:type="spellStart"/>
      <w:r w:rsidRPr="00C17961">
        <w:rPr>
          <w:rFonts w:cs="Arial"/>
          <w:i/>
          <w:iCs/>
          <w:color w:val="222222"/>
          <w:sz w:val="24"/>
          <w:szCs w:val="24"/>
          <w:shd w:val="clear" w:color="auto" w:fill="FFFFFF"/>
        </w:rPr>
        <w:t>fostered</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or</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adopted</w:t>
      </w:r>
      <w:proofErr w:type="spellEnd"/>
      <w:r w:rsidRPr="00C17961">
        <w:rPr>
          <w:rFonts w:cs="Arial"/>
          <w:color w:val="222222"/>
          <w:sz w:val="24"/>
          <w:szCs w:val="24"/>
          <w:shd w:val="clear" w:color="auto" w:fill="FFFFFF"/>
        </w:rPr>
        <w:t xml:space="preserve">. Jessica Kingsley </w:t>
      </w:r>
      <w:proofErr w:type="spellStart"/>
      <w:r w:rsidRPr="00C17961">
        <w:rPr>
          <w:rFonts w:cs="Arial"/>
          <w:color w:val="222222"/>
          <w:sz w:val="24"/>
          <w:szCs w:val="24"/>
          <w:shd w:val="clear" w:color="auto" w:fill="FFFFFF"/>
        </w:rPr>
        <w:t>Publishers</w:t>
      </w:r>
      <w:proofErr w:type="spellEnd"/>
      <w:r w:rsidRPr="00C17961">
        <w:rPr>
          <w:rFonts w:cs="Arial"/>
          <w:color w:val="222222"/>
          <w:sz w:val="24"/>
          <w:szCs w:val="24"/>
          <w:shd w:val="clear" w:color="auto" w:fill="FFFFFF"/>
        </w:rPr>
        <w:t>.</w:t>
      </w:r>
    </w:p>
    <w:p w14:paraId="549F6B00" w14:textId="77777777" w:rsidR="00C17961" w:rsidRPr="00C17961" w:rsidRDefault="00C17961" w:rsidP="00C17961">
      <w:pPr>
        <w:spacing w:line="360" w:lineRule="auto"/>
        <w:rPr>
          <w:rFonts w:cs="Arial"/>
          <w:color w:val="222222"/>
          <w:sz w:val="24"/>
          <w:szCs w:val="24"/>
          <w:shd w:val="clear" w:color="auto" w:fill="FFFFFF"/>
        </w:rPr>
      </w:pPr>
      <w:r w:rsidRPr="00C17961">
        <w:rPr>
          <w:rFonts w:cs="Arial"/>
          <w:color w:val="222222"/>
          <w:sz w:val="24"/>
          <w:szCs w:val="24"/>
          <w:shd w:val="clear" w:color="auto" w:fill="FFFFFF"/>
        </w:rPr>
        <w:t xml:space="preserve">Hughes, D. (2004). </w:t>
      </w:r>
      <w:proofErr w:type="spellStart"/>
      <w:r w:rsidRPr="00C17961">
        <w:rPr>
          <w:rFonts w:cs="Arial"/>
          <w:color w:val="222222"/>
          <w:sz w:val="24"/>
          <w:szCs w:val="24"/>
          <w:shd w:val="clear" w:color="auto" w:fill="FFFFFF"/>
        </w:rPr>
        <w:t>An</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attachment-based</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treatment</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of</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maltreated</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children</w:t>
      </w:r>
      <w:proofErr w:type="spellEnd"/>
      <w:r w:rsidRPr="00C17961">
        <w:rPr>
          <w:rFonts w:cs="Arial"/>
          <w:color w:val="222222"/>
          <w:sz w:val="24"/>
          <w:szCs w:val="24"/>
          <w:shd w:val="clear" w:color="auto" w:fill="FFFFFF"/>
        </w:rPr>
        <w:t xml:space="preserve"> and </w:t>
      </w:r>
      <w:proofErr w:type="spellStart"/>
      <w:r w:rsidRPr="00C17961">
        <w:rPr>
          <w:rFonts w:cs="Arial"/>
          <w:color w:val="222222"/>
          <w:sz w:val="24"/>
          <w:szCs w:val="24"/>
          <w:shd w:val="clear" w:color="auto" w:fill="FFFFFF"/>
        </w:rPr>
        <w:t>young</w:t>
      </w:r>
      <w:proofErr w:type="spellEnd"/>
      <w:r w:rsidRPr="00C17961">
        <w:rPr>
          <w:rFonts w:cs="Arial"/>
          <w:color w:val="222222"/>
          <w:sz w:val="24"/>
          <w:szCs w:val="24"/>
          <w:shd w:val="clear" w:color="auto" w:fill="FFFFFF"/>
        </w:rPr>
        <w:t xml:space="preserve"> </w:t>
      </w:r>
      <w:proofErr w:type="spellStart"/>
      <w:r w:rsidRPr="00C17961">
        <w:rPr>
          <w:rFonts w:cs="Arial"/>
          <w:color w:val="222222"/>
          <w:sz w:val="24"/>
          <w:szCs w:val="24"/>
          <w:shd w:val="clear" w:color="auto" w:fill="FFFFFF"/>
        </w:rPr>
        <w:t>people</w:t>
      </w:r>
      <w:proofErr w:type="spellEnd"/>
      <w:r w:rsidRPr="00C17961">
        <w:rPr>
          <w:rFonts w:cs="Arial"/>
          <w:color w:val="222222"/>
          <w:sz w:val="24"/>
          <w:szCs w:val="24"/>
          <w:shd w:val="clear" w:color="auto" w:fill="FFFFFF"/>
        </w:rPr>
        <w:t>. </w:t>
      </w:r>
      <w:proofErr w:type="spellStart"/>
      <w:r w:rsidRPr="00C17961">
        <w:rPr>
          <w:rFonts w:cs="Arial"/>
          <w:i/>
          <w:iCs/>
          <w:color w:val="222222"/>
          <w:sz w:val="24"/>
          <w:szCs w:val="24"/>
          <w:shd w:val="clear" w:color="auto" w:fill="FFFFFF"/>
        </w:rPr>
        <w:t>Attachment</w:t>
      </w:r>
      <w:proofErr w:type="spellEnd"/>
      <w:r w:rsidRPr="00C17961">
        <w:rPr>
          <w:rFonts w:cs="Arial"/>
          <w:i/>
          <w:iCs/>
          <w:color w:val="222222"/>
          <w:sz w:val="24"/>
          <w:szCs w:val="24"/>
          <w:shd w:val="clear" w:color="auto" w:fill="FFFFFF"/>
        </w:rPr>
        <w:t xml:space="preserve"> &amp; Human </w:t>
      </w:r>
      <w:proofErr w:type="spellStart"/>
      <w:r w:rsidRPr="00C17961">
        <w:rPr>
          <w:rFonts w:cs="Arial"/>
          <w:i/>
          <w:iCs/>
          <w:color w:val="222222"/>
          <w:sz w:val="24"/>
          <w:szCs w:val="24"/>
          <w:shd w:val="clear" w:color="auto" w:fill="FFFFFF"/>
        </w:rPr>
        <w:t>Development</w:t>
      </w:r>
      <w:proofErr w:type="spellEnd"/>
      <w:r w:rsidRPr="00C17961">
        <w:rPr>
          <w:rFonts w:cs="Arial"/>
          <w:color w:val="222222"/>
          <w:sz w:val="24"/>
          <w:szCs w:val="24"/>
          <w:shd w:val="clear" w:color="auto" w:fill="FFFFFF"/>
        </w:rPr>
        <w:t>, </w:t>
      </w:r>
      <w:r w:rsidRPr="00C17961">
        <w:rPr>
          <w:rFonts w:cs="Arial"/>
          <w:i/>
          <w:iCs/>
          <w:color w:val="222222"/>
          <w:sz w:val="24"/>
          <w:szCs w:val="24"/>
          <w:shd w:val="clear" w:color="auto" w:fill="FFFFFF"/>
        </w:rPr>
        <w:t>6</w:t>
      </w:r>
      <w:r w:rsidRPr="00C17961">
        <w:rPr>
          <w:rFonts w:cs="Arial"/>
          <w:color w:val="222222"/>
          <w:sz w:val="24"/>
          <w:szCs w:val="24"/>
          <w:shd w:val="clear" w:color="auto" w:fill="FFFFFF"/>
        </w:rPr>
        <w:t>(3), 263-278.</w:t>
      </w:r>
    </w:p>
    <w:p w14:paraId="02D8C761" w14:textId="77777777" w:rsidR="00C17961" w:rsidRPr="00C17961" w:rsidRDefault="00C17961" w:rsidP="00C17961">
      <w:pPr>
        <w:spacing w:line="360" w:lineRule="auto"/>
        <w:rPr>
          <w:rFonts w:cs="Arial"/>
          <w:color w:val="222222"/>
          <w:sz w:val="24"/>
          <w:szCs w:val="24"/>
          <w:shd w:val="clear" w:color="auto" w:fill="FFFFFF"/>
        </w:rPr>
      </w:pPr>
      <w:r w:rsidRPr="00C17961">
        <w:rPr>
          <w:rFonts w:cs="Arial"/>
          <w:color w:val="222222"/>
          <w:sz w:val="24"/>
          <w:szCs w:val="24"/>
          <w:shd w:val="clear" w:color="auto" w:fill="FFFFFF"/>
        </w:rPr>
        <w:t>Hughes, D. A. (2007). </w:t>
      </w:r>
      <w:proofErr w:type="spellStart"/>
      <w:r w:rsidRPr="00C17961">
        <w:rPr>
          <w:rFonts w:cs="Arial"/>
          <w:i/>
          <w:iCs/>
          <w:color w:val="222222"/>
          <w:sz w:val="24"/>
          <w:szCs w:val="24"/>
          <w:shd w:val="clear" w:color="auto" w:fill="FFFFFF"/>
        </w:rPr>
        <w:t>Attachment-focused</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family</w:t>
      </w:r>
      <w:proofErr w:type="spellEnd"/>
      <w:r w:rsidRPr="00C17961">
        <w:rPr>
          <w:rFonts w:cs="Arial"/>
          <w:i/>
          <w:iCs/>
          <w:color w:val="222222"/>
          <w:sz w:val="24"/>
          <w:szCs w:val="24"/>
          <w:shd w:val="clear" w:color="auto" w:fill="FFFFFF"/>
        </w:rPr>
        <w:t xml:space="preserve"> </w:t>
      </w:r>
      <w:proofErr w:type="spellStart"/>
      <w:r w:rsidRPr="00C17961">
        <w:rPr>
          <w:rFonts w:cs="Arial"/>
          <w:i/>
          <w:iCs/>
          <w:color w:val="222222"/>
          <w:sz w:val="24"/>
          <w:szCs w:val="24"/>
          <w:shd w:val="clear" w:color="auto" w:fill="FFFFFF"/>
        </w:rPr>
        <w:t>therapy</w:t>
      </w:r>
      <w:proofErr w:type="spellEnd"/>
      <w:r w:rsidRPr="00C17961">
        <w:rPr>
          <w:rFonts w:cs="Arial"/>
          <w:color w:val="222222"/>
          <w:sz w:val="24"/>
          <w:szCs w:val="24"/>
          <w:shd w:val="clear" w:color="auto" w:fill="FFFFFF"/>
        </w:rPr>
        <w:t>. WW Norton &amp; Company.</w:t>
      </w:r>
    </w:p>
    <w:p w14:paraId="516588B0" w14:textId="77777777" w:rsidR="00C17961" w:rsidRPr="00C17961" w:rsidRDefault="00C17961" w:rsidP="00C17961">
      <w:pPr>
        <w:spacing w:line="360" w:lineRule="auto"/>
        <w:rPr>
          <w:rFonts w:cs="AdvP515E"/>
          <w:sz w:val="24"/>
          <w:szCs w:val="24"/>
        </w:rPr>
      </w:pPr>
      <w:r w:rsidRPr="00C17961">
        <w:rPr>
          <w:rFonts w:cs="AdvP515E"/>
          <w:sz w:val="24"/>
          <w:szCs w:val="24"/>
        </w:rPr>
        <w:t xml:space="preserve">Hughes, D. A. (2011). </w:t>
      </w:r>
      <w:proofErr w:type="spellStart"/>
      <w:r w:rsidRPr="00C17961">
        <w:rPr>
          <w:rFonts w:cs="AdvP515E"/>
          <w:sz w:val="24"/>
          <w:szCs w:val="24"/>
        </w:rPr>
        <w:t>Attachment-Focused</w:t>
      </w:r>
      <w:proofErr w:type="spellEnd"/>
      <w:r w:rsidRPr="00C17961">
        <w:rPr>
          <w:rFonts w:cs="AdvP515E"/>
          <w:sz w:val="24"/>
          <w:szCs w:val="24"/>
        </w:rPr>
        <w:t xml:space="preserve"> </w:t>
      </w:r>
      <w:proofErr w:type="spellStart"/>
      <w:r w:rsidRPr="00C17961">
        <w:rPr>
          <w:rFonts w:cs="AdvP515E"/>
          <w:sz w:val="24"/>
          <w:szCs w:val="24"/>
        </w:rPr>
        <w:t>Family</w:t>
      </w:r>
      <w:proofErr w:type="spellEnd"/>
      <w:r w:rsidRPr="00C17961">
        <w:rPr>
          <w:rFonts w:cs="AdvP515E"/>
          <w:sz w:val="24"/>
          <w:szCs w:val="24"/>
        </w:rPr>
        <w:t xml:space="preserve"> </w:t>
      </w:r>
      <w:proofErr w:type="spellStart"/>
      <w:r w:rsidRPr="00C17961">
        <w:rPr>
          <w:rFonts w:cs="AdvP515E"/>
          <w:sz w:val="24"/>
          <w:szCs w:val="24"/>
        </w:rPr>
        <w:t>Therapy</w:t>
      </w:r>
      <w:proofErr w:type="spellEnd"/>
      <w:r w:rsidRPr="00C17961">
        <w:rPr>
          <w:rFonts w:cs="AdvP515E"/>
          <w:sz w:val="24"/>
          <w:szCs w:val="24"/>
        </w:rPr>
        <w:t xml:space="preserve"> </w:t>
      </w:r>
      <w:proofErr w:type="spellStart"/>
      <w:r w:rsidRPr="00C17961">
        <w:rPr>
          <w:rFonts w:cs="AdvP515E"/>
          <w:sz w:val="24"/>
          <w:szCs w:val="24"/>
        </w:rPr>
        <w:t>Workbook</w:t>
      </w:r>
      <w:proofErr w:type="spellEnd"/>
      <w:r w:rsidRPr="00C17961">
        <w:rPr>
          <w:rFonts w:cs="AdvP515E"/>
          <w:sz w:val="24"/>
          <w:szCs w:val="24"/>
        </w:rPr>
        <w:t xml:space="preserve"> (</w:t>
      </w:r>
      <w:proofErr w:type="spellStart"/>
      <w:r w:rsidRPr="00C17961">
        <w:rPr>
          <w:rFonts w:cs="AdvP515E"/>
          <w:sz w:val="24"/>
          <w:szCs w:val="24"/>
        </w:rPr>
        <w:t>Pap</w:t>
      </w:r>
      <w:proofErr w:type="spellEnd"/>
      <w:r w:rsidRPr="00C17961">
        <w:rPr>
          <w:rFonts w:cs="AdvP515E"/>
          <w:sz w:val="24"/>
          <w:szCs w:val="24"/>
        </w:rPr>
        <w:t xml:space="preserve">/DVD </w:t>
      </w:r>
      <w:proofErr w:type="spellStart"/>
      <w:r w:rsidRPr="00C17961">
        <w:rPr>
          <w:rFonts w:cs="AdvP515E"/>
          <w:sz w:val="24"/>
          <w:szCs w:val="24"/>
        </w:rPr>
        <w:t>Wk</w:t>
      </w:r>
      <w:proofErr w:type="spellEnd"/>
      <w:r w:rsidRPr="00C17961">
        <w:rPr>
          <w:rFonts w:cs="AdvP515E"/>
          <w:sz w:val="24"/>
          <w:szCs w:val="24"/>
        </w:rPr>
        <w:t xml:space="preserve"> ed.). W. W. Norton &amp; Company.</w:t>
      </w:r>
    </w:p>
    <w:p w14:paraId="3F39A779" w14:textId="77777777" w:rsidR="00C17961" w:rsidRPr="00C17961" w:rsidRDefault="00C17961" w:rsidP="00C17961">
      <w:pPr>
        <w:spacing w:line="360" w:lineRule="auto"/>
        <w:rPr>
          <w:rFonts w:cs="AdvP515E"/>
          <w:sz w:val="24"/>
          <w:szCs w:val="24"/>
        </w:rPr>
      </w:pPr>
      <w:r w:rsidRPr="00C17961">
        <w:rPr>
          <w:rFonts w:cs="AdvP515E"/>
          <w:sz w:val="24"/>
          <w:szCs w:val="24"/>
        </w:rPr>
        <w:t xml:space="preserve">Hughes, D. (2019). </w:t>
      </w:r>
      <w:r w:rsidRPr="00C17961">
        <w:rPr>
          <w:rFonts w:cs="AdvP515E"/>
          <w:i/>
          <w:iCs/>
          <w:sz w:val="24"/>
          <w:szCs w:val="24"/>
        </w:rPr>
        <w:t>Construir los vínculos del apego: Cómo despertar el amor en los niños profundamente traumatizados</w:t>
      </w:r>
      <w:r w:rsidRPr="00C17961">
        <w:rPr>
          <w:rFonts w:cs="AdvP515E"/>
          <w:sz w:val="24"/>
          <w:szCs w:val="24"/>
        </w:rPr>
        <w:t>. ELEFTHERIA.</w:t>
      </w:r>
    </w:p>
    <w:p w14:paraId="21DAAE24" w14:textId="77777777" w:rsidR="00C17961" w:rsidRPr="00C17961" w:rsidRDefault="00C17961" w:rsidP="00C17961">
      <w:pPr>
        <w:spacing w:line="360" w:lineRule="auto"/>
        <w:rPr>
          <w:rFonts w:cs="AdvP515E"/>
          <w:sz w:val="24"/>
          <w:szCs w:val="24"/>
        </w:rPr>
      </w:pPr>
      <w:proofErr w:type="spellStart"/>
      <w:r w:rsidRPr="00C17961">
        <w:rPr>
          <w:rFonts w:cs="AdvP515E"/>
          <w:sz w:val="24"/>
          <w:szCs w:val="24"/>
        </w:rPr>
        <w:t>Jernberg</w:t>
      </w:r>
      <w:proofErr w:type="spellEnd"/>
      <w:r w:rsidRPr="00C17961">
        <w:rPr>
          <w:rFonts w:cs="AdvP515E"/>
          <w:sz w:val="24"/>
          <w:szCs w:val="24"/>
        </w:rPr>
        <w:t xml:space="preserve">, A. (1984). </w:t>
      </w:r>
      <w:proofErr w:type="spellStart"/>
      <w:r w:rsidRPr="00C17961">
        <w:rPr>
          <w:rFonts w:cs="AdvP515E"/>
          <w:sz w:val="24"/>
          <w:szCs w:val="24"/>
        </w:rPr>
        <w:t>Theraplay</w:t>
      </w:r>
      <w:proofErr w:type="spellEnd"/>
      <w:r w:rsidRPr="00C17961">
        <w:rPr>
          <w:rFonts w:cs="AdvP515E"/>
          <w:sz w:val="24"/>
          <w:szCs w:val="24"/>
        </w:rPr>
        <w:t xml:space="preserve">: Child </w:t>
      </w:r>
      <w:proofErr w:type="spellStart"/>
      <w:r w:rsidRPr="00C17961">
        <w:rPr>
          <w:rFonts w:cs="AdvP515E"/>
          <w:sz w:val="24"/>
          <w:szCs w:val="24"/>
        </w:rPr>
        <w:t>therapy</w:t>
      </w:r>
      <w:proofErr w:type="spellEnd"/>
      <w:r w:rsidRPr="00C17961">
        <w:rPr>
          <w:rFonts w:cs="AdvP515E"/>
          <w:sz w:val="24"/>
          <w:szCs w:val="24"/>
        </w:rPr>
        <w:t xml:space="preserve"> </w:t>
      </w:r>
      <w:proofErr w:type="spellStart"/>
      <w:r w:rsidRPr="00C17961">
        <w:rPr>
          <w:rFonts w:cs="AdvP515E"/>
          <w:sz w:val="24"/>
          <w:szCs w:val="24"/>
        </w:rPr>
        <w:t>for</w:t>
      </w:r>
      <w:proofErr w:type="spellEnd"/>
      <w:r w:rsidRPr="00C17961">
        <w:rPr>
          <w:rFonts w:cs="AdvP515E"/>
          <w:sz w:val="24"/>
          <w:szCs w:val="24"/>
        </w:rPr>
        <w:t xml:space="preserve"> </w:t>
      </w:r>
      <w:proofErr w:type="spellStart"/>
      <w:r w:rsidRPr="00C17961">
        <w:rPr>
          <w:rFonts w:cs="AdvP515E"/>
          <w:sz w:val="24"/>
          <w:szCs w:val="24"/>
        </w:rPr>
        <w:t>attachment</w:t>
      </w:r>
      <w:proofErr w:type="spellEnd"/>
      <w:r w:rsidRPr="00C17961">
        <w:rPr>
          <w:rFonts w:cs="AdvP515E"/>
          <w:sz w:val="24"/>
          <w:szCs w:val="24"/>
        </w:rPr>
        <w:t xml:space="preserve"> </w:t>
      </w:r>
      <w:proofErr w:type="spellStart"/>
      <w:r w:rsidRPr="00C17961">
        <w:rPr>
          <w:rFonts w:cs="AdvP515E"/>
          <w:sz w:val="24"/>
          <w:szCs w:val="24"/>
        </w:rPr>
        <w:t>fostering</w:t>
      </w:r>
      <w:proofErr w:type="spellEnd"/>
      <w:r w:rsidRPr="00C17961">
        <w:rPr>
          <w:rFonts w:cs="AdvP515E"/>
          <w:sz w:val="24"/>
          <w:szCs w:val="24"/>
        </w:rPr>
        <w:t>. </w:t>
      </w:r>
      <w:proofErr w:type="spellStart"/>
      <w:r w:rsidRPr="00C17961">
        <w:rPr>
          <w:rFonts w:cs="AdvP515E"/>
          <w:i/>
          <w:iCs/>
          <w:sz w:val="24"/>
          <w:szCs w:val="24"/>
        </w:rPr>
        <w:t>Psychotherapy</w:t>
      </w:r>
      <w:proofErr w:type="spellEnd"/>
      <w:r w:rsidRPr="00C17961">
        <w:rPr>
          <w:rFonts w:cs="AdvP515E"/>
          <w:i/>
          <w:iCs/>
          <w:sz w:val="24"/>
          <w:szCs w:val="24"/>
        </w:rPr>
        <w:t xml:space="preserve">: </w:t>
      </w:r>
      <w:proofErr w:type="spellStart"/>
      <w:r w:rsidRPr="00C17961">
        <w:rPr>
          <w:rFonts w:cs="AdvP515E"/>
          <w:i/>
          <w:iCs/>
          <w:sz w:val="24"/>
          <w:szCs w:val="24"/>
        </w:rPr>
        <w:t>Theory</w:t>
      </w:r>
      <w:proofErr w:type="spellEnd"/>
      <w:r w:rsidRPr="00C17961">
        <w:rPr>
          <w:rFonts w:cs="AdvP515E"/>
          <w:i/>
          <w:iCs/>
          <w:sz w:val="24"/>
          <w:szCs w:val="24"/>
        </w:rPr>
        <w:t xml:space="preserve">, </w:t>
      </w:r>
      <w:proofErr w:type="spellStart"/>
      <w:r w:rsidRPr="00C17961">
        <w:rPr>
          <w:rFonts w:cs="AdvP515E"/>
          <w:i/>
          <w:iCs/>
          <w:sz w:val="24"/>
          <w:szCs w:val="24"/>
        </w:rPr>
        <w:t>Research</w:t>
      </w:r>
      <w:proofErr w:type="spellEnd"/>
      <w:r w:rsidRPr="00C17961">
        <w:rPr>
          <w:rFonts w:cs="AdvP515E"/>
          <w:i/>
          <w:iCs/>
          <w:sz w:val="24"/>
          <w:szCs w:val="24"/>
        </w:rPr>
        <w:t xml:space="preserve">, </w:t>
      </w:r>
      <w:proofErr w:type="spellStart"/>
      <w:r w:rsidRPr="00C17961">
        <w:rPr>
          <w:rFonts w:cs="AdvP515E"/>
          <w:i/>
          <w:iCs/>
          <w:sz w:val="24"/>
          <w:szCs w:val="24"/>
        </w:rPr>
        <w:t>Practice</w:t>
      </w:r>
      <w:proofErr w:type="spellEnd"/>
      <w:r w:rsidRPr="00C17961">
        <w:rPr>
          <w:rFonts w:cs="AdvP515E"/>
          <w:i/>
          <w:iCs/>
          <w:sz w:val="24"/>
          <w:szCs w:val="24"/>
        </w:rPr>
        <w:t>, Training</w:t>
      </w:r>
      <w:r w:rsidRPr="00C17961">
        <w:rPr>
          <w:rFonts w:cs="AdvP515E"/>
          <w:sz w:val="24"/>
          <w:szCs w:val="24"/>
        </w:rPr>
        <w:t>, </w:t>
      </w:r>
      <w:r w:rsidRPr="00C17961">
        <w:rPr>
          <w:rFonts w:cs="AdvP515E"/>
          <w:i/>
          <w:iCs/>
          <w:sz w:val="24"/>
          <w:szCs w:val="24"/>
        </w:rPr>
        <w:t>21</w:t>
      </w:r>
      <w:r w:rsidRPr="00C17961">
        <w:rPr>
          <w:rFonts w:cs="AdvP515E"/>
          <w:sz w:val="24"/>
          <w:szCs w:val="24"/>
        </w:rPr>
        <w:t>(1), 39.</w:t>
      </w:r>
    </w:p>
    <w:p w14:paraId="5D57651B" w14:textId="77777777" w:rsidR="00C17961" w:rsidRPr="00C17961" w:rsidRDefault="00C17961" w:rsidP="00C17961">
      <w:pPr>
        <w:spacing w:line="360" w:lineRule="auto"/>
        <w:rPr>
          <w:rFonts w:cs="AdvP515E"/>
          <w:sz w:val="24"/>
          <w:szCs w:val="24"/>
        </w:rPr>
      </w:pPr>
      <w:proofErr w:type="spellStart"/>
      <w:r w:rsidRPr="00C17961">
        <w:rPr>
          <w:rFonts w:cs="AdvP515E"/>
          <w:sz w:val="24"/>
          <w:szCs w:val="24"/>
        </w:rPr>
        <w:t>Juffer</w:t>
      </w:r>
      <w:proofErr w:type="spellEnd"/>
      <w:r w:rsidRPr="00C17961">
        <w:rPr>
          <w:rFonts w:cs="AdvP515E"/>
          <w:sz w:val="24"/>
          <w:szCs w:val="24"/>
        </w:rPr>
        <w:t xml:space="preserve">, F., </w:t>
      </w:r>
      <w:proofErr w:type="spellStart"/>
      <w:r w:rsidRPr="00C17961">
        <w:rPr>
          <w:rFonts w:cs="AdvP515E"/>
          <w:sz w:val="24"/>
          <w:szCs w:val="24"/>
        </w:rPr>
        <w:t>Bakermans-Kranenburg</w:t>
      </w:r>
      <w:proofErr w:type="spellEnd"/>
      <w:r w:rsidRPr="00C17961">
        <w:rPr>
          <w:rFonts w:cs="AdvP515E"/>
          <w:sz w:val="24"/>
          <w:szCs w:val="24"/>
        </w:rPr>
        <w:t xml:space="preserve">, M. J., &amp; van </w:t>
      </w:r>
      <w:proofErr w:type="spellStart"/>
      <w:r w:rsidRPr="00C17961">
        <w:rPr>
          <w:rFonts w:cs="AdvP515E"/>
          <w:sz w:val="24"/>
          <w:szCs w:val="24"/>
        </w:rPr>
        <w:t>IJzendoorn</w:t>
      </w:r>
      <w:proofErr w:type="spellEnd"/>
      <w:r w:rsidRPr="00C17961">
        <w:rPr>
          <w:rFonts w:cs="AdvP515E"/>
          <w:sz w:val="24"/>
          <w:szCs w:val="24"/>
        </w:rPr>
        <w:t xml:space="preserve">, M. H. (2017). </w:t>
      </w:r>
      <w:proofErr w:type="spellStart"/>
      <w:r w:rsidRPr="00C17961">
        <w:rPr>
          <w:rFonts w:cs="AdvP515E"/>
          <w:sz w:val="24"/>
          <w:szCs w:val="24"/>
        </w:rPr>
        <w:t>Pairing</w:t>
      </w:r>
      <w:proofErr w:type="spellEnd"/>
      <w:r w:rsidRPr="00C17961">
        <w:rPr>
          <w:rFonts w:cs="AdvP515E"/>
          <w:sz w:val="24"/>
          <w:szCs w:val="24"/>
        </w:rPr>
        <w:t xml:space="preserve"> </w:t>
      </w:r>
      <w:proofErr w:type="spellStart"/>
      <w:r w:rsidRPr="00C17961">
        <w:rPr>
          <w:rFonts w:cs="AdvP515E"/>
          <w:sz w:val="24"/>
          <w:szCs w:val="24"/>
        </w:rPr>
        <w:t>attachment</w:t>
      </w:r>
      <w:proofErr w:type="spellEnd"/>
      <w:r w:rsidRPr="00C17961">
        <w:rPr>
          <w:rFonts w:cs="AdvP515E"/>
          <w:sz w:val="24"/>
          <w:szCs w:val="24"/>
        </w:rPr>
        <w:t xml:space="preserve"> </w:t>
      </w:r>
      <w:proofErr w:type="spellStart"/>
      <w:r w:rsidRPr="00C17961">
        <w:rPr>
          <w:rFonts w:cs="AdvP515E"/>
          <w:sz w:val="24"/>
          <w:szCs w:val="24"/>
        </w:rPr>
        <w:t>theory</w:t>
      </w:r>
      <w:proofErr w:type="spellEnd"/>
      <w:r w:rsidRPr="00C17961">
        <w:rPr>
          <w:rFonts w:cs="AdvP515E"/>
          <w:sz w:val="24"/>
          <w:szCs w:val="24"/>
        </w:rPr>
        <w:t xml:space="preserve"> and social </w:t>
      </w:r>
      <w:proofErr w:type="spellStart"/>
      <w:r w:rsidRPr="00C17961">
        <w:rPr>
          <w:rFonts w:cs="AdvP515E"/>
          <w:sz w:val="24"/>
          <w:szCs w:val="24"/>
        </w:rPr>
        <w:t>learning</w:t>
      </w:r>
      <w:proofErr w:type="spellEnd"/>
      <w:r w:rsidRPr="00C17961">
        <w:rPr>
          <w:rFonts w:cs="AdvP515E"/>
          <w:sz w:val="24"/>
          <w:szCs w:val="24"/>
        </w:rPr>
        <w:t xml:space="preserve"> </w:t>
      </w:r>
      <w:proofErr w:type="spellStart"/>
      <w:r w:rsidRPr="00C17961">
        <w:rPr>
          <w:rFonts w:cs="AdvP515E"/>
          <w:sz w:val="24"/>
          <w:szCs w:val="24"/>
        </w:rPr>
        <w:t>theory</w:t>
      </w:r>
      <w:proofErr w:type="spellEnd"/>
      <w:r w:rsidRPr="00C17961">
        <w:rPr>
          <w:rFonts w:cs="AdvP515E"/>
          <w:sz w:val="24"/>
          <w:szCs w:val="24"/>
        </w:rPr>
        <w:t xml:space="preserve"> in video-</w:t>
      </w:r>
      <w:proofErr w:type="spellStart"/>
      <w:r w:rsidRPr="00C17961">
        <w:rPr>
          <w:rFonts w:cs="AdvP515E"/>
          <w:sz w:val="24"/>
          <w:szCs w:val="24"/>
        </w:rPr>
        <w:t>feedback</w:t>
      </w:r>
      <w:proofErr w:type="spellEnd"/>
      <w:r w:rsidRPr="00C17961">
        <w:rPr>
          <w:rFonts w:cs="AdvP515E"/>
          <w:sz w:val="24"/>
          <w:szCs w:val="24"/>
        </w:rPr>
        <w:t xml:space="preserve"> </w:t>
      </w:r>
      <w:proofErr w:type="spellStart"/>
      <w:r w:rsidRPr="00C17961">
        <w:rPr>
          <w:rFonts w:cs="AdvP515E"/>
          <w:sz w:val="24"/>
          <w:szCs w:val="24"/>
        </w:rPr>
        <w:t>intervention</w:t>
      </w:r>
      <w:proofErr w:type="spellEnd"/>
      <w:r w:rsidRPr="00C17961">
        <w:rPr>
          <w:rFonts w:cs="AdvP515E"/>
          <w:sz w:val="24"/>
          <w:szCs w:val="24"/>
        </w:rPr>
        <w:t xml:space="preserve"> </w:t>
      </w:r>
      <w:proofErr w:type="spellStart"/>
      <w:r w:rsidRPr="00C17961">
        <w:rPr>
          <w:rFonts w:cs="AdvP515E"/>
          <w:sz w:val="24"/>
          <w:szCs w:val="24"/>
        </w:rPr>
        <w:t>to</w:t>
      </w:r>
      <w:proofErr w:type="spellEnd"/>
      <w:r w:rsidRPr="00C17961">
        <w:rPr>
          <w:rFonts w:cs="AdvP515E"/>
          <w:sz w:val="24"/>
          <w:szCs w:val="24"/>
        </w:rPr>
        <w:t xml:space="preserve"> </w:t>
      </w:r>
      <w:proofErr w:type="spellStart"/>
      <w:r w:rsidRPr="00C17961">
        <w:rPr>
          <w:rFonts w:cs="AdvP515E"/>
          <w:sz w:val="24"/>
          <w:szCs w:val="24"/>
        </w:rPr>
        <w:t>promote</w:t>
      </w:r>
      <w:proofErr w:type="spellEnd"/>
      <w:r w:rsidRPr="00C17961">
        <w:rPr>
          <w:rFonts w:cs="AdvP515E"/>
          <w:sz w:val="24"/>
          <w:szCs w:val="24"/>
        </w:rPr>
        <w:t xml:space="preserve"> positive </w:t>
      </w:r>
      <w:proofErr w:type="spellStart"/>
      <w:r w:rsidRPr="00C17961">
        <w:rPr>
          <w:rFonts w:cs="AdvP515E"/>
          <w:sz w:val="24"/>
          <w:szCs w:val="24"/>
        </w:rPr>
        <w:t>parenting</w:t>
      </w:r>
      <w:proofErr w:type="spellEnd"/>
      <w:r w:rsidRPr="00C17961">
        <w:rPr>
          <w:rFonts w:cs="AdvP515E"/>
          <w:sz w:val="24"/>
          <w:szCs w:val="24"/>
        </w:rPr>
        <w:t>. </w:t>
      </w:r>
      <w:proofErr w:type="spellStart"/>
      <w:r w:rsidRPr="00C17961">
        <w:rPr>
          <w:rFonts w:cs="AdvP515E"/>
          <w:i/>
          <w:iCs/>
          <w:sz w:val="24"/>
          <w:szCs w:val="24"/>
        </w:rPr>
        <w:t>Current</w:t>
      </w:r>
      <w:proofErr w:type="spellEnd"/>
      <w:r w:rsidRPr="00C17961">
        <w:rPr>
          <w:rFonts w:cs="AdvP515E"/>
          <w:i/>
          <w:iCs/>
          <w:sz w:val="24"/>
          <w:szCs w:val="24"/>
        </w:rPr>
        <w:t xml:space="preserve"> </w:t>
      </w:r>
      <w:proofErr w:type="spellStart"/>
      <w:r w:rsidRPr="00C17961">
        <w:rPr>
          <w:rFonts w:cs="AdvP515E"/>
          <w:i/>
          <w:iCs/>
          <w:sz w:val="24"/>
          <w:szCs w:val="24"/>
        </w:rPr>
        <w:t>Opinion</w:t>
      </w:r>
      <w:proofErr w:type="spellEnd"/>
      <w:r w:rsidRPr="00C17961">
        <w:rPr>
          <w:rFonts w:cs="AdvP515E"/>
          <w:i/>
          <w:iCs/>
          <w:sz w:val="24"/>
          <w:szCs w:val="24"/>
        </w:rPr>
        <w:t xml:space="preserve"> in </w:t>
      </w:r>
      <w:proofErr w:type="spellStart"/>
      <w:r w:rsidRPr="00C17961">
        <w:rPr>
          <w:rFonts w:cs="AdvP515E"/>
          <w:i/>
          <w:iCs/>
          <w:sz w:val="24"/>
          <w:szCs w:val="24"/>
        </w:rPr>
        <w:t>Psychology</w:t>
      </w:r>
      <w:proofErr w:type="spellEnd"/>
      <w:r w:rsidRPr="00C17961">
        <w:rPr>
          <w:rFonts w:cs="AdvP515E"/>
          <w:sz w:val="24"/>
          <w:szCs w:val="24"/>
        </w:rPr>
        <w:t>, </w:t>
      </w:r>
      <w:r w:rsidRPr="00C17961">
        <w:rPr>
          <w:rFonts w:cs="AdvP515E"/>
          <w:i/>
          <w:iCs/>
          <w:sz w:val="24"/>
          <w:szCs w:val="24"/>
        </w:rPr>
        <w:t>15</w:t>
      </w:r>
      <w:r w:rsidRPr="00C17961">
        <w:rPr>
          <w:rFonts w:cs="AdvP515E"/>
          <w:sz w:val="24"/>
          <w:szCs w:val="24"/>
        </w:rPr>
        <w:t>, 189-194.</w:t>
      </w:r>
    </w:p>
    <w:p w14:paraId="7CCEA854" w14:textId="77777777" w:rsidR="00C17961" w:rsidRPr="00C17961" w:rsidRDefault="00C17961" w:rsidP="00C17961">
      <w:pPr>
        <w:spacing w:line="360" w:lineRule="auto"/>
        <w:rPr>
          <w:rFonts w:cs="Arial"/>
          <w:color w:val="000000"/>
          <w:sz w:val="24"/>
          <w:szCs w:val="24"/>
          <w:shd w:val="clear" w:color="auto" w:fill="FFFFFF"/>
        </w:rPr>
      </w:pPr>
      <w:proofErr w:type="spellStart"/>
      <w:r w:rsidRPr="00C17961">
        <w:rPr>
          <w:rFonts w:cs="Arial"/>
          <w:color w:val="000000"/>
          <w:sz w:val="24"/>
          <w:szCs w:val="24"/>
          <w:shd w:val="clear" w:color="auto" w:fill="FFFFFF"/>
        </w:rPr>
        <w:t>Marrodán</w:t>
      </w:r>
      <w:proofErr w:type="spellEnd"/>
      <w:r w:rsidRPr="00C17961">
        <w:rPr>
          <w:rFonts w:cs="Arial"/>
          <w:color w:val="000000"/>
          <w:sz w:val="24"/>
          <w:szCs w:val="24"/>
          <w:shd w:val="clear" w:color="auto" w:fill="FFFFFF"/>
        </w:rPr>
        <w:t>, J.L.G. (2010) La relación terapéutica y el trabajo de reconstrucción de la historia de vida en el tratamiento psicoterapéutico de los niños crónicamente traumatizados</w:t>
      </w:r>
      <w:r w:rsidRPr="00C17961">
        <w:rPr>
          <w:rFonts w:cs="Arial"/>
          <w:i/>
          <w:iCs/>
          <w:color w:val="000000"/>
          <w:sz w:val="24"/>
          <w:szCs w:val="24"/>
          <w:bdr w:val="none" w:sz="0" w:space="0" w:color="auto" w:frame="1"/>
          <w:shd w:val="clear" w:color="auto" w:fill="FFFFFF"/>
        </w:rPr>
        <w:t>. Cuadernos de Psiquiatría y Psicoterapia del Niño y del Adolescente,</w:t>
      </w:r>
      <w:r w:rsidRPr="00C17961">
        <w:rPr>
          <w:rFonts w:cs="Arial"/>
          <w:color w:val="000000"/>
          <w:sz w:val="24"/>
          <w:szCs w:val="24"/>
          <w:shd w:val="clear" w:color="auto" w:fill="FFFFFF"/>
        </w:rPr>
        <w:t> 49, 187-204</w:t>
      </w:r>
    </w:p>
    <w:p w14:paraId="1F1C9175" w14:textId="77777777" w:rsidR="00C17961" w:rsidRPr="00C17961" w:rsidRDefault="00C17961" w:rsidP="00C17961">
      <w:pPr>
        <w:spacing w:line="360" w:lineRule="auto"/>
        <w:rPr>
          <w:rFonts w:cs="AdvP515E"/>
          <w:sz w:val="24"/>
          <w:szCs w:val="24"/>
        </w:rPr>
      </w:pPr>
      <w:proofErr w:type="spellStart"/>
      <w:r w:rsidRPr="00C17961">
        <w:rPr>
          <w:rFonts w:cs="AdvP515E"/>
          <w:sz w:val="24"/>
          <w:szCs w:val="24"/>
        </w:rPr>
        <w:lastRenderedPageBreak/>
        <w:t>Marrodán</w:t>
      </w:r>
      <w:proofErr w:type="spellEnd"/>
      <w:r w:rsidRPr="00C17961">
        <w:rPr>
          <w:rFonts w:cs="AdvP515E"/>
          <w:sz w:val="24"/>
          <w:szCs w:val="24"/>
        </w:rPr>
        <w:t>, J. L. G. (2015)</w:t>
      </w:r>
      <w:r w:rsidRPr="00C17961">
        <w:rPr>
          <w:rFonts w:cs="AdvP515E"/>
          <w:i/>
          <w:iCs/>
          <w:sz w:val="24"/>
          <w:szCs w:val="24"/>
        </w:rPr>
        <w:t xml:space="preserve">. Vincúlate. relaciones reparadoras del </w:t>
      </w:r>
      <w:proofErr w:type="spellStart"/>
      <w:r w:rsidRPr="00C17961">
        <w:rPr>
          <w:rFonts w:cs="AdvP515E"/>
          <w:i/>
          <w:iCs/>
          <w:sz w:val="24"/>
          <w:szCs w:val="24"/>
        </w:rPr>
        <w:t>vinculo</w:t>
      </w:r>
      <w:proofErr w:type="spellEnd"/>
      <w:r w:rsidRPr="00C17961">
        <w:rPr>
          <w:rFonts w:cs="AdvP515E"/>
          <w:i/>
          <w:iCs/>
          <w:sz w:val="24"/>
          <w:szCs w:val="24"/>
        </w:rPr>
        <w:t xml:space="preserve"> en los </w:t>
      </w:r>
      <w:proofErr w:type="spellStart"/>
      <w:r w:rsidRPr="00C17961">
        <w:rPr>
          <w:rFonts w:cs="AdvP515E"/>
          <w:i/>
          <w:iCs/>
          <w:sz w:val="24"/>
          <w:szCs w:val="24"/>
        </w:rPr>
        <w:t>ninos</w:t>
      </w:r>
      <w:proofErr w:type="spellEnd"/>
      <w:r w:rsidRPr="00C17961">
        <w:rPr>
          <w:rFonts w:cs="AdvP515E"/>
          <w:i/>
          <w:iCs/>
          <w:sz w:val="24"/>
          <w:szCs w:val="24"/>
        </w:rPr>
        <w:t xml:space="preserve"> adoptados y acogidos.</w:t>
      </w:r>
      <w:r w:rsidRPr="00C17961">
        <w:rPr>
          <w:rFonts w:cs="AdvP515E"/>
          <w:sz w:val="24"/>
          <w:szCs w:val="24"/>
        </w:rPr>
        <w:t xml:space="preserve"> Desclée de </w:t>
      </w:r>
      <w:proofErr w:type="spellStart"/>
      <w:r w:rsidRPr="00C17961">
        <w:rPr>
          <w:rFonts w:cs="AdvP515E"/>
          <w:sz w:val="24"/>
          <w:szCs w:val="24"/>
        </w:rPr>
        <w:t>Brouwer.Powell</w:t>
      </w:r>
      <w:proofErr w:type="spellEnd"/>
      <w:r w:rsidRPr="00C17961">
        <w:rPr>
          <w:rFonts w:cs="AdvP515E"/>
          <w:sz w:val="24"/>
          <w:szCs w:val="24"/>
        </w:rPr>
        <w:t xml:space="preserve">, B., Cooper, G., Hoffman, K., &amp; Marvin, B. (2014). </w:t>
      </w:r>
      <w:proofErr w:type="spellStart"/>
      <w:r w:rsidRPr="00C17961">
        <w:rPr>
          <w:rFonts w:cs="AdvP515E"/>
          <w:sz w:val="24"/>
          <w:szCs w:val="24"/>
        </w:rPr>
        <w:t>The</w:t>
      </w:r>
      <w:proofErr w:type="spellEnd"/>
      <w:r w:rsidRPr="00C17961">
        <w:rPr>
          <w:rFonts w:cs="AdvP515E"/>
          <w:sz w:val="24"/>
          <w:szCs w:val="24"/>
        </w:rPr>
        <w:t xml:space="preserve"> </w:t>
      </w:r>
      <w:proofErr w:type="spellStart"/>
      <w:r w:rsidRPr="00C17961">
        <w:rPr>
          <w:rFonts w:cs="AdvP515E"/>
          <w:sz w:val="24"/>
          <w:szCs w:val="24"/>
        </w:rPr>
        <w:t>Circle</w:t>
      </w:r>
      <w:proofErr w:type="spellEnd"/>
      <w:r w:rsidRPr="00C17961">
        <w:rPr>
          <w:rFonts w:cs="AdvP515E"/>
          <w:sz w:val="24"/>
          <w:szCs w:val="24"/>
        </w:rPr>
        <w:t xml:space="preserve"> </w:t>
      </w:r>
      <w:proofErr w:type="spellStart"/>
      <w:r w:rsidRPr="00C17961">
        <w:rPr>
          <w:rFonts w:cs="AdvP515E"/>
          <w:sz w:val="24"/>
          <w:szCs w:val="24"/>
        </w:rPr>
        <w:t>of</w:t>
      </w:r>
      <w:proofErr w:type="spellEnd"/>
      <w:r w:rsidRPr="00C17961">
        <w:rPr>
          <w:rFonts w:cs="AdvP515E"/>
          <w:sz w:val="24"/>
          <w:szCs w:val="24"/>
        </w:rPr>
        <w:t xml:space="preserve"> Security </w:t>
      </w:r>
      <w:proofErr w:type="spellStart"/>
      <w:r w:rsidRPr="00C17961">
        <w:rPr>
          <w:rFonts w:cs="AdvP515E"/>
          <w:sz w:val="24"/>
          <w:szCs w:val="24"/>
        </w:rPr>
        <w:t>Intervention</w:t>
      </w:r>
      <w:proofErr w:type="spellEnd"/>
      <w:r w:rsidRPr="00C17961">
        <w:rPr>
          <w:rFonts w:cs="AdvP515E"/>
          <w:sz w:val="24"/>
          <w:szCs w:val="24"/>
        </w:rPr>
        <w:t xml:space="preserve">. New York: Guilford </w:t>
      </w:r>
      <w:proofErr w:type="spellStart"/>
      <w:r w:rsidRPr="00C17961">
        <w:rPr>
          <w:rFonts w:cs="AdvP515E"/>
          <w:sz w:val="24"/>
          <w:szCs w:val="24"/>
        </w:rPr>
        <w:t>Publications</w:t>
      </w:r>
      <w:proofErr w:type="spellEnd"/>
      <w:r w:rsidRPr="00C17961">
        <w:rPr>
          <w:rFonts w:cs="AdvP515E"/>
          <w:sz w:val="24"/>
          <w:szCs w:val="24"/>
        </w:rPr>
        <w:t>.</w:t>
      </w:r>
    </w:p>
    <w:p w14:paraId="2605018F" w14:textId="77777777" w:rsidR="00C17961" w:rsidRPr="00C17961" w:rsidRDefault="00C17961" w:rsidP="00C17961">
      <w:pPr>
        <w:spacing w:line="360" w:lineRule="auto"/>
        <w:rPr>
          <w:rFonts w:cs="AdvP515E"/>
          <w:sz w:val="24"/>
          <w:szCs w:val="24"/>
        </w:rPr>
      </w:pPr>
      <w:proofErr w:type="spellStart"/>
      <w:r w:rsidRPr="00C17961">
        <w:rPr>
          <w:rFonts w:cs="AdvP515E"/>
          <w:sz w:val="24"/>
          <w:szCs w:val="24"/>
        </w:rPr>
        <w:t>Rygaard</w:t>
      </w:r>
      <w:proofErr w:type="spellEnd"/>
      <w:r w:rsidRPr="00C17961">
        <w:rPr>
          <w:rFonts w:cs="AdvP515E"/>
          <w:sz w:val="24"/>
          <w:szCs w:val="24"/>
        </w:rPr>
        <w:t xml:space="preserve">, N. P. (2008). </w:t>
      </w:r>
      <w:r w:rsidRPr="00C17961">
        <w:rPr>
          <w:rFonts w:cs="AdvP515E"/>
          <w:i/>
          <w:iCs/>
          <w:sz w:val="24"/>
          <w:szCs w:val="24"/>
        </w:rPr>
        <w:t>El niño abandonado</w:t>
      </w:r>
      <w:r w:rsidRPr="00C17961">
        <w:rPr>
          <w:rFonts w:cs="AdvP515E"/>
          <w:sz w:val="24"/>
          <w:szCs w:val="24"/>
        </w:rPr>
        <w:t>. </w:t>
      </w:r>
      <w:r w:rsidRPr="00C17961">
        <w:rPr>
          <w:rFonts w:cs="AdvP515E"/>
          <w:i/>
          <w:iCs/>
          <w:sz w:val="24"/>
          <w:szCs w:val="24"/>
        </w:rPr>
        <w:t>Guía para el tratamiento de los trastornos de apego. Barcelona: Editorial Gedisa</w:t>
      </w:r>
      <w:r w:rsidRPr="00C17961">
        <w:rPr>
          <w:rFonts w:cs="AdvP515E"/>
          <w:sz w:val="24"/>
          <w:szCs w:val="24"/>
        </w:rPr>
        <w:t>.</w:t>
      </w:r>
    </w:p>
    <w:p w14:paraId="29198C70" w14:textId="77777777" w:rsidR="00C17961" w:rsidRPr="00C17961" w:rsidRDefault="00C17961" w:rsidP="00C17961">
      <w:pPr>
        <w:spacing w:line="360" w:lineRule="auto"/>
        <w:rPr>
          <w:rFonts w:cs="AdvP515E"/>
          <w:sz w:val="24"/>
          <w:szCs w:val="24"/>
        </w:rPr>
      </w:pPr>
      <w:proofErr w:type="spellStart"/>
      <w:r w:rsidRPr="00C17961">
        <w:rPr>
          <w:rFonts w:cs="AdvP515E"/>
          <w:sz w:val="24"/>
          <w:szCs w:val="24"/>
        </w:rPr>
        <w:t>VanFleet</w:t>
      </w:r>
      <w:proofErr w:type="spellEnd"/>
      <w:r w:rsidRPr="00C17961">
        <w:rPr>
          <w:rFonts w:cs="AdvP515E"/>
          <w:sz w:val="24"/>
          <w:szCs w:val="24"/>
        </w:rPr>
        <w:t xml:space="preserve">, R., &amp; </w:t>
      </w:r>
      <w:proofErr w:type="spellStart"/>
      <w:r w:rsidRPr="00C17961">
        <w:rPr>
          <w:rFonts w:cs="AdvP515E"/>
          <w:sz w:val="24"/>
          <w:szCs w:val="24"/>
        </w:rPr>
        <w:t>Topham</w:t>
      </w:r>
      <w:proofErr w:type="spellEnd"/>
      <w:r w:rsidRPr="00C17961">
        <w:rPr>
          <w:rFonts w:cs="AdvP515E"/>
          <w:sz w:val="24"/>
          <w:szCs w:val="24"/>
        </w:rPr>
        <w:t xml:space="preserve">, G. (2011). Filial </w:t>
      </w:r>
      <w:proofErr w:type="spellStart"/>
      <w:r w:rsidRPr="00C17961">
        <w:rPr>
          <w:rFonts w:cs="AdvP515E"/>
          <w:sz w:val="24"/>
          <w:szCs w:val="24"/>
        </w:rPr>
        <w:t>Therapy</w:t>
      </w:r>
      <w:proofErr w:type="spellEnd"/>
      <w:r w:rsidRPr="00C17961">
        <w:rPr>
          <w:rFonts w:cs="AdvP515E"/>
          <w:sz w:val="24"/>
          <w:szCs w:val="24"/>
        </w:rPr>
        <w:t xml:space="preserve"> </w:t>
      </w:r>
      <w:proofErr w:type="spellStart"/>
      <w:r w:rsidRPr="00C17961">
        <w:rPr>
          <w:rFonts w:cs="AdvP515E"/>
          <w:sz w:val="24"/>
          <w:szCs w:val="24"/>
        </w:rPr>
        <w:t>for</w:t>
      </w:r>
      <w:proofErr w:type="spellEnd"/>
      <w:r w:rsidRPr="00C17961">
        <w:rPr>
          <w:rFonts w:cs="AdvP515E"/>
          <w:sz w:val="24"/>
          <w:szCs w:val="24"/>
        </w:rPr>
        <w:t xml:space="preserve"> </w:t>
      </w:r>
      <w:proofErr w:type="spellStart"/>
      <w:r w:rsidRPr="00C17961">
        <w:rPr>
          <w:rFonts w:cs="AdvP515E"/>
          <w:sz w:val="24"/>
          <w:szCs w:val="24"/>
        </w:rPr>
        <w:t>Maltreated</w:t>
      </w:r>
      <w:proofErr w:type="spellEnd"/>
      <w:r w:rsidRPr="00C17961">
        <w:rPr>
          <w:rFonts w:cs="AdvP515E"/>
          <w:sz w:val="24"/>
          <w:szCs w:val="24"/>
        </w:rPr>
        <w:t xml:space="preserve"> and </w:t>
      </w:r>
      <w:proofErr w:type="spellStart"/>
      <w:r w:rsidRPr="00C17961">
        <w:rPr>
          <w:rFonts w:cs="AdvP515E"/>
          <w:sz w:val="24"/>
          <w:szCs w:val="24"/>
        </w:rPr>
        <w:t>Neglected</w:t>
      </w:r>
      <w:proofErr w:type="spellEnd"/>
      <w:r w:rsidRPr="00C17961">
        <w:rPr>
          <w:rFonts w:cs="AdvP515E"/>
          <w:sz w:val="24"/>
          <w:szCs w:val="24"/>
        </w:rPr>
        <w:t xml:space="preserve"> </w:t>
      </w:r>
      <w:proofErr w:type="spellStart"/>
      <w:r w:rsidRPr="00C17961">
        <w:rPr>
          <w:rFonts w:cs="AdvP515E"/>
          <w:sz w:val="24"/>
          <w:szCs w:val="24"/>
        </w:rPr>
        <w:t>Children</w:t>
      </w:r>
      <w:proofErr w:type="spellEnd"/>
      <w:r w:rsidRPr="00C17961">
        <w:rPr>
          <w:rFonts w:cs="AdvP515E"/>
          <w:sz w:val="24"/>
          <w:szCs w:val="24"/>
        </w:rPr>
        <w:t>. </w:t>
      </w:r>
      <w:proofErr w:type="spellStart"/>
      <w:r w:rsidRPr="00C17961">
        <w:rPr>
          <w:rFonts w:cs="AdvP515E"/>
          <w:i/>
          <w:iCs/>
          <w:sz w:val="24"/>
          <w:szCs w:val="24"/>
        </w:rPr>
        <w:t>Integrative</w:t>
      </w:r>
      <w:proofErr w:type="spellEnd"/>
      <w:r w:rsidRPr="00C17961">
        <w:rPr>
          <w:rFonts w:cs="AdvP515E"/>
          <w:i/>
          <w:iCs/>
          <w:sz w:val="24"/>
          <w:szCs w:val="24"/>
        </w:rPr>
        <w:t xml:space="preserve"> </w:t>
      </w:r>
      <w:proofErr w:type="spellStart"/>
      <w:r w:rsidRPr="00C17961">
        <w:rPr>
          <w:rFonts w:cs="AdvP515E"/>
          <w:i/>
          <w:iCs/>
          <w:sz w:val="24"/>
          <w:szCs w:val="24"/>
        </w:rPr>
        <w:t>play</w:t>
      </w:r>
      <w:proofErr w:type="spellEnd"/>
      <w:r w:rsidRPr="00C17961">
        <w:rPr>
          <w:rFonts w:cs="AdvP515E"/>
          <w:i/>
          <w:iCs/>
          <w:sz w:val="24"/>
          <w:szCs w:val="24"/>
        </w:rPr>
        <w:t xml:space="preserve"> </w:t>
      </w:r>
      <w:proofErr w:type="spellStart"/>
      <w:r w:rsidRPr="00C17961">
        <w:rPr>
          <w:rFonts w:cs="AdvP515E"/>
          <w:i/>
          <w:iCs/>
          <w:sz w:val="24"/>
          <w:szCs w:val="24"/>
        </w:rPr>
        <w:t>therapy</w:t>
      </w:r>
      <w:proofErr w:type="spellEnd"/>
      <w:r w:rsidRPr="00C17961">
        <w:rPr>
          <w:rFonts w:cs="AdvP515E"/>
          <w:sz w:val="24"/>
          <w:szCs w:val="24"/>
        </w:rPr>
        <w:t>, 153.</w:t>
      </w:r>
    </w:p>
    <w:p w14:paraId="542D7516" w14:textId="77777777" w:rsidR="00C17961" w:rsidRPr="00C17961" w:rsidRDefault="00C17961" w:rsidP="00C17961">
      <w:pPr>
        <w:spacing w:line="360" w:lineRule="auto"/>
        <w:rPr>
          <w:rFonts w:cs="AdvP515E"/>
          <w:sz w:val="24"/>
          <w:szCs w:val="24"/>
        </w:rPr>
      </w:pPr>
    </w:p>
    <w:p w14:paraId="1DF8E479" w14:textId="77777777" w:rsidR="008E701E" w:rsidRDefault="008E701E"/>
    <w:sectPr w:rsidR="008E701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vP515E">
    <w:altName w:val="Calibri"/>
    <w:panose1 w:val="00000000000000000000"/>
    <w:charset w:val="00"/>
    <w:family w:val="auto"/>
    <w:notTrueType/>
    <w:pitch w:val="default"/>
    <w:sig w:usb0="00000003" w:usb1="00000000" w:usb2="00000000" w:usb3="00000000" w:csb0="00000001" w:csb1="00000000"/>
  </w:font>
  <w:font w:name="ColumbusMT">
    <w:altName w:val="Cambria"/>
    <w:panose1 w:val="00000000000000000000"/>
    <w:charset w:val="00"/>
    <w:family w:val="roman"/>
    <w:notTrueType/>
    <w:pitch w:val="default"/>
    <w:sig w:usb0="00000003" w:usb1="00000000" w:usb2="00000000" w:usb3="00000000" w:csb0="00000001" w:csb1="00000000"/>
  </w:font>
  <w:font w:name="GoudyStd">
    <w:altName w:val="Yu Gothic"/>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B06BD8"/>
    <w:multiLevelType w:val="hybridMultilevel"/>
    <w:tmpl w:val="00C4CE4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30F31095"/>
    <w:multiLevelType w:val="hybridMultilevel"/>
    <w:tmpl w:val="BE2C401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37E331C8"/>
    <w:multiLevelType w:val="hybridMultilevel"/>
    <w:tmpl w:val="02D4D0F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49323880"/>
    <w:multiLevelType w:val="hybridMultilevel"/>
    <w:tmpl w:val="00C62368"/>
    <w:lvl w:ilvl="0" w:tplc="B9CC65FC">
      <w:start w:val="6"/>
      <w:numFmt w:val="bullet"/>
      <w:lvlText w:val="-"/>
      <w:lvlJc w:val="left"/>
      <w:pPr>
        <w:ind w:left="720" w:hanging="360"/>
      </w:pPr>
      <w:rPr>
        <w:rFonts w:ascii="Calibri" w:eastAsiaTheme="minorHAns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545B71C9"/>
    <w:multiLevelType w:val="hybridMultilevel"/>
    <w:tmpl w:val="9D2AE4E0"/>
    <w:lvl w:ilvl="0" w:tplc="EB746308">
      <w:numFmt w:val="bullet"/>
      <w:lvlText w:val="-"/>
      <w:lvlJc w:val="left"/>
      <w:pPr>
        <w:ind w:left="720" w:hanging="360"/>
      </w:pPr>
      <w:rPr>
        <w:rFonts w:ascii="Calibri" w:eastAsiaTheme="minorHAns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71494F64"/>
    <w:multiLevelType w:val="hybridMultilevel"/>
    <w:tmpl w:val="FFEC939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7EA31372"/>
    <w:multiLevelType w:val="hybridMultilevel"/>
    <w:tmpl w:val="731E9EAE"/>
    <w:lvl w:ilvl="0" w:tplc="EB746308">
      <w:numFmt w:val="bullet"/>
      <w:lvlText w:val="-"/>
      <w:lvlJc w:val="left"/>
      <w:pPr>
        <w:ind w:left="720" w:hanging="360"/>
      </w:pPr>
      <w:rPr>
        <w:rFonts w:ascii="Calibri" w:eastAsiaTheme="minorHAnsi" w:hAnsi="Calibri" w:cs="Calibri"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961"/>
    <w:rsid w:val="00000B12"/>
    <w:rsid w:val="00074B77"/>
    <w:rsid w:val="008E701E"/>
    <w:rsid w:val="00C17961"/>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80F0"/>
  <w15:chartTrackingRefBased/>
  <w15:docId w15:val="{8ACFF6EE-558B-4360-9222-5F99E83AA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C17961"/>
  </w:style>
  <w:style w:type="paragraph" w:styleId="Prrafodelista">
    <w:name w:val="List Paragraph"/>
    <w:basedOn w:val="Normal"/>
    <w:uiPriority w:val="34"/>
    <w:qFormat/>
    <w:rsid w:val="00C17961"/>
    <w:pPr>
      <w:ind w:left="720"/>
      <w:contextualSpacing/>
    </w:pPr>
  </w:style>
  <w:style w:type="character" w:styleId="Refdecomentario">
    <w:name w:val="annotation reference"/>
    <w:basedOn w:val="Fuentedeprrafopredeter"/>
    <w:uiPriority w:val="99"/>
    <w:semiHidden/>
    <w:unhideWhenUsed/>
    <w:rsid w:val="00C17961"/>
    <w:rPr>
      <w:sz w:val="16"/>
      <w:szCs w:val="16"/>
    </w:rPr>
  </w:style>
  <w:style w:type="paragraph" w:styleId="Textocomentario">
    <w:name w:val="annotation text"/>
    <w:basedOn w:val="Normal"/>
    <w:link w:val="TextocomentarioCar"/>
    <w:uiPriority w:val="99"/>
    <w:semiHidden/>
    <w:unhideWhenUsed/>
    <w:rsid w:val="00C1796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17961"/>
    <w:rPr>
      <w:sz w:val="20"/>
      <w:szCs w:val="20"/>
    </w:rPr>
  </w:style>
  <w:style w:type="paragraph" w:styleId="Asuntodelcomentario">
    <w:name w:val="annotation subject"/>
    <w:basedOn w:val="Textocomentario"/>
    <w:next w:val="Textocomentario"/>
    <w:link w:val="AsuntodelcomentarioCar"/>
    <w:uiPriority w:val="99"/>
    <w:semiHidden/>
    <w:unhideWhenUsed/>
    <w:rsid w:val="00C17961"/>
    <w:rPr>
      <w:b/>
      <w:bCs/>
    </w:rPr>
  </w:style>
  <w:style w:type="character" w:customStyle="1" w:styleId="AsuntodelcomentarioCar">
    <w:name w:val="Asunto del comentario Car"/>
    <w:basedOn w:val="TextocomentarioCar"/>
    <w:link w:val="Asuntodelcomentario"/>
    <w:uiPriority w:val="99"/>
    <w:semiHidden/>
    <w:rsid w:val="00C17961"/>
    <w:rPr>
      <w:b/>
      <w:bCs/>
      <w:sz w:val="20"/>
      <w:szCs w:val="20"/>
    </w:rPr>
  </w:style>
  <w:style w:type="paragraph" w:styleId="Encabezado">
    <w:name w:val="header"/>
    <w:basedOn w:val="Normal"/>
    <w:link w:val="EncabezadoCar"/>
    <w:uiPriority w:val="99"/>
    <w:unhideWhenUsed/>
    <w:rsid w:val="00C1796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17961"/>
  </w:style>
  <w:style w:type="paragraph" w:styleId="Piedepgina">
    <w:name w:val="footer"/>
    <w:basedOn w:val="Normal"/>
    <w:link w:val="PiedepginaCar"/>
    <w:uiPriority w:val="99"/>
    <w:unhideWhenUsed/>
    <w:rsid w:val="00C1796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17961"/>
  </w:style>
  <w:style w:type="character" w:styleId="nfasis">
    <w:name w:val="Emphasis"/>
    <w:basedOn w:val="Fuentedeprrafopredeter"/>
    <w:uiPriority w:val="20"/>
    <w:qFormat/>
    <w:rsid w:val="00C179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21</Pages>
  <Words>6055</Words>
  <Characters>33304</Characters>
  <Application>Microsoft Office Word</Application>
  <DocSecurity>0</DocSecurity>
  <Lines>277</Lines>
  <Paragraphs>78</Paragraphs>
  <ScaleCrop>false</ScaleCrop>
  <Company/>
  <LinksUpToDate>false</LinksUpToDate>
  <CharactersWithSpaces>39281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Villa Lozano</dc:creator>
  <cp:keywords/>
  <dc:description/>
  <cp:lastModifiedBy>Andrea Villa Lozano</cp:lastModifiedBy>
  <cp:revision>3</cp:revision>
  <dcterms:created xsi:type="dcterms:W3CDTF">2021-03-12T22:46:00Z</dcterms:created>
  <dcterms:modified xsi:type="dcterms:W3CDTF">2021-03-12T22:53:00Z</dcterms:modified>
</cp:coreProperties>
</file>